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DA" w:rsidRPr="0053300C" w:rsidRDefault="00CD2DE3" w:rsidP="009E2BD8">
      <w:pPr>
        <w:keepNext/>
        <w:rPr>
          <w:rFonts w:ascii="Times New Roman" w:hAnsi="Times New Roman"/>
          <w:b/>
          <w:bCs/>
          <w:sz w:val="28"/>
          <w:lang w:val="tr-TR"/>
        </w:rPr>
      </w:pPr>
      <w:r w:rsidRPr="0053300C">
        <w:rPr>
          <w:rFonts w:ascii="Times New Roman" w:hAnsi="Times New Roman"/>
          <w:b/>
          <w:bCs/>
          <w:sz w:val="28"/>
          <w:lang w:val="tr-TR"/>
        </w:rPr>
        <w:t xml:space="preserve"> </w:t>
      </w:r>
    </w:p>
    <w:p w:rsidR="00745741" w:rsidRPr="0053300C" w:rsidRDefault="00745741" w:rsidP="009E2BD8">
      <w:pPr>
        <w:keepNext/>
        <w:rPr>
          <w:rFonts w:ascii="Times New Roman" w:hAnsi="Times New Roman"/>
          <w:b/>
          <w:sz w:val="28"/>
          <w:lang w:val="tr-TR"/>
        </w:rPr>
      </w:pPr>
    </w:p>
    <w:p w:rsidR="00745741" w:rsidRPr="0053300C" w:rsidRDefault="00745741" w:rsidP="0035535B">
      <w:pPr>
        <w:pStyle w:val="CoverInformation"/>
        <w:framePr w:w="4867" w:h="2637" w:hRule="exact" w:wrap="auto" w:x="3862" w:y="12785"/>
        <w:spacing w:before="360" w:line="240" w:lineRule="exact"/>
        <w:ind w:left="0"/>
        <w:rPr>
          <w:rFonts w:ascii="Times New Roman" w:hAnsi="Times New Roman"/>
          <w:lang w:val="tr-TR"/>
        </w:rPr>
      </w:pPr>
      <w:r w:rsidRPr="0053300C">
        <w:rPr>
          <w:rFonts w:ascii="Times New Roman" w:hAnsi="Times New Roman"/>
          <w:lang w:val="tr-TR"/>
        </w:rPr>
        <w:t xml:space="preserve">Akis </w:t>
      </w:r>
      <w:r w:rsidR="00275951" w:rsidRPr="0053300C">
        <w:rPr>
          <w:rFonts w:ascii="Times New Roman" w:hAnsi="Times New Roman"/>
          <w:lang w:val="tr-TR"/>
        </w:rPr>
        <w:t xml:space="preserve">Bağımsız Denetim ve Serbest Muhasebeci </w:t>
      </w:r>
      <w:r w:rsidRPr="0053300C">
        <w:rPr>
          <w:rFonts w:ascii="Times New Roman" w:hAnsi="Times New Roman"/>
          <w:lang w:val="tr-TR"/>
        </w:rPr>
        <w:t xml:space="preserve">Mali Müşavirlik </w:t>
      </w:r>
      <w:r w:rsidR="00275951" w:rsidRPr="0053300C">
        <w:rPr>
          <w:rFonts w:ascii="Times New Roman" w:hAnsi="Times New Roman"/>
          <w:lang w:val="tr-TR"/>
        </w:rPr>
        <w:t>AŞ</w:t>
      </w:r>
    </w:p>
    <w:p w:rsidR="00745741" w:rsidRPr="00070DD7" w:rsidRDefault="00066F18" w:rsidP="0035535B">
      <w:pPr>
        <w:pStyle w:val="CoverInformation"/>
        <w:framePr w:w="4867" w:h="2637" w:hRule="exact" w:wrap="auto" w:x="3862" w:y="12785"/>
        <w:spacing w:before="60"/>
        <w:ind w:left="0"/>
        <w:rPr>
          <w:rFonts w:ascii="Times New Roman" w:hAnsi="Times New Roman"/>
          <w:lang w:val="tr-TR"/>
        </w:rPr>
      </w:pPr>
      <w:r w:rsidRPr="00070DD7">
        <w:rPr>
          <w:rFonts w:ascii="Times New Roman" w:hAnsi="Times New Roman"/>
          <w:lang w:val="tr-TR"/>
        </w:rPr>
        <w:t>31</w:t>
      </w:r>
      <w:r w:rsidR="00C948B6" w:rsidRPr="00070DD7">
        <w:rPr>
          <w:rFonts w:ascii="Times New Roman" w:hAnsi="Times New Roman"/>
          <w:lang w:val="tr-TR"/>
        </w:rPr>
        <w:t xml:space="preserve"> </w:t>
      </w:r>
      <w:r w:rsidR="00AB3CE4" w:rsidRPr="00070DD7">
        <w:rPr>
          <w:rFonts w:ascii="Times New Roman" w:hAnsi="Times New Roman"/>
          <w:lang w:val="tr-TR"/>
        </w:rPr>
        <w:t>Ekim</w:t>
      </w:r>
      <w:r w:rsidR="0092254D" w:rsidRPr="00070DD7">
        <w:rPr>
          <w:rFonts w:ascii="Times New Roman" w:hAnsi="Times New Roman"/>
          <w:lang w:val="tr-TR"/>
        </w:rPr>
        <w:t xml:space="preserve"> </w:t>
      </w:r>
      <w:r w:rsidR="00265166" w:rsidRPr="00070DD7">
        <w:rPr>
          <w:rFonts w:ascii="Times New Roman" w:hAnsi="Times New Roman"/>
          <w:lang w:val="tr-TR"/>
        </w:rPr>
        <w:t>20</w:t>
      </w:r>
      <w:r w:rsidR="0003394D" w:rsidRPr="00070DD7">
        <w:rPr>
          <w:rFonts w:ascii="Times New Roman" w:hAnsi="Times New Roman"/>
          <w:lang w:val="tr-TR"/>
        </w:rPr>
        <w:t>11</w:t>
      </w:r>
    </w:p>
    <w:p w:rsidR="00C948B6" w:rsidRPr="0053300C" w:rsidRDefault="00C948B6" w:rsidP="00F252E7">
      <w:pPr>
        <w:pStyle w:val="CoverInformation"/>
        <w:framePr w:w="4867" w:h="2637" w:hRule="exact" w:wrap="auto" w:x="3862" w:y="12785"/>
        <w:spacing w:before="60"/>
        <w:ind w:left="0" w:right="-318"/>
        <w:rPr>
          <w:rFonts w:ascii="Times New Roman" w:hAnsi="Times New Roman"/>
          <w:lang w:val="tr-TR"/>
        </w:rPr>
      </w:pPr>
      <w:r w:rsidRPr="00070DD7">
        <w:rPr>
          <w:rFonts w:ascii="Times" w:hAnsi="Times"/>
          <w:i/>
          <w:lang w:val="tr-TR"/>
        </w:rPr>
        <w:t xml:space="preserve">Bu rapor </w:t>
      </w:r>
      <w:r w:rsidR="00F252E7" w:rsidRPr="00070DD7">
        <w:rPr>
          <w:rFonts w:ascii="Times" w:hAnsi="Times"/>
          <w:i/>
          <w:lang w:val="tr-TR"/>
        </w:rPr>
        <w:t>1</w:t>
      </w:r>
      <w:r w:rsidRPr="00070DD7">
        <w:rPr>
          <w:rFonts w:ascii="Times" w:hAnsi="Times"/>
          <w:i/>
          <w:lang w:val="tr-TR"/>
        </w:rPr>
        <w:t xml:space="preserve"> sayfa </w:t>
      </w:r>
      <w:r w:rsidR="00C52381" w:rsidRPr="00070DD7">
        <w:rPr>
          <w:rFonts w:ascii="Times" w:hAnsi="Times"/>
          <w:i/>
          <w:lang w:val="tr-TR"/>
        </w:rPr>
        <w:t>“</w:t>
      </w:r>
      <w:r w:rsidR="00F252E7" w:rsidRPr="00070DD7">
        <w:rPr>
          <w:rFonts w:ascii="Times" w:hAnsi="Times"/>
          <w:i/>
          <w:lang w:val="tr-TR"/>
        </w:rPr>
        <w:t xml:space="preserve">Konsolide Ara Dönem Finansal Tabloları </w:t>
      </w:r>
      <w:r w:rsidR="00F252E7" w:rsidRPr="00CB0875">
        <w:rPr>
          <w:rFonts w:ascii="Times" w:hAnsi="Times"/>
          <w:i/>
          <w:lang w:val="tr-TR"/>
        </w:rPr>
        <w:t>Hakkında Sınırlı Bağımsız Denetim Raporu</w:t>
      </w:r>
      <w:r w:rsidR="00C52381" w:rsidRPr="00CB0875">
        <w:rPr>
          <w:rFonts w:ascii="Times" w:hAnsi="Times"/>
          <w:i/>
          <w:lang w:val="tr-TR"/>
        </w:rPr>
        <w:t>”</w:t>
      </w:r>
      <w:r w:rsidRPr="00CB0875">
        <w:rPr>
          <w:rFonts w:ascii="Times" w:hAnsi="Times"/>
          <w:i/>
          <w:lang w:val="tr-TR"/>
        </w:rPr>
        <w:t xml:space="preserve"> ile</w:t>
      </w:r>
      <w:r w:rsidR="00F252E7" w:rsidRPr="00CB0875">
        <w:rPr>
          <w:rFonts w:ascii="Times" w:hAnsi="Times"/>
          <w:i/>
          <w:lang w:val="tr-TR"/>
        </w:rPr>
        <w:t xml:space="preserve"> </w:t>
      </w:r>
      <w:r w:rsidR="00B452E0" w:rsidRPr="00CB0875">
        <w:rPr>
          <w:rFonts w:ascii="Times" w:hAnsi="Times"/>
          <w:i/>
          <w:lang w:val="tr-TR"/>
        </w:rPr>
        <w:t>7</w:t>
      </w:r>
      <w:r w:rsidR="00CB0875" w:rsidRPr="00CB0875">
        <w:rPr>
          <w:rFonts w:ascii="Times" w:hAnsi="Times"/>
          <w:i/>
          <w:lang w:val="tr-TR"/>
        </w:rPr>
        <w:t>3</w:t>
      </w:r>
      <w:r w:rsidR="00B452E0" w:rsidRPr="00CB0875">
        <w:rPr>
          <w:rFonts w:ascii="Times" w:hAnsi="Times"/>
          <w:i/>
          <w:lang w:val="tr-TR"/>
        </w:rPr>
        <w:t xml:space="preserve"> </w:t>
      </w:r>
      <w:r w:rsidRPr="00CB0875">
        <w:rPr>
          <w:rFonts w:ascii="Times" w:hAnsi="Times"/>
          <w:i/>
          <w:lang w:val="tr-TR"/>
        </w:rPr>
        <w:t xml:space="preserve">sayfa </w:t>
      </w:r>
      <w:r w:rsidR="00C52381" w:rsidRPr="00CB0875">
        <w:rPr>
          <w:rFonts w:ascii="Times" w:hAnsi="Times"/>
          <w:i/>
          <w:lang w:val="tr-TR"/>
        </w:rPr>
        <w:t>“</w:t>
      </w:r>
      <w:r w:rsidR="00F252E7" w:rsidRPr="00070DD7">
        <w:rPr>
          <w:rFonts w:ascii="Times" w:hAnsi="Times"/>
          <w:i/>
          <w:lang w:val="tr-TR"/>
        </w:rPr>
        <w:t>Konsolide Ara Dönem Finansal Tabloları ve Açıklayıcı</w:t>
      </w:r>
      <w:r w:rsidR="00F252E7" w:rsidRPr="0053300C">
        <w:rPr>
          <w:rFonts w:ascii="Times" w:hAnsi="Times"/>
          <w:i/>
          <w:lang w:val="tr-TR"/>
        </w:rPr>
        <w:t xml:space="preserve"> Notları</w:t>
      </w:r>
      <w:r w:rsidR="00C52381" w:rsidRPr="0053300C">
        <w:rPr>
          <w:rFonts w:ascii="Times" w:hAnsi="Times"/>
          <w:i/>
          <w:lang w:val="tr-TR"/>
        </w:rPr>
        <w:t>”</w:t>
      </w:r>
      <w:r w:rsidRPr="0053300C">
        <w:rPr>
          <w:rFonts w:ascii="Times" w:hAnsi="Times"/>
          <w:i/>
          <w:lang w:val="tr-TR"/>
        </w:rPr>
        <w:t>ndan oluşmaktadır.</w:t>
      </w:r>
    </w:p>
    <w:p w:rsidR="001C61DA" w:rsidRPr="0053300C" w:rsidRDefault="00C252A5" w:rsidP="009E2BD8">
      <w:pPr>
        <w:jc w:val="center"/>
        <w:rPr>
          <w:rFonts w:ascii="Times New Roman" w:hAnsi="Times New Roman"/>
          <w:b/>
          <w:bCs/>
          <w:sz w:val="40"/>
          <w:lang w:val="tr-TR"/>
        </w:rPr>
        <w:sectPr w:rsidR="001C61DA" w:rsidRPr="0053300C" w:rsidSect="00C304E3">
          <w:headerReference w:type="default" r:id="rId8"/>
          <w:footerReference w:type="even" r:id="rId9"/>
          <w:footerReference w:type="default" r:id="rId10"/>
          <w:footerReference w:type="first" r:id="rId11"/>
          <w:pgSz w:w="11907" w:h="16840" w:code="9"/>
          <w:pgMar w:top="4253" w:right="2835" w:bottom="9072" w:left="2835" w:header="709" w:footer="709" w:gutter="0"/>
          <w:paperSrc w:first="2" w:other="2"/>
          <w:pgNumType w:start="4"/>
          <w:cols w:space="708"/>
          <w:titlePg/>
        </w:sectPr>
      </w:pPr>
      <w:r w:rsidRPr="00C252A5">
        <w:rPr>
          <w:rFonts w:ascii="Times New Roman" w:hAnsi="Times New Roman"/>
          <w:b/>
          <w:bCs/>
          <w:sz w:val="28"/>
          <w:lang w:val="tr-TR"/>
        </w:rPr>
        <w:pict>
          <v:shapetype id="_x0000_t202" coordsize="21600,21600" o:spt="202" path="m,l,21600r21600,l21600,xe">
            <v:stroke joinstyle="miter"/>
            <v:path gradientshapeok="t" o:connecttype="rect"/>
          </v:shapetype>
          <v:shape id="_x0000_s1026" type="#_x0000_t202" style="position:absolute;left:0;text-align:left;margin-left:-47.65pt;margin-top:87.45pt;width:396pt;height:180pt;z-index:251657728" filled="f" stroked="f">
            <v:textbox style="mso-next-textbox:#_x0000_s1026">
              <w:txbxContent>
                <w:p w:rsidR="00CB0875" w:rsidRPr="00350157" w:rsidRDefault="00CB0875" w:rsidP="00745741">
                  <w:pPr>
                    <w:keepNext/>
                    <w:jc w:val="center"/>
                    <w:rPr>
                      <w:rFonts w:ascii="Times New Roman" w:hAnsi="Times New Roman"/>
                      <w:b/>
                      <w:bCs/>
                      <w:sz w:val="28"/>
                      <w:szCs w:val="28"/>
                      <w:lang w:val="tr-TR"/>
                    </w:rPr>
                  </w:pPr>
                  <w:r w:rsidRPr="00350157">
                    <w:rPr>
                      <w:rFonts w:ascii="Times New Roman" w:hAnsi="Times New Roman"/>
                      <w:b/>
                      <w:bCs/>
                      <w:sz w:val="28"/>
                      <w:szCs w:val="28"/>
                      <w:lang w:val="tr-TR"/>
                    </w:rPr>
                    <w:t xml:space="preserve">Türkiye Vakıflar Bankası Türk Anonim Ortaklığı </w:t>
                  </w:r>
                </w:p>
                <w:p w:rsidR="00CB0875" w:rsidRPr="00350157" w:rsidRDefault="00CB0875" w:rsidP="00745741">
                  <w:pPr>
                    <w:keepNext/>
                    <w:jc w:val="center"/>
                    <w:rPr>
                      <w:rFonts w:ascii="Times New Roman" w:hAnsi="Times New Roman"/>
                      <w:b/>
                      <w:bCs/>
                      <w:sz w:val="28"/>
                      <w:szCs w:val="28"/>
                      <w:lang w:val="tr-TR"/>
                    </w:rPr>
                  </w:pPr>
                  <w:r w:rsidRPr="00350157">
                    <w:rPr>
                      <w:rFonts w:ascii="Times New Roman" w:hAnsi="Times New Roman"/>
                      <w:b/>
                      <w:bCs/>
                      <w:sz w:val="28"/>
                      <w:szCs w:val="28"/>
                      <w:lang w:val="tr-TR"/>
                    </w:rPr>
                    <w:t>ve Bağlı Ortaklıkları</w:t>
                  </w:r>
                </w:p>
                <w:p w:rsidR="00CB0875" w:rsidRPr="00350157" w:rsidRDefault="00CB0875" w:rsidP="00745741">
                  <w:pPr>
                    <w:keepNext/>
                    <w:jc w:val="center"/>
                    <w:rPr>
                      <w:rFonts w:ascii="Times New Roman" w:hAnsi="Times New Roman"/>
                      <w:b/>
                      <w:bCs/>
                      <w:sz w:val="28"/>
                      <w:lang w:val="tr-TR"/>
                    </w:rPr>
                  </w:pPr>
                </w:p>
                <w:p w:rsidR="00CB0875" w:rsidRPr="00350157" w:rsidRDefault="00CB0875" w:rsidP="00C948B6">
                  <w:pPr>
                    <w:pStyle w:val="CoverTitle"/>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30 Haziran 2011</w:t>
                  </w:r>
                </w:p>
                <w:p w:rsidR="00CB0875" w:rsidRPr="00350157" w:rsidRDefault="00CB0875" w:rsidP="00C948B6">
                  <w:pPr>
                    <w:pStyle w:val="CoverTitle"/>
                    <w:spacing w:line="380" w:lineRule="exact"/>
                    <w:ind w:left="-720" w:right="-878"/>
                    <w:jc w:val="center"/>
                    <w:rPr>
                      <w:rFonts w:ascii="Times New Roman" w:hAnsi="Times New Roman"/>
                      <w:sz w:val="28"/>
                      <w:szCs w:val="28"/>
                      <w:lang w:val="tr-TR"/>
                    </w:rPr>
                  </w:pPr>
                  <w:r w:rsidRPr="00350157">
                    <w:rPr>
                      <w:rFonts w:ascii="Times New Roman" w:hAnsi="Times New Roman"/>
                      <w:sz w:val="28"/>
                      <w:szCs w:val="28"/>
                      <w:lang w:val="tr-TR"/>
                    </w:rPr>
                    <w:t>Tarihi</w:t>
                  </w:r>
                  <w:r>
                    <w:rPr>
                      <w:rFonts w:ascii="Times New Roman" w:hAnsi="Times New Roman"/>
                      <w:sz w:val="28"/>
                      <w:szCs w:val="28"/>
                      <w:lang w:val="tr-TR"/>
                    </w:rPr>
                    <w:t>nde Sona Eren Ara Hesap Dönemine Ait</w:t>
                  </w:r>
                </w:p>
                <w:p w:rsidR="00CB0875" w:rsidRDefault="00CB0875" w:rsidP="00C948B6">
                  <w:pPr>
                    <w:pStyle w:val="CoverTitle"/>
                    <w:spacing w:line="380" w:lineRule="exact"/>
                    <w:ind w:left="-720" w:right="-878"/>
                    <w:jc w:val="center"/>
                    <w:rPr>
                      <w:rFonts w:ascii="Times New Roman" w:hAnsi="Times New Roman"/>
                      <w:sz w:val="28"/>
                      <w:szCs w:val="28"/>
                      <w:lang w:val="tr-TR"/>
                    </w:rPr>
                  </w:pPr>
                  <w:r w:rsidRPr="00350157">
                    <w:rPr>
                      <w:rFonts w:ascii="Times New Roman" w:hAnsi="Times New Roman"/>
                      <w:sz w:val="28"/>
                      <w:szCs w:val="28"/>
                      <w:lang w:val="tr-TR"/>
                    </w:rPr>
                    <w:t xml:space="preserve"> Konsolide </w:t>
                  </w:r>
                  <w:r>
                    <w:rPr>
                      <w:rFonts w:ascii="Times New Roman" w:hAnsi="Times New Roman"/>
                      <w:sz w:val="28"/>
                      <w:szCs w:val="28"/>
                      <w:lang w:val="tr-TR"/>
                    </w:rPr>
                    <w:t xml:space="preserve">Ara Dönem </w:t>
                  </w:r>
                  <w:r w:rsidRPr="00350157">
                    <w:rPr>
                      <w:rFonts w:ascii="Times New Roman" w:hAnsi="Times New Roman"/>
                      <w:sz w:val="28"/>
                      <w:szCs w:val="28"/>
                      <w:lang w:val="tr-TR"/>
                    </w:rPr>
                    <w:t>Finansal Tablolar</w:t>
                  </w:r>
                  <w:r>
                    <w:rPr>
                      <w:rFonts w:ascii="Times New Roman" w:hAnsi="Times New Roman"/>
                      <w:sz w:val="28"/>
                      <w:szCs w:val="28"/>
                      <w:lang w:val="tr-TR"/>
                    </w:rPr>
                    <w:t>ı</w:t>
                  </w:r>
                </w:p>
                <w:p w:rsidR="00CB0875" w:rsidRPr="00350157" w:rsidRDefault="00CB0875" w:rsidP="00C948B6">
                  <w:pPr>
                    <w:pStyle w:val="CoverTitle"/>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 xml:space="preserve">ve Sınırlı </w:t>
                  </w:r>
                  <w:r w:rsidRPr="00350157">
                    <w:rPr>
                      <w:rFonts w:ascii="Times New Roman" w:hAnsi="Times New Roman"/>
                      <w:sz w:val="28"/>
                      <w:szCs w:val="28"/>
                      <w:lang w:val="tr-TR"/>
                    </w:rPr>
                    <w:t>Bağımsız Denetim Raporu</w:t>
                  </w:r>
                </w:p>
              </w:txbxContent>
            </v:textbox>
          </v:shape>
        </w:pict>
      </w:r>
    </w:p>
    <w:p w:rsidR="001C61DA" w:rsidRPr="0053300C" w:rsidRDefault="001C61DA" w:rsidP="009E2BD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p w:rsidR="001C61DA" w:rsidRPr="0053300C" w:rsidRDefault="001C61DA" w:rsidP="009E2BD8">
      <w:pPr>
        <w:rPr>
          <w:rFonts w:ascii="Times New Roman" w:hAnsi="Times New Roman"/>
          <w:sz w:val="20"/>
          <w:lang w:val="tr-TR"/>
        </w:rPr>
      </w:pPr>
    </w:p>
    <w:p w:rsidR="001C61DA" w:rsidRPr="0053300C" w:rsidRDefault="001C61DA" w:rsidP="009E2BD8">
      <w:pPr>
        <w:rPr>
          <w:rFonts w:ascii="Times New Roman" w:hAnsi="Times New Roman"/>
          <w:sz w:val="20"/>
          <w:lang w:val="tr-TR"/>
        </w:rPr>
      </w:pPr>
    </w:p>
    <w:p w:rsidR="001C61DA" w:rsidRPr="0053300C" w:rsidRDefault="001C61DA" w:rsidP="009E2BD8">
      <w:pPr>
        <w:rPr>
          <w:rFonts w:ascii="Times New Roman" w:hAnsi="Times New Roman"/>
          <w:sz w:val="20"/>
          <w:lang w:val="tr-TR"/>
        </w:rPr>
      </w:pPr>
    </w:p>
    <w:p w:rsidR="001C61DA" w:rsidRPr="0053300C" w:rsidRDefault="001C61DA" w:rsidP="009E2BD8">
      <w:pPr>
        <w:rPr>
          <w:rFonts w:ascii="Times New Roman" w:hAnsi="Times New Roman"/>
          <w:sz w:val="20"/>
          <w:lang w:val="tr-TR"/>
        </w:rPr>
      </w:pPr>
    </w:p>
    <w:p w:rsidR="001C61DA" w:rsidRPr="0053300C" w:rsidRDefault="001C61DA" w:rsidP="009E2BD8">
      <w:pPr>
        <w:rPr>
          <w:rFonts w:ascii="Times New Roman" w:hAnsi="Times New Roman"/>
          <w:sz w:val="20"/>
          <w:lang w:val="tr-TR"/>
        </w:rPr>
      </w:pPr>
    </w:p>
    <w:p w:rsidR="00B00871" w:rsidRPr="0053300C" w:rsidRDefault="00B00871" w:rsidP="009E2BD8">
      <w:pPr>
        <w:rPr>
          <w:rFonts w:ascii="Times New Roman" w:hAnsi="Times New Roman"/>
          <w:sz w:val="20"/>
          <w:lang w:val="tr-TR"/>
        </w:rPr>
      </w:pPr>
    </w:p>
    <w:p w:rsidR="00B00871" w:rsidRPr="0053300C" w:rsidRDefault="00B00871" w:rsidP="009E2BD8">
      <w:pPr>
        <w:rPr>
          <w:rFonts w:ascii="Times New Roman" w:hAnsi="Times New Roman"/>
          <w:sz w:val="20"/>
          <w:lang w:val="tr-TR"/>
        </w:rPr>
      </w:pPr>
    </w:p>
    <w:p w:rsidR="00B00871" w:rsidRPr="0053300C" w:rsidRDefault="00B00871" w:rsidP="009E2BD8">
      <w:pPr>
        <w:rPr>
          <w:rFonts w:ascii="Times New Roman" w:hAnsi="Times New Roman"/>
          <w:sz w:val="20"/>
          <w:lang w:val="tr-TR"/>
        </w:rPr>
      </w:pPr>
    </w:p>
    <w:p w:rsidR="00B00871" w:rsidRPr="0053300C" w:rsidRDefault="00B00871" w:rsidP="009E2BD8">
      <w:pPr>
        <w:rPr>
          <w:rFonts w:ascii="Times New Roman" w:hAnsi="Times New Roman"/>
          <w:sz w:val="20"/>
          <w:lang w:val="tr-TR"/>
        </w:rPr>
      </w:pPr>
    </w:p>
    <w:p w:rsidR="001C61DA" w:rsidRPr="0053300C" w:rsidRDefault="001C61DA" w:rsidP="009E2BD8">
      <w:pPr>
        <w:rPr>
          <w:rFonts w:ascii="Times New Roman" w:hAnsi="Times New Roman"/>
          <w:sz w:val="20"/>
          <w:lang w:val="tr-TR"/>
        </w:rPr>
      </w:pPr>
    </w:p>
    <w:p w:rsidR="001C61DA" w:rsidRPr="0053300C" w:rsidRDefault="001C61DA" w:rsidP="009E2BD8">
      <w:pPr>
        <w:rPr>
          <w:rFonts w:ascii="Times New Roman" w:hAnsi="Times New Roman"/>
          <w:sz w:val="20"/>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rPr>
          <w:rFonts w:ascii="Times New Roman" w:hAnsi="Times New Roman"/>
          <w:lang w:val="tr-TR"/>
        </w:rPr>
      </w:pPr>
    </w:p>
    <w:p w:rsidR="00745741" w:rsidRPr="0053300C" w:rsidRDefault="00745741" w:rsidP="009E2BD8">
      <w:pPr>
        <w:rPr>
          <w:rFonts w:ascii="Times New Roman" w:hAnsi="Times New Roman"/>
          <w:lang w:val="tr-TR"/>
        </w:rPr>
      </w:pPr>
    </w:p>
    <w:p w:rsidR="00745741" w:rsidRPr="0053300C" w:rsidRDefault="00380740" w:rsidP="00E602A6">
      <w:pPr>
        <w:keepNext/>
        <w:tabs>
          <w:tab w:val="left" w:pos="990"/>
        </w:tabs>
        <w:ind w:firstLine="990"/>
        <w:rPr>
          <w:rFonts w:ascii="Times New Roman" w:hAnsi="Times New Roman"/>
          <w:bCs/>
          <w:sz w:val="36"/>
          <w:szCs w:val="36"/>
          <w:lang w:val="tr-TR"/>
        </w:rPr>
      </w:pPr>
      <w:r w:rsidRPr="0053300C">
        <w:rPr>
          <w:rFonts w:ascii="Times New Roman" w:hAnsi="Times New Roman"/>
          <w:bCs/>
          <w:sz w:val="36"/>
          <w:szCs w:val="36"/>
          <w:lang w:val="tr-TR"/>
        </w:rPr>
        <w:t xml:space="preserve">Türkiye Vakıflar Bankası Türk </w:t>
      </w:r>
      <w:r w:rsidR="00275951" w:rsidRPr="0053300C">
        <w:rPr>
          <w:rFonts w:ascii="Times New Roman" w:hAnsi="Times New Roman"/>
          <w:bCs/>
          <w:sz w:val="36"/>
          <w:szCs w:val="36"/>
          <w:lang w:val="tr-TR"/>
        </w:rPr>
        <w:t xml:space="preserve">Anonim </w:t>
      </w:r>
      <w:r w:rsidRPr="0053300C">
        <w:rPr>
          <w:rFonts w:ascii="Times New Roman" w:hAnsi="Times New Roman"/>
          <w:bCs/>
          <w:sz w:val="36"/>
          <w:szCs w:val="36"/>
          <w:lang w:val="tr-TR"/>
        </w:rPr>
        <w:t>Ortaklığı</w:t>
      </w:r>
    </w:p>
    <w:p w:rsidR="00745741" w:rsidRPr="0053300C" w:rsidRDefault="0059320B" w:rsidP="00E602A6">
      <w:pPr>
        <w:pStyle w:val="Heading9"/>
        <w:tabs>
          <w:tab w:val="clear" w:pos="0"/>
          <w:tab w:val="clear" w:pos="774"/>
          <w:tab w:val="clear" w:pos="864"/>
          <w:tab w:val="clear" w:pos="1440"/>
          <w:tab w:val="clear" w:pos="2160"/>
          <w:tab w:val="clear" w:pos="2880"/>
          <w:tab w:val="left" w:pos="990"/>
        </w:tabs>
        <w:ind w:firstLine="993"/>
        <w:rPr>
          <w:rFonts w:ascii="Times New Roman" w:hAnsi="Times New Roman"/>
          <w:b w:val="0"/>
          <w:bCs/>
          <w:color w:val="auto"/>
          <w:sz w:val="36"/>
          <w:szCs w:val="36"/>
          <w:u w:val="none"/>
          <w:lang w:val="tr-TR"/>
        </w:rPr>
      </w:pPr>
      <w:r w:rsidRPr="0053300C">
        <w:rPr>
          <w:rFonts w:ascii="Times New Roman" w:hAnsi="Times New Roman"/>
          <w:b w:val="0"/>
          <w:bCs/>
          <w:color w:val="auto"/>
          <w:sz w:val="36"/>
          <w:szCs w:val="36"/>
          <w:u w:val="none"/>
          <w:lang w:val="tr-TR"/>
        </w:rPr>
        <w:t xml:space="preserve">ve </w:t>
      </w:r>
      <w:r w:rsidR="00377244" w:rsidRPr="0053300C">
        <w:rPr>
          <w:rFonts w:ascii="Times New Roman" w:hAnsi="Times New Roman"/>
          <w:b w:val="0"/>
          <w:bCs/>
          <w:color w:val="auto"/>
          <w:sz w:val="36"/>
          <w:szCs w:val="36"/>
          <w:u w:val="none"/>
          <w:lang w:val="tr-TR"/>
        </w:rPr>
        <w:t>Bağlı Ortaklıkları</w:t>
      </w: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745741" w:rsidRPr="0053300C" w:rsidRDefault="00745741" w:rsidP="009E2BD8">
      <w:pPr>
        <w:pStyle w:val="Heading9"/>
        <w:rPr>
          <w:rFonts w:ascii="Times New Roman" w:hAnsi="Times New Roman"/>
          <w:bCs/>
          <w:color w:val="auto"/>
          <w:u w:val="none"/>
          <w:lang w:val="tr-TR"/>
        </w:rPr>
      </w:pPr>
    </w:p>
    <w:p w:rsidR="00BA17D4" w:rsidRPr="0053300C" w:rsidRDefault="00BA17D4" w:rsidP="009E2BD8">
      <w:pPr>
        <w:rPr>
          <w:rFonts w:ascii="Times New Roman" w:hAnsi="Times New Roman"/>
          <w:lang w:val="tr-TR"/>
        </w:rPr>
      </w:pPr>
    </w:p>
    <w:p w:rsidR="00BA17D4" w:rsidRPr="0053300C" w:rsidRDefault="00BA17D4" w:rsidP="009E2BD8">
      <w:pPr>
        <w:rPr>
          <w:rFonts w:ascii="Times New Roman" w:hAnsi="Times New Roman"/>
          <w:lang w:val="tr-TR"/>
        </w:rPr>
      </w:pPr>
    </w:p>
    <w:p w:rsidR="00BA17D4" w:rsidRPr="0053300C" w:rsidRDefault="00BA17D4" w:rsidP="009E2BD8">
      <w:pPr>
        <w:rPr>
          <w:rFonts w:ascii="Times New Roman" w:hAnsi="Times New Roman"/>
          <w:lang w:val="tr-TR"/>
        </w:rPr>
      </w:pPr>
    </w:p>
    <w:p w:rsidR="00BA17D4" w:rsidRPr="0053300C" w:rsidRDefault="00BA17D4" w:rsidP="009E2BD8">
      <w:pPr>
        <w:rPr>
          <w:rFonts w:ascii="Times New Roman" w:hAnsi="Times New Roman"/>
          <w:lang w:val="tr-TR"/>
        </w:rPr>
      </w:pPr>
    </w:p>
    <w:p w:rsidR="006007B1" w:rsidRPr="0053300C" w:rsidRDefault="0027595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53300C">
        <w:rPr>
          <w:rFonts w:ascii="Times New Roman" w:hAnsi="Times New Roman"/>
          <w:bCs/>
          <w:color w:val="auto"/>
          <w:u w:val="none"/>
          <w:lang w:val="tr-TR"/>
        </w:rPr>
        <w:tab/>
      </w:r>
    </w:p>
    <w:p w:rsidR="006007B1" w:rsidRPr="0053300C"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007B1" w:rsidRPr="0053300C"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53300C">
        <w:rPr>
          <w:rFonts w:ascii="Times New Roman" w:hAnsi="Times New Roman"/>
          <w:bCs/>
          <w:color w:val="auto"/>
          <w:u w:val="none"/>
          <w:lang w:val="tr-TR"/>
        </w:rPr>
        <w:tab/>
      </w:r>
    </w:p>
    <w:p w:rsidR="00636AA5" w:rsidRPr="0053300C"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53300C">
        <w:rPr>
          <w:rFonts w:ascii="Times New Roman" w:hAnsi="Times New Roman"/>
          <w:bCs/>
          <w:color w:val="auto"/>
          <w:u w:val="none"/>
          <w:lang w:val="tr-TR"/>
        </w:rPr>
        <w:tab/>
      </w:r>
    </w:p>
    <w:p w:rsidR="00636AA5" w:rsidRPr="0053300C"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36AA5" w:rsidRPr="0053300C"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B41373" w:rsidRPr="0053300C"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B41373" w:rsidRPr="0053300C"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1C61DA" w:rsidRPr="0053300C" w:rsidRDefault="0059320B"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r w:rsidRPr="0053300C">
        <w:rPr>
          <w:rFonts w:ascii="Times New Roman" w:hAnsi="Times New Roman"/>
          <w:bCs/>
          <w:color w:val="auto"/>
          <w:u w:val="none"/>
          <w:lang w:val="tr-TR"/>
        </w:rPr>
        <w:t>İÇİNDEKİLER</w:t>
      </w:r>
      <w:r w:rsidR="00B41373" w:rsidRPr="0053300C">
        <w:rPr>
          <w:rFonts w:ascii="Times New Roman" w:hAnsi="Times New Roman"/>
          <w:bCs/>
          <w:color w:val="auto"/>
          <w:u w:val="none"/>
          <w:lang w:val="tr-TR"/>
        </w:rPr>
        <w:t>:</w:t>
      </w:r>
    </w:p>
    <w:p w:rsidR="006631BB" w:rsidRPr="0053300C" w:rsidRDefault="006631BB" w:rsidP="00B41373">
      <w:pPr>
        <w:tabs>
          <w:tab w:val="left" w:pos="1985"/>
        </w:tabs>
        <w:ind w:firstLine="993"/>
        <w:rPr>
          <w:rFonts w:ascii="Times New Roman" w:hAnsi="Times New Roman"/>
          <w:sz w:val="20"/>
          <w:lang w:val="tr-TR"/>
        </w:rPr>
      </w:pPr>
    </w:p>
    <w:p w:rsidR="007F3028" w:rsidRPr="0053300C" w:rsidRDefault="007F3028"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sz w:val="22"/>
          <w:szCs w:val="22"/>
          <w:lang w:val="tr-TR"/>
        </w:rPr>
      </w:pPr>
      <w:r w:rsidRPr="0053300C">
        <w:rPr>
          <w:rFonts w:ascii="Times New Roman" w:hAnsi="Times New Roman"/>
          <w:sz w:val="22"/>
          <w:szCs w:val="22"/>
          <w:lang w:val="tr-TR"/>
        </w:rPr>
        <w:t>Konsolide Ara Dönem Finansal Tabloları Hakkında Sınırlı Bağımsız Denetim Raporu</w:t>
      </w:r>
      <w:r w:rsidRPr="0053300C">
        <w:rPr>
          <w:rFonts w:ascii="Times New Roman" w:hAnsi="Times New Roman"/>
          <w:sz w:val="22"/>
          <w:szCs w:val="22"/>
          <w:lang w:val="tr-TR"/>
        </w:rPr>
        <w:tab/>
        <w:t xml:space="preserve">   </w:t>
      </w:r>
    </w:p>
    <w:p w:rsidR="001C61DA" w:rsidRPr="0053300C" w:rsidRDefault="005A10F8" w:rsidP="00B41373">
      <w:pPr>
        <w:tabs>
          <w:tab w:val="left" w:pos="1985"/>
        </w:tabs>
        <w:spacing w:line="360" w:lineRule="auto"/>
        <w:ind w:firstLine="993"/>
        <w:rPr>
          <w:rFonts w:ascii="Times New Roman" w:hAnsi="Times New Roman"/>
          <w:szCs w:val="22"/>
          <w:lang w:val="tr-TR"/>
        </w:rPr>
      </w:pPr>
      <w:r w:rsidRPr="0053300C">
        <w:rPr>
          <w:rFonts w:ascii="Times New Roman" w:hAnsi="Times New Roman"/>
          <w:szCs w:val="22"/>
          <w:lang w:val="tr-TR"/>
        </w:rPr>
        <w:t xml:space="preserve">Konsolide Finansal </w:t>
      </w:r>
      <w:r w:rsidR="00386731" w:rsidRPr="0053300C">
        <w:rPr>
          <w:rFonts w:ascii="Times New Roman" w:hAnsi="Times New Roman"/>
          <w:szCs w:val="22"/>
          <w:lang w:val="tr-TR"/>
        </w:rPr>
        <w:t>Durum</w:t>
      </w:r>
      <w:r w:rsidRPr="0053300C">
        <w:rPr>
          <w:rFonts w:ascii="Times New Roman" w:hAnsi="Times New Roman"/>
          <w:szCs w:val="22"/>
          <w:lang w:val="tr-TR"/>
        </w:rPr>
        <w:t xml:space="preserve"> Tablosu</w:t>
      </w:r>
      <w:r w:rsidR="001C61DA" w:rsidRPr="0053300C">
        <w:rPr>
          <w:rFonts w:ascii="Times New Roman" w:hAnsi="Times New Roman"/>
          <w:szCs w:val="22"/>
          <w:lang w:val="tr-TR"/>
        </w:rPr>
        <w:tab/>
        <w:t xml:space="preserve">   </w:t>
      </w:r>
    </w:p>
    <w:p w:rsidR="001C61DA" w:rsidRPr="0053300C" w:rsidRDefault="00211AE3" w:rsidP="00B41373">
      <w:pPr>
        <w:tabs>
          <w:tab w:val="left" w:pos="1985"/>
        </w:tabs>
        <w:spacing w:line="360" w:lineRule="auto"/>
        <w:ind w:firstLine="993"/>
        <w:rPr>
          <w:rFonts w:ascii="Times New Roman" w:hAnsi="Times New Roman"/>
          <w:szCs w:val="22"/>
          <w:lang w:val="tr-TR"/>
        </w:rPr>
      </w:pPr>
      <w:r w:rsidRPr="0053300C">
        <w:rPr>
          <w:rFonts w:ascii="Times New Roman" w:hAnsi="Times New Roman"/>
          <w:szCs w:val="22"/>
          <w:lang w:val="tr-TR"/>
        </w:rPr>
        <w:t xml:space="preserve">Konsolide </w:t>
      </w:r>
      <w:r w:rsidR="005A10F8" w:rsidRPr="0053300C">
        <w:rPr>
          <w:rFonts w:ascii="Times New Roman" w:hAnsi="Times New Roman"/>
          <w:szCs w:val="22"/>
          <w:lang w:val="tr-TR"/>
        </w:rPr>
        <w:t>Kapsamlı Gelir Tablosu</w:t>
      </w:r>
      <w:r w:rsidR="001C61DA" w:rsidRPr="0053300C">
        <w:rPr>
          <w:rFonts w:ascii="Times New Roman" w:hAnsi="Times New Roman"/>
          <w:szCs w:val="22"/>
          <w:lang w:val="tr-TR"/>
        </w:rPr>
        <w:tab/>
        <w:t xml:space="preserve">   </w:t>
      </w:r>
    </w:p>
    <w:p w:rsidR="001C61DA" w:rsidRPr="0053300C" w:rsidRDefault="00211AE3" w:rsidP="00B41373">
      <w:pPr>
        <w:tabs>
          <w:tab w:val="left" w:pos="1985"/>
        </w:tabs>
        <w:spacing w:line="360" w:lineRule="auto"/>
        <w:ind w:firstLine="993"/>
        <w:rPr>
          <w:rFonts w:ascii="Times New Roman" w:hAnsi="Times New Roman"/>
          <w:szCs w:val="22"/>
          <w:lang w:val="tr-TR"/>
        </w:rPr>
      </w:pPr>
      <w:r w:rsidRPr="0053300C">
        <w:rPr>
          <w:rFonts w:ascii="Times New Roman" w:hAnsi="Times New Roman"/>
          <w:szCs w:val="22"/>
          <w:lang w:val="tr-TR"/>
        </w:rPr>
        <w:t>Konsolide Özkaynak Değişim Tablosu</w:t>
      </w:r>
      <w:r w:rsidR="001C61DA" w:rsidRPr="0053300C">
        <w:rPr>
          <w:rFonts w:ascii="Times New Roman" w:hAnsi="Times New Roman"/>
          <w:szCs w:val="22"/>
          <w:lang w:val="tr-TR"/>
        </w:rPr>
        <w:tab/>
        <w:t xml:space="preserve">   </w:t>
      </w:r>
    </w:p>
    <w:p w:rsidR="001C61DA" w:rsidRPr="0053300C" w:rsidRDefault="00211AE3" w:rsidP="00B41373">
      <w:pPr>
        <w:tabs>
          <w:tab w:val="left" w:pos="1985"/>
        </w:tabs>
        <w:spacing w:line="360" w:lineRule="auto"/>
        <w:ind w:firstLine="993"/>
        <w:rPr>
          <w:rFonts w:ascii="Times New Roman" w:hAnsi="Times New Roman"/>
          <w:szCs w:val="22"/>
          <w:lang w:val="tr-TR"/>
        </w:rPr>
      </w:pPr>
      <w:r w:rsidRPr="0053300C">
        <w:rPr>
          <w:rFonts w:ascii="Times New Roman" w:hAnsi="Times New Roman"/>
          <w:szCs w:val="22"/>
          <w:lang w:val="tr-TR"/>
        </w:rPr>
        <w:t xml:space="preserve">Konsolide </w:t>
      </w:r>
      <w:r w:rsidR="005A10F8" w:rsidRPr="0053300C">
        <w:rPr>
          <w:rFonts w:ascii="Times New Roman" w:hAnsi="Times New Roman"/>
          <w:szCs w:val="22"/>
          <w:lang w:val="tr-TR"/>
        </w:rPr>
        <w:t>Nakit Akı</w:t>
      </w:r>
      <w:r w:rsidR="00665D3D" w:rsidRPr="0053300C">
        <w:rPr>
          <w:rFonts w:ascii="Times New Roman" w:hAnsi="Times New Roman"/>
          <w:szCs w:val="22"/>
          <w:lang w:val="tr-TR"/>
        </w:rPr>
        <w:t>ş</w:t>
      </w:r>
      <w:r w:rsidR="005A10F8" w:rsidRPr="0053300C">
        <w:rPr>
          <w:rFonts w:ascii="Times New Roman" w:hAnsi="Times New Roman"/>
          <w:szCs w:val="22"/>
          <w:lang w:val="tr-TR"/>
        </w:rPr>
        <w:t xml:space="preserve"> Tablosu</w:t>
      </w:r>
      <w:r w:rsidR="001C61DA" w:rsidRPr="0053300C">
        <w:rPr>
          <w:rFonts w:ascii="Times New Roman" w:hAnsi="Times New Roman"/>
          <w:szCs w:val="22"/>
          <w:lang w:val="tr-TR"/>
        </w:rPr>
        <w:tab/>
        <w:t xml:space="preserve">   </w:t>
      </w:r>
    </w:p>
    <w:p w:rsidR="007F3028" w:rsidRPr="0053300C" w:rsidRDefault="007F3028"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lang w:val="tr-TR"/>
        </w:rPr>
      </w:pPr>
      <w:r w:rsidRPr="0053300C">
        <w:rPr>
          <w:rFonts w:ascii="Times New Roman" w:hAnsi="Times New Roman"/>
          <w:sz w:val="22"/>
          <w:szCs w:val="22"/>
          <w:lang w:val="tr-TR"/>
        </w:rPr>
        <w:t>Konsolide Ara Dönem Finansal Tablolara Ait Dipnotlar</w:t>
      </w:r>
      <w:r w:rsidRPr="0053300C">
        <w:rPr>
          <w:rFonts w:ascii="Times New Roman" w:hAnsi="Times New Roman"/>
          <w:lang w:val="tr-TR"/>
        </w:rPr>
        <w:tab/>
        <w:t xml:space="preserve"> </w:t>
      </w:r>
    </w:p>
    <w:p w:rsidR="00B41373" w:rsidRPr="0053300C" w:rsidRDefault="00B41373" w:rsidP="009E2BD8">
      <w:pPr>
        <w:rPr>
          <w:rFonts w:ascii="Times New Roman" w:hAnsi="Times New Roman"/>
          <w:sz w:val="20"/>
          <w:lang w:val="tr-TR"/>
        </w:rPr>
      </w:pPr>
    </w:p>
    <w:p w:rsidR="00B97AE0" w:rsidRPr="0053300C" w:rsidRDefault="00B97AE0" w:rsidP="009E2BD8">
      <w:pPr>
        <w:rPr>
          <w:rFonts w:ascii="Times New Roman" w:hAnsi="Times New Roman"/>
          <w:sz w:val="20"/>
          <w:lang w:val="tr-TR"/>
        </w:rPr>
      </w:pPr>
    </w:p>
    <w:p w:rsidR="00B97AE0" w:rsidRPr="0053300C" w:rsidRDefault="00B97AE0" w:rsidP="009E2BD8">
      <w:pPr>
        <w:rPr>
          <w:rFonts w:ascii="Times New Roman" w:hAnsi="Times New Roman"/>
          <w:sz w:val="20"/>
          <w:lang w:val="tr-TR"/>
        </w:rPr>
      </w:pPr>
    </w:p>
    <w:p w:rsidR="00B41373" w:rsidRPr="0053300C" w:rsidRDefault="00B41373" w:rsidP="009E2BD8">
      <w:pPr>
        <w:rPr>
          <w:rFonts w:ascii="Times New Roman" w:hAnsi="Times New Roman"/>
          <w:sz w:val="20"/>
          <w:lang w:val="tr-TR"/>
        </w:rPr>
      </w:pPr>
    </w:p>
    <w:p w:rsidR="000511B1" w:rsidRPr="0053300C" w:rsidRDefault="000511B1" w:rsidP="009E2BD8">
      <w:pPr>
        <w:rPr>
          <w:rFonts w:ascii="Times New Roman" w:hAnsi="Times New Roman"/>
          <w:sz w:val="20"/>
          <w:lang w:val="tr-TR"/>
        </w:rPr>
      </w:pPr>
    </w:p>
    <w:p w:rsidR="00EB3800" w:rsidRPr="0053300C" w:rsidRDefault="00EB3800" w:rsidP="009E2BD8">
      <w:pPr>
        <w:rPr>
          <w:rFonts w:ascii="Times New Roman" w:hAnsi="Times New Roman"/>
          <w:sz w:val="20"/>
          <w:lang w:val="tr-TR"/>
        </w:rPr>
      </w:pPr>
    </w:p>
    <w:p w:rsidR="005164D5" w:rsidRPr="0053300C" w:rsidRDefault="005164D5" w:rsidP="009E2BD8">
      <w:pPr>
        <w:rPr>
          <w:rFonts w:ascii="Times New Roman" w:hAnsi="Times New Roman"/>
          <w:sz w:val="20"/>
          <w:lang w:val="tr-TR"/>
        </w:rPr>
      </w:pPr>
    </w:p>
    <w:p w:rsidR="00E602A6" w:rsidRPr="0053300C" w:rsidRDefault="00E602A6" w:rsidP="0084671C">
      <w:pPr>
        <w:jc w:val="center"/>
        <w:rPr>
          <w:rFonts w:ascii="Times New Roman" w:hAnsi="Times New Roman"/>
          <w:b/>
          <w:sz w:val="26"/>
          <w:szCs w:val="26"/>
          <w:lang w:val="tr-TR"/>
        </w:rPr>
      </w:pPr>
    </w:p>
    <w:p w:rsidR="00E602A6" w:rsidRPr="0053300C" w:rsidRDefault="00E602A6" w:rsidP="0084671C">
      <w:pPr>
        <w:jc w:val="center"/>
        <w:rPr>
          <w:rFonts w:ascii="Times New Roman" w:hAnsi="Times New Roman"/>
          <w:b/>
          <w:sz w:val="26"/>
          <w:szCs w:val="26"/>
          <w:lang w:val="tr-TR"/>
        </w:rPr>
      </w:pPr>
    </w:p>
    <w:p w:rsidR="00E602A6" w:rsidRPr="0053300C" w:rsidRDefault="00E602A6" w:rsidP="0084671C">
      <w:pPr>
        <w:jc w:val="center"/>
        <w:rPr>
          <w:rFonts w:ascii="Times New Roman" w:hAnsi="Times New Roman"/>
          <w:b/>
          <w:sz w:val="26"/>
          <w:szCs w:val="26"/>
          <w:lang w:val="tr-TR"/>
        </w:rPr>
      </w:pPr>
    </w:p>
    <w:p w:rsidR="00E602A6" w:rsidRPr="0053300C" w:rsidRDefault="00E602A6" w:rsidP="0084671C">
      <w:pPr>
        <w:jc w:val="center"/>
        <w:rPr>
          <w:rFonts w:ascii="Times New Roman" w:hAnsi="Times New Roman"/>
          <w:b/>
          <w:sz w:val="26"/>
          <w:szCs w:val="26"/>
          <w:lang w:val="tr-TR"/>
        </w:rPr>
      </w:pPr>
    </w:p>
    <w:p w:rsidR="0084671C" w:rsidRPr="0053300C" w:rsidRDefault="0084671C" w:rsidP="0084671C">
      <w:pPr>
        <w:jc w:val="center"/>
        <w:rPr>
          <w:rFonts w:ascii="Times New Roman" w:hAnsi="Times New Roman"/>
          <w:b/>
          <w:sz w:val="26"/>
          <w:szCs w:val="26"/>
          <w:lang w:val="tr-TR"/>
        </w:rPr>
      </w:pPr>
      <w:r w:rsidRPr="0053300C">
        <w:rPr>
          <w:rFonts w:ascii="Times New Roman" w:hAnsi="Times New Roman"/>
          <w:b/>
          <w:sz w:val="26"/>
          <w:szCs w:val="26"/>
          <w:lang w:val="tr-TR"/>
        </w:rPr>
        <w:t xml:space="preserve">Konsolide Ara Dönem Finansal Tabloları Hakkında </w:t>
      </w:r>
    </w:p>
    <w:p w:rsidR="0084671C" w:rsidRPr="0053300C" w:rsidRDefault="0084671C" w:rsidP="0084671C">
      <w:pPr>
        <w:jc w:val="center"/>
        <w:rPr>
          <w:rFonts w:ascii="Times New Roman" w:hAnsi="Times New Roman"/>
          <w:b/>
          <w:sz w:val="26"/>
          <w:szCs w:val="26"/>
          <w:lang w:val="tr-TR"/>
        </w:rPr>
      </w:pPr>
      <w:r w:rsidRPr="0053300C">
        <w:rPr>
          <w:rFonts w:ascii="Times New Roman" w:hAnsi="Times New Roman"/>
          <w:b/>
          <w:sz w:val="26"/>
          <w:szCs w:val="26"/>
          <w:lang w:val="tr-TR"/>
        </w:rPr>
        <w:t xml:space="preserve">Sınırlı Bağımsız Denetim Raporu </w:t>
      </w:r>
    </w:p>
    <w:p w:rsidR="0084671C" w:rsidRPr="0053300C" w:rsidRDefault="0084671C" w:rsidP="0084671C">
      <w:pPr>
        <w:tabs>
          <w:tab w:val="left" w:pos="720"/>
          <w:tab w:val="left" w:pos="5616"/>
          <w:tab w:val="left" w:pos="7344"/>
          <w:tab w:val="left" w:pos="9072"/>
        </w:tabs>
        <w:spacing w:before="240"/>
        <w:rPr>
          <w:rFonts w:ascii="Times New Roman" w:hAnsi="Times New Roman"/>
          <w:sz w:val="24"/>
          <w:szCs w:val="24"/>
          <w:lang w:val="tr-TR"/>
        </w:rPr>
      </w:pPr>
    </w:p>
    <w:p w:rsidR="0084671C" w:rsidRPr="0053300C" w:rsidRDefault="0084671C" w:rsidP="0084671C">
      <w:pPr>
        <w:tabs>
          <w:tab w:val="left" w:pos="720"/>
          <w:tab w:val="left" w:pos="5616"/>
          <w:tab w:val="left" w:pos="7344"/>
          <w:tab w:val="left" w:pos="9072"/>
        </w:tabs>
        <w:rPr>
          <w:rFonts w:ascii="Times New Roman" w:hAnsi="Times New Roman"/>
          <w:szCs w:val="22"/>
          <w:lang w:val="tr-TR"/>
        </w:rPr>
      </w:pPr>
      <w:r w:rsidRPr="0053300C">
        <w:rPr>
          <w:rFonts w:ascii="Times New Roman" w:hAnsi="Times New Roman"/>
          <w:szCs w:val="22"/>
          <w:lang w:val="tr-TR"/>
        </w:rPr>
        <w:t>Türkiye Vakıflar Bankası Türk Anonim Ortaklığı Yönetim Kurulu’na</w:t>
      </w:r>
    </w:p>
    <w:p w:rsidR="0084671C" w:rsidRPr="0053300C" w:rsidRDefault="0084671C" w:rsidP="0084671C">
      <w:pPr>
        <w:spacing w:before="240"/>
        <w:jc w:val="both"/>
        <w:rPr>
          <w:rFonts w:ascii="Times New Roman" w:hAnsi="Times New Roman"/>
          <w:i/>
          <w:szCs w:val="22"/>
          <w:lang w:val="tr-TR"/>
        </w:rPr>
      </w:pPr>
      <w:r w:rsidRPr="0053300C">
        <w:rPr>
          <w:rFonts w:ascii="Times New Roman" w:hAnsi="Times New Roman"/>
          <w:i/>
          <w:szCs w:val="22"/>
          <w:lang w:val="tr-TR"/>
        </w:rPr>
        <w:t>Giriş</w:t>
      </w:r>
    </w:p>
    <w:p w:rsidR="0084671C" w:rsidRPr="0053300C" w:rsidRDefault="0084671C" w:rsidP="0084671C">
      <w:pPr>
        <w:spacing w:before="120"/>
        <w:jc w:val="both"/>
        <w:rPr>
          <w:rFonts w:ascii="Times New Roman" w:hAnsi="Times New Roman"/>
          <w:szCs w:val="22"/>
          <w:lang w:val="tr-TR"/>
        </w:rPr>
      </w:pPr>
      <w:r w:rsidRPr="0053300C">
        <w:rPr>
          <w:rFonts w:ascii="Times New Roman" w:hAnsi="Times New Roman"/>
          <w:szCs w:val="22"/>
          <w:lang w:val="tr-TR"/>
        </w:rPr>
        <w:t>Türkiye Vakıfla</w:t>
      </w:r>
      <w:r w:rsidR="00E10116" w:rsidRPr="0053300C">
        <w:rPr>
          <w:rFonts w:ascii="Times New Roman" w:hAnsi="Times New Roman"/>
          <w:szCs w:val="22"/>
          <w:lang w:val="tr-TR"/>
        </w:rPr>
        <w:t>r Bankası Türk Anonim Ortaklığı</w:t>
      </w:r>
      <w:r w:rsidRPr="0053300C">
        <w:rPr>
          <w:rFonts w:ascii="Times New Roman" w:hAnsi="Times New Roman"/>
          <w:szCs w:val="22"/>
          <w:lang w:val="tr-TR"/>
        </w:rPr>
        <w:t xml:space="preserve"> ve Bağlı Ortaklıkları’nın (“Grup”) 30 Haziran 20</w:t>
      </w:r>
      <w:r w:rsidR="000A39D5" w:rsidRPr="0053300C">
        <w:rPr>
          <w:rFonts w:ascii="Times New Roman" w:hAnsi="Times New Roman"/>
          <w:szCs w:val="22"/>
          <w:lang w:val="tr-TR"/>
        </w:rPr>
        <w:t>11</w:t>
      </w:r>
      <w:r w:rsidRPr="0053300C">
        <w:rPr>
          <w:rFonts w:ascii="Times New Roman" w:hAnsi="Times New Roman"/>
          <w:szCs w:val="22"/>
          <w:lang w:val="tr-TR"/>
        </w:rPr>
        <w:t xml:space="preserve"> tarihi </w:t>
      </w:r>
      <w:r w:rsidR="008C62A1" w:rsidRPr="0053300C">
        <w:rPr>
          <w:rFonts w:ascii="Times New Roman" w:hAnsi="Times New Roman"/>
          <w:szCs w:val="22"/>
          <w:lang w:val="tr-TR"/>
        </w:rPr>
        <w:t>itibarıyla</w:t>
      </w:r>
      <w:r w:rsidRPr="0053300C">
        <w:rPr>
          <w:rFonts w:ascii="Times New Roman" w:hAnsi="Times New Roman"/>
          <w:szCs w:val="22"/>
          <w:lang w:val="tr-TR"/>
        </w:rPr>
        <w:t xml:space="preserve"> hazırlanan konsolide finansal durum tablosu ile aynı tarihte sona eren altı aylık ara hesap dönemine ait konsolide kapsamlı gelir tablosu, konsolide özkaynak değişim tablosu, konsolide nakit akı</w:t>
      </w:r>
      <w:r w:rsidR="004A388E" w:rsidRPr="0053300C">
        <w:rPr>
          <w:rFonts w:ascii="Times New Roman" w:hAnsi="Times New Roman"/>
          <w:szCs w:val="22"/>
          <w:lang w:val="tr-TR"/>
        </w:rPr>
        <w:t>ş</w:t>
      </w:r>
      <w:r w:rsidRPr="0053300C">
        <w:rPr>
          <w:rFonts w:ascii="Times New Roman" w:hAnsi="Times New Roman"/>
          <w:szCs w:val="22"/>
          <w:lang w:val="tr-TR"/>
        </w:rPr>
        <w:t xml:space="preserve"> tablosu ve önemli muhasebe politikalarının özeti ve diğer açıklayıcı notlarını sınırlı denetime tabi tutmuş bulunuyoruz. Banka yönetimi, söz konusu konsolide ara dönem finansal tablolarının, UMS 34 – </w:t>
      </w:r>
      <w:r w:rsidRPr="0053300C">
        <w:rPr>
          <w:rFonts w:ascii="Times New Roman" w:hAnsi="Times New Roman"/>
          <w:i/>
          <w:szCs w:val="22"/>
          <w:lang w:val="tr-TR"/>
        </w:rPr>
        <w:t>Ara Dönem Finansal Raporlama</w:t>
      </w:r>
      <w:r w:rsidRPr="0053300C">
        <w:rPr>
          <w:rFonts w:ascii="Times New Roman" w:hAnsi="Times New Roman"/>
          <w:szCs w:val="22"/>
          <w:lang w:val="tr-TR"/>
        </w:rPr>
        <w:t xml:space="preserve">’ya uygun olarak hazırlanmasından ve dürüst bir şekilde sunumundan sorumludur. Bizim sorumluluğumuz, gerçekleştirilen sınırlı denetime dayanarak bu konsolide ara dönem finansal tabloları üzerine rapor sunmaktır. </w:t>
      </w:r>
    </w:p>
    <w:p w:rsidR="0084671C" w:rsidRPr="0053300C" w:rsidRDefault="0084671C" w:rsidP="004A388E">
      <w:pPr>
        <w:spacing w:before="240"/>
        <w:jc w:val="both"/>
        <w:rPr>
          <w:rFonts w:ascii="Times New Roman" w:hAnsi="Times New Roman"/>
          <w:i/>
          <w:szCs w:val="22"/>
          <w:lang w:val="tr-TR"/>
        </w:rPr>
      </w:pPr>
      <w:r w:rsidRPr="0053300C">
        <w:rPr>
          <w:rFonts w:ascii="Times New Roman" w:hAnsi="Times New Roman"/>
          <w:i/>
          <w:szCs w:val="22"/>
          <w:lang w:val="tr-TR"/>
        </w:rPr>
        <w:t>İncelemenin kapsamı</w:t>
      </w:r>
    </w:p>
    <w:p w:rsidR="0084671C" w:rsidRPr="0053300C" w:rsidRDefault="0084671C" w:rsidP="0084671C">
      <w:pPr>
        <w:spacing w:before="120"/>
        <w:jc w:val="both"/>
        <w:rPr>
          <w:rFonts w:ascii="Times New Roman" w:hAnsi="Times New Roman"/>
          <w:szCs w:val="22"/>
          <w:lang w:val="tr-TR"/>
        </w:rPr>
      </w:pPr>
      <w:r w:rsidRPr="0053300C">
        <w:rPr>
          <w:rFonts w:ascii="Times New Roman" w:hAnsi="Times New Roman"/>
          <w:szCs w:val="22"/>
          <w:lang w:val="tr-TR"/>
        </w:rPr>
        <w:t xml:space="preserve">İncelememiz, Uluslararası Sınırlı Denetim Standardı 2410 – </w:t>
      </w:r>
      <w:r w:rsidRPr="0053300C">
        <w:rPr>
          <w:rFonts w:ascii="Times New Roman" w:hAnsi="Times New Roman"/>
          <w:i/>
          <w:szCs w:val="22"/>
          <w:lang w:val="tr-TR"/>
        </w:rPr>
        <w:t>Ara Dönem Finansal Raporun Sınırlı Denetimi</w:t>
      </w:r>
      <w:r w:rsidRPr="0053300C">
        <w:rPr>
          <w:rFonts w:ascii="Times New Roman" w:hAnsi="Times New Roman"/>
          <w:szCs w:val="22"/>
          <w:lang w:val="tr-TR"/>
        </w:rPr>
        <w:t>’ne uygun olarak yapılmıştır. Ara dönem finansal tablolarının incelenmesi, ağırlıklı olarak finansal raporlama ve muhasebe sürecinden sorumlu kişilerden bilgi toplanması ve analitik inceleme ile diğer inceleme tekniklerinin uygulanmasını kapsamaktadır. Bir incelemenin kapsamı Uluslararası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oluşturulmamıştır.</w:t>
      </w:r>
    </w:p>
    <w:p w:rsidR="0084671C" w:rsidRPr="0053300C" w:rsidRDefault="0084671C" w:rsidP="00EF1C96">
      <w:pPr>
        <w:spacing w:before="240"/>
        <w:jc w:val="both"/>
        <w:rPr>
          <w:rFonts w:ascii="Times New Roman" w:hAnsi="Times New Roman"/>
          <w:i/>
          <w:szCs w:val="22"/>
          <w:lang w:val="tr-TR"/>
        </w:rPr>
      </w:pPr>
      <w:r w:rsidRPr="0053300C">
        <w:rPr>
          <w:rFonts w:ascii="Times New Roman" w:hAnsi="Times New Roman"/>
          <w:i/>
          <w:szCs w:val="22"/>
          <w:lang w:val="tr-TR"/>
        </w:rPr>
        <w:t>Sonuç</w:t>
      </w:r>
    </w:p>
    <w:p w:rsidR="0084671C" w:rsidRPr="00FB40C1" w:rsidRDefault="0084671C" w:rsidP="0084671C">
      <w:pPr>
        <w:spacing w:before="120"/>
        <w:jc w:val="both"/>
        <w:rPr>
          <w:rFonts w:ascii="Times New Roman" w:hAnsi="Times New Roman"/>
          <w:szCs w:val="22"/>
          <w:lang w:val="tr-TR"/>
        </w:rPr>
      </w:pPr>
      <w:r w:rsidRPr="0053300C">
        <w:rPr>
          <w:rFonts w:ascii="Times New Roman" w:hAnsi="Times New Roman"/>
          <w:szCs w:val="22"/>
          <w:lang w:val="tr-TR"/>
        </w:rPr>
        <w:t>Gerçekleştirmiş olduğumuz sınırlı bağımsız denetim sonucunda, ilişikteki konsolide ara dönem finansal tablolarının, tüm önemli taraflarıyla Türkiye Vakıflar Bankası Türk Anonim Ortaklığı ve Bağlı Ortaklıkları’nın 30 Haziran 20</w:t>
      </w:r>
      <w:r w:rsidR="00CB10F7" w:rsidRPr="0053300C">
        <w:rPr>
          <w:rFonts w:ascii="Times New Roman" w:hAnsi="Times New Roman"/>
          <w:szCs w:val="22"/>
          <w:lang w:val="tr-TR"/>
        </w:rPr>
        <w:t>11</w:t>
      </w:r>
      <w:r w:rsidRPr="0053300C">
        <w:rPr>
          <w:rFonts w:ascii="Times New Roman" w:hAnsi="Times New Roman"/>
          <w:szCs w:val="22"/>
          <w:lang w:val="tr-TR"/>
        </w:rPr>
        <w:t xml:space="preserve"> tarihi </w:t>
      </w:r>
      <w:r w:rsidR="008C62A1" w:rsidRPr="0053300C">
        <w:rPr>
          <w:rFonts w:ascii="Times New Roman" w:hAnsi="Times New Roman"/>
          <w:szCs w:val="22"/>
          <w:lang w:val="tr-TR"/>
        </w:rPr>
        <w:t>itibarıyla</w:t>
      </w:r>
      <w:r w:rsidRPr="0053300C">
        <w:rPr>
          <w:rFonts w:ascii="Times New Roman" w:hAnsi="Times New Roman"/>
          <w:szCs w:val="22"/>
          <w:lang w:val="tr-TR"/>
        </w:rPr>
        <w:t xml:space="preserve"> konsolide finansal durumunu ve aynı tarihte sona eren altı aylık ara hesap dönemine ait konsolide faaliyet sonuçlarını ve nakit akı</w:t>
      </w:r>
      <w:r w:rsidR="003B2EEB" w:rsidRPr="0053300C">
        <w:rPr>
          <w:rFonts w:ascii="Times New Roman" w:hAnsi="Times New Roman"/>
          <w:szCs w:val="22"/>
          <w:lang w:val="tr-TR"/>
        </w:rPr>
        <w:t>ş</w:t>
      </w:r>
      <w:r w:rsidRPr="0053300C">
        <w:rPr>
          <w:rFonts w:ascii="Times New Roman" w:hAnsi="Times New Roman"/>
          <w:szCs w:val="22"/>
          <w:lang w:val="tr-TR"/>
        </w:rPr>
        <w:t xml:space="preserve">larını UMS 34 – </w:t>
      </w:r>
      <w:r w:rsidRPr="0053300C">
        <w:rPr>
          <w:rFonts w:ascii="Times New Roman" w:hAnsi="Times New Roman"/>
          <w:i/>
          <w:szCs w:val="22"/>
          <w:lang w:val="tr-TR"/>
        </w:rPr>
        <w:t>Ara Dönem Finansal Raporlama</w:t>
      </w:r>
      <w:r w:rsidRPr="0053300C">
        <w:rPr>
          <w:rFonts w:ascii="Times New Roman" w:hAnsi="Times New Roman"/>
          <w:szCs w:val="22"/>
          <w:lang w:val="tr-TR"/>
        </w:rPr>
        <w:t xml:space="preserve">’ya uygun olarak doğru bir biçimde yansıtmadığına dair önemli herhangi bir hususa </w:t>
      </w:r>
      <w:r w:rsidRPr="00FB40C1">
        <w:rPr>
          <w:rFonts w:ascii="Times New Roman" w:hAnsi="Times New Roman"/>
          <w:szCs w:val="22"/>
          <w:lang w:val="tr-TR"/>
        </w:rPr>
        <w:t>rastlanmamıştır.</w:t>
      </w:r>
    </w:p>
    <w:p w:rsidR="0084671C" w:rsidRPr="00FB40C1" w:rsidRDefault="0084671C" w:rsidP="00EF1C96">
      <w:pPr>
        <w:spacing w:before="240"/>
        <w:jc w:val="both"/>
        <w:rPr>
          <w:rFonts w:ascii="Times New Roman" w:hAnsi="Times New Roman"/>
          <w:szCs w:val="22"/>
          <w:lang w:val="tr-TR"/>
        </w:rPr>
      </w:pPr>
      <w:r w:rsidRPr="00FB40C1">
        <w:rPr>
          <w:rFonts w:ascii="Times New Roman" w:hAnsi="Times New Roman"/>
          <w:szCs w:val="22"/>
          <w:lang w:val="tr-TR"/>
        </w:rPr>
        <w:t>İstanbul, Türkiye</w:t>
      </w:r>
    </w:p>
    <w:p w:rsidR="0084671C" w:rsidRPr="0053300C" w:rsidRDefault="00066F18" w:rsidP="0084671C">
      <w:pPr>
        <w:jc w:val="both"/>
        <w:rPr>
          <w:rFonts w:ascii="Times New Roman" w:hAnsi="Times New Roman"/>
          <w:szCs w:val="22"/>
          <w:lang w:val="tr-TR"/>
        </w:rPr>
      </w:pPr>
      <w:r w:rsidRPr="00FB40C1">
        <w:rPr>
          <w:rFonts w:ascii="Times New Roman" w:hAnsi="Times New Roman"/>
          <w:szCs w:val="22"/>
          <w:lang w:val="tr-TR"/>
        </w:rPr>
        <w:t>31</w:t>
      </w:r>
      <w:r w:rsidR="0084671C" w:rsidRPr="00FB40C1">
        <w:rPr>
          <w:rFonts w:ascii="Times New Roman" w:hAnsi="Times New Roman"/>
          <w:szCs w:val="22"/>
          <w:lang w:val="tr-TR"/>
        </w:rPr>
        <w:t xml:space="preserve"> </w:t>
      </w:r>
      <w:r w:rsidR="008966EE" w:rsidRPr="00FB40C1">
        <w:rPr>
          <w:rFonts w:ascii="Times New Roman" w:hAnsi="Times New Roman"/>
          <w:szCs w:val="22"/>
          <w:lang w:val="tr-TR"/>
        </w:rPr>
        <w:t>Ekim</w:t>
      </w:r>
      <w:r w:rsidR="0084671C" w:rsidRPr="00FB40C1">
        <w:rPr>
          <w:rFonts w:ascii="Times New Roman" w:hAnsi="Times New Roman"/>
          <w:szCs w:val="22"/>
          <w:lang w:val="tr-TR"/>
        </w:rPr>
        <w:t xml:space="preserve"> 20</w:t>
      </w:r>
      <w:r w:rsidR="00384472" w:rsidRPr="00FB40C1">
        <w:rPr>
          <w:rFonts w:ascii="Times New Roman" w:hAnsi="Times New Roman"/>
          <w:szCs w:val="22"/>
          <w:lang w:val="tr-TR"/>
        </w:rPr>
        <w:t>11</w:t>
      </w:r>
    </w:p>
    <w:p w:rsidR="001B2762" w:rsidRPr="0053300C" w:rsidRDefault="001B2762" w:rsidP="001B2762">
      <w:pPr>
        <w:spacing w:before="120" w:line="240" w:lineRule="exact"/>
        <w:jc w:val="both"/>
        <w:rPr>
          <w:rFonts w:ascii="Times New Roman" w:hAnsi="Times New Roman"/>
          <w:lang w:val="tr-TR"/>
        </w:rPr>
      </w:pPr>
    </w:p>
    <w:p w:rsidR="005164D5" w:rsidRPr="0053300C" w:rsidRDefault="005164D5" w:rsidP="00FF3CE6">
      <w:pPr>
        <w:jc w:val="both"/>
        <w:rPr>
          <w:rFonts w:ascii="Times New Roman" w:hAnsi="Times New Roman"/>
          <w:szCs w:val="22"/>
          <w:lang w:val="tr-TR"/>
        </w:rPr>
      </w:pPr>
    </w:p>
    <w:p w:rsidR="00AC2D69" w:rsidRPr="0053300C" w:rsidRDefault="00AC2D69" w:rsidP="009E2BD8">
      <w:pPr>
        <w:ind w:right="-568"/>
        <w:jc w:val="both"/>
        <w:rPr>
          <w:rFonts w:ascii="Times New Roman" w:hAnsi="Times New Roman"/>
          <w:sz w:val="24"/>
          <w:szCs w:val="24"/>
          <w:lang w:val="tr-TR"/>
        </w:rPr>
      </w:pPr>
    </w:p>
    <w:p w:rsidR="005164D5" w:rsidRPr="0053300C" w:rsidRDefault="005164D5" w:rsidP="009E2BD8">
      <w:pPr>
        <w:pStyle w:val="1tipi"/>
        <w:tabs>
          <w:tab w:val="clear" w:pos="1134"/>
        </w:tabs>
        <w:rPr>
          <w:rFonts w:ascii="Times New Roman" w:hAnsi="Times New Roman"/>
          <w:sz w:val="20"/>
        </w:rPr>
        <w:sectPr w:rsidR="005164D5" w:rsidRPr="0053300C" w:rsidSect="004513DD">
          <w:headerReference w:type="default" r:id="rId12"/>
          <w:footerReference w:type="default" r:id="rId13"/>
          <w:headerReference w:type="first" r:id="rId14"/>
          <w:pgSz w:w="11907" w:h="16840" w:code="9"/>
          <w:pgMar w:top="437" w:right="1275" w:bottom="1134" w:left="1276" w:header="709" w:footer="709" w:gutter="0"/>
          <w:paperSrc w:first="1" w:other="1"/>
          <w:pgNumType w:start="1"/>
          <w:cols w:space="708"/>
        </w:sectPr>
      </w:pPr>
    </w:p>
    <w:tbl>
      <w:tblPr>
        <w:tblW w:w="10207" w:type="dxa"/>
        <w:tblInd w:w="-318" w:type="dxa"/>
        <w:tblLayout w:type="fixed"/>
        <w:tblLook w:val="0000"/>
      </w:tblPr>
      <w:tblGrid>
        <w:gridCol w:w="5388"/>
        <w:gridCol w:w="708"/>
        <w:gridCol w:w="284"/>
        <w:gridCol w:w="1701"/>
        <w:gridCol w:w="590"/>
        <w:gridCol w:w="1536"/>
      </w:tblGrid>
      <w:tr w:rsidR="00C34575" w:rsidRPr="0053300C" w:rsidTr="00E0095F">
        <w:trPr>
          <w:trHeight w:val="397"/>
        </w:trPr>
        <w:tc>
          <w:tcPr>
            <w:tcW w:w="5388" w:type="dxa"/>
            <w:tcBorders>
              <w:top w:val="single" w:sz="8" w:space="0" w:color="auto"/>
              <w:bottom w:val="single" w:sz="8" w:space="0" w:color="auto"/>
            </w:tcBorders>
          </w:tcPr>
          <w:p w:rsidR="00B15EC7" w:rsidRPr="0053300C" w:rsidRDefault="00B15EC7" w:rsidP="009E2BD8">
            <w:pPr>
              <w:pStyle w:val="1tipi"/>
              <w:tabs>
                <w:tab w:val="clear" w:pos="1134"/>
              </w:tabs>
              <w:rPr>
                <w:rFonts w:ascii="Times New Roman" w:hAnsi="Times New Roman"/>
                <w:sz w:val="20"/>
              </w:rPr>
            </w:pPr>
          </w:p>
        </w:tc>
        <w:tc>
          <w:tcPr>
            <w:tcW w:w="708" w:type="dxa"/>
            <w:tcBorders>
              <w:top w:val="single" w:sz="8" w:space="0" w:color="auto"/>
              <w:bottom w:val="single" w:sz="8" w:space="0" w:color="auto"/>
            </w:tcBorders>
            <w:vAlign w:val="bottom"/>
          </w:tcPr>
          <w:p w:rsidR="00B15EC7" w:rsidRPr="0053300C" w:rsidRDefault="00896B0C" w:rsidP="00B30173">
            <w:pPr>
              <w:pStyle w:val="1tipi"/>
              <w:tabs>
                <w:tab w:val="clear" w:pos="1134"/>
              </w:tabs>
              <w:ind w:left="-206" w:right="-251"/>
              <w:jc w:val="center"/>
              <w:rPr>
                <w:rFonts w:ascii="Times New Roman" w:hAnsi="Times New Roman"/>
                <w:b/>
                <w:bCs/>
                <w:sz w:val="20"/>
              </w:rPr>
            </w:pPr>
            <w:r w:rsidRPr="0053300C">
              <w:rPr>
                <w:rFonts w:ascii="Times New Roman" w:hAnsi="Times New Roman"/>
                <w:b/>
                <w:bCs/>
                <w:sz w:val="20"/>
              </w:rPr>
              <w:t>Dipnot</w:t>
            </w:r>
          </w:p>
        </w:tc>
        <w:tc>
          <w:tcPr>
            <w:tcW w:w="284" w:type="dxa"/>
            <w:tcBorders>
              <w:top w:val="single" w:sz="8" w:space="0" w:color="auto"/>
              <w:left w:val="nil"/>
              <w:bottom w:val="single" w:sz="8" w:space="0" w:color="auto"/>
            </w:tcBorders>
            <w:vAlign w:val="bottom"/>
          </w:tcPr>
          <w:p w:rsidR="00B15EC7" w:rsidRPr="0053300C" w:rsidRDefault="00B15EC7" w:rsidP="003C22E6">
            <w:pPr>
              <w:pStyle w:val="1tipi"/>
              <w:tabs>
                <w:tab w:val="clear" w:pos="1134"/>
              </w:tabs>
              <w:jc w:val="right"/>
              <w:rPr>
                <w:rFonts w:ascii="Times New Roman" w:hAnsi="Times New Roman"/>
                <w:b/>
                <w:bCs/>
                <w:sz w:val="20"/>
              </w:rPr>
            </w:pPr>
          </w:p>
        </w:tc>
        <w:tc>
          <w:tcPr>
            <w:tcW w:w="1701" w:type="dxa"/>
            <w:tcBorders>
              <w:top w:val="single" w:sz="8" w:space="0" w:color="auto"/>
              <w:bottom w:val="single" w:sz="8" w:space="0" w:color="auto"/>
            </w:tcBorders>
            <w:vAlign w:val="bottom"/>
          </w:tcPr>
          <w:p w:rsidR="00B15EC7" w:rsidRPr="0053300C" w:rsidRDefault="007E0EC4" w:rsidP="007E0EC4">
            <w:pPr>
              <w:pStyle w:val="1tipi"/>
              <w:tabs>
                <w:tab w:val="clear" w:pos="1134"/>
              </w:tabs>
              <w:ind w:right="-24"/>
              <w:jc w:val="right"/>
              <w:rPr>
                <w:rFonts w:ascii="Times New Roman" w:hAnsi="Times New Roman"/>
                <w:b/>
                <w:bCs/>
                <w:sz w:val="20"/>
              </w:rPr>
            </w:pPr>
            <w:r w:rsidRPr="0053300C">
              <w:rPr>
                <w:rFonts w:ascii="Times New Roman" w:hAnsi="Times New Roman"/>
                <w:b/>
                <w:bCs/>
                <w:sz w:val="20"/>
              </w:rPr>
              <w:t>30</w:t>
            </w:r>
            <w:r w:rsidR="00D6386C" w:rsidRPr="0053300C">
              <w:rPr>
                <w:rFonts w:ascii="Times New Roman" w:hAnsi="Times New Roman"/>
                <w:b/>
                <w:bCs/>
                <w:sz w:val="20"/>
              </w:rPr>
              <w:t xml:space="preserve"> </w:t>
            </w:r>
            <w:r w:rsidRPr="0053300C">
              <w:rPr>
                <w:rFonts w:ascii="Times New Roman" w:hAnsi="Times New Roman"/>
                <w:b/>
                <w:bCs/>
                <w:sz w:val="20"/>
              </w:rPr>
              <w:t>Haziran</w:t>
            </w:r>
            <w:r w:rsidR="007953CA" w:rsidRPr="0053300C">
              <w:rPr>
                <w:rFonts w:ascii="Times New Roman" w:hAnsi="Times New Roman"/>
                <w:b/>
                <w:bCs/>
                <w:sz w:val="20"/>
              </w:rPr>
              <w:t xml:space="preserve"> </w:t>
            </w:r>
            <w:r w:rsidR="00B15EC7" w:rsidRPr="0053300C">
              <w:rPr>
                <w:rFonts w:ascii="Times New Roman" w:hAnsi="Times New Roman"/>
                <w:b/>
                <w:bCs/>
                <w:sz w:val="20"/>
              </w:rPr>
              <w:t>20</w:t>
            </w:r>
            <w:r w:rsidR="00E10C4F" w:rsidRPr="0053300C">
              <w:rPr>
                <w:rFonts w:ascii="Times New Roman" w:hAnsi="Times New Roman"/>
                <w:b/>
                <w:bCs/>
                <w:sz w:val="20"/>
              </w:rPr>
              <w:t>11</w:t>
            </w:r>
          </w:p>
        </w:tc>
        <w:tc>
          <w:tcPr>
            <w:tcW w:w="590" w:type="dxa"/>
            <w:tcBorders>
              <w:top w:val="single" w:sz="8" w:space="0" w:color="auto"/>
              <w:left w:val="nil"/>
              <w:bottom w:val="single" w:sz="8" w:space="0" w:color="auto"/>
            </w:tcBorders>
            <w:vAlign w:val="bottom"/>
          </w:tcPr>
          <w:p w:rsidR="00B15EC7" w:rsidRPr="0053300C" w:rsidRDefault="00B15EC7" w:rsidP="005161FC">
            <w:pPr>
              <w:pStyle w:val="1tipi"/>
              <w:tabs>
                <w:tab w:val="clear" w:pos="1134"/>
              </w:tabs>
              <w:jc w:val="right"/>
              <w:rPr>
                <w:rFonts w:ascii="Times New Roman" w:hAnsi="Times New Roman"/>
                <w:b/>
                <w:sz w:val="20"/>
              </w:rPr>
            </w:pPr>
          </w:p>
        </w:tc>
        <w:tc>
          <w:tcPr>
            <w:tcW w:w="1536" w:type="dxa"/>
            <w:tcBorders>
              <w:top w:val="single" w:sz="8" w:space="0" w:color="auto"/>
              <w:bottom w:val="single" w:sz="8" w:space="0" w:color="auto"/>
            </w:tcBorders>
            <w:vAlign w:val="bottom"/>
          </w:tcPr>
          <w:p w:rsidR="00B15EC7" w:rsidRPr="0053300C" w:rsidRDefault="009C2D19" w:rsidP="00933566">
            <w:pPr>
              <w:tabs>
                <w:tab w:val="decimal" w:pos="1145"/>
              </w:tabs>
              <w:ind w:left="-131" w:right="70"/>
              <w:rPr>
                <w:rFonts w:ascii="Times New Roman" w:hAnsi="Times New Roman"/>
                <w:b/>
                <w:bCs/>
                <w:sz w:val="20"/>
                <w:lang w:val="tr-TR"/>
              </w:rPr>
            </w:pPr>
            <w:r w:rsidRPr="0053300C">
              <w:rPr>
                <w:rFonts w:ascii="Times New Roman" w:hAnsi="Times New Roman"/>
                <w:b/>
                <w:bCs/>
                <w:sz w:val="20"/>
                <w:lang w:val="tr-TR"/>
              </w:rPr>
              <w:t>31</w:t>
            </w:r>
            <w:r w:rsidR="008231F6" w:rsidRPr="0053300C">
              <w:rPr>
                <w:rFonts w:ascii="Times New Roman" w:hAnsi="Times New Roman"/>
                <w:b/>
                <w:bCs/>
                <w:sz w:val="20"/>
                <w:lang w:val="tr-TR"/>
              </w:rPr>
              <w:t xml:space="preserve"> </w:t>
            </w:r>
            <w:r w:rsidRPr="0053300C">
              <w:rPr>
                <w:rFonts w:ascii="Times New Roman" w:hAnsi="Times New Roman"/>
                <w:b/>
                <w:bCs/>
                <w:sz w:val="20"/>
                <w:lang w:val="tr-TR"/>
              </w:rPr>
              <w:t>Aralık</w:t>
            </w:r>
            <w:r w:rsidR="007953CA" w:rsidRPr="0053300C">
              <w:rPr>
                <w:rFonts w:ascii="Times New Roman" w:hAnsi="Times New Roman"/>
                <w:b/>
                <w:bCs/>
                <w:sz w:val="20"/>
                <w:lang w:val="tr-TR"/>
              </w:rPr>
              <w:t xml:space="preserve"> </w:t>
            </w:r>
            <w:r w:rsidR="00E10C4F" w:rsidRPr="0053300C">
              <w:rPr>
                <w:rFonts w:ascii="Times New Roman" w:hAnsi="Times New Roman"/>
                <w:b/>
                <w:bCs/>
                <w:sz w:val="20"/>
                <w:lang w:val="tr-TR"/>
              </w:rPr>
              <w:t>2010</w:t>
            </w:r>
          </w:p>
        </w:tc>
      </w:tr>
      <w:tr w:rsidR="00C34575" w:rsidRPr="0053300C" w:rsidTr="00E0095F">
        <w:tc>
          <w:tcPr>
            <w:tcW w:w="5388" w:type="dxa"/>
            <w:tcBorders>
              <w:top w:val="single" w:sz="8" w:space="0" w:color="auto"/>
            </w:tcBorders>
          </w:tcPr>
          <w:p w:rsidR="00B15EC7" w:rsidRPr="0053300C" w:rsidRDefault="00B15EC7" w:rsidP="009E2BD8">
            <w:pPr>
              <w:jc w:val="both"/>
              <w:rPr>
                <w:rFonts w:ascii="Times New Roman" w:hAnsi="Times New Roman"/>
                <w:sz w:val="20"/>
                <w:lang w:val="tr-TR"/>
              </w:rPr>
            </w:pPr>
          </w:p>
        </w:tc>
        <w:tc>
          <w:tcPr>
            <w:tcW w:w="708" w:type="dxa"/>
            <w:tcBorders>
              <w:top w:val="single" w:sz="8" w:space="0" w:color="auto"/>
            </w:tcBorders>
            <w:vAlign w:val="bottom"/>
          </w:tcPr>
          <w:p w:rsidR="00B15EC7" w:rsidRPr="0053300C" w:rsidRDefault="00B15EC7" w:rsidP="003C22E6">
            <w:pPr>
              <w:jc w:val="center"/>
              <w:rPr>
                <w:rFonts w:ascii="Times New Roman" w:hAnsi="Times New Roman"/>
                <w:sz w:val="20"/>
                <w:lang w:val="tr-TR"/>
              </w:rPr>
            </w:pPr>
          </w:p>
        </w:tc>
        <w:tc>
          <w:tcPr>
            <w:tcW w:w="284" w:type="dxa"/>
            <w:tcBorders>
              <w:top w:val="single" w:sz="8" w:space="0" w:color="auto"/>
            </w:tcBorders>
            <w:vAlign w:val="bottom"/>
          </w:tcPr>
          <w:p w:rsidR="00B15EC7" w:rsidRPr="0053300C" w:rsidRDefault="00B15EC7" w:rsidP="003C22E6">
            <w:pPr>
              <w:jc w:val="right"/>
              <w:rPr>
                <w:rFonts w:ascii="Times New Roman" w:hAnsi="Times New Roman"/>
                <w:b/>
                <w:bCs/>
                <w:sz w:val="20"/>
                <w:lang w:val="tr-TR"/>
              </w:rPr>
            </w:pPr>
          </w:p>
        </w:tc>
        <w:tc>
          <w:tcPr>
            <w:tcW w:w="1701" w:type="dxa"/>
            <w:tcBorders>
              <w:top w:val="single" w:sz="8" w:space="0" w:color="auto"/>
            </w:tcBorders>
            <w:vAlign w:val="bottom"/>
          </w:tcPr>
          <w:p w:rsidR="00B15EC7" w:rsidRPr="0053300C" w:rsidRDefault="00B15EC7" w:rsidP="005164D5">
            <w:pPr>
              <w:ind w:right="-24"/>
              <w:jc w:val="right"/>
              <w:rPr>
                <w:rFonts w:ascii="Times New Roman" w:hAnsi="Times New Roman"/>
                <w:b/>
                <w:bCs/>
                <w:sz w:val="20"/>
                <w:lang w:val="tr-TR"/>
              </w:rPr>
            </w:pPr>
          </w:p>
        </w:tc>
        <w:tc>
          <w:tcPr>
            <w:tcW w:w="590" w:type="dxa"/>
            <w:tcBorders>
              <w:top w:val="single" w:sz="8" w:space="0" w:color="auto"/>
            </w:tcBorders>
            <w:vAlign w:val="bottom"/>
          </w:tcPr>
          <w:p w:rsidR="00B15EC7" w:rsidRPr="0053300C" w:rsidRDefault="00B15EC7" w:rsidP="003C22E6">
            <w:pPr>
              <w:jc w:val="right"/>
              <w:rPr>
                <w:rFonts w:ascii="Times New Roman" w:hAnsi="Times New Roman"/>
                <w:sz w:val="20"/>
                <w:lang w:val="tr-TR"/>
              </w:rPr>
            </w:pPr>
          </w:p>
        </w:tc>
        <w:tc>
          <w:tcPr>
            <w:tcW w:w="1536" w:type="dxa"/>
            <w:tcBorders>
              <w:top w:val="single" w:sz="8" w:space="0" w:color="auto"/>
            </w:tcBorders>
            <w:vAlign w:val="bottom"/>
          </w:tcPr>
          <w:p w:rsidR="00B15EC7" w:rsidRPr="0053300C" w:rsidRDefault="00B15EC7" w:rsidP="00E0095F">
            <w:pPr>
              <w:ind w:right="34"/>
              <w:jc w:val="right"/>
              <w:rPr>
                <w:rFonts w:ascii="Times New Roman" w:hAnsi="Times New Roman"/>
                <w:sz w:val="20"/>
                <w:lang w:val="tr-TR"/>
              </w:rPr>
            </w:pPr>
          </w:p>
        </w:tc>
      </w:tr>
      <w:tr w:rsidR="00C34575" w:rsidRPr="0053300C" w:rsidTr="00E0095F">
        <w:tc>
          <w:tcPr>
            <w:tcW w:w="5388" w:type="dxa"/>
            <w:vAlign w:val="bottom"/>
          </w:tcPr>
          <w:p w:rsidR="00B15EC7" w:rsidRPr="0053300C" w:rsidRDefault="005161FC" w:rsidP="003C22E6">
            <w:pPr>
              <w:rPr>
                <w:rFonts w:ascii="Times New Roman" w:hAnsi="Times New Roman"/>
                <w:b/>
                <w:sz w:val="20"/>
                <w:lang w:val="tr-TR"/>
              </w:rPr>
            </w:pPr>
            <w:r w:rsidRPr="0053300C">
              <w:rPr>
                <w:rFonts w:ascii="Times New Roman" w:hAnsi="Times New Roman"/>
                <w:b/>
                <w:sz w:val="20"/>
                <w:lang w:val="tr-TR"/>
              </w:rPr>
              <w:t>VARLIKLAR</w:t>
            </w:r>
          </w:p>
        </w:tc>
        <w:tc>
          <w:tcPr>
            <w:tcW w:w="708" w:type="dxa"/>
            <w:vAlign w:val="bottom"/>
          </w:tcPr>
          <w:p w:rsidR="00B15EC7" w:rsidRPr="0053300C" w:rsidRDefault="00B15EC7" w:rsidP="003C22E6">
            <w:pPr>
              <w:jc w:val="center"/>
              <w:rPr>
                <w:rFonts w:ascii="Times New Roman" w:hAnsi="Times New Roman"/>
                <w:sz w:val="20"/>
                <w:lang w:val="tr-TR"/>
              </w:rPr>
            </w:pPr>
          </w:p>
        </w:tc>
        <w:tc>
          <w:tcPr>
            <w:tcW w:w="284" w:type="dxa"/>
            <w:vAlign w:val="bottom"/>
          </w:tcPr>
          <w:p w:rsidR="00B15EC7" w:rsidRPr="0053300C" w:rsidRDefault="00B15EC7" w:rsidP="003C22E6">
            <w:pPr>
              <w:jc w:val="right"/>
              <w:rPr>
                <w:rFonts w:ascii="Times New Roman" w:hAnsi="Times New Roman"/>
                <w:b/>
                <w:bCs/>
                <w:sz w:val="20"/>
                <w:lang w:val="tr-TR"/>
              </w:rPr>
            </w:pPr>
          </w:p>
        </w:tc>
        <w:tc>
          <w:tcPr>
            <w:tcW w:w="1701" w:type="dxa"/>
            <w:vAlign w:val="bottom"/>
          </w:tcPr>
          <w:p w:rsidR="00B15EC7" w:rsidRPr="0053300C" w:rsidRDefault="00B15EC7" w:rsidP="005164D5">
            <w:pPr>
              <w:ind w:right="-24"/>
              <w:jc w:val="right"/>
              <w:rPr>
                <w:rFonts w:ascii="Times New Roman" w:hAnsi="Times New Roman"/>
                <w:b/>
                <w:bCs/>
                <w:sz w:val="20"/>
                <w:lang w:val="tr-TR"/>
              </w:rPr>
            </w:pPr>
          </w:p>
        </w:tc>
        <w:tc>
          <w:tcPr>
            <w:tcW w:w="590" w:type="dxa"/>
            <w:vAlign w:val="bottom"/>
          </w:tcPr>
          <w:p w:rsidR="00B15EC7" w:rsidRPr="0053300C" w:rsidRDefault="00B15EC7" w:rsidP="003C22E6">
            <w:pPr>
              <w:jc w:val="right"/>
              <w:rPr>
                <w:rFonts w:ascii="Times New Roman" w:hAnsi="Times New Roman"/>
                <w:sz w:val="20"/>
                <w:lang w:val="tr-TR"/>
              </w:rPr>
            </w:pPr>
          </w:p>
        </w:tc>
        <w:tc>
          <w:tcPr>
            <w:tcW w:w="1536" w:type="dxa"/>
            <w:vAlign w:val="bottom"/>
          </w:tcPr>
          <w:p w:rsidR="00B15EC7" w:rsidRPr="0053300C" w:rsidRDefault="00B15EC7" w:rsidP="00E0095F">
            <w:pPr>
              <w:ind w:right="34"/>
              <w:jc w:val="right"/>
              <w:rPr>
                <w:rFonts w:ascii="Times New Roman" w:hAnsi="Times New Roman"/>
                <w:sz w:val="20"/>
                <w:lang w:val="tr-TR"/>
              </w:rPr>
            </w:pPr>
          </w:p>
        </w:tc>
      </w:tr>
      <w:tr w:rsidR="00C34575" w:rsidRPr="0053300C" w:rsidTr="00E0095F">
        <w:tc>
          <w:tcPr>
            <w:tcW w:w="5388" w:type="dxa"/>
            <w:vAlign w:val="bottom"/>
          </w:tcPr>
          <w:p w:rsidR="00B15EC7" w:rsidRPr="0053300C" w:rsidRDefault="00B15EC7" w:rsidP="003C22E6">
            <w:pPr>
              <w:rPr>
                <w:rFonts w:ascii="Times New Roman" w:hAnsi="Times New Roman"/>
                <w:sz w:val="20"/>
                <w:lang w:val="tr-TR"/>
              </w:rPr>
            </w:pPr>
          </w:p>
        </w:tc>
        <w:tc>
          <w:tcPr>
            <w:tcW w:w="708" w:type="dxa"/>
            <w:vAlign w:val="bottom"/>
          </w:tcPr>
          <w:p w:rsidR="00B15EC7" w:rsidRPr="0053300C" w:rsidRDefault="00B15EC7" w:rsidP="003C22E6">
            <w:pPr>
              <w:jc w:val="center"/>
              <w:rPr>
                <w:rFonts w:ascii="Times New Roman" w:hAnsi="Times New Roman"/>
                <w:sz w:val="20"/>
                <w:lang w:val="tr-TR"/>
              </w:rPr>
            </w:pPr>
          </w:p>
        </w:tc>
        <w:tc>
          <w:tcPr>
            <w:tcW w:w="284" w:type="dxa"/>
            <w:vAlign w:val="bottom"/>
          </w:tcPr>
          <w:p w:rsidR="00B15EC7" w:rsidRPr="0053300C" w:rsidRDefault="00B15EC7" w:rsidP="003C22E6">
            <w:pPr>
              <w:jc w:val="right"/>
              <w:rPr>
                <w:rFonts w:ascii="Times New Roman" w:hAnsi="Times New Roman"/>
                <w:b/>
                <w:bCs/>
                <w:sz w:val="20"/>
                <w:lang w:val="tr-TR"/>
              </w:rPr>
            </w:pPr>
          </w:p>
        </w:tc>
        <w:tc>
          <w:tcPr>
            <w:tcW w:w="1701" w:type="dxa"/>
            <w:vAlign w:val="bottom"/>
          </w:tcPr>
          <w:p w:rsidR="00B15EC7" w:rsidRPr="0053300C" w:rsidRDefault="00B15EC7" w:rsidP="005164D5">
            <w:pPr>
              <w:ind w:right="-24"/>
              <w:jc w:val="right"/>
              <w:rPr>
                <w:rFonts w:ascii="Times New Roman" w:hAnsi="Times New Roman"/>
                <w:b/>
                <w:bCs/>
                <w:sz w:val="20"/>
                <w:lang w:val="tr-TR"/>
              </w:rPr>
            </w:pPr>
          </w:p>
        </w:tc>
        <w:tc>
          <w:tcPr>
            <w:tcW w:w="590" w:type="dxa"/>
            <w:vAlign w:val="bottom"/>
          </w:tcPr>
          <w:p w:rsidR="00B15EC7" w:rsidRPr="0053300C" w:rsidRDefault="00B15EC7" w:rsidP="003C22E6">
            <w:pPr>
              <w:jc w:val="right"/>
              <w:rPr>
                <w:rFonts w:ascii="Times New Roman" w:hAnsi="Times New Roman"/>
                <w:sz w:val="20"/>
                <w:lang w:val="tr-TR"/>
              </w:rPr>
            </w:pPr>
          </w:p>
        </w:tc>
        <w:tc>
          <w:tcPr>
            <w:tcW w:w="1536" w:type="dxa"/>
            <w:vAlign w:val="bottom"/>
          </w:tcPr>
          <w:p w:rsidR="00B15EC7" w:rsidRPr="0053300C" w:rsidRDefault="00B15EC7" w:rsidP="00E0095F">
            <w:pPr>
              <w:ind w:right="34"/>
              <w:jc w:val="right"/>
              <w:rPr>
                <w:rFonts w:ascii="Times New Roman" w:hAnsi="Times New Roman"/>
                <w:sz w:val="20"/>
                <w:lang w:val="tr-TR"/>
              </w:rPr>
            </w:pP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bookmarkStart w:id="0" w:name="_Hlk160096071"/>
            <w:bookmarkStart w:id="1" w:name="_Hlk111295955"/>
            <w:bookmarkStart w:id="2" w:name="_Hlk127723259"/>
            <w:r w:rsidRPr="0053300C">
              <w:rPr>
                <w:rFonts w:ascii="Times New Roman" w:hAnsi="Times New Roman"/>
                <w:sz w:val="20"/>
                <w:lang w:val="tr-TR"/>
              </w:rPr>
              <w:t xml:space="preserve">Nakit ve nakde eşdeğer varlıklar  </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7</w:t>
            </w:r>
          </w:p>
        </w:tc>
        <w:tc>
          <w:tcPr>
            <w:tcW w:w="284" w:type="dxa"/>
            <w:vAlign w:val="bottom"/>
          </w:tcPr>
          <w:p w:rsidR="0017037E" w:rsidRPr="0053300C" w:rsidRDefault="0017037E" w:rsidP="00DE3D39">
            <w:pPr>
              <w:tabs>
                <w:tab w:val="decimal" w:pos="885"/>
              </w:tabs>
              <w:ind w:right="-108" w:firstLine="34"/>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10,519,547</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7,449,409</w:t>
            </w:r>
          </w:p>
        </w:tc>
      </w:tr>
      <w:tr w:rsidR="0017037E" w:rsidRPr="0053300C" w:rsidTr="00E0095F">
        <w:tc>
          <w:tcPr>
            <w:tcW w:w="5388" w:type="dxa"/>
            <w:vAlign w:val="bottom"/>
          </w:tcPr>
          <w:p w:rsidR="0017037E" w:rsidRPr="0053300C" w:rsidRDefault="0017037E" w:rsidP="00685661">
            <w:pPr>
              <w:ind w:left="176" w:hanging="176"/>
              <w:rPr>
                <w:rFonts w:ascii="Times New Roman" w:hAnsi="Times New Roman"/>
                <w:sz w:val="20"/>
                <w:lang w:val="tr-TR"/>
              </w:rPr>
            </w:pPr>
            <w:r w:rsidRPr="0053300C">
              <w:rPr>
                <w:rFonts w:ascii="Times New Roman" w:hAnsi="Times New Roman"/>
                <w:sz w:val="20"/>
                <w:lang w:val="tr-TR"/>
              </w:rPr>
              <w:t>Gerçeğe uygun değer farkı kar veya zarara yansıtılan finansal varlıklar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8</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194,963</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218,109</w:t>
            </w:r>
          </w:p>
        </w:tc>
      </w:tr>
      <w:bookmarkEnd w:id="0"/>
      <w:bookmarkEnd w:id="1"/>
      <w:bookmarkEnd w:id="2"/>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Bankalara verilen kredi ve avanslar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10</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510,087</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222,289</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Müşterilere verilen kredi ve avanslar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11,12</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54,056,196</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45,242,582</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Yatırım amaçlı menkul kıymetler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13</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18,666,177</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18,488,755</w:t>
            </w:r>
          </w:p>
        </w:tc>
      </w:tr>
      <w:tr w:rsidR="0017037E" w:rsidRPr="0053300C" w:rsidTr="00E0095F">
        <w:tc>
          <w:tcPr>
            <w:tcW w:w="5388" w:type="dxa"/>
            <w:vAlign w:val="bottom"/>
          </w:tcPr>
          <w:p w:rsidR="0017037E" w:rsidRPr="0053300C" w:rsidRDefault="0017037E" w:rsidP="008C62A1">
            <w:pPr>
              <w:ind w:left="183" w:hanging="183"/>
              <w:rPr>
                <w:rFonts w:ascii="Times New Roman" w:hAnsi="Times New Roman"/>
                <w:sz w:val="20"/>
                <w:lang w:val="tr-TR"/>
              </w:rPr>
            </w:pPr>
            <w:r w:rsidRPr="0053300C">
              <w:rPr>
                <w:rFonts w:ascii="Times New Roman" w:hAnsi="Times New Roman"/>
                <w:sz w:val="20"/>
                <w:lang w:val="tr-TR"/>
              </w:rPr>
              <w:t>Özkaynak yöntemine göre muhasebeleştirilen iştiraklerdeki yatırımlar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14</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11,910</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12,288</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Maddi duran varlıklar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15</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809,153</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830,298</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Maddi olmayan duran varlıklar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15</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70,638</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57,593</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Ertelenmiş vergi varlıkları</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21</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143,749</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109,391</w:t>
            </w:r>
          </w:p>
        </w:tc>
      </w:tr>
      <w:tr w:rsidR="0017037E" w:rsidRPr="0053300C" w:rsidTr="00E0095F">
        <w:trPr>
          <w:trHeight w:val="256"/>
        </w:trPr>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Diğer varlıklar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16</w:t>
            </w:r>
          </w:p>
        </w:tc>
        <w:tc>
          <w:tcPr>
            <w:tcW w:w="284" w:type="dxa"/>
            <w:vAlign w:val="bottom"/>
          </w:tcPr>
          <w:p w:rsidR="0017037E" w:rsidRPr="0053300C" w:rsidRDefault="0017037E" w:rsidP="00DE3D39">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4,995,275</w:t>
            </w:r>
          </w:p>
        </w:tc>
        <w:tc>
          <w:tcPr>
            <w:tcW w:w="590" w:type="dxa"/>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4"/>
              <w:jc w:val="right"/>
              <w:rPr>
                <w:rFonts w:ascii="Times New Roman" w:hAnsi="Times New Roman"/>
                <w:sz w:val="20"/>
                <w:lang w:val="tr-TR"/>
              </w:rPr>
            </w:pPr>
            <w:r w:rsidRPr="0053300C">
              <w:rPr>
                <w:rFonts w:ascii="Times New Roman" w:hAnsi="Times New Roman"/>
                <w:sz w:val="20"/>
                <w:lang w:val="tr-TR"/>
              </w:rPr>
              <w:t>4,226,281</w:t>
            </w:r>
          </w:p>
        </w:tc>
      </w:tr>
      <w:tr w:rsidR="0017037E" w:rsidRPr="0053300C" w:rsidTr="00E0095F">
        <w:tc>
          <w:tcPr>
            <w:tcW w:w="5388" w:type="dxa"/>
            <w:tcBorders>
              <w:bottom w:val="single" w:sz="8" w:space="0" w:color="auto"/>
            </w:tcBorders>
            <w:vAlign w:val="bottom"/>
          </w:tcPr>
          <w:p w:rsidR="0017037E" w:rsidRPr="0053300C" w:rsidRDefault="0017037E" w:rsidP="003C22E6">
            <w:pPr>
              <w:rPr>
                <w:rFonts w:ascii="Times New Roman" w:hAnsi="Times New Roman"/>
                <w:sz w:val="20"/>
                <w:lang w:val="tr-TR"/>
              </w:rPr>
            </w:pPr>
          </w:p>
        </w:tc>
        <w:tc>
          <w:tcPr>
            <w:tcW w:w="708" w:type="dxa"/>
            <w:tcBorders>
              <w:bottom w:val="single" w:sz="8" w:space="0" w:color="auto"/>
            </w:tcBorders>
            <w:vAlign w:val="bottom"/>
          </w:tcPr>
          <w:p w:rsidR="0017037E" w:rsidRPr="0053300C" w:rsidRDefault="0017037E" w:rsidP="00DE3D39">
            <w:pPr>
              <w:jc w:val="center"/>
              <w:rPr>
                <w:rFonts w:ascii="Times New Roman" w:hAnsi="Times New Roman"/>
                <w:sz w:val="20"/>
                <w:lang w:val="tr-TR"/>
              </w:rPr>
            </w:pPr>
          </w:p>
        </w:tc>
        <w:tc>
          <w:tcPr>
            <w:tcW w:w="284" w:type="dxa"/>
            <w:tcBorders>
              <w:bottom w:val="single" w:sz="8" w:space="0" w:color="auto"/>
            </w:tcBorders>
            <w:vAlign w:val="bottom"/>
          </w:tcPr>
          <w:p w:rsidR="0017037E" w:rsidRPr="0053300C" w:rsidRDefault="0017037E" w:rsidP="00DE3D39">
            <w:pPr>
              <w:tabs>
                <w:tab w:val="decimal" w:pos="885"/>
              </w:tabs>
              <w:ind w:right="-108"/>
              <w:jc w:val="right"/>
              <w:rPr>
                <w:rFonts w:ascii="Times New Roman" w:hAnsi="Times New Roman"/>
                <w:b/>
                <w:bCs/>
                <w:sz w:val="20"/>
                <w:lang w:val="tr-TR"/>
              </w:rPr>
            </w:pPr>
          </w:p>
        </w:tc>
        <w:tc>
          <w:tcPr>
            <w:tcW w:w="1701" w:type="dxa"/>
            <w:tcBorders>
              <w:bottom w:val="single" w:sz="8" w:space="0" w:color="auto"/>
            </w:tcBorders>
            <w:vAlign w:val="bottom"/>
          </w:tcPr>
          <w:p w:rsidR="0017037E" w:rsidRPr="0053300C" w:rsidRDefault="0017037E" w:rsidP="00AC5255">
            <w:pPr>
              <w:ind w:right="74"/>
              <w:rPr>
                <w:sz w:val="20"/>
                <w:lang w:val="tr-TR"/>
              </w:rPr>
            </w:pPr>
          </w:p>
        </w:tc>
        <w:tc>
          <w:tcPr>
            <w:tcW w:w="590" w:type="dxa"/>
            <w:tcBorders>
              <w:bottom w:val="single" w:sz="8" w:space="0" w:color="auto"/>
            </w:tcBorders>
            <w:vAlign w:val="bottom"/>
          </w:tcPr>
          <w:p w:rsidR="0017037E" w:rsidRPr="0053300C" w:rsidRDefault="0017037E" w:rsidP="00473DA8">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17037E" w:rsidRPr="0053300C" w:rsidRDefault="0017037E" w:rsidP="00AC5255">
            <w:pPr>
              <w:tabs>
                <w:tab w:val="decimal" w:pos="1599"/>
              </w:tabs>
              <w:rPr>
                <w:sz w:val="20"/>
                <w:lang w:val="tr-TR"/>
              </w:rPr>
            </w:pPr>
          </w:p>
        </w:tc>
      </w:tr>
      <w:tr w:rsidR="0017037E" w:rsidRPr="0053300C" w:rsidTr="00F751EE">
        <w:trPr>
          <w:trHeight w:val="284"/>
        </w:trPr>
        <w:tc>
          <w:tcPr>
            <w:tcW w:w="5388" w:type="dxa"/>
            <w:tcBorders>
              <w:top w:val="single" w:sz="8" w:space="0" w:color="auto"/>
              <w:bottom w:val="double" w:sz="4" w:space="0" w:color="auto"/>
            </w:tcBorders>
            <w:vAlign w:val="bottom"/>
          </w:tcPr>
          <w:p w:rsidR="0017037E" w:rsidRPr="0053300C" w:rsidRDefault="0017037E" w:rsidP="003C22E6">
            <w:pPr>
              <w:rPr>
                <w:rFonts w:ascii="Times New Roman" w:hAnsi="Times New Roman"/>
                <w:b/>
                <w:bCs/>
                <w:sz w:val="20"/>
                <w:lang w:val="tr-TR"/>
              </w:rPr>
            </w:pPr>
            <w:r w:rsidRPr="0053300C">
              <w:rPr>
                <w:rFonts w:ascii="Times New Roman" w:hAnsi="Times New Roman"/>
                <w:b/>
                <w:bCs/>
                <w:sz w:val="20"/>
                <w:lang w:val="tr-TR"/>
              </w:rPr>
              <w:t>Toplam varlıklar</w:t>
            </w:r>
          </w:p>
        </w:tc>
        <w:tc>
          <w:tcPr>
            <w:tcW w:w="708" w:type="dxa"/>
            <w:tcBorders>
              <w:top w:val="single" w:sz="8" w:space="0" w:color="auto"/>
              <w:bottom w:val="double" w:sz="4" w:space="0" w:color="auto"/>
            </w:tcBorders>
            <w:vAlign w:val="bottom"/>
          </w:tcPr>
          <w:p w:rsidR="0017037E" w:rsidRPr="0053300C" w:rsidRDefault="0017037E" w:rsidP="00DE3D39">
            <w:pPr>
              <w:jc w:val="center"/>
              <w:rPr>
                <w:rFonts w:ascii="Times New Roman" w:hAnsi="Times New Roman"/>
                <w:sz w:val="20"/>
                <w:lang w:val="tr-TR"/>
              </w:rPr>
            </w:pPr>
          </w:p>
        </w:tc>
        <w:tc>
          <w:tcPr>
            <w:tcW w:w="284" w:type="dxa"/>
            <w:tcBorders>
              <w:top w:val="single" w:sz="8" w:space="0" w:color="auto"/>
              <w:bottom w:val="double" w:sz="4" w:space="0" w:color="auto"/>
            </w:tcBorders>
            <w:vAlign w:val="bottom"/>
          </w:tcPr>
          <w:p w:rsidR="0017037E" w:rsidRPr="0053300C" w:rsidRDefault="0017037E" w:rsidP="00DE3D39">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vAlign w:val="bottom"/>
          </w:tcPr>
          <w:p w:rsidR="0017037E" w:rsidRPr="0053300C" w:rsidRDefault="0017037E" w:rsidP="0017037E">
            <w:pPr>
              <w:ind w:right="78" w:firstLine="34"/>
              <w:jc w:val="right"/>
              <w:rPr>
                <w:rFonts w:ascii="Times New Roman" w:hAnsi="Times New Roman"/>
                <w:b/>
                <w:sz w:val="20"/>
                <w:lang w:val="tr-TR"/>
              </w:rPr>
            </w:pPr>
            <w:r w:rsidRPr="0053300C">
              <w:rPr>
                <w:rFonts w:ascii="Times New Roman" w:hAnsi="Times New Roman"/>
                <w:b/>
                <w:sz w:val="20"/>
                <w:lang w:val="tr-TR"/>
              </w:rPr>
              <w:t>89,977,695</w:t>
            </w:r>
          </w:p>
        </w:tc>
        <w:tc>
          <w:tcPr>
            <w:tcW w:w="590" w:type="dxa"/>
            <w:tcBorders>
              <w:top w:val="single" w:sz="8" w:space="0" w:color="auto"/>
              <w:bottom w:val="double" w:sz="4" w:space="0" w:color="auto"/>
            </w:tcBorders>
            <w:vAlign w:val="bottom"/>
          </w:tcPr>
          <w:p w:rsidR="0017037E" w:rsidRPr="0053300C" w:rsidRDefault="0017037E" w:rsidP="00473DA8">
            <w:pPr>
              <w:tabs>
                <w:tab w:val="decimal" w:pos="885"/>
              </w:tabs>
              <w:ind w:right="-108" w:firstLine="34"/>
              <w:jc w:val="right"/>
              <w:rPr>
                <w:rFonts w:ascii="Times New Roman" w:hAnsi="Times New Roman"/>
                <w:b/>
                <w:sz w:val="20"/>
                <w:lang w:val="tr-TR"/>
              </w:rPr>
            </w:pPr>
          </w:p>
        </w:tc>
        <w:tc>
          <w:tcPr>
            <w:tcW w:w="1536" w:type="dxa"/>
            <w:tcBorders>
              <w:top w:val="single" w:sz="8" w:space="0" w:color="auto"/>
              <w:bottom w:val="double" w:sz="4" w:space="0" w:color="auto"/>
            </w:tcBorders>
            <w:vAlign w:val="bottom"/>
          </w:tcPr>
          <w:p w:rsidR="0017037E" w:rsidRPr="0053300C" w:rsidRDefault="0017037E" w:rsidP="0017037E">
            <w:pPr>
              <w:ind w:right="78" w:firstLine="34"/>
              <w:jc w:val="right"/>
              <w:rPr>
                <w:rFonts w:ascii="Times New Roman" w:hAnsi="Times New Roman"/>
                <w:b/>
                <w:sz w:val="20"/>
                <w:lang w:val="tr-TR"/>
              </w:rPr>
            </w:pPr>
            <w:r w:rsidRPr="0053300C">
              <w:rPr>
                <w:rFonts w:ascii="Times New Roman" w:hAnsi="Times New Roman"/>
                <w:b/>
                <w:sz w:val="20"/>
                <w:lang w:val="tr-TR"/>
              </w:rPr>
              <w:t>76,856,995</w:t>
            </w:r>
          </w:p>
        </w:tc>
      </w:tr>
      <w:tr w:rsidR="00446B17" w:rsidRPr="0053300C" w:rsidTr="00E0095F">
        <w:trPr>
          <w:trHeight w:val="259"/>
        </w:trPr>
        <w:tc>
          <w:tcPr>
            <w:tcW w:w="5388" w:type="dxa"/>
            <w:tcBorders>
              <w:top w:val="double" w:sz="4" w:space="0" w:color="auto"/>
            </w:tcBorders>
            <w:vAlign w:val="bottom"/>
          </w:tcPr>
          <w:p w:rsidR="00446B17" w:rsidRPr="0053300C" w:rsidRDefault="00446B17" w:rsidP="003C22E6">
            <w:pPr>
              <w:rPr>
                <w:rFonts w:ascii="Times New Roman" w:hAnsi="Times New Roman"/>
                <w:sz w:val="20"/>
                <w:lang w:val="tr-TR"/>
              </w:rPr>
            </w:pPr>
          </w:p>
        </w:tc>
        <w:tc>
          <w:tcPr>
            <w:tcW w:w="708" w:type="dxa"/>
            <w:tcBorders>
              <w:top w:val="double" w:sz="4" w:space="0" w:color="auto"/>
            </w:tcBorders>
            <w:vAlign w:val="bottom"/>
          </w:tcPr>
          <w:p w:rsidR="00446B17" w:rsidRPr="0053300C" w:rsidRDefault="00446B17" w:rsidP="008C769B">
            <w:pPr>
              <w:jc w:val="center"/>
              <w:rPr>
                <w:rFonts w:ascii="Times New Roman" w:hAnsi="Times New Roman"/>
                <w:noProof/>
                <w:sz w:val="18"/>
                <w:szCs w:val="18"/>
                <w:lang w:val="tr-TR"/>
              </w:rPr>
            </w:pPr>
          </w:p>
        </w:tc>
        <w:tc>
          <w:tcPr>
            <w:tcW w:w="284" w:type="dxa"/>
            <w:tcBorders>
              <w:top w:val="double" w:sz="4" w:space="0" w:color="auto"/>
            </w:tcBorders>
            <w:vAlign w:val="bottom"/>
          </w:tcPr>
          <w:p w:rsidR="00446B17" w:rsidRPr="0053300C" w:rsidRDefault="00446B17" w:rsidP="00B30173">
            <w:pPr>
              <w:tabs>
                <w:tab w:val="decimal" w:pos="885"/>
              </w:tabs>
              <w:ind w:right="-108"/>
              <w:jc w:val="right"/>
              <w:rPr>
                <w:rFonts w:ascii="Times New Roman" w:hAnsi="Times New Roman"/>
                <w:b/>
                <w:sz w:val="20"/>
                <w:lang w:val="tr-TR"/>
              </w:rPr>
            </w:pPr>
          </w:p>
        </w:tc>
        <w:tc>
          <w:tcPr>
            <w:tcW w:w="1701" w:type="dxa"/>
            <w:tcBorders>
              <w:top w:val="double" w:sz="4" w:space="0" w:color="auto"/>
            </w:tcBorders>
            <w:vAlign w:val="bottom"/>
          </w:tcPr>
          <w:p w:rsidR="00446B17" w:rsidRPr="0053300C" w:rsidRDefault="00446B17" w:rsidP="00425C96">
            <w:pPr>
              <w:tabs>
                <w:tab w:val="decimal" w:pos="1334"/>
                <w:tab w:val="decimal" w:pos="1446"/>
              </w:tabs>
              <w:ind w:right="-24"/>
              <w:rPr>
                <w:rFonts w:ascii="Times New Roman" w:hAnsi="Times New Roman"/>
                <w:b/>
                <w:noProof/>
                <w:sz w:val="20"/>
                <w:lang w:val="tr-TR"/>
              </w:rPr>
            </w:pPr>
          </w:p>
        </w:tc>
        <w:tc>
          <w:tcPr>
            <w:tcW w:w="590" w:type="dxa"/>
            <w:tcBorders>
              <w:top w:val="double" w:sz="4" w:space="0" w:color="auto"/>
            </w:tcBorders>
            <w:vAlign w:val="bottom"/>
          </w:tcPr>
          <w:p w:rsidR="00446B17" w:rsidRPr="0053300C" w:rsidRDefault="00446B17" w:rsidP="003E730D">
            <w:pPr>
              <w:tabs>
                <w:tab w:val="decimal" w:pos="885"/>
              </w:tabs>
              <w:ind w:right="-108" w:firstLine="34"/>
              <w:jc w:val="right"/>
              <w:rPr>
                <w:rFonts w:ascii="Times New Roman" w:hAnsi="Times New Roman"/>
                <w:noProof/>
                <w:sz w:val="20"/>
                <w:lang w:val="tr-TR"/>
              </w:rPr>
            </w:pPr>
          </w:p>
        </w:tc>
        <w:tc>
          <w:tcPr>
            <w:tcW w:w="1536" w:type="dxa"/>
            <w:tcBorders>
              <w:top w:val="double" w:sz="4" w:space="0" w:color="auto"/>
            </w:tcBorders>
            <w:vAlign w:val="bottom"/>
          </w:tcPr>
          <w:p w:rsidR="00446B17" w:rsidRPr="0053300C" w:rsidRDefault="00446B17" w:rsidP="00E0095F">
            <w:pPr>
              <w:tabs>
                <w:tab w:val="decimal" w:pos="1168"/>
              </w:tabs>
              <w:ind w:right="34"/>
              <w:jc w:val="right"/>
              <w:rPr>
                <w:rFonts w:ascii="Times New Roman" w:hAnsi="Times New Roman"/>
                <w:b/>
                <w:noProof/>
                <w:sz w:val="20"/>
                <w:lang w:val="tr-TR"/>
              </w:rPr>
            </w:pPr>
          </w:p>
        </w:tc>
      </w:tr>
      <w:tr w:rsidR="00446B17" w:rsidRPr="0053300C" w:rsidTr="00E0095F">
        <w:trPr>
          <w:trHeight w:val="259"/>
        </w:trPr>
        <w:tc>
          <w:tcPr>
            <w:tcW w:w="5388" w:type="dxa"/>
            <w:vAlign w:val="bottom"/>
          </w:tcPr>
          <w:p w:rsidR="00446B17" w:rsidRPr="0053300C" w:rsidRDefault="00446B17" w:rsidP="003C22E6">
            <w:pPr>
              <w:rPr>
                <w:rFonts w:ascii="Times New Roman" w:hAnsi="Times New Roman"/>
                <w:sz w:val="20"/>
                <w:lang w:val="tr-TR"/>
              </w:rPr>
            </w:pPr>
            <w:r w:rsidRPr="0053300C">
              <w:rPr>
                <w:rFonts w:ascii="Times New Roman" w:hAnsi="Times New Roman"/>
                <w:b/>
                <w:bCs/>
                <w:sz w:val="20"/>
                <w:lang w:val="tr-TR"/>
              </w:rPr>
              <w:t>YÜKÜMLÜLÜKLER VE ÖZKAYNAKLAR</w:t>
            </w:r>
          </w:p>
        </w:tc>
        <w:tc>
          <w:tcPr>
            <w:tcW w:w="708" w:type="dxa"/>
            <w:vAlign w:val="bottom"/>
          </w:tcPr>
          <w:p w:rsidR="00446B17" w:rsidRPr="0053300C" w:rsidRDefault="00446B17" w:rsidP="008C769B">
            <w:pPr>
              <w:jc w:val="center"/>
              <w:rPr>
                <w:rFonts w:ascii="Times New Roman" w:hAnsi="Times New Roman"/>
                <w:noProof/>
                <w:sz w:val="18"/>
                <w:szCs w:val="18"/>
                <w:lang w:val="tr-TR"/>
              </w:rPr>
            </w:pPr>
          </w:p>
        </w:tc>
        <w:tc>
          <w:tcPr>
            <w:tcW w:w="284" w:type="dxa"/>
            <w:vAlign w:val="bottom"/>
          </w:tcPr>
          <w:p w:rsidR="00446B17" w:rsidRPr="0053300C" w:rsidRDefault="00446B17" w:rsidP="00B30173">
            <w:pPr>
              <w:tabs>
                <w:tab w:val="decimal" w:pos="885"/>
              </w:tabs>
              <w:ind w:right="-108"/>
              <w:jc w:val="right"/>
              <w:rPr>
                <w:rFonts w:ascii="Times New Roman" w:hAnsi="Times New Roman"/>
                <w:b/>
                <w:sz w:val="20"/>
                <w:lang w:val="tr-TR"/>
              </w:rPr>
            </w:pPr>
          </w:p>
        </w:tc>
        <w:tc>
          <w:tcPr>
            <w:tcW w:w="1701" w:type="dxa"/>
            <w:vAlign w:val="bottom"/>
          </w:tcPr>
          <w:p w:rsidR="00446B17" w:rsidRPr="0053300C" w:rsidRDefault="00446B17" w:rsidP="00425C96">
            <w:pPr>
              <w:tabs>
                <w:tab w:val="decimal" w:pos="1334"/>
                <w:tab w:val="decimal" w:pos="1446"/>
              </w:tabs>
              <w:ind w:right="-24"/>
              <w:rPr>
                <w:rFonts w:ascii="Times New Roman" w:hAnsi="Times New Roman"/>
                <w:b/>
                <w:noProof/>
                <w:sz w:val="20"/>
                <w:lang w:val="tr-TR"/>
              </w:rPr>
            </w:pPr>
          </w:p>
        </w:tc>
        <w:tc>
          <w:tcPr>
            <w:tcW w:w="590" w:type="dxa"/>
            <w:vAlign w:val="bottom"/>
          </w:tcPr>
          <w:p w:rsidR="00446B17" w:rsidRPr="0053300C" w:rsidRDefault="00446B17" w:rsidP="003E730D">
            <w:pPr>
              <w:tabs>
                <w:tab w:val="decimal" w:pos="885"/>
              </w:tabs>
              <w:ind w:right="-108" w:firstLine="34"/>
              <w:jc w:val="right"/>
              <w:rPr>
                <w:rFonts w:ascii="Times New Roman" w:hAnsi="Times New Roman"/>
                <w:noProof/>
                <w:sz w:val="20"/>
                <w:lang w:val="tr-TR"/>
              </w:rPr>
            </w:pPr>
          </w:p>
        </w:tc>
        <w:tc>
          <w:tcPr>
            <w:tcW w:w="1536" w:type="dxa"/>
            <w:vAlign w:val="bottom"/>
          </w:tcPr>
          <w:p w:rsidR="00446B17" w:rsidRPr="0053300C" w:rsidRDefault="00446B17" w:rsidP="00E0095F">
            <w:pPr>
              <w:tabs>
                <w:tab w:val="decimal" w:pos="1168"/>
              </w:tabs>
              <w:ind w:right="34"/>
              <w:jc w:val="right"/>
              <w:rPr>
                <w:rFonts w:ascii="Times New Roman" w:hAnsi="Times New Roman"/>
                <w:b/>
                <w:noProof/>
                <w:sz w:val="20"/>
                <w:lang w:val="tr-TR"/>
              </w:rPr>
            </w:pPr>
          </w:p>
        </w:tc>
      </w:tr>
      <w:tr w:rsidR="00446B17" w:rsidRPr="0053300C" w:rsidTr="00E0095F">
        <w:trPr>
          <w:trHeight w:val="259"/>
        </w:trPr>
        <w:tc>
          <w:tcPr>
            <w:tcW w:w="5388" w:type="dxa"/>
            <w:vAlign w:val="bottom"/>
          </w:tcPr>
          <w:p w:rsidR="00446B17" w:rsidRPr="0053300C" w:rsidRDefault="00446B17" w:rsidP="003C22E6">
            <w:pPr>
              <w:rPr>
                <w:rFonts w:ascii="Times New Roman" w:hAnsi="Times New Roman"/>
                <w:sz w:val="20"/>
                <w:lang w:val="tr-TR"/>
              </w:rPr>
            </w:pPr>
          </w:p>
        </w:tc>
        <w:tc>
          <w:tcPr>
            <w:tcW w:w="708" w:type="dxa"/>
            <w:vAlign w:val="bottom"/>
          </w:tcPr>
          <w:p w:rsidR="00446B17" w:rsidRPr="0053300C" w:rsidRDefault="00446B17" w:rsidP="008C769B">
            <w:pPr>
              <w:jc w:val="center"/>
              <w:rPr>
                <w:rFonts w:ascii="Times New Roman" w:hAnsi="Times New Roman"/>
                <w:noProof/>
                <w:sz w:val="18"/>
                <w:szCs w:val="18"/>
                <w:lang w:val="tr-TR"/>
              </w:rPr>
            </w:pPr>
          </w:p>
        </w:tc>
        <w:tc>
          <w:tcPr>
            <w:tcW w:w="284" w:type="dxa"/>
            <w:vAlign w:val="bottom"/>
          </w:tcPr>
          <w:p w:rsidR="00446B17" w:rsidRPr="0053300C" w:rsidRDefault="00446B17" w:rsidP="00B30173">
            <w:pPr>
              <w:tabs>
                <w:tab w:val="decimal" w:pos="885"/>
              </w:tabs>
              <w:ind w:right="-108"/>
              <w:jc w:val="right"/>
              <w:rPr>
                <w:rFonts w:ascii="Times New Roman" w:hAnsi="Times New Roman"/>
                <w:b/>
                <w:sz w:val="20"/>
                <w:lang w:val="tr-TR"/>
              </w:rPr>
            </w:pPr>
          </w:p>
        </w:tc>
        <w:tc>
          <w:tcPr>
            <w:tcW w:w="1701" w:type="dxa"/>
            <w:vAlign w:val="bottom"/>
          </w:tcPr>
          <w:p w:rsidR="00446B17" w:rsidRPr="0053300C" w:rsidRDefault="00446B17" w:rsidP="00425C96">
            <w:pPr>
              <w:tabs>
                <w:tab w:val="decimal" w:pos="1334"/>
                <w:tab w:val="decimal" w:pos="1446"/>
              </w:tabs>
              <w:ind w:right="-24"/>
              <w:rPr>
                <w:rFonts w:ascii="Times New Roman" w:hAnsi="Times New Roman"/>
                <w:b/>
                <w:noProof/>
                <w:sz w:val="20"/>
                <w:lang w:val="tr-TR"/>
              </w:rPr>
            </w:pPr>
          </w:p>
        </w:tc>
        <w:tc>
          <w:tcPr>
            <w:tcW w:w="590" w:type="dxa"/>
            <w:vAlign w:val="bottom"/>
          </w:tcPr>
          <w:p w:rsidR="00446B17" w:rsidRPr="0053300C" w:rsidRDefault="00446B17" w:rsidP="003E730D">
            <w:pPr>
              <w:tabs>
                <w:tab w:val="decimal" w:pos="885"/>
              </w:tabs>
              <w:ind w:right="-108" w:firstLine="34"/>
              <w:jc w:val="right"/>
              <w:rPr>
                <w:rFonts w:ascii="Times New Roman" w:hAnsi="Times New Roman"/>
                <w:noProof/>
                <w:sz w:val="20"/>
                <w:lang w:val="tr-TR"/>
              </w:rPr>
            </w:pPr>
          </w:p>
        </w:tc>
        <w:tc>
          <w:tcPr>
            <w:tcW w:w="1536" w:type="dxa"/>
            <w:vAlign w:val="bottom"/>
          </w:tcPr>
          <w:p w:rsidR="00446B17" w:rsidRPr="0053300C" w:rsidRDefault="00446B17" w:rsidP="00E0095F">
            <w:pPr>
              <w:tabs>
                <w:tab w:val="decimal" w:pos="1168"/>
              </w:tabs>
              <w:ind w:right="34"/>
              <w:jc w:val="right"/>
              <w:rPr>
                <w:rFonts w:ascii="Times New Roman" w:hAnsi="Times New Roman"/>
                <w:b/>
                <w:noProof/>
                <w:sz w:val="20"/>
                <w:lang w:val="tr-TR"/>
              </w:rPr>
            </w:pPr>
          </w:p>
        </w:tc>
      </w:tr>
      <w:tr w:rsidR="0017037E" w:rsidRPr="0053300C" w:rsidTr="00E0095F">
        <w:trPr>
          <w:trHeight w:val="259"/>
        </w:trPr>
        <w:tc>
          <w:tcPr>
            <w:tcW w:w="5388" w:type="dxa"/>
            <w:vAlign w:val="bottom"/>
          </w:tcPr>
          <w:p w:rsidR="0017037E" w:rsidRPr="0053300C" w:rsidRDefault="0017037E" w:rsidP="003C22E6">
            <w:pPr>
              <w:rPr>
                <w:rFonts w:ascii="Times New Roman" w:hAnsi="Times New Roman"/>
                <w:sz w:val="20"/>
                <w:lang w:val="tr-TR"/>
              </w:rPr>
            </w:pPr>
            <w:bookmarkStart w:id="3" w:name="_Hlk136834628"/>
            <w:r w:rsidRPr="0053300C">
              <w:rPr>
                <w:rFonts w:ascii="Times New Roman" w:hAnsi="Times New Roman"/>
                <w:sz w:val="20"/>
                <w:lang w:val="tr-TR"/>
              </w:rPr>
              <w:t>Bankalar mevduatı</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17</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3,568,235</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1,990,343</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Müşteri mevduatları</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18</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50,335,353</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45,975,514</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Repo işlemlerinden sağlanan fonlar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9</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12,708,020</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8,213,632</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Alınan krediler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19</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8,366,859</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6,748,206</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Diğer yükümlülük ve karşılıklar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20</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5,005,299</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4,579,227</w:t>
            </w:r>
          </w:p>
        </w:tc>
      </w:tr>
      <w:tr w:rsidR="0017037E" w:rsidRPr="0053300C" w:rsidTr="00E0095F">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Ödenecek kurumlar vergisi</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21</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98,844</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115,062</w:t>
            </w:r>
          </w:p>
        </w:tc>
      </w:tr>
      <w:tr w:rsidR="0017037E" w:rsidRPr="0053300C" w:rsidTr="00E0095F">
        <w:tc>
          <w:tcPr>
            <w:tcW w:w="5388" w:type="dxa"/>
            <w:tcBorders>
              <w:bottom w:val="single" w:sz="8" w:space="0" w:color="auto"/>
            </w:tcBorders>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Ertelenmiş vergi yükümlülükleri</w:t>
            </w:r>
          </w:p>
        </w:tc>
        <w:tc>
          <w:tcPr>
            <w:tcW w:w="708" w:type="dxa"/>
            <w:tcBorders>
              <w:bottom w:val="single" w:sz="8" w:space="0" w:color="auto"/>
            </w:tcBorders>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21</w:t>
            </w:r>
          </w:p>
        </w:tc>
        <w:tc>
          <w:tcPr>
            <w:tcW w:w="284" w:type="dxa"/>
            <w:tcBorders>
              <w:bottom w:val="single" w:sz="8" w:space="0" w:color="auto"/>
            </w:tcBorders>
            <w:vAlign w:val="bottom"/>
          </w:tcPr>
          <w:p w:rsidR="0017037E" w:rsidRPr="0053300C" w:rsidRDefault="0017037E" w:rsidP="00AC5255">
            <w:pPr>
              <w:tabs>
                <w:tab w:val="decimal" w:pos="885"/>
              </w:tabs>
              <w:ind w:right="-108"/>
              <w:jc w:val="right"/>
              <w:rPr>
                <w:rFonts w:ascii="Times New Roman" w:hAnsi="Times New Roman"/>
                <w:b/>
                <w:bCs/>
                <w:sz w:val="20"/>
                <w:lang w:val="tr-TR"/>
              </w:rPr>
            </w:pPr>
          </w:p>
        </w:tc>
        <w:tc>
          <w:tcPr>
            <w:tcW w:w="1701" w:type="dxa"/>
            <w:tcBorders>
              <w:bottom w:val="single" w:sz="8" w:space="0" w:color="auto"/>
            </w:tcBorders>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3,618</w:t>
            </w:r>
          </w:p>
        </w:tc>
        <w:tc>
          <w:tcPr>
            <w:tcW w:w="590" w:type="dxa"/>
            <w:tcBorders>
              <w:bottom w:val="single" w:sz="8" w:space="0" w:color="auto"/>
            </w:tcBorders>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3,936</w:t>
            </w:r>
          </w:p>
        </w:tc>
      </w:tr>
      <w:bookmarkEnd w:id="3"/>
      <w:tr w:rsidR="0017037E" w:rsidRPr="0053300C" w:rsidTr="00E0095F">
        <w:tc>
          <w:tcPr>
            <w:tcW w:w="5388" w:type="dxa"/>
            <w:tcBorders>
              <w:top w:val="single" w:sz="8" w:space="0" w:color="auto"/>
            </w:tcBorders>
            <w:vAlign w:val="bottom"/>
          </w:tcPr>
          <w:p w:rsidR="0017037E" w:rsidRPr="0053300C" w:rsidRDefault="0017037E" w:rsidP="003C22E6">
            <w:pPr>
              <w:rPr>
                <w:rFonts w:ascii="Times New Roman" w:hAnsi="Times New Roman"/>
                <w:b/>
                <w:bCs/>
                <w:sz w:val="20"/>
                <w:lang w:val="tr-TR"/>
              </w:rPr>
            </w:pPr>
            <w:r w:rsidRPr="0053300C">
              <w:rPr>
                <w:rFonts w:ascii="Times New Roman" w:hAnsi="Times New Roman"/>
                <w:b/>
                <w:bCs/>
                <w:sz w:val="20"/>
                <w:lang w:val="tr-TR"/>
              </w:rPr>
              <w:t>Toplam yükümlülükler</w:t>
            </w:r>
          </w:p>
        </w:tc>
        <w:tc>
          <w:tcPr>
            <w:tcW w:w="708" w:type="dxa"/>
            <w:tcBorders>
              <w:top w:val="single" w:sz="8" w:space="0" w:color="auto"/>
            </w:tcBorders>
            <w:vAlign w:val="bottom"/>
          </w:tcPr>
          <w:p w:rsidR="0017037E" w:rsidRPr="0053300C" w:rsidRDefault="0017037E" w:rsidP="00DE3D39">
            <w:pPr>
              <w:jc w:val="center"/>
              <w:rPr>
                <w:rFonts w:ascii="Times New Roman" w:hAnsi="Times New Roman"/>
                <w:sz w:val="20"/>
                <w:lang w:val="tr-TR"/>
              </w:rPr>
            </w:pPr>
          </w:p>
        </w:tc>
        <w:tc>
          <w:tcPr>
            <w:tcW w:w="284" w:type="dxa"/>
            <w:tcBorders>
              <w:top w:val="single" w:sz="8" w:space="0" w:color="auto"/>
            </w:tcBorders>
            <w:vAlign w:val="bottom"/>
          </w:tcPr>
          <w:p w:rsidR="0017037E" w:rsidRPr="0053300C" w:rsidRDefault="0017037E" w:rsidP="00DE3D39">
            <w:pPr>
              <w:tabs>
                <w:tab w:val="decimal" w:pos="885"/>
              </w:tabs>
              <w:ind w:right="-108"/>
              <w:jc w:val="right"/>
              <w:rPr>
                <w:rFonts w:ascii="Times New Roman" w:hAnsi="Times New Roman"/>
                <w:b/>
                <w:bCs/>
                <w:sz w:val="20"/>
                <w:lang w:val="tr-TR"/>
              </w:rPr>
            </w:pPr>
          </w:p>
        </w:tc>
        <w:tc>
          <w:tcPr>
            <w:tcW w:w="1701" w:type="dxa"/>
            <w:tcBorders>
              <w:top w:val="single" w:sz="8"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sz w:val="20"/>
                <w:lang w:val="tr-TR"/>
              </w:rPr>
              <w:t>80,086,228</w:t>
            </w:r>
          </w:p>
        </w:tc>
        <w:tc>
          <w:tcPr>
            <w:tcW w:w="590" w:type="dxa"/>
            <w:tcBorders>
              <w:top w:val="single" w:sz="8" w:space="0" w:color="auto"/>
            </w:tcBorders>
            <w:vAlign w:val="bottom"/>
          </w:tcPr>
          <w:p w:rsidR="0017037E" w:rsidRPr="0053300C" w:rsidRDefault="0017037E" w:rsidP="00AC5255">
            <w:pPr>
              <w:tabs>
                <w:tab w:val="decimal" w:pos="885"/>
              </w:tabs>
              <w:ind w:right="-108" w:firstLine="34"/>
              <w:jc w:val="right"/>
              <w:rPr>
                <w:rFonts w:ascii="Times New Roman" w:hAnsi="Times New Roman"/>
                <w:b/>
                <w:sz w:val="20"/>
                <w:lang w:val="tr-TR"/>
              </w:rPr>
            </w:pPr>
          </w:p>
        </w:tc>
        <w:tc>
          <w:tcPr>
            <w:tcW w:w="1536" w:type="dxa"/>
            <w:tcBorders>
              <w:top w:val="single" w:sz="8"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67,625,920</w:t>
            </w:r>
          </w:p>
        </w:tc>
      </w:tr>
      <w:tr w:rsidR="00473DA8" w:rsidRPr="0053300C" w:rsidTr="00E0095F">
        <w:tc>
          <w:tcPr>
            <w:tcW w:w="5388" w:type="dxa"/>
            <w:vAlign w:val="bottom"/>
          </w:tcPr>
          <w:p w:rsidR="00473DA8" w:rsidRPr="0053300C" w:rsidRDefault="00473DA8"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tc>
        <w:tc>
          <w:tcPr>
            <w:tcW w:w="708" w:type="dxa"/>
            <w:vAlign w:val="bottom"/>
          </w:tcPr>
          <w:p w:rsidR="00473DA8" w:rsidRPr="0053300C" w:rsidRDefault="00473DA8" w:rsidP="008C769B">
            <w:pPr>
              <w:jc w:val="center"/>
              <w:rPr>
                <w:rFonts w:ascii="Times New Roman" w:hAnsi="Times New Roman"/>
                <w:noProof/>
                <w:sz w:val="18"/>
                <w:szCs w:val="18"/>
                <w:lang w:val="tr-TR"/>
              </w:rPr>
            </w:pPr>
          </w:p>
        </w:tc>
        <w:tc>
          <w:tcPr>
            <w:tcW w:w="284" w:type="dxa"/>
            <w:vAlign w:val="bottom"/>
          </w:tcPr>
          <w:p w:rsidR="00473DA8" w:rsidRPr="0053300C" w:rsidRDefault="00473DA8" w:rsidP="00B30173">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vAlign w:val="bottom"/>
          </w:tcPr>
          <w:p w:rsidR="00473DA8" w:rsidRPr="0053300C" w:rsidRDefault="00473DA8" w:rsidP="00473DA8">
            <w:pPr>
              <w:pStyle w:val="000normal"/>
              <w:tabs>
                <w:tab w:val="decimal" w:pos="1530"/>
              </w:tabs>
              <w:spacing w:before="0" w:after="0" w:afterAutospacing="0"/>
              <w:ind w:right="-108"/>
              <w:jc w:val="left"/>
              <w:rPr>
                <w:rFonts w:ascii="Times New Roman" w:eastAsia="Times New Roman" w:hAnsi="Times New Roman" w:cs="Times New Roman"/>
                <w:b/>
                <w:highlight w:val="green"/>
                <w:lang w:val="tr-TR"/>
              </w:rPr>
            </w:pPr>
          </w:p>
        </w:tc>
        <w:tc>
          <w:tcPr>
            <w:tcW w:w="590" w:type="dxa"/>
            <w:vAlign w:val="bottom"/>
          </w:tcPr>
          <w:p w:rsidR="00473DA8" w:rsidRPr="0053300C" w:rsidRDefault="00473DA8" w:rsidP="00473DA8">
            <w:pPr>
              <w:tabs>
                <w:tab w:val="decimal" w:pos="885"/>
              </w:tabs>
              <w:ind w:right="-108" w:firstLine="34"/>
              <w:jc w:val="right"/>
              <w:rPr>
                <w:rFonts w:ascii="Times New Roman" w:hAnsi="Times New Roman"/>
                <w:sz w:val="20"/>
                <w:lang w:val="tr-TR"/>
              </w:rPr>
            </w:pPr>
          </w:p>
        </w:tc>
        <w:tc>
          <w:tcPr>
            <w:tcW w:w="1536" w:type="dxa"/>
            <w:vAlign w:val="bottom"/>
          </w:tcPr>
          <w:p w:rsidR="00473DA8" w:rsidRPr="0053300C" w:rsidRDefault="00473DA8" w:rsidP="00473DA8">
            <w:pPr>
              <w:pStyle w:val="000normal"/>
              <w:tabs>
                <w:tab w:val="decimal" w:pos="1530"/>
              </w:tabs>
              <w:spacing w:before="0" w:after="0" w:afterAutospacing="0"/>
              <w:ind w:right="-108"/>
              <w:jc w:val="left"/>
              <w:rPr>
                <w:rFonts w:ascii="Times New Roman" w:eastAsia="Times New Roman" w:hAnsi="Times New Roman" w:cs="Times New Roman"/>
                <w:b/>
                <w:highlight w:val="yellow"/>
                <w:lang w:val="tr-TR"/>
              </w:rPr>
            </w:pPr>
          </w:p>
        </w:tc>
      </w:tr>
      <w:tr w:rsidR="0017037E" w:rsidRPr="0053300C" w:rsidTr="00E0095F">
        <w:tc>
          <w:tcPr>
            <w:tcW w:w="5388" w:type="dxa"/>
            <w:vAlign w:val="bottom"/>
          </w:tcPr>
          <w:p w:rsidR="0017037E" w:rsidRPr="0053300C" w:rsidRDefault="0017037E"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r w:rsidRPr="0053300C">
              <w:rPr>
                <w:rFonts w:ascii="Times New Roman" w:hAnsi="Times New Roman"/>
                <w:lang w:val="tr-TR"/>
              </w:rPr>
              <w:t xml:space="preserve">Ödenmiş sermaye </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22</w:t>
            </w:r>
          </w:p>
        </w:tc>
        <w:tc>
          <w:tcPr>
            <w:tcW w:w="284" w:type="dxa"/>
            <w:vAlign w:val="bottom"/>
          </w:tcPr>
          <w:p w:rsidR="0017037E" w:rsidRPr="0053300C" w:rsidRDefault="0017037E" w:rsidP="00AC5255">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3,300,146</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3,300,146</w:t>
            </w:r>
          </w:p>
        </w:tc>
      </w:tr>
      <w:tr w:rsidR="0017037E" w:rsidRPr="0053300C" w:rsidTr="00E0095F">
        <w:trPr>
          <w:trHeight w:val="179"/>
        </w:trPr>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Hisse senedi ihraç primleri</w:t>
            </w:r>
          </w:p>
        </w:tc>
        <w:tc>
          <w:tcPr>
            <w:tcW w:w="708" w:type="dxa"/>
            <w:vAlign w:val="bottom"/>
          </w:tcPr>
          <w:p w:rsidR="0017037E" w:rsidRPr="0053300C" w:rsidRDefault="0017037E" w:rsidP="00AC5255">
            <w:pPr>
              <w:jc w:val="center"/>
              <w:rPr>
                <w:rFonts w:ascii="Times New Roman" w:hAnsi="Times New Roman"/>
                <w:sz w:val="20"/>
                <w:lang w:val="tr-TR"/>
              </w:rPr>
            </w:pP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724,320</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724,320</w:t>
            </w:r>
          </w:p>
        </w:tc>
      </w:tr>
      <w:tr w:rsidR="0017037E" w:rsidRPr="0053300C" w:rsidTr="00E0095F">
        <w:trPr>
          <w:trHeight w:val="179"/>
        </w:trPr>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Satılmaya hazır finansal varlıklar değerleme farkları</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22</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265,675</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408,813</w:t>
            </w:r>
          </w:p>
        </w:tc>
      </w:tr>
      <w:tr w:rsidR="0017037E" w:rsidRPr="0053300C" w:rsidTr="00E0095F">
        <w:trPr>
          <w:trHeight w:val="179"/>
        </w:trPr>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Yabancı para çevirim farkları</w:t>
            </w:r>
          </w:p>
        </w:tc>
        <w:tc>
          <w:tcPr>
            <w:tcW w:w="708" w:type="dxa"/>
            <w:vAlign w:val="bottom"/>
          </w:tcPr>
          <w:p w:rsidR="0017037E" w:rsidRPr="0053300C" w:rsidRDefault="0017037E" w:rsidP="00AC5255">
            <w:pPr>
              <w:jc w:val="center"/>
              <w:rPr>
                <w:rFonts w:ascii="Times New Roman" w:hAnsi="Times New Roman"/>
                <w:sz w:val="20"/>
                <w:lang w:val="tr-TR"/>
              </w:rPr>
            </w:pP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66,665</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47,618</w:t>
            </w:r>
          </w:p>
        </w:tc>
      </w:tr>
      <w:tr w:rsidR="0017037E" w:rsidRPr="0053300C" w:rsidTr="00E0095F">
        <w:trPr>
          <w:trHeight w:val="179"/>
        </w:trPr>
        <w:tc>
          <w:tcPr>
            <w:tcW w:w="5388" w:type="dxa"/>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Yasal yedekler</w:t>
            </w:r>
          </w:p>
        </w:tc>
        <w:tc>
          <w:tcPr>
            <w:tcW w:w="708" w:type="dxa"/>
            <w:vAlign w:val="bottom"/>
          </w:tcPr>
          <w:p w:rsidR="0017037E" w:rsidRPr="0053300C" w:rsidRDefault="0017037E" w:rsidP="00AC5255">
            <w:pPr>
              <w:jc w:val="center"/>
              <w:rPr>
                <w:rFonts w:ascii="Times New Roman" w:hAnsi="Times New Roman"/>
                <w:sz w:val="20"/>
                <w:lang w:val="tr-TR"/>
              </w:rPr>
            </w:pPr>
            <w:r w:rsidRPr="0053300C">
              <w:rPr>
                <w:rFonts w:ascii="Times New Roman" w:hAnsi="Times New Roman"/>
                <w:sz w:val="20"/>
                <w:lang w:val="tr-TR"/>
              </w:rPr>
              <w:t>22</w:t>
            </w:r>
          </w:p>
        </w:tc>
        <w:tc>
          <w:tcPr>
            <w:tcW w:w="284" w:type="dxa"/>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626,702</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507,887</w:t>
            </w:r>
          </w:p>
        </w:tc>
      </w:tr>
      <w:tr w:rsidR="0017037E" w:rsidRPr="0053300C" w:rsidTr="00E0095F">
        <w:trPr>
          <w:trHeight w:val="179"/>
        </w:trPr>
        <w:tc>
          <w:tcPr>
            <w:tcW w:w="5388" w:type="dxa"/>
            <w:tcBorders>
              <w:bottom w:val="single" w:sz="8" w:space="0" w:color="auto"/>
            </w:tcBorders>
            <w:vAlign w:val="bottom"/>
          </w:tcPr>
          <w:p w:rsidR="0017037E" w:rsidRPr="0053300C" w:rsidRDefault="0017037E" w:rsidP="003C22E6">
            <w:pPr>
              <w:rPr>
                <w:rFonts w:ascii="Times New Roman" w:hAnsi="Times New Roman"/>
                <w:sz w:val="20"/>
                <w:lang w:val="tr-TR"/>
              </w:rPr>
            </w:pPr>
            <w:r w:rsidRPr="0053300C">
              <w:rPr>
                <w:rFonts w:ascii="Times New Roman" w:hAnsi="Times New Roman"/>
                <w:sz w:val="20"/>
                <w:lang w:val="tr-TR"/>
              </w:rPr>
              <w:t>Geçmiş yıllar karları</w:t>
            </w:r>
          </w:p>
        </w:tc>
        <w:tc>
          <w:tcPr>
            <w:tcW w:w="708" w:type="dxa"/>
            <w:tcBorders>
              <w:bottom w:val="single" w:sz="8" w:space="0" w:color="auto"/>
            </w:tcBorders>
            <w:vAlign w:val="bottom"/>
          </w:tcPr>
          <w:p w:rsidR="0017037E" w:rsidRPr="0053300C" w:rsidRDefault="0017037E" w:rsidP="00AC5255">
            <w:pPr>
              <w:jc w:val="center"/>
              <w:rPr>
                <w:rFonts w:ascii="Times New Roman" w:hAnsi="Times New Roman"/>
                <w:sz w:val="20"/>
                <w:lang w:val="tr-TR"/>
              </w:rPr>
            </w:pPr>
          </w:p>
        </w:tc>
        <w:tc>
          <w:tcPr>
            <w:tcW w:w="284" w:type="dxa"/>
            <w:tcBorders>
              <w:bottom w:val="single" w:sz="8" w:space="0" w:color="auto"/>
            </w:tcBorders>
            <w:vAlign w:val="bottom"/>
          </w:tcPr>
          <w:p w:rsidR="0017037E" w:rsidRPr="0053300C" w:rsidRDefault="0017037E" w:rsidP="00AC5255">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4,568,947</w:t>
            </w:r>
          </w:p>
        </w:tc>
        <w:tc>
          <w:tcPr>
            <w:tcW w:w="590" w:type="dxa"/>
            <w:tcBorders>
              <w:bottom w:val="single" w:sz="8" w:space="0" w:color="auto"/>
            </w:tcBorders>
            <w:vAlign w:val="bottom"/>
          </w:tcPr>
          <w:p w:rsidR="0017037E" w:rsidRPr="0053300C" w:rsidRDefault="0017037E" w:rsidP="00AC5255">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17037E" w:rsidRPr="0053300C" w:rsidRDefault="0017037E" w:rsidP="00AC5255">
            <w:pPr>
              <w:ind w:right="78" w:firstLine="34"/>
              <w:jc w:val="right"/>
              <w:rPr>
                <w:rFonts w:ascii="Times New Roman" w:hAnsi="Times New Roman"/>
                <w:sz w:val="20"/>
                <w:lang w:val="tr-TR"/>
              </w:rPr>
            </w:pPr>
            <w:r w:rsidRPr="0053300C">
              <w:rPr>
                <w:rFonts w:ascii="Times New Roman" w:hAnsi="Times New Roman"/>
                <w:sz w:val="20"/>
                <w:lang w:val="tr-TR"/>
              </w:rPr>
              <w:t>3,950,127</w:t>
            </w:r>
          </w:p>
        </w:tc>
      </w:tr>
      <w:tr w:rsidR="0017037E" w:rsidRPr="0053300C" w:rsidTr="00E0095F">
        <w:trPr>
          <w:trHeight w:val="179"/>
        </w:trPr>
        <w:tc>
          <w:tcPr>
            <w:tcW w:w="5388" w:type="dxa"/>
            <w:tcBorders>
              <w:top w:val="single" w:sz="8" w:space="0" w:color="auto"/>
            </w:tcBorders>
            <w:vAlign w:val="bottom"/>
          </w:tcPr>
          <w:p w:rsidR="0017037E" w:rsidRPr="0053300C" w:rsidRDefault="0017037E" w:rsidP="003C22E6">
            <w:pPr>
              <w:rPr>
                <w:rFonts w:ascii="Times New Roman" w:hAnsi="Times New Roman"/>
                <w:b/>
                <w:sz w:val="20"/>
                <w:lang w:val="tr-TR"/>
              </w:rPr>
            </w:pPr>
            <w:r w:rsidRPr="0053300C">
              <w:rPr>
                <w:rFonts w:ascii="Times New Roman" w:hAnsi="Times New Roman"/>
                <w:b/>
                <w:sz w:val="20"/>
                <w:lang w:val="tr-TR"/>
              </w:rPr>
              <w:t>Banka hissedarlarına atfolunan özkaynaklar toplamı</w:t>
            </w:r>
          </w:p>
        </w:tc>
        <w:tc>
          <w:tcPr>
            <w:tcW w:w="708" w:type="dxa"/>
            <w:tcBorders>
              <w:top w:val="single" w:sz="8" w:space="0" w:color="auto"/>
            </w:tcBorders>
            <w:vAlign w:val="bottom"/>
          </w:tcPr>
          <w:p w:rsidR="0017037E" w:rsidRPr="0053300C" w:rsidRDefault="0017037E" w:rsidP="00DE3D39">
            <w:pPr>
              <w:jc w:val="center"/>
              <w:rPr>
                <w:rFonts w:ascii="Times New Roman" w:hAnsi="Times New Roman"/>
                <w:sz w:val="20"/>
                <w:lang w:val="tr-TR"/>
              </w:rPr>
            </w:pPr>
          </w:p>
        </w:tc>
        <w:tc>
          <w:tcPr>
            <w:tcW w:w="284" w:type="dxa"/>
            <w:tcBorders>
              <w:top w:val="single" w:sz="8" w:space="0" w:color="auto"/>
            </w:tcBorders>
            <w:vAlign w:val="bottom"/>
          </w:tcPr>
          <w:p w:rsidR="0017037E" w:rsidRPr="0053300C" w:rsidRDefault="0017037E" w:rsidP="00DE3D39">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tcBorders>
              <w:top w:val="single" w:sz="8"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sz w:val="20"/>
                <w:lang w:val="tr-TR"/>
              </w:rPr>
              <w:t>9,552,455</w:t>
            </w:r>
          </w:p>
        </w:tc>
        <w:tc>
          <w:tcPr>
            <w:tcW w:w="590" w:type="dxa"/>
            <w:tcBorders>
              <w:top w:val="single" w:sz="8" w:space="0" w:color="auto"/>
            </w:tcBorders>
            <w:vAlign w:val="bottom"/>
          </w:tcPr>
          <w:p w:rsidR="0017037E" w:rsidRPr="0053300C" w:rsidRDefault="0017037E" w:rsidP="00AC5255">
            <w:pPr>
              <w:tabs>
                <w:tab w:val="decimal" w:pos="885"/>
              </w:tabs>
              <w:ind w:right="-108" w:firstLine="34"/>
              <w:jc w:val="right"/>
              <w:rPr>
                <w:rFonts w:ascii="Times New Roman" w:hAnsi="Times New Roman"/>
                <w:b/>
                <w:sz w:val="20"/>
                <w:lang w:val="tr-TR"/>
              </w:rPr>
            </w:pPr>
          </w:p>
        </w:tc>
        <w:tc>
          <w:tcPr>
            <w:tcW w:w="1536" w:type="dxa"/>
            <w:tcBorders>
              <w:top w:val="single" w:sz="8"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8,938,911</w:t>
            </w:r>
          </w:p>
        </w:tc>
      </w:tr>
      <w:tr w:rsidR="000F0DDE" w:rsidRPr="0053300C" w:rsidTr="00E0095F">
        <w:trPr>
          <w:trHeight w:val="179"/>
        </w:trPr>
        <w:tc>
          <w:tcPr>
            <w:tcW w:w="5388" w:type="dxa"/>
            <w:vAlign w:val="bottom"/>
          </w:tcPr>
          <w:p w:rsidR="000F0DDE" w:rsidRPr="0053300C" w:rsidRDefault="000F0DDE" w:rsidP="003C22E6">
            <w:pPr>
              <w:rPr>
                <w:rFonts w:ascii="Times New Roman" w:hAnsi="Times New Roman"/>
                <w:sz w:val="20"/>
                <w:lang w:val="tr-TR"/>
              </w:rPr>
            </w:pPr>
          </w:p>
        </w:tc>
        <w:tc>
          <w:tcPr>
            <w:tcW w:w="708" w:type="dxa"/>
            <w:vAlign w:val="bottom"/>
          </w:tcPr>
          <w:p w:rsidR="000F0DDE" w:rsidRPr="0053300C" w:rsidRDefault="000F0DDE" w:rsidP="00B30173">
            <w:pPr>
              <w:jc w:val="center"/>
              <w:rPr>
                <w:rFonts w:ascii="Times New Roman" w:hAnsi="Times New Roman"/>
                <w:sz w:val="18"/>
                <w:szCs w:val="18"/>
                <w:lang w:val="tr-TR"/>
              </w:rPr>
            </w:pPr>
          </w:p>
        </w:tc>
        <w:tc>
          <w:tcPr>
            <w:tcW w:w="284" w:type="dxa"/>
            <w:vAlign w:val="bottom"/>
          </w:tcPr>
          <w:p w:rsidR="000F0DDE" w:rsidRPr="0053300C" w:rsidRDefault="000F0DDE" w:rsidP="00B30173">
            <w:pPr>
              <w:tabs>
                <w:tab w:val="decimal" w:pos="885"/>
              </w:tabs>
              <w:ind w:right="-108"/>
              <w:jc w:val="right"/>
              <w:rPr>
                <w:rFonts w:ascii="Times New Roman" w:hAnsi="Times New Roman"/>
                <w:b/>
                <w:sz w:val="20"/>
                <w:lang w:val="tr-TR"/>
              </w:rPr>
            </w:pPr>
          </w:p>
        </w:tc>
        <w:tc>
          <w:tcPr>
            <w:tcW w:w="1701" w:type="dxa"/>
            <w:vAlign w:val="bottom"/>
          </w:tcPr>
          <w:p w:rsidR="000F0DDE" w:rsidRPr="0053300C" w:rsidRDefault="000F0DDE" w:rsidP="00425C96">
            <w:pPr>
              <w:tabs>
                <w:tab w:val="decimal" w:pos="1334"/>
                <w:tab w:val="decimal" w:pos="1446"/>
              </w:tabs>
              <w:ind w:right="-24"/>
              <w:rPr>
                <w:rFonts w:ascii="Times New Roman" w:hAnsi="Times New Roman"/>
                <w:b/>
                <w:noProof/>
                <w:sz w:val="20"/>
                <w:lang w:val="tr-TR"/>
              </w:rPr>
            </w:pPr>
          </w:p>
        </w:tc>
        <w:tc>
          <w:tcPr>
            <w:tcW w:w="590" w:type="dxa"/>
            <w:vAlign w:val="bottom"/>
          </w:tcPr>
          <w:p w:rsidR="000F0DDE" w:rsidRPr="0053300C" w:rsidRDefault="000F0DDE" w:rsidP="008C769B">
            <w:pPr>
              <w:tabs>
                <w:tab w:val="decimal" w:pos="885"/>
              </w:tabs>
              <w:ind w:right="-108" w:firstLine="34"/>
              <w:jc w:val="right"/>
              <w:rPr>
                <w:rFonts w:ascii="Times New Roman" w:hAnsi="Times New Roman"/>
                <w:noProof/>
                <w:sz w:val="20"/>
                <w:lang w:val="tr-TR"/>
              </w:rPr>
            </w:pPr>
          </w:p>
        </w:tc>
        <w:tc>
          <w:tcPr>
            <w:tcW w:w="1536" w:type="dxa"/>
            <w:vAlign w:val="bottom"/>
          </w:tcPr>
          <w:p w:rsidR="000F0DDE" w:rsidRPr="0053300C" w:rsidRDefault="000F0DDE" w:rsidP="00E0095F">
            <w:pPr>
              <w:tabs>
                <w:tab w:val="decimal" w:pos="1530"/>
              </w:tabs>
              <w:ind w:right="34"/>
              <w:jc w:val="right"/>
              <w:rPr>
                <w:rFonts w:ascii="Times New Roman" w:hAnsi="Times New Roman"/>
                <w:b/>
                <w:noProof/>
                <w:sz w:val="20"/>
                <w:lang w:val="tr-TR"/>
              </w:rPr>
            </w:pPr>
          </w:p>
        </w:tc>
      </w:tr>
      <w:tr w:rsidR="0017037E" w:rsidRPr="0053300C" w:rsidTr="00E0095F">
        <w:trPr>
          <w:trHeight w:val="179"/>
        </w:trPr>
        <w:tc>
          <w:tcPr>
            <w:tcW w:w="5388" w:type="dxa"/>
            <w:vAlign w:val="bottom"/>
          </w:tcPr>
          <w:p w:rsidR="0017037E" w:rsidRPr="0053300C" w:rsidRDefault="0017037E" w:rsidP="003C22E6">
            <w:pPr>
              <w:rPr>
                <w:rFonts w:ascii="Times New Roman" w:hAnsi="Times New Roman"/>
                <w:b/>
                <w:sz w:val="20"/>
                <w:lang w:val="tr-TR"/>
              </w:rPr>
            </w:pPr>
            <w:r w:rsidRPr="0053300C">
              <w:rPr>
                <w:rFonts w:ascii="Times New Roman" w:hAnsi="Times New Roman"/>
                <w:b/>
                <w:sz w:val="20"/>
                <w:lang w:val="tr-TR"/>
              </w:rPr>
              <w:t>Azınlık hakları</w:t>
            </w:r>
          </w:p>
        </w:tc>
        <w:tc>
          <w:tcPr>
            <w:tcW w:w="708" w:type="dxa"/>
            <w:vAlign w:val="bottom"/>
          </w:tcPr>
          <w:p w:rsidR="0017037E" w:rsidRPr="0053300C" w:rsidRDefault="0017037E" w:rsidP="00DE3D39">
            <w:pPr>
              <w:jc w:val="center"/>
              <w:rPr>
                <w:rFonts w:ascii="Times New Roman" w:hAnsi="Times New Roman"/>
                <w:sz w:val="20"/>
                <w:lang w:val="tr-TR"/>
              </w:rPr>
            </w:pPr>
            <w:r w:rsidRPr="0053300C">
              <w:rPr>
                <w:rFonts w:ascii="Times New Roman" w:hAnsi="Times New Roman"/>
                <w:sz w:val="20"/>
                <w:lang w:val="tr-TR"/>
              </w:rPr>
              <w:t>22</w:t>
            </w:r>
          </w:p>
        </w:tc>
        <w:tc>
          <w:tcPr>
            <w:tcW w:w="284" w:type="dxa"/>
            <w:vAlign w:val="bottom"/>
          </w:tcPr>
          <w:p w:rsidR="0017037E" w:rsidRPr="0053300C" w:rsidRDefault="0017037E" w:rsidP="00DE3D39">
            <w:pPr>
              <w:tabs>
                <w:tab w:val="decimal" w:pos="885"/>
              </w:tabs>
              <w:ind w:right="-108"/>
              <w:jc w:val="right"/>
              <w:rPr>
                <w:rFonts w:ascii="Times New Roman" w:hAnsi="Times New Roman"/>
                <w:b/>
                <w:bCs/>
                <w:sz w:val="20"/>
                <w:lang w:val="tr-TR"/>
              </w:rPr>
            </w:pPr>
          </w:p>
        </w:tc>
        <w:tc>
          <w:tcPr>
            <w:tcW w:w="1701" w:type="dxa"/>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339,012</w:t>
            </w:r>
          </w:p>
        </w:tc>
        <w:tc>
          <w:tcPr>
            <w:tcW w:w="590" w:type="dxa"/>
            <w:vAlign w:val="bottom"/>
          </w:tcPr>
          <w:p w:rsidR="0017037E" w:rsidRPr="0053300C" w:rsidRDefault="0017037E" w:rsidP="00AC5255">
            <w:pPr>
              <w:tabs>
                <w:tab w:val="decimal" w:pos="885"/>
              </w:tabs>
              <w:ind w:right="-108" w:firstLine="34"/>
              <w:jc w:val="right"/>
              <w:rPr>
                <w:rFonts w:ascii="Times New Roman" w:hAnsi="Times New Roman"/>
                <w:b/>
                <w:sz w:val="20"/>
                <w:lang w:val="tr-TR"/>
              </w:rPr>
            </w:pPr>
          </w:p>
        </w:tc>
        <w:tc>
          <w:tcPr>
            <w:tcW w:w="1536" w:type="dxa"/>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292,164</w:t>
            </w:r>
          </w:p>
        </w:tc>
      </w:tr>
      <w:tr w:rsidR="002848ED" w:rsidRPr="0053300C" w:rsidTr="00E0095F">
        <w:trPr>
          <w:trHeight w:val="179"/>
        </w:trPr>
        <w:tc>
          <w:tcPr>
            <w:tcW w:w="5388" w:type="dxa"/>
            <w:tcBorders>
              <w:bottom w:val="single" w:sz="8" w:space="0" w:color="auto"/>
            </w:tcBorders>
            <w:vAlign w:val="bottom"/>
          </w:tcPr>
          <w:p w:rsidR="002848ED" w:rsidRPr="0053300C" w:rsidRDefault="002848ED" w:rsidP="003C22E6">
            <w:pPr>
              <w:rPr>
                <w:rFonts w:ascii="Times New Roman" w:hAnsi="Times New Roman"/>
                <w:sz w:val="20"/>
                <w:lang w:val="tr-TR"/>
              </w:rPr>
            </w:pPr>
          </w:p>
        </w:tc>
        <w:tc>
          <w:tcPr>
            <w:tcW w:w="708" w:type="dxa"/>
            <w:tcBorders>
              <w:bottom w:val="single" w:sz="8" w:space="0" w:color="auto"/>
            </w:tcBorders>
            <w:vAlign w:val="bottom"/>
          </w:tcPr>
          <w:p w:rsidR="002848ED" w:rsidRPr="0053300C" w:rsidRDefault="002848ED"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2848ED" w:rsidRPr="0053300C" w:rsidRDefault="002848ED"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2848ED" w:rsidRPr="0053300C" w:rsidRDefault="002848ED" w:rsidP="00B452E0">
            <w:pPr>
              <w:tabs>
                <w:tab w:val="decimal" w:pos="1457"/>
              </w:tabs>
              <w:ind w:right="-108"/>
              <w:rPr>
                <w:rFonts w:ascii="Times New Roman" w:hAnsi="Times New Roman"/>
                <w:b/>
                <w:sz w:val="20"/>
                <w:lang w:val="tr-TR"/>
              </w:rPr>
            </w:pPr>
          </w:p>
        </w:tc>
        <w:tc>
          <w:tcPr>
            <w:tcW w:w="590" w:type="dxa"/>
            <w:tcBorders>
              <w:bottom w:val="single" w:sz="8" w:space="0" w:color="auto"/>
            </w:tcBorders>
            <w:vAlign w:val="bottom"/>
          </w:tcPr>
          <w:p w:rsidR="002848ED" w:rsidRPr="0053300C" w:rsidRDefault="002848ED" w:rsidP="003979C2">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2848ED" w:rsidRPr="0053300C" w:rsidRDefault="002848ED" w:rsidP="00E0095F">
            <w:pPr>
              <w:tabs>
                <w:tab w:val="decimal" w:pos="1530"/>
              </w:tabs>
              <w:ind w:right="34"/>
              <w:jc w:val="right"/>
              <w:rPr>
                <w:rFonts w:ascii="Times New Roman" w:hAnsi="Times New Roman"/>
                <w:b/>
                <w:sz w:val="20"/>
                <w:lang w:val="tr-TR"/>
              </w:rPr>
            </w:pPr>
          </w:p>
        </w:tc>
      </w:tr>
      <w:tr w:rsidR="0017037E" w:rsidRPr="0053300C" w:rsidTr="00E0095F">
        <w:tc>
          <w:tcPr>
            <w:tcW w:w="5388" w:type="dxa"/>
            <w:tcBorders>
              <w:top w:val="single" w:sz="8" w:space="0" w:color="auto"/>
            </w:tcBorders>
            <w:vAlign w:val="bottom"/>
          </w:tcPr>
          <w:p w:rsidR="0017037E" w:rsidRPr="0053300C" w:rsidRDefault="0017037E" w:rsidP="003C22E6">
            <w:pPr>
              <w:pStyle w:val="Heading4"/>
              <w:jc w:val="left"/>
              <w:rPr>
                <w:rFonts w:ascii="Times New Roman" w:hAnsi="Times New Roman"/>
                <w:sz w:val="20"/>
                <w:lang w:val="tr-TR"/>
              </w:rPr>
            </w:pPr>
            <w:r w:rsidRPr="0053300C">
              <w:rPr>
                <w:rFonts w:ascii="Times New Roman" w:hAnsi="Times New Roman"/>
                <w:sz w:val="20"/>
                <w:lang w:val="tr-TR"/>
              </w:rPr>
              <w:t>Toplam özkaynaklar</w:t>
            </w:r>
          </w:p>
        </w:tc>
        <w:tc>
          <w:tcPr>
            <w:tcW w:w="708" w:type="dxa"/>
            <w:tcBorders>
              <w:top w:val="single" w:sz="8" w:space="0" w:color="auto"/>
            </w:tcBorders>
            <w:vAlign w:val="bottom"/>
          </w:tcPr>
          <w:p w:rsidR="0017037E" w:rsidRPr="0053300C" w:rsidRDefault="0017037E" w:rsidP="00B30173">
            <w:pPr>
              <w:jc w:val="center"/>
              <w:rPr>
                <w:rFonts w:ascii="Times New Roman" w:hAnsi="Times New Roman"/>
                <w:sz w:val="18"/>
                <w:szCs w:val="18"/>
                <w:lang w:val="tr-TR"/>
              </w:rPr>
            </w:pPr>
          </w:p>
        </w:tc>
        <w:tc>
          <w:tcPr>
            <w:tcW w:w="284" w:type="dxa"/>
            <w:tcBorders>
              <w:top w:val="single" w:sz="8" w:space="0" w:color="auto"/>
            </w:tcBorders>
            <w:vAlign w:val="bottom"/>
          </w:tcPr>
          <w:p w:rsidR="0017037E" w:rsidRPr="0053300C" w:rsidRDefault="0017037E" w:rsidP="00B30173">
            <w:pPr>
              <w:tabs>
                <w:tab w:val="decimal" w:pos="885"/>
              </w:tabs>
              <w:ind w:right="-108"/>
              <w:jc w:val="right"/>
              <w:rPr>
                <w:rFonts w:ascii="Times New Roman" w:hAnsi="Times New Roman"/>
                <w:b/>
                <w:bCs/>
                <w:sz w:val="20"/>
                <w:lang w:val="tr-TR"/>
              </w:rPr>
            </w:pPr>
          </w:p>
        </w:tc>
        <w:tc>
          <w:tcPr>
            <w:tcW w:w="1701" w:type="dxa"/>
            <w:tcBorders>
              <w:top w:val="single" w:sz="8"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9,891,467</w:t>
            </w:r>
          </w:p>
        </w:tc>
        <w:tc>
          <w:tcPr>
            <w:tcW w:w="590" w:type="dxa"/>
            <w:tcBorders>
              <w:top w:val="single" w:sz="8" w:space="0" w:color="auto"/>
            </w:tcBorders>
            <w:vAlign w:val="bottom"/>
          </w:tcPr>
          <w:p w:rsidR="0017037E" w:rsidRPr="0053300C" w:rsidRDefault="0017037E" w:rsidP="00AC5255">
            <w:pPr>
              <w:tabs>
                <w:tab w:val="decimal" w:pos="885"/>
              </w:tabs>
              <w:ind w:right="-108" w:firstLine="34"/>
              <w:jc w:val="right"/>
              <w:rPr>
                <w:rFonts w:ascii="Times New Roman" w:hAnsi="Times New Roman"/>
                <w:b/>
                <w:sz w:val="20"/>
                <w:lang w:val="tr-TR"/>
              </w:rPr>
            </w:pPr>
          </w:p>
        </w:tc>
        <w:tc>
          <w:tcPr>
            <w:tcW w:w="1536" w:type="dxa"/>
            <w:tcBorders>
              <w:top w:val="single" w:sz="8"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9,231,075</w:t>
            </w:r>
          </w:p>
        </w:tc>
      </w:tr>
      <w:tr w:rsidR="002848ED" w:rsidRPr="0053300C" w:rsidTr="00E0095F">
        <w:tc>
          <w:tcPr>
            <w:tcW w:w="5388" w:type="dxa"/>
            <w:tcBorders>
              <w:bottom w:val="single" w:sz="8" w:space="0" w:color="auto"/>
            </w:tcBorders>
            <w:vAlign w:val="bottom"/>
          </w:tcPr>
          <w:p w:rsidR="002848ED" w:rsidRPr="0053300C" w:rsidRDefault="002848ED" w:rsidP="003C22E6">
            <w:pPr>
              <w:rPr>
                <w:rFonts w:ascii="Times New Roman" w:hAnsi="Times New Roman"/>
                <w:sz w:val="20"/>
                <w:lang w:val="tr-TR"/>
              </w:rPr>
            </w:pPr>
          </w:p>
        </w:tc>
        <w:tc>
          <w:tcPr>
            <w:tcW w:w="708" w:type="dxa"/>
            <w:tcBorders>
              <w:bottom w:val="single" w:sz="8" w:space="0" w:color="auto"/>
            </w:tcBorders>
            <w:vAlign w:val="bottom"/>
          </w:tcPr>
          <w:p w:rsidR="002848ED" w:rsidRPr="0053300C" w:rsidRDefault="002848ED"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2848ED" w:rsidRPr="0053300C" w:rsidRDefault="002848ED"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2848ED" w:rsidRPr="0053300C" w:rsidRDefault="002848ED" w:rsidP="00B452E0">
            <w:pPr>
              <w:tabs>
                <w:tab w:val="decimal" w:pos="1457"/>
              </w:tabs>
              <w:ind w:right="-108"/>
              <w:rPr>
                <w:rFonts w:ascii="Times New Roman" w:hAnsi="Times New Roman"/>
                <w:b/>
                <w:sz w:val="20"/>
                <w:lang w:val="tr-TR"/>
              </w:rPr>
            </w:pPr>
          </w:p>
        </w:tc>
        <w:tc>
          <w:tcPr>
            <w:tcW w:w="590" w:type="dxa"/>
            <w:tcBorders>
              <w:bottom w:val="single" w:sz="8" w:space="0" w:color="auto"/>
            </w:tcBorders>
            <w:vAlign w:val="bottom"/>
          </w:tcPr>
          <w:p w:rsidR="002848ED" w:rsidRPr="0053300C" w:rsidRDefault="002848ED" w:rsidP="003979C2">
            <w:pPr>
              <w:tabs>
                <w:tab w:val="decimal" w:pos="885"/>
              </w:tabs>
              <w:ind w:right="-108" w:firstLine="34"/>
              <w:jc w:val="right"/>
              <w:rPr>
                <w:rFonts w:ascii="Times New Roman" w:hAnsi="Times New Roman"/>
                <w:b/>
                <w:sz w:val="20"/>
                <w:lang w:val="tr-TR"/>
              </w:rPr>
            </w:pPr>
          </w:p>
        </w:tc>
        <w:tc>
          <w:tcPr>
            <w:tcW w:w="1536" w:type="dxa"/>
            <w:tcBorders>
              <w:bottom w:val="single" w:sz="8" w:space="0" w:color="auto"/>
            </w:tcBorders>
            <w:vAlign w:val="bottom"/>
          </w:tcPr>
          <w:p w:rsidR="002848ED" w:rsidRPr="0053300C" w:rsidRDefault="002848ED" w:rsidP="00E0095F">
            <w:pPr>
              <w:tabs>
                <w:tab w:val="decimal" w:pos="1530"/>
              </w:tabs>
              <w:ind w:right="34"/>
              <w:jc w:val="right"/>
              <w:rPr>
                <w:rFonts w:ascii="Times New Roman" w:hAnsi="Times New Roman"/>
                <w:b/>
                <w:sz w:val="20"/>
                <w:lang w:val="tr-TR"/>
              </w:rPr>
            </w:pPr>
          </w:p>
        </w:tc>
      </w:tr>
      <w:tr w:rsidR="0017037E" w:rsidRPr="0053300C" w:rsidTr="00E0095F">
        <w:trPr>
          <w:trHeight w:val="284"/>
        </w:trPr>
        <w:tc>
          <w:tcPr>
            <w:tcW w:w="5388" w:type="dxa"/>
            <w:tcBorders>
              <w:top w:val="single" w:sz="8" w:space="0" w:color="auto"/>
              <w:bottom w:val="double" w:sz="4" w:space="0" w:color="auto"/>
            </w:tcBorders>
            <w:vAlign w:val="bottom"/>
          </w:tcPr>
          <w:p w:rsidR="0017037E" w:rsidRPr="0053300C" w:rsidRDefault="0017037E" w:rsidP="003C22E6">
            <w:pPr>
              <w:rPr>
                <w:rFonts w:ascii="Times New Roman" w:hAnsi="Times New Roman"/>
                <w:b/>
                <w:bCs/>
                <w:sz w:val="20"/>
                <w:lang w:val="tr-TR"/>
              </w:rPr>
            </w:pPr>
            <w:r w:rsidRPr="0053300C">
              <w:rPr>
                <w:rFonts w:ascii="Times New Roman" w:hAnsi="Times New Roman"/>
                <w:b/>
                <w:bCs/>
                <w:sz w:val="20"/>
                <w:lang w:val="tr-TR"/>
              </w:rPr>
              <w:t>Toplam yükümlülükler ve özkaynaklar</w:t>
            </w:r>
          </w:p>
        </w:tc>
        <w:tc>
          <w:tcPr>
            <w:tcW w:w="708" w:type="dxa"/>
            <w:tcBorders>
              <w:top w:val="single" w:sz="8" w:space="0" w:color="auto"/>
              <w:bottom w:val="double" w:sz="4" w:space="0" w:color="auto"/>
            </w:tcBorders>
            <w:vAlign w:val="bottom"/>
          </w:tcPr>
          <w:p w:rsidR="0017037E" w:rsidRPr="0053300C" w:rsidRDefault="0017037E" w:rsidP="00B30173">
            <w:pPr>
              <w:jc w:val="center"/>
              <w:rPr>
                <w:rFonts w:ascii="Times New Roman" w:hAnsi="Times New Roman"/>
                <w:sz w:val="18"/>
                <w:szCs w:val="18"/>
                <w:lang w:val="tr-TR"/>
              </w:rPr>
            </w:pPr>
          </w:p>
        </w:tc>
        <w:tc>
          <w:tcPr>
            <w:tcW w:w="284" w:type="dxa"/>
            <w:tcBorders>
              <w:top w:val="single" w:sz="8" w:space="0" w:color="auto"/>
              <w:bottom w:val="double" w:sz="4" w:space="0" w:color="auto"/>
            </w:tcBorders>
            <w:vAlign w:val="bottom"/>
          </w:tcPr>
          <w:p w:rsidR="0017037E" w:rsidRPr="0053300C" w:rsidRDefault="0017037E"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vAlign w:val="bottom"/>
          </w:tcPr>
          <w:p w:rsidR="0017037E" w:rsidRPr="0053300C" w:rsidRDefault="0017037E" w:rsidP="0017037E">
            <w:pPr>
              <w:ind w:right="78" w:firstLine="34"/>
              <w:jc w:val="right"/>
              <w:rPr>
                <w:rFonts w:ascii="Times New Roman" w:hAnsi="Times New Roman"/>
                <w:b/>
                <w:bCs/>
                <w:sz w:val="20"/>
                <w:lang w:val="tr-TR"/>
              </w:rPr>
            </w:pPr>
            <w:r w:rsidRPr="0053300C">
              <w:rPr>
                <w:rFonts w:ascii="Times New Roman" w:hAnsi="Times New Roman"/>
                <w:b/>
                <w:bCs/>
                <w:sz w:val="20"/>
                <w:lang w:val="tr-TR"/>
              </w:rPr>
              <w:t>89,977,695</w:t>
            </w:r>
          </w:p>
        </w:tc>
        <w:tc>
          <w:tcPr>
            <w:tcW w:w="590" w:type="dxa"/>
            <w:tcBorders>
              <w:top w:val="single" w:sz="8" w:space="0" w:color="auto"/>
              <w:bottom w:val="double" w:sz="4" w:space="0" w:color="auto"/>
            </w:tcBorders>
            <w:vAlign w:val="bottom"/>
          </w:tcPr>
          <w:p w:rsidR="0017037E" w:rsidRPr="0053300C" w:rsidRDefault="0017037E" w:rsidP="00AC5255">
            <w:pPr>
              <w:tabs>
                <w:tab w:val="decimal" w:pos="885"/>
              </w:tabs>
              <w:ind w:right="-108" w:firstLine="34"/>
              <w:jc w:val="right"/>
              <w:rPr>
                <w:rFonts w:ascii="Times New Roman" w:hAnsi="Times New Roman"/>
                <w:b/>
                <w:sz w:val="20"/>
                <w:lang w:val="tr-TR"/>
              </w:rPr>
            </w:pPr>
          </w:p>
        </w:tc>
        <w:tc>
          <w:tcPr>
            <w:tcW w:w="1536" w:type="dxa"/>
            <w:tcBorders>
              <w:top w:val="single" w:sz="8" w:space="0" w:color="auto"/>
              <w:bottom w:val="double" w:sz="4" w:space="0" w:color="auto"/>
            </w:tcBorders>
            <w:vAlign w:val="bottom"/>
          </w:tcPr>
          <w:p w:rsidR="0017037E" w:rsidRPr="0053300C" w:rsidRDefault="0017037E" w:rsidP="0017037E">
            <w:pPr>
              <w:ind w:right="78" w:firstLine="34"/>
              <w:jc w:val="right"/>
              <w:rPr>
                <w:rFonts w:ascii="Times New Roman" w:hAnsi="Times New Roman"/>
                <w:b/>
                <w:sz w:val="20"/>
                <w:lang w:val="tr-TR"/>
              </w:rPr>
            </w:pPr>
            <w:r w:rsidRPr="0053300C">
              <w:rPr>
                <w:rFonts w:ascii="Times New Roman" w:hAnsi="Times New Roman"/>
                <w:b/>
                <w:sz w:val="20"/>
                <w:lang w:val="tr-TR"/>
              </w:rPr>
              <w:t>76,856,995</w:t>
            </w:r>
          </w:p>
        </w:tc>
      </w:tr>
      <w:tr w:rsidR="00F4473A" w:rsidRPr="0053300C" w:rsidTr="00E0095F">
        <w:tc>
          <w:tcPr>
            <w:tcW w:w="5388" w:type="dxa"/>
            <w:tcBorders>
              <w:top w:val="double" w:sz="4" w:space="0" w:color="auto"/>
            </w:tcBorders>
            <w:vAlign w:val="bottom"/>
          </w:tcPr>
          <w:p w:rsidR="00F4473A" w:rsidRPr="0053300C" w:rsidRDefault="00F4473A" w:rsidP="003C22E6">
            <w:pPr>
              <w:rPr>
                <w:rFonts w:ascii="Times New Roman" w:hAnsi="Times New Roman"/>
                <w:b/>
                <w:bCs/>
                <w:sz w:val="20"/>
                <w:lang w:val="tr-TR"/>
              </w:rPr>
            </w:pPr>
          </w:p>
        </w:tc>
        <w:tc>
          <w:tcPr>
            <w:tcW w:w="708" w:type="dxa"/>
            <w:tcBorders>
              <w:top w:val="double" w:sz="4" w:space="0" w:color="auto"/>
            </w:tcBorders>
            <w:vAlign w:val="bottom"/>
          </w:tcPr>
          <w:p w:rsidR="00F4473A" w:rsidRPr="0053300C" w:rsidRDefault="00F4473A" w:rsidP="00B30173">
            <w:pPr>
              <w:jc w:val="center"/>
              <w:rPr>
                <w:rFonts w:ascii="Times New Roman" w:hAnsi="Times New Roman"/>
                <w:sz w:val="18"/>
                <w:szCs w:val="18"/>
                <w:lang w:val="tr-TR"/>
              </w:rPr>
            </w:pPr>
          </w:p>
        </w:tc>
        <w:tc>
          <w:tcPr>
            <w:tcW w:w="284" w:type="dxa"/>
            <w:tcBorders>
              <w:top w:val="double" w:sz="4" w:space="0" w:color="auto"/>
            </w:tcBorders>
            <w:vAlign w:val="bottom"/>
          </w:tcPr>
          <w:p w:rsidR="00F4473A" w:rsidRPr="0053300C" w:rsidRDefault="00F4473A"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double" w:sz="4" w:space="0" w:color="auto"/>
            </w:tcBorders>
            <w:vAlign w:val="bottom"/>
          </w:tcPr>
          <w:p w:rsidR="00F4473A" w:rsidRPr="0053300C" w:rsidRDefault="00F4473A" w:rsidP="00B452E0">
            <w:pPr>
              <w:tabs>
                <w:tab w:val="decimal" w:pos="1457"/>
              </w:tabs>
              <w:ind w:right="-108"/>
              <w:rPr>
                <w:rFonts w:ascii="Times New Roman" w:hAnsi="Times New Roman"/>
                <w:b/>
                <w:sz w:val="20"/>
                <w:lang w:val="tr-TR"/>
              </w:rPr>
            </w:pPr>
          </w:p>
        </w:tc>
        <w:tc>
          <w:tcPr>
            <w:tcW w:w="590" w:type="dxa"/>
            <w:tcBorders>
              <w:top w:val="double" w:sz="4" w:space="0" w:color="auto"/>
            </w:tcBorders>
            <w:vAlign w:val="bottom"/>
          </w:tcPr>
          <w:p w:rsidR="00F4473A" w:rsidRPr="0053300C" w:rsidRDefault="00F4473A" w:rsidP="003979C2">
            <w:pPr>
              <w:tabs>
                <w:tab w:val="decimal" w:pos="885"/>
              </w:tabs>
              <w:ind w:right="-108" w:firstLine="34"/>
              <w:jc w:val="right"/>
              <w:rPr>
                <w:rFonts w:ascii="Times New Roman" w:hAnsi="Times New Roman"/>
                <w:b/>
                <w:sz w:val="20"/>
                <w:lang w:val="tr-TR"/>
              </w:rPr>
            </w:pPr>
          </w:p>
        </w:tc>
        <w:tc>
          <w:tcPr>
            <w:tcW w:w="1536" w:type="dxa"/>
            <w:tcBorders>
              <w:top w:val="double" w:sz="4" w:space="0" w:color="auto"/>
            </w:tcBorders>
            <w:vAlign w:val="bottom"/>
          </w:tcPr>
          <w:p w:rsidR="00F4473A" w:rsidRPr="0053300C" w:rsidRDefault="00F4473A" w:rsidP="00E0095F">
            <w:pPr>
              <w:pStyle w:val="001normalbold"/>
              <w:tabs>
                <w:tab w:val="decimal" w:pos="1530"/>
              </w:tabs>
              <w:spacing w:before="0" w:after="0"/>
              <w:ind w:right="34"/>
              <w:jc w:val="right"/>
              <w:rPr>
                <w:rFonts w:ascii="Times New Roman" w:eastAsia="Times New Roman" w:hAnsi="Times New Roman" w:cs="Times New Roman"/>
                <w:lang w:val="tr-TR"/>
              </w:rPr>
            </w:pPr>
          </w:p>
        </w:tc>
      </w:tr>
      <w:tr w:rsidR="0017037E" w:rsidRPr="0053300C" w:rsidTr="00E0095F">
        <w:tc>
          <w:tcPr>
            <w:tcW w:w="5388" w:type="dxa"/>
            <w:tcBorders>
              <w:bottom w:val="single" w:sz="8" w:space="0" w:color="auto"/>
            </w:tcBorders>
            <w:vAlign w:val="bottom"/>
          </w:tcPr>
          <w:p w:rsidR="0017037E" w:rsidRPr="0053300C" w:rsidRDefault="0017037E" w:rsidP="003C22E6">
            <w:pPr>
              <w:rPr>
                <w:rFonts w:ascii="Times New Roman" w:hAnsi="Times New Roman"/>
                <w:b/>
                <w:bCs/>
                <w:sz w:val="20"/>
                <w:lang w:val="tr-TR"/>
              </w:rPr>
            </w:pPr>
            <w:r w:rsidRPr="0053300C">
              <w:rPr>
                <w:rFonts w:ascii="Times New Roman" w:hAnsi="Times New Roman"/>
                <w:b/>
                <w:bCs/>
                <w:sz w:val="20"/>
                <w:lang w:val="tr-TR"/>
              </w:rPr>
              <w:t>Bilanço dışı yükümlülükler</w:t>
            </w:r>
          </w:p>
        </w:tc>
        <w:tc>
          <w:tcPr>
            <w:tcW w:w="708" w:type="dxa"/>
            <w:tcBorders>
              <w:bottom w:val="single" w:sz="8" w:space="0" w:color="auto"/>
            </w:tcBorders>
            <w:vAlign w:val="bottom"/>
          </w:tcPr>
          <w:p w:rsidR="0017037E" w:rsidRPr="0053300C" w:rsidRDefault="0017037E" w:rsidP="00B30173">
            <w:pPr>
              <w:jc w:val="center"/>
              <w:rPr>
                <w:rFonts w:ascii="Times New Roman" w:hAnsi="Times New Roman"/>
                <w:sz w:val="18"/>
                <w:szCs w:val="18"/>
                <w:lang w:val="tr-TR"/>
              </w:rPr>
            </w:pPr>
            <w:r w:rsidRPr="0053300C">
              <w:rPr>
                <w:rFonts w:ascii="Times New Roman" w:hAnsi="Times New Roman"/>
                <w:sz w:val="18"/>
                <w:szCs w:val="18"/>
                <w:lang w:val="tr-TR"/>
              </w:rPr>
              <w:t>27</w:t>
            </w:r>
          </w:p>
        </w:tc>
        <w:tc>
          <w:tcPr>
            <w:tcW w:w="284" w:type="dxa"/>
            <w:tcBorders>
              <w:bottom w:val="single" w:sz="8" w:space="0" w:color="auto"/>
            </w:tcBorders>
            <w:vAlign w:val="bottom"/>
          </w:tcPr>
          <w:p w:rsidR="0017037E" w:rsidRPr="0053300C" w:rsidRDefault="0017037E"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bottom w:val="single" w:sz="8" w:space="0" w:color="auto"/>
            </w:tcBorders>
            <w:vAlign w:val="bottom"/>
          </w:tcPr>
          <w:p w:rsidR="0017037E" w:rsidRPr="0053300C" w:rsidRDefault="0017037E" w:rsidP="0017037E">
            <w:pPr>
              <w:ind w:right="78" w:firstLine="34"/>
              <w:jc w:val="right"/>
              <w:rPr>
                <w:rFonts w:ascii="Times New Roman" w:hAnsi="Times New Roman"/>
                <w:b/>
                <w:bCs/>
                <w:sz w:val="20"/>
                <w:highlight w:val="green"/>
                <w:lang w:val="tr-TR"/>
              </w:rPr>
            </w:pPr>
            <w:r w:rsidRPr="0053300C">
              <w:rPr>
                <w:rFonts w:ascii="Times New Roman" w:hAnsi="Times New Roman"/>
                <w:b/>
                <w:bCs/>
                <w:sz w:val="20"/>
                <w:lang w:val="tr-TR"/>
              </w:rPr>
              <w:t>25,054,140</w:t>
            </w:r>
          </w:p>
        </w:tc>
        <w:tc>
          <w:tcPr>
            <w:tcW w:w="590" w:type="dxa"/>
            <w:tcBorders>
              <w:bottom w:val="single" w:sz="8" w:space="0" w:color="auto"/>
            </w:tcBorders>
            <w:vAlign w:val="bottom"/>
          </w:tcPr>
          <w:p w:rsidR="0017037E" w:rsidRPr="0053300C" w:rsidRDefault="0017037E" w:rsidP="00AC5255">
            <w:pPr>
              <w:tabs>
                <w:tab w:val="decimal" w:pos="885"/>
              </w:tabs>
              <w:ind w:right="-108" w:firstLine="34"/>
              <w:jc w:val="right"/>
              <w:rPr>
                <w:rFonts w:ascii="Times New Roman" w:hAnsi="Times New Roman"/>
                <w:b/>
                <w:sz w:val="20"/>
                <w:lang w:val="tr-TR"/>
              </w:rPr>
            </w:pPr>
          </w:p>
        </w:tc>
        <w:tc>
          <w:tcPr>
            <w:tcW w:w="1536" w:type="dxa"/>
            <w:tcBorders>
              <w:bottom w:val="single" w:sz="8" w:space="0" w:color="auto"/>
            </w:tcBorders>
            <w:vAlign w:val="bottom"/>
          </w:tcPr>
          <w:p w:rsidR="0017037E" w:rsidRPr="0053300C" w:rsidRDefault="0017037E" w:rsidP="0017037E">
            <w:pPr>
              <w:ind w:right="78" w:firstLine="34"/>
              <w:jc w:val="right"/>
              <w:rPr>
                <w:rFonts w:ascii="Times New Roman" w:hAnsi="Times New Roman"/>
                <w:b/>
                <w:bCs/>
                <w:sz w:val="20"/>
                <w:highlight w:val="green"/>
                <w:lang w:val="tr-TR"/>
              </w:rPr>
            </w:pPr>
            <w:r w:rsidRPr="0053300C">
              <w:rPr>
                <w:rFonts w:ascii="Times New Roman" w:hAnsi="Times New Roman"/>
                <w:b/>
                <w:bCs/>
                <w:sz w:val="20"/>
                <w:lang w:val="tr-TR"/>
              </w:rPr>
              <w:t>21,866,711</w:t>
            </w:r>
          </w:p>
        </w:tc>
      </w:tr>
    </w:tbl>
    <w:p w:rsidR="001C61DA" w:rsidRPr="0053300C" w:rsidRDefault="001C61DA" w:rsidP="005164D5">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jc w:val="right"/>
        <w:rPr>
          <w:rFonts w:ascii="Times New Roman" w:hAnsi="Times New Roman"/>
          <w:lang w:val="tr-TR"/>
        </w:rPr>
      </w:pPr>
    </w:p>
    <w:p w:rsidR="00C8249E" w:rsidRPr="0053300C" w:rsidRDefault="00C8249E" w:rsidP="00B8204D">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rPr>
          <w:rFonts w:ascii="Times New Roman" w:hAnsi="Times New Roman"/>
          <w:i/>
          <w:sz w:val="22"/>
          <w:szCs w:val="22"/>
          <w:lang w:val="tr-TR"/>
        </w:rPr>
      </w:pPr>
    </w:p>
    <w:p w:rsidR="00E50129" w:rsidRPr="0053300C"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F97F93" w:rsidRDefault="00F97F93"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FC024C" w:rsidRPr="0053300C" w:rsidRDefault="00FC024C"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E50129" w:rsidRPr="0053300C"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B40394" w:rsidRPr="0053300C" w:rsidRDefault="00B40394"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1B7C8F" w:rsidRPr="0053300C" w:rsidRDefault="001B7C8F"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647736" w:rsidRPr="0053300C" w:rsidRDefault="00647736"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p>
    <w:p w:rsidR="00D830EC" w:rsidRPr="0053300C" w:rsidRDefault="003A0E80"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r w:rsidRPr="0053300C">
        <w:rPr>
          <w:rFonts w:ascii="Times New Roman" w:hAnsi="Times New Roman"/>
          <w:i/>
          <w:lang w:val="tr-TR"/>
        </w:rPr>
        <w:t>İlişikte</w:t>
      </w:r>
      <w:r w:rsidR="00B30173" w:rsidRPr="0053300C">
        <w:rPr>
          <w:rFonts w:ascii="Times New Roman" w:hAnsi="Times New Roman"/>
          <w:i/>
          <w:lang w:val="tr-TR"/>
        </w:rPr>
        <w:t xml:space="preserve"> </w:t>
      </w:r>
      <w:r w:rsidR="00556D76" w:rsidRPr="0053300C">
        <w:rPr>
          <w:rFonts w:ascii="Times New Roman" w:hAnsi="Times New Roman"/>
          <w:i/>
          <w:lang w:val="tr-TR"/>
        </w:rPr>
        <w:t xml:space="preserve">8 ile </w:t>
      </w:r>
      <w:r w:rsidR="00E8016E" w:rsidRPr="0053300C">
        <w:rPr>
          <w:rFonts w:ascii="Times New Roman" w:hAnsi="Times New Roman"/>
          <w:i/>
          <w:lang w:val="tr-TR"/>
        </w:rPr>
        <w:t>7</w:t>
      </w:r>
      <w:r w:rsidR="00CB0875">
        <w:rPr>
          <w:rFonts w:ascii="Times New Roman" w:hAnsi="Times New Roman"/>
          <w:i/>
          <w:lang w:val="tr-TR"/>
        </w:rPr>
        <w:t>3</w:t>
      </w:r>
      <w:r w:rsidR="00756657" w:rsidRPr="0053300C">
        <w:rPr>
          <w:rFonts w:ascii="Times New Roman" w:hAnsi="Times New Roman"/>
          <w:i/>
          <w:lang w:val="tr-TR"/>
        </w:rPr>
        <w:t>’</w:t>
      </w:r>
      <w:r w:rsidR="00CB0875">
        <w:rPr>
          <w:rFonts w:ascii="Times New Roman" w:hAnsi="Times New Roman"/>
          <w:i/>
          <w:lang w:val="tr-TR"/>
        </w:rPr>
        <w:t>üncü</w:t>
      </w:r>
      <w:r w:rsidR="00556D76" w:rsidRPr="0053300C">
        <w:rPr>
          <w:rFonts w:ascii="Times New Roman" w:hAnsi="Times New Roman"/>
          <w:i/>
          <w:lang w:val="tr-TR"/>
        </w:rPr>
        <w:t xml:space="preserve"> </w:t>
      </w:r>
      <w:r w:rsidR="00B30173" w:rsidRPr="0053300C">
        <w:rPr>
          <w:rFonts w:ascii="Times New Roman" w:hAnsi="Times New Roman"/>
          <w:i/>
          <w:lang w:val="tr-TR"/>
        </w:rPr>
        <w:t>sayfalar aras</w:t>
      </w:r>
      <w:r w:rsidR="00372824" w:rsidRPr="0053300C">
        <w:rPr>
          <w:rFonts w:ascii="Times New Roman" w:hAnsi="Times New Roman"/>
          <w:i/>
          <w:lang w:val="tr-TR"/>
        </w:rPr>
        <w:t>ında sunulan notlar bu</w:t>
      </w:r>
      <w:r w:rsidR="00B30173" w:rsidRPr="0053300C">
        <w:rPr>
          <w:rFonts w:ascii="Times New Roman" w:hAnsi="Times New Roman"/>
          <w:i/>
          <w:lang w:val="tr-TR"/>
        </w:rPr>
        <w:t xml:space="preserve"> </w:t>
      </w:r>
      <w:r w:rsidR="001F73E0" w:rsidRPr="0053300C">
        <w:rPr>
          <w:rFonts w:ascii="Times New Roman" w:hAnsi="Times New Roman"/>
          <w:i/>
          <w:lang w:val="tr-TR"/>
        </w:rPr>
        <w:t>konsolide</w:t>
      </w:r>
      <w:r w:rsidR="00B75A5A" w:rsidRPr="0053300C">
        <w:rPr>
          <w:rFonts w:ascii="Times New Roman" w:hAnsi="Times New Roman"/>
          <w:i/>
          <w:lang w:val="tr-TR"/>
        </w:rPr>
        <w:t xml:space="preserve"> </w:t>
      </w:r>
      <w:r w:rsidR="00EF1C96" w:rsidRPr="0053300C">
        <w:rPr>
          <w:rFonts w:ascii="Times New Roman" w:hAnsi="Times New Roman"/>
          <w:i/>
          <w:lang w:val="tr-TR"/>
        </w:rPr>
        <w:t>ara dönem</w:t>
      </w:r>
      <w:r w:rsidR="001B7C8F" w:rsidRPr="0053300C">
        <w:rPr>
          <w:rFonts w:ascii="Times New Roman" w:hAnsi="Times New Roman"/>
          <w:i/>
          <w:lang w:val="tr-TR"/>
        </w:rPr>
        <w:t xml:space="preserve"> </w:t>
      </w:r>
      <w:r w:rsidR="00B30173" w:rsidRPr="0053300C">
        <w:rPr>
          <w:rFonts w:ascii="Times New Roman" w:hAnsi="Times New Roman"/>
          <w:i/>
          <w:lang w:val="tr-TR"/>
        </w:rPr>
        <w:t>finansal tabloların</w:t>
      </w:r>
      <w:r w:rsidR="001B7C8F" w:rsidRPr="0053300C">
        <w:rPr>
          <w:rFonts w:ascii="Times New Roman" w:hAnsi="Times New Roman"/>
          <w:i/>
          <w:lang w:val="tr-TR"/>
        </w:rPr>
        <w:t>ın</w:t>
      </w:r>
      <w:r w:rsidR="00384CA8" w:rsidRPr="0053300C">
        <w:rPr>
          <w:rFonts w:ascii="Times New Roman" w:hAnsi="Times New Roman"/>
          <w:i/>
          <w:lang w:val="tr-TR"/>
        </w:rPr>
        <w:t xml:space="preserve"> </w:t>
      </w:r>
      <w:r w:rsidR="00B30173" w:rsidRPr="0053300C">
        <w:rPr>
          <w:rFonts w:ascii="Times New Roman" w:hAnsi="Times New Roman"/>
          <w:i/>
          <w:lang w:val="tr-TR"/>
        </w:rPr>
        <w:t>tamamlayıcı</w:t>
      </w:r>
      <w:r w:rsidRPr="0053300C">
        <w:rPr>
          <w:rFonts w:ascii="Times New Roman" w:hAnsi="Times New Roman"/>
          <w:i/>
          <w:lang w:val="tr-TR"/>
        </w:rPr>
        <w:t xml:space="preserve"> parçalarıdır</w:t>
      </w:r>
      <w:r w:rsidR="00D830EC" w:rsidRPr="0053300C">
        <w:rPr>
          <w:rFonts w:ascii="Times New Roman" w:hAnsi="Times New Roman"/>
          <w:i/>
          <w:lang w:val="tr-TR"/>
        </w:rPr>
        <w:t>.</w:t>
      </w:r>
    </w:p>
    <w:p w:rsidR="00D830EC" w:rsidRPr="0053300C" w:rsidRDefault="00D830EC"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jc w:val="center"/>
        <w:rPr>
          <w:rFonts w:ascii="Times New Roman" w:hAnsi="Times New Roman"/>
          <w:lang w:val="tr-TR"/>
        </w:rPr>
        <w:sectPr w:rsidR="00D830EC" w:rsidRPr="0053300C" w:rsidSect="00B40394">
          <w:headerReference w:type="default" r:id="rId15"/>
          <w:footerReference w:type="default" r:id="rId16"/>
          <w:pgSz w:w="11907" w:h="16840" w:code="9"/>
          <w:pgMar w:top="437" w:right="708" w:bottom="1134" w:left="1418" w:header="709" w:footer="709" w:gutter="0"/>
          <w:paperSrc w:first="1" w:other="1"/>
          <w:pgNumType w:start="1"/>
          <w:cols w:space="708"/>
        </w:sectPr>
      </w:pPr>
    </w:p>
    <w:tbl>
      <w:tblPr>
        <w:tblW w:w="10267" w:type="dxa"/>
        <w:tblInd w:w="-318" w:type="dxa"/>
        <w:tblLayout w:type="fixed"/>
        <w:tblLook w:val="0000"/>
      </w:tblPr>
      <w:tblGrid>
        <w:gridCol w:w="5792"/>
        <w:gridCol w:w="709"/>
        <w:gridCol w:w="1733"/>
        <w:gridCol w:w="8"/>
        <w:gridCol w:w="266"/>
        <w:gridCol w:w="6"/>
        <w:gridCol w:w="1753"/>
      </w:tblGrid>
      <w:tr w:rsidR="00752F3E" w:rsidRPr="0053300C" w:rsidTr="00D77D05">
        <w:trPr>
          <w:trHeight w:val="397"/>
        </w:trPr>
        <w:tc>
          <w:tcPr>
            <w:tcW w:w="5792" w:type="dxa"/>
            <w:tcBorders>
              <w:top w:val="single" w:sz="8" w:space="0" w:color="auto"/>
              <w:bottom w:val="single" w:sz="8" w:space="0" w:color="auto"/>
            </w:tcBorders>
            <w:vAlign w:val="bottom"/>
          </w:tcPr>
          <w:p w:rsidR="00752F3E" w:rsidRPr="0053300C" w:rsidRDefault="00752F3E" w:rsidP="00DC2907">
            <w:pPr>
              <w:pStyle w:val="1tipi"/>
              <w:tabs>
                <w:tab w:val="clear" w:pos="1134"/>
              </w:tabs>
              <w:jc w:val="left"/>
              <w:rPr>
                <w:rFonts w:ascii="Times New Roman" w:hAnsi="Times New Roman"/>
                <w:sz w:val="20"/>
              </w:rPr>
            </w:pPr>
            <w:bookmarkStart w:id="4" w:name="OLE_LINK27"/>
          </w:p>
        </w:tc>
        <w:tc>
          <w:tcPr>
            <w:tcW w:w="709" w:type="dxa"/>
            <w:tcBorders>
              <w:top w:val="single" w:sz="8" w:space="0" w:color="auto"/>
              <w:bottom w:val="single" w:sz="8" w:space="0" w:color="auto"/>
            </w:tcBorders>
            <w:vAlign w:val="bottom"/>
          </w:tcPr>
          <w:p w:rsidR="00752F3E" w:rsidRPr="0053300C" w:rsidRDefault="00752F3E" w:rsidP="00D77AB1">
            <w:pPr>
              <w:pStyle w:val="1tipi"/>
              <w:tabs>
                <w:tab w:val="clear" w:pos="1134"/>
              </w:tabs>
              <w:ind w:left="-108" w:right="-108"/>
              <w:jc w:val="center"/>
              <w:rPr>
                <w:rFonts w:ascii="Times New Roman" w:hAnsi="Times New Roman"/>
                <w:b/>
                <w:bCs/>
                <w:sz w:val="20"/>
              </w:rPr>
            </w:pPr>
            <w:r w:rsidRPr="0053300C">
              <w:rPr>
                <w:rFonts w:ascii="Times New Roman" w:hAnsi="Times New Roman"/>
                <w:b/>
                <w:bCs/>
                <w:sz w:val="20"/>
              </w:rPr>
              <w:t>Dipnot</w:t>
            </w:r>
          </w:p>
        </w:tc>
        <w:tc>
          <w:tcPr>
            <w:tcW w:w="1733" w:type="dxa"/>
            <w:tcBorders>
              <w:top w:val="single" w:sz="8" w:space="0" w:color="auto"/>
              <w:bottom w:val="single" w:sz="8" w:space="0" w:color="auto"/>
            </w:tcBorders>
            <w:vAlign w:val="bottom"/>
          </w:tcPr>
          <w:p w:rsidR="00752F3E" w:rsidRPr="0053300C" w:rsidRDefault="005E53B0" w:rsidP="004F12C2">
            <w:pPr>
              <w:pStyle w:val="1tipi"/>
              <w:tabs>
                <w:tab w:val="clear" w:pos="1134"/>
              </w:tabs>
              <w:ind w:right="45"/>
              <w:jc w:val="right"/>
              <w:rPr>
                <w:rFonts w:ascii="Times New Roman" w:hAnsi="Times New Roman"/>
                <w:b/>
                <w:bCs/>
                <w:sz w:val="20"/>
              </w:rPr>
            </w:pPr>
            <w:r w:rsidRPr="0053300C">
              <w:rPr>
                <w:rFonts w:ascii="Times New Roman" w:hAnsi="Times New Roman"/>
                <w:b/>
                <w:bCs/>
                <w:sz w:val="20"/>
              </w:rPr>
              <w:t>30 Haziran 2011</w:t>
            </w:r>
          </w:p>
        </w:tc>
        <w:tc>
          <w:tcPr>
            <w:tcW w:w="274" w:type="dxa"/>
            <w:gridSpan w:val="2"/>
            <w:tcBorders>
              <w:top w:val="single" w:sz="8" w:space="0" w:color="auto"/>
              <w:bottom w:val="single" w:sz="8" w:space="0" w:color="auto"/>
            </w:tcBorders>
            <w:vAlign w:val="bottom"/>
          </w:tcPr>
          <w:p w:rsidR="00752F3E" w:rsidRPr="0053300C" w:rsidRDefault="00752F3E" w:rsidP="00370EE5">
            <w:pPr>
              <w:pStyle w:val="1tipi"/>
              <w:tabs>
                <w:tab w:val="clear" w:pos="1134"/>
              </w:tabs>
              <w:ind w:right="-24"/>
              <w:jc w:val="right"/>
              <w:rPr>
                <w:rFonts w:ascii="Times New Roman" w:hAnsi="Times New Roman"/>
                <w:b/>
                <w:bCs/>
                <w:sz w:val="20"/>
              </w:rPr>
            </w:pPr>
          </w:p>
        </w:tc>
        <w:tc>
          <w:tcPr>
            <w:tcW w:w="1759" w:type="dxa"/>
            <w:gridSpan w:val="2"/>
            <w:tcBorders>
              <w:top w:val="single" w:sz="8" w:space="0" w:color="auto"/>
              <w:bottom w:val="single" w:sz="8" w:space="0" w:color="auto"/>
            </w:tcBorders>
            <w:vAlign w:val="bottom"/>
          </w:tcPr>
          <w:p w:rsidR="00752F3E" w:rsidRPr="0053300C" w:rsidRDefault="005E53B0" w:rsidP="00441D3D">
            <w:pPr>
              <w:pStyle w:val="1tipi"/>
              <w:tabs>
                <w:tab w:val="clear" w:pos="1134"/>
              </w:tabs>
              <w:jc w:val="right"/>
              <w:rPr>
                <w:rFonts w:ascii="Times New Roman" w:hAnsi="Times New Roman"/>
                <w:b/>
                <w:bCs/>
                <w:sz w:val="20"/>
              </w:rPr>
            </w:pPr>
            <w:r w:rsidRPr="0053300C">
              <w:rPr>
                <w:rFonts w:ascii="Times New Roman" w:hAnsi="Times New Roman"/>
                <w:b/>
                <w:bCs/>
                <w:sz w:val="20"/>
              </w:rPr>
              <w:t>30 Haziran 2010</w:t>
            </w:r>
          </w:p>
        </w:tc>
      </w:tr>
      <w:tr w:rsidR="00752F3E" w:rsidRPr="0053300C" w:rsidTr="00D77D05">
        <w:trPr>
          <w:trHeight w:val="113"/>
        </w:trPr>
        <w:tc>
          <w:tcPr>
            <w:tcW w:w="5792" w:type="dxa"/>
            <w:tcBorders>
              <w:top w:val="single" w:sz="8" w:space="0" w:color="auto"/>
            </w:tcBorders>
          </w:tcPr>
          <w:p w:rsidR="00752F3E" w:rsidRPr="0053300C" w:rsidRDefault="00752F3E" w:rsidP="009E2BD8">
            <w:pPr>
              <w:rPr>
                <w:rFonts w:ascii="Times New Roman" w:hAnsi="Times New Roman"/>
                <w:sz w:val="20"/>
                <w:lang w:val="tr-TR"/>
              </w:rPr>
            </w:pPr>
            <w:r w:rsidRPr="0053300C">
              <w:rPr>
                <w:rFonts w:ascii="Times New Roman" w:hAnsi="Times New Roman"/>
                <w:sz w:val="20"/>
                <w:lang w:val="tr-TR"/>
              </w:rPr>
              <w:t xml:space="preserve"> </w:t>
            </w:r>
          </w:p>
        </w:tc>
        <w:tc>
          <w:tcPr>
            <w:tcW w:w="709" w:type="dxa"/>
            <w:tcBorders>
              <w:top w:val="single" w:sz="8" w:space="0" w:color="auto"/>
            </w:tcBorders>
            <w:vAlign w:val="bottom"/>
          </w:tcPr>
          <w:p w:rsidR="00752F3E" w:rsidRPr="0053300C" w:rsidRDefault="00752F3E" w:rsidP="003C22E6">
            <w:pPr>
              <w:jc w:val="center"/>
              <w:rPr>
                <w:rFonts w:ascii="Times New Roman" w:hAnsi="Times New Roman"/>
                <w:sz w:val="20"/>
                <w:lang w:val="tr-TR"/>
              </w:rPr>
            </w:pPr>
          </w:p>
        </w:tc>
        <w:tc>
          <w:tcPr>
            <w:tcW w:w="1733" w:type="dxa"/>
            <w:tcBorders>
              <w:top w:val="single" w:sz="8" w:space="0" w:color="auto"/>
            </w:tcBorders>
            <w:vAlign w:val="bottom"/>
          </w:tcPr>
          <w:p w:rsidR="00752F3E" w:rsidRPr="0053300C" w:rsidRDefault="00752F3E" w:rsidP="00802056">
            <w:pPr>
              <w:pStyle w:val="1tipi"/>
              <w:tabs>
                <w:tab w:val="clear" w:pos="1134"/>
              </w:tabs>
              <w:ind w:right="33"/>
              <w:jc w:val="right"/>
              <w:rPr>
                <w:rFonts w:ascii="Times New Roman" w:hAnsi="Times New Roman"/>
                <w:b/>
                <w:sz w:val="20"/>
              </w:rPr>
            </w:pPr>
          </w:p>
        </w:tc>
        <w:tc>
          <w:tcPr>
            <w:tcW w:w="274" w:type="dxa"/>
            <w:gridSpan w:val="2"/>
            <w:tcBorders>
              <w:top w:val="single" w:sz="8" w:space="0" w:color="auto"/>
            </w:tcBorders>
            <w:vAlign w:val="bottom"/>
          </w:tcPr>
          <w:p w:rsidR="00752F3E" w:rsidRPr="0053300C" w:rsidRDefault="00752F3E" w:rsidP="003C22E6">
            <w:pPr>
              <w:pStyle w:val="1tipi"/>
              <w:tabs>
                <w:tab w:val="clear" w:pos="1134"/>
              </w:tabs>
              <w:jc w:val="center"/>
              <w:rPr>
                <w:rFonts w:ascii="Times New Roman" w:hAnsi="Times New Roman"/>
                <w:b/>
                <w:sz w:val="20"/>
              </w:rPr>
            </w:pPr>
          </w:p>
        </w:tc>
        <w:tc>
          <w:tcPr>
            <w:tcW w:w="1759" w:type="dxa"/>
            <w:gridSpan w:val="2"/>
            <w:tcBorders>
              <w:top w:val="single" w:sz="8" w:space="0" w:color="auto"/>
            </w:tcBorders>
            <w:vAlign w:val="bottom"/>
          </w:tcPr>
          <w:p w:rsidR="00752F3E" w:rsidRPr="0053300C" w:rsidRDefault="00752F3E" w:rsidP="00802056">
            <w:pPr>
              <w:ind w:right="68"/>
              <w:jc w:val="center"/>
              <w:rPr>
                <w:rFonts w:ascii="Times New Roman" w:hAnsi="Times New Roman"/>
                <w:sz w:val="20"/>
                <w:lang w:val="tr-TR" w:eastAsia="tr-TR"/>
              </w:rPr>
            </w:pPr>
          </w:p>
        </w:tc>
      </w:tr>
      <w:tr w:rsidR="00752F3E" w:rsidRPr="0053300C" w:rsidTr="00D77D05">
        <w:trPr>
          <w:trHeight w:val="80"/>
        </w:trPr>
        <w:tc>
          <w:tcPr>
            <w:tcW w:w="5792" w:type="dxa"/>
            <w:vAlign w:val="bottom"/>
          </w:tcPr>
          <w:p w:rsidR="00752F3E" w:rsidRPr="0053300C" w:rsidRDefault="00752F3E" w:rsidP="003C22E6">
            <w:pPr>
              <w:pStyle w:val="521tableleftbold"/>
              <w:spacing w:before="0" w:beforeAutospacing="0" w:after="0" w:afterAutospacing="0"/>
              <w:rPr>
                <w:rFonts w:ascii="Times New Roman" w:eastAsia="Times New Roman" w:hAnsi="Times New Roman" w:cs="Times New Roman"/>
                <w:sz w:val="20"/>
                <w:szCs w:val="20"/>
                <w:lang w:val="tr-TR"/>
              </w:rPr>
            </w:pPr>
            <w:r w:rsidRPr="0053300C">
              <w:rPr>
                <w:rFonts w:ascii="Times New Roman" w:eastAsia="Times New Roman" w:hAnsi="Times New Roman" w:cs="Times New Roman"/>
                <w:sz w:val="20"/>
                <w:szCs w:val="20"/>
                <w:lang w:val="tr-TR"/>
              </w:rPr>
              <w:t>Faiz gelirleri</w:t>
            </w:r>
          </w:p>
        </w:tc>
        <w:tc>
          <w:tcPr>
            <w:tcW w:w="709" w:type="dxa"/>
            <w:vAlign w:val="bottom"/>
          </w:tcPr>
          <w:p w:rsidR="00752F3E" w:rsidRPr="0053300C" w:rsidRDefault="00752F3E" w:rsidP="003C22E6">
            <w:pPr>
              <w:jc w:val="center"/>
              <w:rPr>
                <w:rFonts w:ascii="Times New Roman" w:hAnsi="Times New Roman"/>
                <w:b/>
                <w:bCs/>
                <w:sz w:val="20"/>
                <w:lang w:val="tr-TR"/>
              </w:rPr>
            </w:pPr>
          </w:p>
        </w:tc>
        <w:tc>
          <w:tcPr>
            <w:tcW w:w="1733" w:type="dxa"/>
            <w:vAlign w:val="bottom"/>
          </w:tcPr>
          <w:p w:rsidR="00752F3E" w:rsidRPr="0053300C" w:rsidRDefault="00752F3E" w:rsidP="00802056">
            <w:pPr>
              <w:pStyle w:val="1tipi"/>
              <w:tabs>
                <w:tab w:val="clear" w:pos="1134"/>
              </w:tabs>
              <w:ind w:right="33"/>
              <w:jc w:val="right"/>
              <w:rPr>
                <w:rFonts w:ascii="Times New Roman" w:hAnsi="Times New Roman"/>
                <w:sz w:val="20"/>
              </w:rPr>
            </w:pPr>
          </w:p>
        </w:tc>
        <w:tc>
          <w:tcPr>
            <w:tcW w:w="274" w:type="dxa"/>
            <w:gridSpan w:val="2"/>
            <w:vAlign w:val="bottom"/>
          </w:tcPr>
          <w:p w:rsidR="00752F3E" w:rsidRPr="0053300C" w:rsidRDefault="00752F3E" w:rsidP="003C22E6">
            <w:pPr>
              <w:pStyle w:val="1tipi"/>
              <w:tabs>
                <w:tab w:val="clear" w:pos="1134"/>
              </w:tabs>
              <w:jc w:val="center"/>
              <w:rPr>
                <w:rFonts w:ascii="Times New Roman" w:hAnsi="Times New Roman"/>
                <w:sz w:val="20"/>
              </w:rPr>
            </w:pPr>
          </w:p>
        </w:tc>
        <w:tc>
          <w:tcPr>
            <w:tcW w:w="1759" w:type="dxa"/>
            <w:gridSpan w:val="2"/>
            <w:vAlign w:val="bottom"/>
          </w:tcPr>
          <w:p w:rsidR="00752F3E" w:rsidRPr="0053300C" w:rsidRDefault="00752F3E" w:rsidP="00802056">
            <w:pPr>
              <w:ind w:right="68"/>
              <w:jc w:val="center"/>
              <w:rPr>
                <w:rFonts w:ascii="Times New Roman" w:hAnsi="Times New Roman"/>
                <w:bCs/>
                <w:sz w:val="20"/>
                <w:lang w:val="tr-TR" w:eastAsia="tr-TR"/>
              </w:rPr>
            </w:pP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Kredi ve alacaklardan alınan faizler</w:t>
            </w:r>
          </w:p>
        </w:tc>
        <w:tc>
          <w:tcPr>
            <w:tcW w:w="709" w:type="dxa"/>
            <w:vAlign w:val="bottom"/>
          </w:tcPr>
          <w:p w:rsidR="00D77D05" w:rsidRPr="0053300C" w:rsidRDefault="00D77D05" w:rsidP="000D2C0A">
            <w:pPr>
              <w:jc w:val="center"/>
              <w:rPr>
                <w:rFonts w:ascii="Times New Roman" w:hAnsi="Times New Roman"/>
                <w:b/>
                <w:bCs/>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2,254,228</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2,023,991</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Menkul kıymetlerden alınan faizler</w:t>
            </w:r>
          </w:p>
        </w:tc>
        <w:tc>
          <w:tcPr>
            <w:tcW w:w="709" w:type="dxa"/>
            <w:vAlign w:val="bottom"/>
          </w:tcPr>
          <w:p w:rsidR="00D77D05" w:rsidRPr="0053300C" w:rsidRDefault="00D77D05" w:rsidP="000D2C0A">
            <w:pPr>
              <w:jc w:val="center"/>
              <w:rPr>
                <w:rFonts w:ascii="Times New Roman" w:hAnsi="Times New Roman"/>
                <w:b/>
                <w:bCs/>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659,176</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843,378</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Bankalar mevduatından alınan faizler</w:t>
            </w:r>
          </w:p>
        </w:tc>
        <w:tc>
          <w:tcPr>
            <w:tcW w:w="709" w:type="dxa"/>
            <w:vAlign w:val="bottom"/>
          </w:tcPr>
          <w:p w:rsidR="00D77D05" w:rsidRPr="0053300C" w:rsidRDefault="00D77D05" w:rsidP="000D2C0A">
            <w:pPr>
              <w:jc w:val="center"/>
              <w:rPr>
                <w:rFonts w:ascii="Times New Roman" w:hAnsi="Times New Roman"/>
                <w:b/>
                <w:bCs/>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32,564</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71,781</w:t>
            </w:r>
          </w:p>
        </w:tc>
      </w:tr>
      <w:tr w:rsidR="00D77D05" w:rsidRPr="0053300C" w:rsidTr="00D77D05">
        <w:trPr>
          <w:trHeight w:val="113"/>
        </w:trPr>
        <w:tc>
          <w:tcPr>
            <w:tcW w:w="5792" w:type="dxa"/>
            <w:vAlign w:val="bottom"/>
          </w:tcPr>
          <w:p w:rsidR="00D77D05" w:rsidRPr="0053300C" w:rsidRDefault="00D77D05" w:rsidP="003C22E6">
            <w:pPr>
              <w:pStyle w:val="xl39"/>
              <w:pBdr>
                <w:bottom w:val="none" w:sz="0" w:space="0" w:color="auto"/>
              </w:pBdr>
              <w:spacing w:before="0" w:beforeAutospacing="0" w:after="0" w:afterAutospacing="0"/>
              <w:rPr>
                <w:rFonts w:eastAsia="Times New Roman"/>
                <w:b/>
                <w:bCs/>
                <w:sz w:val="20"/>
                <w:szCs w:val="20"/>
                <w:lang w:val="tr-TR"/>
              </w:rPr>
            </w:pPr>
            <w:r w:rsidRPr="0053300C">
              <w:rPr>
                <w:rFonts w:eastAsia="Times New Roman"/>
                <w:sz w:val="20"/>
                <w:szCs w:val="20"/>
                <w:lang w:val="tr-TR"/>
              </w:rPr>
              <w:t>Para piyasası işlemlerinden alınan faizler</w:t>
            </w:r>
          </w:p>
        </w:tc>
        <w:tc>
          <w:tcPr>
            <w:tcW w:w="709" w:type="dxa"/>
            <w:vAlign w:val="bottom"/>
          </w:tcPr>
          <w:p w:rsidR="00D77D05" w:rsidRPr="0053300C" w:rsidRDefault="00D77D05" w:rsidP="000D2C0A">
            <w:pPr>
              <w:jc w:val="center"/>
              <w:rPr>
                <w:rFonts w:ascii="Times New Roman" w:hAnsi="Times New Roman"/>
                <w:b/>
                <w:bCs/>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3,560</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51,026</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Diğer faiz gelirleri</w:t>
            </w:r>
          </w:p>
        </w:tc>
        <w:tc>
          <w:tcPr>
            <w:tcW w:w="709" w:type="dxa"/>
            <w:vAlign w:val="bottom"/>
          </w:tcPr>
          <w:p w:rsidR="00D77D05" w:rsidRPr="0053300C" w:rsidRDefault="00D77D05" w:rsidP="000D2C0A">
            <w:pPr>
              <w:jc w:val="center"/>
              <w:rPr>
                <w:rFonts w:ascii="Times New Roman" w:hAnsi="Times New Roman"/>
                <w:b/>
                <w:bCs/>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37,610</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57,050</w:t>
            </w:r>
          </w:p>
        </w:tc>
      </w:tr>
      <w:tr w:rsidR="00D77D05" w:rsidRPr="0053300C" w:rsidTr="00D77D05">
        <w:trPr>
          <w:trHeight w:val="113"/>
        </w:trPr>
        <w:tc>
          <w:tcPr>
            <w:tcW w:w="5792" w:type="dxa"/>
            <w:tcBorders>
              <w:bottom w:val="single" w:sz="8" w:space="0" w:color="auto"/>
            </w:tcBorders>
            <w:vAlign w:val="bottom"/>
          </w:tcPr>
          <w:p w:rsidR="00D77D05" w:rsidRPr="0053300C" w:rsidRDefault="00D77D05" w:rsidP="003C22E6">
            <w:pPr>
              <w:rPr>
                <w:rFonts w:ascii="Times New Roman" w:hAnsi="Times New Roman"/>
                <w:b/>
                <w:bCs/>
                <w:sz w:val="20"/>
                <w:lang w:val="tr-TR"/>
              </w:rPr>
            </w:pPr>
          </w:p>
        </w:tc>
        <w:tc>
          <w:tcPr>
            <w:tcW w:w="709" w:type="dxa"/>
            <w:tcBorders>
              <w:bottom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bottom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tcBorders>
              <w:bottom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Cs/>
                <w:sz w:val="20"/>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b/>
                <w:bCs/>
                <w:sz w:val="20"/>
                <w:lang w:val="tr-TR"/>
              </w:rPr>
              <w:t>Toplam faiz geliri</w:t>
            </w:r>
          </w:p>
        </w:tc>
        <w:tc>
          <w:tcPr>
            <w:tcW w:w="709" w:type="dxa"/>
            <w:tcBorders>
              <w:top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
                <w:bCs/>
                <w:sz w:val="20"/>
              </w:rPr>
            </w:pPr>
            <w:r w:rsidRPr="0053300C">
              <w:rPr>
                <w:rFonts w:ascii="Times New Roman" w:hAnsi="Times New Roman"/>
                <w:b/>
                <w:bCs/>
                <w:sz w:val="20"/>
              </w:rPr>
              <w:t>2,987,138</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
                <w:bCs/>
                <w:sz w:val="20"/>
              </w:rPr>
            </w:pPr>
            <w:r w:rsidRPr="0053300C">
              <w:rPr>
                <w:rFonts w:ascii="Times New Roman" w:hAnsi="Times New Roman"/>
                <w:b/>
                <w:bCs/>
                <w:sz w:val="20"/>
              </w:rPr>
              <w:t>3,047,226</w:t>
            </w:r>
          </w:p>
        </w:tc>
      </w:tr>
      <w:tr w:rsidR="00B401EE" w:rsidRPr="0053300C" w:rsidTr="00D77D05">
        <w:trPr>
          <w:trHeight w:val="113"/>
        </w:trPr>
        <w:tc>
          <w:tcPr>
            <w:tcW w:w="5792" w:type="dxa"/>
            <w:vAlign w:val="bottom"/>
          </w:tcPr>
          <w:p w:rsidR="00B401EE" w:rsidRPr="0053300C" w:rsidRDefault="00B401EE" w:rsidP="003C22E6">
            <w:pPr>
              <w:rPr>
                <w:rFonts w:ascii="Times New Roman" w:hAnsi="Times New Roman"/>
                <w:b/>
                <w:bCs/>
                <w:sz w:val="20"/>
                <w:lang w:val="tr-TR"/>
              </w:rPr>
            </w:pPr>
          </w:p>
        </w:tc>
        <w:tc>
          <w:tcPr>
            <w:tcW w:w="709" w:type="dxa"/>
            <w:vAlign w:val="bottom"/>
          </w:tcPr>
          <w:p w:rsidR="00B401EE" w:rsidRPr="0053300C" w:rsidRDefault="00B401EE" w:rsidP="000D2C0A">
            <w:pPr>
              <w:jc w:val="center"/>
              <w:rPr>
                <w:rFonts w:ascii="Times New Roman" w:hAnsi="Times New Roman"/>
                <w:sz w:val="20"/>
                <w:lang w:val="tr-TR"/>
              </w:rPr>
            </w:pPr>
          </w:p>
        </w:tc>
        <w:tc>
          <w:tcPr>
            <w:tcW w:w="1733" w:type="dxa"/>
            <w:vAlign w:val="bottom"/>
          </w:tcPr>
          <w:p w:rsidR="00B401EE" w:rsidRPr="0053300C" w:rsidRDefault="00B401EE" w:rsidP="005D4193">
            <w:pPr>
              <w:pStyle w:val="1tipi"/>
              <w:tabs>
                <w:tab w:val="clear" w:pos="1134"/>
                <w:tab w:val="decimal" w:pos="1398"/>
              </w:tabs>
              <w:ind w:right="-206"/>
              <w:rPr>
                <w:rFonts w:ascii="Times New Roman" w:hAnsi="Times New Roman"/>
                <w:b/>
                <w:noProof/>
                <w:sz w:val="20"/>
              </w:rPr>
            </w:pPr>
          </w:p>
        </w:tc>
        <w:tc>
          <w:tcPr>
            <w:tcW w:w="274" w:type="dxa"/>
            <w:gridSpan w:val="2"/>
            <w:vAlign w:val="bottom"/>
          </w:tcPr>
          <w:p w:rsidR="00B401EE" w:rsidRPr="0053300C" w:rsidRDefault="00B401EE" w:rsidP="00133525">
            <w:pPr>
              <w:pStyle w:val="1tipi"/>
              <w:tabs>
                <w:tab w:val="clear" w:pos="1134"/>
              </w:tabs>
              <w:jc w:val="center"/>
              <w:rPr>
                <w:rFonts w:ascii="Times New Roman" w:hAnsi="Times New Roman"/>
                <w:noProof/>
                <w:sz w:val="20"/>
              </w:rPr>
            </w:pPr>
          </w:p>
        </w:tc>
        <w:tc>
          <w:tcPr>
            <w:tcW w:w="1759" w:type="dxa"/>
            <w:gridSpan w:val="2"/>
            <w:vAlign w:val="bottom"/>
          </w:tcPr>
          <w:p w:rsidR="00B401EE" w:rsidRPr="0053300C" w:rsidRDefault="00B401EE" w:rsidP="00441D3D">
            <w:pPr>
              <w:tabs>
                <w:tab w:val="decimal" w:pos="1478"/>
              </w:tabs>
              <w:ind w:right="34"/>
              <w:jc w:val="both"/>
              <w:rPr>
                <w:rFonts w:ascii="Times New Roman" w:hAnsi="Times New Roman"/>
                <w:bCs/>
                <w:sz w:val="20"/>
                <w:lang w:val="tr-TR" w:eastAsia="tr-TR"/>
              </w:rPr>
            </w:pPr>
          </w:p>
        </w:tc>
      </w:tr>
      <w:tr w:rsidR="00B401EE" w:rsidRPr="0053300C" w:rsidTr="00D77D05">
        <w:trPr>
          <w:trHeight w:val="113"/>
        </w:trPr>
        <w:tc>
          <w:tcPr>
            <w:tcW w:w="5792" w:type="dxa"/>
            <w:vAlign w:val="bottom"/>
          </w:tcPr>
          <w:p w:rsidR="00B401EE" w:rsidRPr="0053300C" w:rsidRDefault="00B401EE" w:rsidP="003C22E6">
            <w:pPr>
              <w:rPr>
                <w:rFonts w:ascii="Times New Roman" w:hAnsi="Times New Roman"/>
                <w:b/>
                <w:bCs/>
                <w:sz w:val="20"/>
                <w:lang w:val="tr-TR"/>
              </w:rPr>
            </w:pPr>
            <w:r w:rsidRPr="0053300C">
              <w:rPr>
                <w:rFonts w:ascii="Times New Roman" w:hAnsi="Times New Roman"/>
                <w:b/>
                <w:bCs/>
                <w:sz w:val="20"/>
                <w:lang w:val="tr-TR"/>
              </w:rPr>
              <w:t>Faiz giderleri</w:t>
            </w:r>
          </w:p>
        </w:tc>
        <w:tc>
          <w:tcPr>
            <w:tcW w:w="709" w:type="dxa"/>
            <w:vAlign w:val="bottom"/>
          </w:tcPr>
          <w:p w:rsidR="00B401EE" w:rsidRPr="0053300C" w:rsidRDefault="00B401EE" w:rsidP="000D2C0A">
            <w:pPr>
              <w:jc w:val="center"/>
              <w:rPr>
                <w:rFonts w:ascii="Times New Roman" w:hAnsi="Times New Roman"/>
                <w:sz w:val="20"/>
                <w:lang w:val="tr-TR"/>
              </w:rPr>
            </w:pPr>
          </w:p>
        </w:tc>
        <w:tc>
          <w:tcPr>
            <w:tcW w:w="1733" w:type="dxa"/>
            <w:vAlign w:val="bottom"/>
          </w:tcPr>
          <w:p w:rsidR="00B401EE" w:rsidRPr="0053300C" w:rsidRDefault="00B401EE" w:rsidP="005D4193">
            <w:pPr>
              <w:pStyle w:val="1tipi"/>
              <w:tabs>
                <w:tab w:val="clear" w:pos="1134"/>
                <w:tab w:val="decimal" w:pos="1398"/>
              </w:tabs>
              <w:ind w:right="-206"/>
              <w:rPr>
                <w:rFonts w:ascii="Times New Roman" w:hAnsi="Times New Roman"/>
                <w:b/>
                <w:noProof/>
                <w:sz w:val="20"/>
              </w:rPr>
            </w:pPr>
          </w:p>
        </w:tc>
        <w:tc>
          <w:tcPr>
            <w:tcW w:w="274" w:type="dxa"/>
            <w:gridSpan w:val="2"/>
            <w:vAlign w:val="bottom"/>
          </w:tcPr>
          <w:p w:rsidR="00B401EE" w:rsidRPr="0053300C" w:rsidRDefault="00B401EE" w:rsidP="00133525">
            <w:pPr>
              <w:pStyle w:val="1tipi"/>
              <w:tabs>
                <w:tab w:val="clear" w:pos="1134"/>
              </w:tabs>
              <w:jc w:val="center"/>
              <w:rPr>
                <w:rFonts w:ascii="Times New Roman" w:hAnsi="Times New Roman"/>
                <w:noProof/>
                <w:sz w:val="20"/>
              </w:rPr>
            </w:pPr>
          </w:p>
        </w:tc>
        <w:tc>
          <w:tcPr>
            <w:tcW w:w="1759" w:type="dxa"/>
            <w:gridSpan w:val="2"/>
            <w:vAlign w:val="bottom"/>
          </w:tcPr>
          <w:p w:rsidR="00B401EE" w:rsidRPr="0053300C" w:rsidRDefault="00B401EE" w:rsidP="00441D3D">
            <w:pPr>
              <w:tabs>
                <w:tab w:val="decimal" w:pos="1478"/>
              </w:tabs>
              <w:ind w:right="34"/>
              <w:jc w:val="both"/>
              <w:rPr>
                <w:rFonts w:ascii="Times New Roman" w:hAnsi="Times New Roman"/>
                <w:bCs/>
                <w:sz w:val="20"/>
                <w:lang w:val="tr-TR" w:eastAsia="tr-TR"/>
              </w:rPr>
            </w:pP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Mevduata verilen faizler</w:t>
            </w: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(1,279,427)</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(1,323,114)</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Diğer para piyasası işlemlerine verilen faizler</w:t>
            </w: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(221,348)</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(202,965)</w:t>
            </w:r>
          </w:p>
        </w:tc>
      </w:tr>
      <w:tr w:rsidR="00D77D05" w:rsidRPr="0053300C" w:rsidTr="00D77D05">
        <w:trPr>
          <w:trHeight w:val="155"/>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Kullanılan kredilere verilen faizler</w:t>
            </w: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(75,018)</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(46,662)</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Diğer faiz giderleri</w:t>
            </w: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(27,196)</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(38,015)</w:t>
            </w:r>
          </w:p>
        </w:tc>
      </w:tr>
      <w:tr w:rsidR="00D77D05" w:rsidRPr="0053300C" w:rsidTr="00D77D05">
        <w:trPr>
          <w:trHeight w:val="113"/>
        </w:trPr>
        <w:tc>
          <w:tcPr>
            <w:tcW w:w="5792" w:type="dxa"/>
            <w:tcBorders>
              <w:bottom w:val="single" w:sz="8" w:space="0" w:color="auto"/>
            </w:tcBorders>
            <w:vAlign w:val="bottom"/>
          </w:tcPr>
          <w:p w:rsidR="00D77D05" w:rsidRPr="0053300C" w:rsidRDefault="00D77D05" w:rsidP="003C22E6">
            <w:pPr>
              <w:tabs>
                <w:tab w:val="left" w:pos="4215"/>
              </w:tabs>
              <w:rPr>
                <w:rFonts w:ascii="Times New Roman" w:hAnsi="Times New Roman"/>
                <w:sz w:val="20"/>
                <w:lang w:val="tr-TR"/>
              </w:rPr>
            </w:pPr>
            <w:r w:rsidRPr="0053300C">
              <w:rPr>
                <w:rFonts w:ascii="Times New Roman" w:hAnsi="Times New Roman"/>
                <w:sz w:val="20"/>
                <w:lang w:val="tr-TR"/>
              </w:rPr>
              <w:tab/>
            </w:r>
          </w:p>
        </w:tc>
        <w:tc>
          <w:tcPr>
            <w:tcW w:w="709" w:type="dxa"/>
            <w:tcBorders>
              <w:bottom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bottom w:val="single" w:sz="8" w:space="0" w:color="auto"/>
            </w:tcBorders>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p>
        </w:tc>
        <w:tc>
          <w:tcPr>
            <w:tcW w:w="274" w:type="dxa"/>
            <w:gridSpan w:val="2"/>
            <w:tcBorders>
              <w:bottom w:val="single" w:sz="8" w:space="0" w:color="auto"/>
            </w:tcBorders>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tcBorders>
              <w:bottom w:val="single" w:sz="8" w:space="0" w:color="auto"/>
            </w:tcBorders>
            <w:vAlign w:val="bottom"/>
          </w:tcPr>
          <w:p w:rsidR="00D77D05" w:rsidRPr="0053300C" w:rsidRDefault="00D77D05" w:rsidP="00AC5255">
            <w:pPr>
              <w:tabs>
                <w:tab w:val="decimal" w:pos="1642"/>
              </w:tabs>
              <w:ind w:right="34"/>
              <w:jc w:val="right"/>
              <w:rPr>
                <w:rFonts w:ascii="Times New Roman" w:hAnsi="Times New Roman"/>
                <w:sz w:val="20"/>
                <w:lang w:val="tr-TR"/>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b/>
                <w:bCs/>
                <w:sz w:val="20"/>
                <w:lang w:val="tr-TR"/>
              </w:rPr>
              <w:t>Toplam faiz gideri</w:t>
            </w:r>
          </w:p>
        </w:tc>
        <w:tc>
          <w:tcPr>
            <w:tcW w:w="709" w:type="dxa"/>
            <w:tcBorders>
              <w:top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16" w:hanging="112"/>
              <w:jc w:val="right"/>
              <w:rPr>
                <w:rFonts w:ascii="Times New Roman" w:hAnsi="Times New Roman"/>
                <w:b/>
                <w:bCs/>
                <w:sz w:val="20"/>
              </w:rPr>
            </w:pPr>
            <w:r w:rsidRPr="0053300C">
              <w:rPr>
                <w:rFonts w:ascii="Times New Roman" w:hAnsi="Times New Roman"/>
                <w:b/>
                <w:bCs/>
                <w:sz w:val="20"/>
              </w:rPr>
              <w:t>(1,602,989)</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 w:val="decimal" w:pos="1642"/>
              </w:tabs>
              <w:ind w:right="34"/>
              <w:jc w:val="right"/>
              <w:rPr>
                <w:rFonts w:ascii="Times New Roman" w:hAnsi="Times New Roman"/>
                <w:b/>
                <w:noProof/>
                <w:sz w:val="20"/>
              </w:rPr>
            </w:pPr>
            <w:r w:rsidRPr="0053300C">
              <w:rPr>
                <w:rFonts w:ascii="Times New Roman" w:hAnsi="Times New Roman"/>
                <w:b/>
                <w:noProof/>
                <w:sz w:val="20"/>
              </w:rPr>
              <w:t>(1,610,756)</w:t>
            </w:r>
          </w:p>
        </w:tc>
      </w:tr>
      <w:tr w:rsidR="00B401EE" w:rsidRPr="0053300C" w:rsidTr="00D77D05">
        <w:trPr>
          <w:trHeight w:val="113"/>
        </w:trPr>
        <w:tc>
          <w:tcPr>
            <w:tcW w:w="5792" w:type="dxa"/>
            <w:tcBorders>
              <w:bottom w:val="single" w:sz="8" w:space="0" w:color="auto"/>
            </w:tcBorders>
            <w:vAlign w:val="bottom"/>
          </w:tcPr>
          <w:p w:rsidR="00B401EE" w:rsidRPr="0053300C" w:rsidRDefault="00B401EE" w:rsidP="003C22E6">
            <w:pPr>
              <w:rPr>
                <w:rFonts w:ascii="Times New Roman" w:hAnsi="Times New Roman"/>
                <w:b/>
                <w:bCs/>
                <w:sz w:val="20"/>
                <w:lang w:val="tr-TR"/>
              </w:rPr>
            </w:pPr>
          </w:p>
        </w:tc>
        <w:tc>
          <w:tcPr>
            <w:tcW w:w="709" w:type="dxa"/>
            <w:tcBorders>
              <w:bottom w:val="single" w:sz="8" w:space="0" w:color="auto"/>
            </w:tcBorders>
            <w:vAlign w:val="bottom"/>
          </w:tcPr>
          <w:p w:rsidR="00B401EE" w:rsidRPr="0053300C" w:rsidRDefault="00B401EE" w:rsidP="000D2C0A">
            <w:pPr>
              <w:jc w:val="center"/>
              <w:rPr>
                <w:rFonts w:ascii="Times New Roman" w:hAnsi="Times New Roman"/>
                <w:sz w:val="20"/>
                <w:lang w:val="tr-TR"/>
              </w:rPr>
            </w:pPr>
          </w:p>
        </w:tc>
        <w:tc>
          <w:tcPr>
            <w:tcW w:w="1733" w:type="dxa"/>
            <w:tcBorders>
              <w:bottom w:val="single" w:sz="8" w:space="0" w:color="auto"/>
            </w:tcBorders>
            <w:vAlign w:val="bottom"/>
          </w:tcPr>
          <w:p w:rsidR="00B401EE" w:rsidRPr="0053300C" w:rsidRDefault="00B401EE" w:rsidP="005D4193">
            <w:pPr>
              <w:pStyle w:val="1tipi"/>
              <w:tabs>
                <w:tab w:val="clear" w:pos="1134"/>
                <w:tab w:val="decimal" w:pos="1398"/>
              </w:tabs>
              <w:ind w:right="-206"/>
              <w:rPr>
                <w:rFonts w:ascii="Times New Roman" w:hAnsi="Times New Roman"/>
                <w:b/>
                <w:noProof/>
                <w:sz w:val="20"/>
              </w:rPr>
            </w:pPr>
          </w:p>
        </w:tc>
        <w:tc>
          <w:tcPr>
            <w:tcW w:w="274" w:type="dxa"/>
            <w:gridSpan w:val="2"/>
            <w:tcBorders>
              <w:bottom w:val="single" w:sz="8" w:space="0" w:color="auto"/>
            </w:tcBorders>
            <w:vAlign w:val="bottom"/>
          </w:tcPr>
          <w:p w:rsidR="00B401EE" w:rsidRPr="0053300C" w:rsidRDefault="00B401EE" w:rsidP="00133525">
            <w:pPr>
              <w:pStyle w:val="1tipi"/>
              <w:tabs>
                <w:tab w:val="clear" w:pos="1134"/>
              </w:tabs>
              <w:jc w:val="center"/>
              <w:rPr>
                <w:rFonts w:ascii="Times New Roman" w:hAnsi="Times New Roman"/>
                <w:noProof/>
                <w:sz w:val="20"/>
              </w:rPr>
            </w:pPr>
          </w:p>
        </w:tc>
        <w:tc>
          <w:tcPr>
            <w:tcW w:w="1759" w:type="dxa"/>
            <w:gridSpan w:val="2"/>
            <w:tcBorders>
              <w:bottom w:val="single" w:sz="8" w:space="0" w:color="auto"/>
            </w:tcBorders>
            <w:vAlign w:val="bottom"/>
          </w:tcPr>
          <w:p w:rsidR="00B401EE" w:rsidRPr="0053300C" w:rsidRDefault="00B401EE" w:rsidP="00133525">
            <w:pPr>
              <w:tabs>
                <w:tab w:val="decimal" w:pos="1478"/>
              </w:tabs>
              <w:ind w:right="-206"/>
              <w:jc w:val="both"/>
              <w:rPr>
                <w:rFonts w:ascii="Times New Roman" w:hAnsi="Times New Roman"/>
                <w:bCs/>
                <w:sz w:val="20"/>
                <w:lang w:val="tr-TR" w:eastAsia="tr-TR"/>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b/>
                <w:bCs/>
                <w:sz w:val="20"/>
                <w:lang w:val="tr-TR"/>
              </w:rPr>
              <w:t>Net faiz geliri</w:t>
            </w:r>
          </w:p>
        </w:tc>
        <w:tc>
          <w:tcPr>
            <w:tcW w:w="709" w:type="dxa"/>
            <w:tcBorders>
              <w:top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
                <w:bCs/>
                <w:sz w:val="20"/>
              </w:rPr>
            </w:pPr>
            <w:r w:rsidRPr="0053300C">
              <w:rPr>
                <w:rFonts w:ascii="Times New Roman" w:hAnsi="Times New Roman"/>
                <w:b/>
                <w:bCs/>
                <w:sz w:val="20"/>
              </w:rPr>
              <w:t>1,384,149</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
                <w:bCs/>
                <w:sz w:val="20"/>
              </w:rPr>
            </w:pPr>
            <w:r w:rsidRPr="0053300C">
              <w:rPr>
                <w:rFonts w:ascii="Times New Roman" w:hAnsi="Times New Roman"/>
                <w:b/>
                <w:bCs/>
                <w:sz w:val="20"/>
              </w:rPr>
              <w:t>1,436,470</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vAlign w:val="bottom"/>
          </w:tcPr>
          <w:p w:rsidR="00D77D05" w:rsidRPr="0053300C" w:rsidRDefault="00D77D05" w:rsidP="00AC5255">
            <w:pPr>
              <w:pStyle w:val="1tipi"/>
              <w:tabs>
                <w:tab w:val="clear" w:pos="1134"/>
                <w:tab w:val="decimal" w:pos="1167"/>
                <w:tab w:val="decimal" w:pos="1478"/>
              </w:tabs>
              <w:ind w:right="-206"/>
              <w:jc w:val="right"/>
              <w:rPr>
                <w:rFonts w:ascii="Times New Roman" w:hAnsi="Times New Roman"/>
                <w:b/>
                <w:sz w:val="20"/>
              </w:rPr>
            </w:pP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Ücret ve komisyon gelirleri</w:t>
            </w: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355,432</w:t>
            </w:r>
          </w:p>
        </w:tc>
        <w:tc>
          <w:tcPr>
            <w:tcW w:w="274"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9" w:type="dxa"/>
            <w:gridSpan w:val="2"/>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290,820</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sz w:val="20"/>
                <w:lang w:val="tr-TR"/>
              </w:rPr>
              <w:t>Ücret ve komisyon giderleri</w:t>
            </w:r>
          </w:p>
        </w:tc>
        <w:tc>
          <w:tcPr>
            <w:tcW w:w="709" w:type="dxa"/>
            <w:vAlign w:val="bottom"/>
          </w:tcPr>
          <w:p w:rsidR="00D77D05" w:rsidRPr="0053300C" w:rsidRDefault="00D77D05" w:rsidP="000D2C0A">
            <w:pPr>
              <w:jc w:val="center"/>
              <w:rPr>
                <w:rFonts w:ascii="Times New Roman" w:hAnsi="Times New Roman"/>
                <w:sz w:val="20"/>
                <w:lang w:val="tr-TR"/>
              </w:rPr>
            </w:pPr>
          </w:p>
        </w:tc>
        <w:tc>
          <w:tcPr>
            <w:tcW w:w="1733" w:type="dxa"/>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(85,333)</w:t>
            </w:r>
          </w:p>
        </w:tc>
        <w:tc>
          <w:tcPr>
            <w:tcW w:w="274" w:type="dxa"/>
            <w:gridSpan w:val="2"/>
            <w:vAlign w:val="bottom"/>
          </w:tcPr>
          <w:p w:rsidR="00D77D05" w:rsidRPr="0053300C" w:rsidRDefault="00D77D05" w:rsidP="00AC5255">
            <w:pPr>
              <w:pStyle w:val="1tipi"/>
              <w:tabs>
                <w:tab w:val="clear" w:pos="1134"/>
                <w:tab w:val="left" w:pos="1236"/>
              </w:tabs>
              <w:jc w:val="right"/>
              <w:rPr>
                <w:rFonts w:ascii="Times New Roman" w:hAnsi="Times New Roman"/>
                <w:sz w:val="20"/>
              </w:rPr>
            </w:pPr>
          </w:p>
        </w:tc>
        <w:tc>
          <w:tcPr>
            <w:tcW w:w="1759" w:type="dxa"/>
            <w:gridSpan w:val="2"/>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(95,874)</w:t>
            </w:r>
          </w:p>
        </w:tc>
      </w:tr>
      <w:tr w:rsidR="00D77D05" w:rsidRPr="0053300C" w:rsidTr="00D77D05">
        <w:trPr>
          <w:trHeight w:val="113"/>
        </w:trPr>
        <w:tc>
          <w:tcPr>
            <w:tcW w:w="5792" w:type="dxa"/>
            <w:tcBorders>
              <w:bottom w:val="single" w:sz="8" w:space="0" w:color="auto"/>
            </w:tcBorders>
            <w:vAlign w:val="bottom"/>
          </w:tcPr>
          <w:p w:rsidR="00D77D05" w:rsidRPr="0053300C" w:rsidRDefault="00D77D05" w:rsidP="003C22E6">
            <w:pPr>
              <w:rPr>
                <w:rFonts w:ascii="Times New Roman" w:hAnsi="Times New Roman"/>
                <w:sz w:val="20"/>
                <w:lang w:val="tr-TR"/>
              </w:rPr>
            </w:pPr>
          </w:p>
        </w:tc>
        <w:tc>
          <w:tcPr>
            <w:tcW w:w="709" w:type="dxa"/>
            <w:tcBorders>
              <w:bottom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bottom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Cs/>
                <w:sz w:val="20"/>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rPr>
                <w:rFonts w:ascii="Times New Roman" w:hAnsi="Times New Roman"/>
                <w:b/>
                <w:sz w:val="20"/>
                <w:lang w:val="tr-TR"/>
              </w:rPr>
            </w:pPr>
            <w:r w:rsidRPr="0053300C">
              <w:rPr>
                <w:rFonts w:ascii="Times New Roman" w:hAnsi="Times New Roman"/>
                <w:b/>
                <w:sz w:val="20"/>
                <w:lang w:val="tr-TR"/>
              </w:rPr>
              <w:t>Net ücret ve komisyon geliri</w:t>
            </w:r>
          </w:p>
        </w:tc>
        <w:tc>
          <w:tcPr>
            <w:tcW w:w="709" w:type="dxa"/>
            <w:tcBorders>
              <w:top w:val="single" w:sz="8" w:space="0" w:color="auto"/>
            </w:tcBorders>
            <w:vAlign w:val="bottom"/>
          </w:tcPr>
          <w:p w:rsidR="00D77D05" w:rsidRPr="0053300C" w:rsidRDefault="00D77D05" w:rsidP="000D2C0A">
            <w:pPr>
              <w:jc w:val="center"/>
              <w:rPr>
                <w:rFonts w:ascii="Times New Roman" w:hAnsi="Times New Roman"/>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
                <w:bCs/>
                <w:sz w:val="20"/>
              </w:rPr>
            </w:pPr>
            <w:r w:rsidRPr="0053300C">
              <w:rPr>
                <w:rFonts w:ascii="Times New Roman" w:hAnsi="Times New Roman"/>
                <w:b/>
                <w:bCs/>
                <w:sz w:val="20"/>
              </w:rPr>
              <w:t>270,099</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
                <w:bCs/>
                <w:sz w:val="20"/>
              </w:rPr>
            </w:pPr>
            <w:r w:rsidRPr="0053300C">
              <w:rPr>
                <w:rFonts w:ascii="Times New Roman" w:hAnsi="Times New Roman"/>
                <w:b/>
                <w:bCs/>
                <w:sz w:val="20"/>
              </w:rPr>
              <w:t>194,946</w:t>
            </w:r>
          </w:p>
        </w:tc>
      </w:tr>
      <w:tr w:rsidR="003C76B2" w:rsidRPr="0053300C" w:rsidTr="00D77D05">
        <w:trPr>
          <w:trHeight w:val="113"/>
        </w:trPr>
        <w:tc>
          <w:tcPr>
            <w:tcW w:w="5792" w:type="dxa"/>
            <w:vAlign w:val="bottom"/>
          </w:tcPr>
          <w:p w:rsidR="003C76B2" w:rsidRPr="0053300C" w:rsidRDefault="003C76B2" w:rsidP="003C22E6">
            <w:pPr>
              <w:rPr>
                <w:rFonts w:ascii="Times New Roman" w:hAnsi="Times New Roman"/>
                <w:b/>
                <w:bCs/>
                <w:sz w:val="20"/>
                <w:lang w:val="tr-TR"/>
              </w:rPr>
            </w:pPr>
          </w:p>
        </w:tc>
        <w:tc>
          <w:tcPr>
            <w:tcW w:w="709" w:type="dxa"/>
            <w:vAlign w:val="bottom"/>
          </w:tcPr>
          <w:p w:rsidR="003C76B2" w:rsidRPr="0053300C" w:rsidRDefault="003C76B2" w:rsidP="000D2C0A">
            <w:pPr>
              <w:jc w:val="center"/>
              <w:rPr>
                <w:rFonts w:ascii="Times New Roman" w:hAnsi="Times New Roman"/>
                <w:sz w:val="20"/>
                <w:lang w:val="tr-TR"/>
              </w:rPr>
            </w:pPr>
          </w:p>
        </w:tc>
        <w:tc>
          <w:tcPr>
            <w:tcW w:w="1733" w:type="dxa"/>
            <w:vAlign w:val="bottom"/>
          </w:tcPr>
          <w:p w:rsidR="003C76B2" w:rsidRPr="0053300C" w:rsidRDefault="003C76B2" w:rsidP="003979C2">
            <w:pPr>
              <w:pStyle w:val="1tipi"/>
              <w:tabs>
                <w:tab w:val="clear" w:pos="1134"/>
                <w:tab w:val="decimal" w:pos="1167"/>
                <w:tab w:val="decimal" w:pos="1478"/>
              </w:tabs>
              <w:ind w:right="-206"/>
              <w:jc w:val="right"/>
              <w:rPr>
                <w:rFonts w:ascii="Times New Roman" w:hAnsi="Times New Roman"/>
                <w:b/>
                <w:sz w:val="20"/>
              </w:rPr>
            </w:pPr>
          </w:p>
        </w:tc>
        <w:tc>
          <w:tcPr>
            <w:tcW w:w="274" w:type="dxa"/>
            <w:gridSpan w:val="2"/>
            <w:vAlign w:val="bottom"/>
          </w:tcPr>
          <w:p w:rsidR="003C76B2" w:rsidRPr="0053300C" w:rsidRDefault="003C76B2" w:rsidP="003979C2">
            <w:pPr>
              <w:pStyle w:val="1tipi"/>
              <w:tabs>
                <w:tab w:val="clear" w:pos="1134"/>
              </w:tabs>
              <w:jc w:val="center"/>
              <w:rPr>
                <w:rFonts w:ascii="Times New Roman" w:hAnsi="Times New Roman"/>
                <w:b/>
                <w:sz w:val="20"/>
              </w:rPr>
            </w:pPr>
          </w:p>
        </w:tc>
        <w:tc>
          <w:tcPr>
            <w:tcW w:w="1759" w:type="dxa"/>
            <w:gridSpan w:val="2"/>
            <w:vAlign w:val="bottom"/>
          </w:tcPr>
          <w:p w:rsidR="003C76B2" w:rsidRPr="0053300C" w:rsidRDefault="003C76B2" w:rsidP="003979C2">
            <w:pPr>
              <w:tabs>
                <w:tab w:val="decimal" w:pos="1478"/>
              </w:tabs>
              <w:ind w:right="-206"/>
              <w:jc w:val="both"/>
              <w:rPr>
                <w:rFonts w:ascii="Times New Roman" w:hAnsi="Times New Roman"/>
                <w:bCs/>
                <w:sz w:val="20"/>
                <w:lang w:val="tr-TR" w:eastAsia="tr-TR"/>
              </w:rPr>
            </w:pPr>
          </w:p>
        </w:tc>
      </w:tr>
      <w:tr w:rsidR="003C76B2" w:rsidRPr="0053300C" w:rsidTr="00D77D05">
        <w:trPr>
          <w:trHeight w:val="113"/>
        </w:trPr>
        <w:tc>
          <w:tcPr>
            <w:tcW w:w="5792" w:type="dxa"/>
            <w:vAlign w:val="bottom"/>
          </w:tcPr>
          <w:p w:rsidR="003C76B2" w:rsidRPr="0053300C" w:rsidRDefault="003C76B2" w:rsidP="003C22E6">
            <w:pPr>
              <w:rPr>
                <w:rFonts w:ascii="Times New Roman" w:hAnsi="Times New Roman"/>
                <w:sz w:val="20"/>
                <w:lang w:val="tr-TR"/>
              </w:rPr>
            </w:pPr>
            <w:r w:rsidRPr="0053300C">
              <w:rPr>
                <w:rFonts w:ascii="Times New Roman" w:hAnsi="Times New Roman"/>
                <w:b/>
                <w:bCs/>
                <w:sz w:val="20"/>
                <w:lang w:val="tr-TR"/>
              </w:rPr>
              <w:t>Diğer faaliyet gelirleri</w:t>
            </w:r>
          </w:p>
        </w:tc>
        <w:tc>
          <w:tcPr>
            <w:tcW w:w="709" w:type="dxa"/>
            <w:vAlign w:val="bottom"/>
          </w:tcPr>
          <w:p w:rsidR="003C76B2" w:rsidRPr="0053300C" w:rsidRDefault="003C76B2" w:rsidP="000D2C0A">
            <w:pPr>
              <w:jc w:val="center"/>
              <w:rPr>
                <w:rFonts w:ascii="Times New Roman" w:hAnsi="Times New Roman"/>
                <w:sz w:val="20"/>
                <w:lang w:val="tr-TR"/>
              </w:rPr>
            </w:pPr>
          </w:p>
        </w:tc>
        <w:tc>
          <w:tcPr>
            <w:tcW w:w="1733" w:type="dxa"/>
            <w:vAlign w:val="bottom"/>
          </w:tcPr>
          <w:p w:rsidR="003C76B2" w:rsidRPr="0053300C" w:rsidRDefault="003C76B2" w:rsidP="003979C2">
            <w:pPr>
              <w:pStyle w:val="1tipi"/>
              <w:tabs>
                <w:tab w:val="clear" w:pos="1134"/>
                <w:tab w:val="decimal" w:pos="1167"/>
                <w:tab w:val="decimal" w:pos="1478"/>
              </w:tabs>
              <w:ind w:right="-206"/>
              <w:jc w:val="right"/>
              <w:rPr>
                <w:rFonts w:ascii="Times New Roman" w:hAnsi="Times New Roman"/>
                <w:b/>
                <w:sz w:val="20"/>
              </w:rPr>
            </w:pPr>
          </w:p>
        </w:tc>
        <w:tc>
          <w:tcPr>
            <w:tcW w:w="274" w:type="dxa"/>
            <w:gridSpan w:val="2"/>
            <w:vAlign w:val="bottom"/>
          </w:tcPr>
          <w:p w:rsidR="003C76B2" w:rsidRPr="0053300C" w:rsidRDefault="003C76B2" w:rsidP="003979C2">
            <w:pPr>
              <w:pStyle w:val="1tipi"/>
              <w:tabs>
                <w:tab w:val="clear" w:pos="1134"/>
              </w:tabs>
              <w:jc w:val="center"/>
              <w:rPr>
                <w:rFonts w:ascii="Times New Roman" w:hAnsi="Times New Roman"/>
                <w:b/>
                <w:sz w:val="20"/>
              </w:rPr>
            </w:pPr>
          </w:p>
        </w:tc>
        <w:tc>
          <w:tcPr>
            <w:tcW w:w="1759" w:type="dxa"/>
            <w:gridSpan w:val="2"/>
            <w:vAlign w:val="bottom"/>
          </w:tcPr>
          <w:p w:rsidR="003C76B2" w:rsidRPr="0053300C" w:rsidRDefault="003C76B2" w:rsidP="003979C2">
            <w:pPr>
              <w:tabs>
                <w:tab w:val="decimal" w:pos="1478"/>
              </w:tabs>
              <w:ind w:right="-206"/>
              <w:jc w:val="both"/>
              <w:rPr>
                <w:rFonts w:ascii="Times New Roman" w:hAnsi="Times New Roman"/>
                <w:bCs/>
                <w:sz w:val="20"/>
                <w:lang w:val="tr-TR" w:eastAsia="tr-TR"/>
              </w:rPr>
            </w:pP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Net ticari kar</w:t>
            </w:r>
          </w:p>
        </w:tc>
        <w:tc>
          <w:tcPr>
            <w:tcW w:w="709" w:type="dxa"/>
            <w:vAlign w:val="bottom"/>
          </w:tcPr>
          <w:p w:rsidR="00D77D05" w:rsidRPr="0053300C" w:rsidRDefault="00D77D05" w:rsidP="00AC5255">
            <w:pPr>
              <w:jc w:val="center"/>
              <w:rPr>
                <w:rFonts w:ascii="Times New Roman" w:hAnsi="Times New Roman"/>
                <w:sz w:val="20"/>
                <w:lang w:val="tr-TR"/>
              </w:rPr>
            </w:pPr>
            <w:r w:rsidRPr="0053300C">
              <w:rPr>
                <w:rFonts w:ascii="Times New Roman" w:hAnsi="Times New Roman"/>
                <w:sz w:val="20"/>
                <w:lang w:val="tr-TR"/>
              </w:rPr>
              <w:t>8</w:t>
            </w:r>
          </w:p>
        </w:tc>
        <w:tc>
          <w:tcPr>
            <w:tcW w:w="1741" w:type="dxa"/>
            <w:gridSpan w:val="2"/>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51,802</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139,726</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Net kambiyo karı</w:t>
            </w:r>
          </w:p>
        </w:tc>
        <w:tc>
          <w:tcPr>
            <w:tcW w:w="709" w:type="dxa"/>
            <w:vAlign w:val="bottom"/>
          </w:tcPr>
          <w:p w:rsidR="00D77D05" w:rsidRPr="0053300C" w:rsidRDefault="00D77D05" w:rsidP="00AC5255">
            <w:pPr>
              <w:jc w:val="center"/>
              <w:rPr>
                <w:rFonts w:ascii="Times New Roman" w:hAnsi="Times New Roman"/>
                <w:sz w:val="20"/>
                <w:lang w:val="tr-TR"/>
              </w:rPr>
            </w:pPr>
          </w:p>
        </w:tc>
        <w:tc>
          <w:tcPr>
            <w:tcW w:w="1741" w:type="dxa"/>
            <w:gridSpan w:val="2"/>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(1,566)</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(4,560)</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 xml:space="preserve">Diğer gelirler </w:t>
            </w:r>
          </w:p>
        </w:tc>
        <w:tc>
          <w:tcPr>
            <w:tcW w:w="709" w:type="dxa"/>
            <w:vAlign w:val="bottom"/>
          </w:tcPr>
          <w:p w:rsidR="00D77D05" w:rsidRPr="0053300C" w:rsidRDefault="00D77D05" w:rsidP="00AC5255">
            <w:pPr>
              <w:jc w:val="center"/>
              <w:rPr>
                <w:rFonts w:ascii="Times New Roman" w:hAnsi="Times New Roman"/>
                <w:sz w:val="20"/>
                <w:lang w:val="tr-TR"/>
              </w:rPr>
            </w:pPr>
            <w:r w:rsidRPr="0053300C">
              <w:rPr>
                <w:rFonts w:ascii="Times New Roman" w:hAnsi="Times New Roman"/>
                <w:sz w:val="20"/>
                <w:lang w:val="tr-TR"/>
              </w:rPr>
              <w:t>24</w:t>
            </w:r>
          </w:p>
        </w:tc>
        <w:tc>
          <w:tcPr>
            <w:tcW w:w="1741" w:type="dxa"/>
            <w:gridSpan w:val="2"/>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447,615</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373,605</w:t>
            </w:r>
          </w:p>
        </w:tc>
      </w:tr>
      <w:tr w:rsidR="00D77D05" w:rsidRPr="0053300C" w:rsidTr="00D77D05">
        <w:trPr>
          <w:trHeight w:val="113"/>
        </w:trPr>
        <w:tc>
          <w:tcPr>
            <w:tcW w:w="5792" w:type="dxa"/>
            <w:tcBorders>
              <w:bottom w:val="single" w:sz="8" w:space="0" w:color="auto"/>
            </w:tcBorders>
            <w:vAlign w:val="bottom"/>
          </w:tcPr>
          <w:p w:rsidR="00D77D05" w:rsidRPr="0053300C" w:rsidRDefault="00D77D05" w:rsidP="003C22E6">
            <w:pPr>
              <w:rPr>
                <w:rFonts w:ascii="Times New Roman" w:hAnsi="Times New Roman"/>
                <w:b/>
                <w:bCs/>
                <w:sz w:val="20"/>
                <w:lang w:val="tr-TR"/>
              </w:rPr>
            </w:pPr>
          </w:p>
        </w:tc>
        <w:tc>
          <w:tcPr>
            <w:tcW w:w="709" w:type="dxa"/>
            <w:tcBorders>
              <w:bottom w:val="single" w:sz="8" w:space="0" w:color="auto"/>
            </w:tcBorders>
            <w:vAlign w:val="bottom"/>
          </w:tcPr>
          <w:p w:rsidR="00D77D05" w:rsidRPr="0053300C" w:rsidRDefault="00D77D05" w:rsidP="00DE3D39">
            <w:pPr>
              <w:jc w:val="center"/>
              <w:rPr>
                <w:rFonts w:ascii="Times New Roman" w:hAnsi="Times New Roman"/>
                <w:sz w:val="20"/>
                <w:lang w:val="tr-TR"/>
              </w:rPr>
            </w:pPr>
          </w:p>
        </w:tc>
        <w:tc>
          <w:tcPr>
            <w:tcW w:w="1733" w:type="dxa"/>
            <w:tcBorders>
              <w:bottom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Cs/>
                <w:sz w:val="20"/>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b/>
                <w:bCs/>
                <w:sz w:val="20"/>
                <w:lang w:val="tr-TR"/>
              </w:rPr>
              <w:t>Toplam diğer faaliyet gelirleri</w:t>
            </w:r>
          </w:p>
        </w:tc>
        <w:tc>
          <w:tcPr>
            <w:tcW w:w="709" w:type="dxa"/>
            <w:tcBorders>
              <w:top w:val="single" w:sz="8" w:space="0" w:color="auto"/>
            </w:tcBorders>
            <w:vAlign w:val="bottom"/>
          </w:tcPr>
          <w:p w:rsidR="00D77D05" w:rsidRPr="0053300C" w:rsidRDefault="00D77D05" w:rsidP="00DE3D39">
            <w:pPr>
              <w:jc w:val="center"/>
              <w:rPr>
                <w:rFonts w:ascii="Times New Roman" w:hAnsi="Times New Roman"/>
                <w:b/>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
                <w:bCs/>
                <w:sz w:val="20"/>
              </w:rPr>
            </w:pPr>
            <w:r w:rsidRPr="0053300C">
              <w:rPr>
                <w:rFonts w:ascii="Times New Roman" w:hAnsi="Times New Roman"/>
                <w:b/>
                <w:bCs/>
                <w:sz w:val="20"/>
              </w:rPr>
              <w:t>497,851</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
                <w:bCs/>
                <w:sz w:val="20"/>
              </w:rPr>
            </w:pPr>
            <w:r w:rsidRPr="0053300C">
              <w:rPr>
                <w:rFonts w:ascii="Times New Roman" w:hAnsi="Times New Roman"/>
                <w:b/>
                <w:bCs/>
                <w:sz w:val="20"/>
              </w:rPr>
              <w:t>508,771</w:t>
            </w:r>
          </w:p>
        </w:tc>
      </w:tr>
      <w:tr w:rsidR="00B45A69" w:rsidRPr="0053300C" w:rsidTr="00D77D05">
        <w:trPr>
          <w:trHeight w:val="113"/>
        </w:trPr>
        <w:tc>
          <w:tcPr>
            <w:tcW w:w="5792" w:type="dxa"/>
            <w:vAlign w:val="bottom"/>
          </w:tcPr>
          <w:p w:rsidR="00B45A69" w:rsidRPr="0053300C" w:rsidRDefault="00B45A69" w:rsidP="003C22E6">
            <w:pPr>
              <w:rPr>
                <w:rFonts w:ascii="Times New Roman" w:hAnsi="Times New Roman"/>
                <w:b/>
                <w:bCs/>
                <w:sz w:val="20"/>
                <w:lang w:val="tr-TR"/>
              </w:rPr>
            </w:pPr>
          </w:p>
        </w:tc>
        <w:tc>
          <w:tcPr>
            <w:tcW w:w="709" w:type="dxa"/>
            <w:vAlign w:val="bottom"/>
          </w:tcPr>
          <w:p w:rsidR="00B45A69" w:rsidRPr="0053300C" w:rsidRDefault="00B45A69" w:rsidP="00B11A76">
            <w:pPr>
              <w:jc w:val="center"/>
              <w:rPr>
                <w:rFonts w:ascii="Times New Roman" w:hAnsi="Times New Roman"/>
                <w:noProof/>
                <w:sz w:val="20"/>
                <w:lang w:val="tr-TR"/>
              </w:rPr>
            </w:pPr>
          </w:p>
        </w:tc>
        <w:tc>
          <w:tcPr>
            <w:tcW w:w="1733" w:type="dxa"/>
            <w:vAlign w:val="bottom"/>
          </w:tcPr>
          <w:p w:rsidR="00B45A69" w:rsidRPr="0053300C" w:rsidRDefault="00B45A69" w:rsidP="003979C2">
            <w:pPr>
              <w:pStyle w:val="1tipi"/>
              <w:tabs>
                <w:tab w:val="clear" w:pos="1134"/>
                <w:tab w:val="decimal" w:pos="1478"/>
              </w:tabs>
              <w:ind w:right="-206"/>
              <w:jc w:val="right"/>
              <w:rPr>
                <w:rFonts w:ascii="Times New Roman" w:hAnsi="Times New Roman"/>
                <w:sz w:val="20"/>
              </w:rPr>
            </w:pPr>
          </w:p>
        </w:tc>
        <w:tc>
          <w:tcPr>
            <w:tcW w:w="274" w:type="dxa"/>
            <w:gridSpan w:val="2"/>
            <w:vAlign w:val="bottom"/>
          </w:tcPr>
          <w:p w:rsidR="00B45A69" w:rsidRPr="0053300C" w:rsidRDefault="00B45A69" w:rsidP="003979C2">
            <w:pPr>
              <w:pStyle w:val="1tipi"/>
              <w:tabs>
                <w:tab w:val="clear" w:pos="1134"/>
              </w:tabs>
              <w:jc w:val="center"/>
              <w:rPr>
                <w:rFonts w:ascii="Times New Roman" w:hAnsi="Times New Roman"/>
                <w:b/>
                <w:sz w:val="20"/>
              </w:rPr>
            </w:pPr>
          </w:p>
        </w:tc>
        <w:tc>
          <w:tcPr>
            <w:tcW w:w="1759" w:type="dxa"/>
            <w:gridSpan w:val="2"/>
            <w:vAlign w:val="bottom"/>
          </w:tcPr>
          <w:p w:rsidR="00B45A69" w:rsidRPr="0053300C" w:rsidRDefault="00B45A69" w:rsidP="003979C2">
            <w:pPr>
              <w:tabs>
                <w:tab w:val="decimal" w:pos="1478"/>
              </w:tabs>
              <w:ind w:right="-206"/>
              <w:jc w:val="both"/>
              <w:rPr>
                <w:rFonts w:ascii="Times New Roman" w:hAnsi="Times New Roman"/>
                <w:bCs/>
                <w:sz w:val="20"/>
                <w:lang w:val="tr-TR" w:eastAsia="tr-TR"/>
              </w:rPr>
            </w:pPr>
          </w:p>
        </w:tc>
      </w:tr>
      <w:tr w:rsidR="00B45A69" w:rsidRPr="0053300C" w:rsidTr="00D77D05">
        <w:trPr>
          <w:trHeight w:val="113"/>
        </w:trPr>
        <w:tc>
          <w:tcPr>
            <w:tcW w:w="5792" w:type="dxa"/>
            <w:vAlign w:val="bottom"/>
          </w:tcPr>
          <w:p w:rsidR="00B45A69" w:rsidRPr="0053300C" w:rsidRDefault="00B45A69" w:rsidP="001434ED">
            <w:pPr>
              <w:rPr>
                <w:rFonts w:ascii="Times New Roman" w:hAnsi="Times New Roman"/>
                <w:sz w:val="20"/>
                <w:lang w:val="tr-TR"/>
              </w:rPr>
            </w:pPr>
            <w:r w:rsidRPr="0053300C">
              <w:rPr>
                <w:rFonts w:ascii="Times New Roman" w:hAnsi="Times New Roman"/>
                <w:b/>
                <w:bCs/>
                <w:sz w:val="20"/>
                <w:lang w:val="tr-TR"/>
              </w:rPr>
              <w:t>Diğer faaliyet giderleri</w:t>
            </w:r>
          </w:p>
        </w:tc>
        <w:tc>
          <w:tcPr>
            <w:tcW w:w="709" w:type="dxa"/>
            <w:vAlign w:val="bottom"/>
          </w:tcPr>
          <w:p w:rsidR="00B45A69" w:rsidRPr="0053300C" w:rsidRDefault="00B45A69" w:rsidP="00B11A76">
            <w:pPr>
              <w:jc w:val="center"/>
              <w:rPr>
                <w:rFonts w:ascii="Times New Roman" w:hAnsi="Times New Roman"/>
                <w:noProof/>
                <w:sz w:val="20"/>
                <w:lang w:val="tr-TR"/>
              </w:rPr>
            </w:pPr>
          </w:p>
        </w:tc>
        <w:tc>
          <w:tcPr>
            <w:tcW w:w="1733" w:type="dxa"/>
            <w:vAlign w:val="bottom"/>
          </w:tcPr>
          <w:p w:rsidR="00B45A69" w:rsidRPr="0053300C" w:rsidRDefault="00B45A69" w:rsidP="003979C2">
            <w:pPr>
              <w:pStyle w:val="1tipi"/>
              <w:tabs>
                <w:tab w:val="clear" w:pos="1134"/>
                <w:tab w:val="decimal" w:pos="1478"/>
              </w:tabs>
              <w:ind w:right="-206"/>
              <w:jc w:val="right"/>
              <w:rPr>
                <w:rFonts w:ascii="Times New Roman" w:hAnsi="Times New Roman"/>
                <w:sz w:val="20"/>
              </w:rPr>
            </w:pPr>
          </w:p>
        </w:tc>
        <w:tc>
          <w:tcPr>
            <w:tcW w:w="274" w:type="dxa"/>
            <w:gridSpan w:val="2"/>
            <w:vAlign w:val="bottom"/>
          </w:tcPr>
          <w:p w:rsidR="00B45A69" w:rsidRPr="0053300C" w:rsidRDefault="00B45A69" w:rsidP="003979C2">
            <w:pPr>
              <w:pStyle w:val="1tipi"/>
              <w:tabs>
                <w:tab w:val="clear" w:pos="1134"/>
              </w:tabs>
              <w:jc w:val="center"/>
              <w:rPr>
                <w:rFonts w:ascii="Times New Roman" w:hAnsi="Times New Roman"/>
                <w:b/>
                <w:sz w:val="20"/>
              </w:rPr>
            </w:pPr>
          </w:p>
        </w:tc>
        <w:tc>
          <w:tcPr>
            <w:tcW w:w="1759" w:type="dxa"/>
            <w:gridSpan w:val="2"/>
            <w:vAlign w:val="bottom"/>
          </w:tcPr>
          <w:p w:rsidR="00B45A69" w:rsidRPr="0053300C" w:rsidRDefault="00B45A69" w:rsidP="003979C2">
            <w:pPr>
              <w:tabs>
                <w:tab w:val="decimal" w:pos="1478"/>
              </w:tabs>
              <w:ind w:right="-206"/>
              <w:jc w:val="both"/>
              <w:rPr>
                <w:rFonts w:ascii="Times New Roman" w:hAnsi="Times New Roman"/>
                <w:bCs/>
                <w:sz w:val="20"/>
                <w:lang w:val="tr-TR" w:eastAsia="tr-TR"/>
              </w:rPr>
            </w:pP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Personel giderleri</w:t>
            </w:r>
          </w:p>
        </w:tc>
        <w:tc>
          <w:tcPr>
            <w:tcW w:w="709" w:type="dxa"/>
            <w:vAlign w:val="bottom"/>
          </w:tcPr>
          <w:p w:rsidR="00D77D05" w:rsidRPr="0053300C" w:rsidRDefault="00D77D05" w:rsidP="00AC5255">
            <w:pPr>
              <w:jc w:val="center"/>
              <w:rPr>
                <w:rFonts w:ascii="Times New Roman" w:hAnsi="Times New Roman"/>
                <w:sz w:val="20"/>
                <w:lang w:val="tr-TR"/>
              </w:rPr>
            </w:pPr>
            <w:r w:rsidRPr="0053300C">
              <w:rPr>
                <w:rFonts w:ascii="Times New Roman" w:hAnsi="Times New Roman"/>
                <w:sz w:val="20"/>
                <w:lang w:val="tr-TR"/>
              </w:rPr>
              <w:t>25</w:t>
            </w:r>
          </w:p>
        </w:tc>
        <w:tc>
          <w:tcPr>
            <w:tcW w:w="1741" w:type="dxa"/>
            <w:gridSpan w:val="2"/>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(523,428)</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(425,203)</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Kredi ve alacaklar değer düşüş karşılığı giderleri, net</w:t>
            </w:r>
          </w:p>
        </w:tc>
        <w:tc>
          <w:tcPr>
            <w:tcW w:w="709" w:type="dxa"/>
            <w:vAlign w:val="bottom"/>
          </w:tcPr>
          <w:p w:rsidR="00D77D05" w:rsidRPr="0053300C" w:rsidRDefault="00D77D05" w:rsidP="00AC5255">
            <w:pPr>
              <w:jc w:val="center"/>
              <w:rPr>
                <w:rFonts w:ascii="Times New Roman" w:hAnsi="Times New Roman"/>
                <w:sz w:val="20"/>
                <w:lang w:val="tr-TR"/>
              </w:rPr>
            </w:pPr>
          </w:p>
        </w:tc>
        <w:tc>
          <w:tcPr>
            <w:tcW w:w="1741" w:type="dxa"/>
            <w:gridSpan w:val="2"/>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r w:rsidRPr="0053300C">
              <w:rPr>
                <w:rFonts w:ascii="Times New Roman" w:hAnsi="Times New Roman"/>
                <w:bCs/>
                <w:sz w:val="20"/>
              </w:rPr>
              <w:t>104,329</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(312,329)</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Amortisman giderleri ve tükenme payları</w:t>
            </w:r>
          </w:p>
        </w:tc>
        <w:tc>
          <w:tcPr>
            <w:tcW w:w="709" w:type="dxa"/>
            <w:vAlign w:val="bottom"/>
          </w:tcPr>
          <w:p w:rsidR="00D77D05" w:rsidRPr="0053300C" w:rsidRDefault="00D77D05" w:rsidP="00AC5255">
            <w:pPr>
              <w:jc w:val="center"/>
              <w:rPr>
                <w:rFonts w:ascii="Times New Roman" w:hAnsi="Times New Roman"/>
                <w:sz w:val="20"/>
                <w:lang w:val="tr-TR"/>
              </w:rPr>
            </w:pPr>
            <w:r w:rsidRPr="0053300C">
              <w:rPr>
                <w:rFonts w:ascii="Times New Roman" w:hAnsi="Times New Roman"/>
                <w:sz w:val="20"/>
                <w:lang w:val="tr-TR"/>
              </w:rPr>
              <w:t>15</w:t>
            </w:r>
          </w:p>
        </w:tc>
        <w:tc>
          <w:tcPr>
            <w:tcW w:w="1741" w:type="dxa"/>
            <w:gridSpan w:val="2"/>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(62,180)</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(59,856)</w:t>
            </w:r>
          </w:p>
        </w:tc>
      </w:tr>
      <w:tr w:rsidR="00D77D05" w:rsidRPr="0053300C" w:rsidTr="00D77D05">
        <w:trPr>
          <w:trHeight w:val="113"/>
        </w:trPr>
        <w:tc>
          <w:tcPr>
            <w:tcW w:w="5792" w:type="dxa"/>
            <w:vAlign w:val="bottom"/>
          </w:tcPr>
          <w:p w:rsidR="00D77D05" w:rsidRPr="0053300C" w:rsidRDefault="00D77D05" w:rsidP="003C22E6">
            <w:pPr>
              <w:rPr>
                <w:rFonts w:ascii="Times New Roman" w:hAnsi="Times New Roman"/>
                <w:sz w:val="20"/>
                <w:lang w:val="tr-TR"/>
              </w:rPr>
            </w:pPr>
            <w:r w:rsidRPr="0053300C">
              <w:rPr>
                <w:rFonts w:ascii="Times New Roman" w:hAnsi="Times New Roman"/>
                <w:sz w:val="20"/>
                <w:lang w:val="tr-TR"/>
              </w:rPr>
              <w:t>Gelir vergisi dışındaki vergiler</w:t>
            </w:r>
          </w:p>
        </w:tc>
        <w:tc>
          <w:tcPr>
            <w:tcW w:w="709" w:type="dxa"/>
            <w:vAlign w:val="bottom"/>
          </w:tcPr>
          <w:p w:rsidR="00D77D05" w:rsidRPr="0053300C" w:rsidRDefault="00D77D05" w:rsidP="00AC5255">
            <w:pPr>
              <w:jc w:val="center"/>
              <w:rPr>
                <w:rFonts w:ascii="Times New Roman" w:hAnsi="Times New Roman"/>
                <w:sz w:val="20"/>
                <w:lang w:val="tr-TR"/>
              </w:rPr>
            </w:pPr>
          </w:p>
        </w:tc>
        <w:tc>
          <w:tcPr>
            <w:tcW w:w="1741" w:type="dxa"/>
            <w:gridSpan w:val="2"/>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(34,658)</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(32,883)</w:t>
            </w:r>
          </w:p>
        </w:tc>
      </w:tr>
      <w:tr w:rsidR="00D77D05" w:rsidRPr="0053300C" w:rsidTr="00D77D05">
        <w:trPr>
          <w:trHeight w:val="113"/>
        </w:trPr>
        <w:tc>
          <w:tcPr>
            <w:tcW w:w="5792" w:type="dxa"/>
            <w:vAlign w:val="bottom"/>
          </w:tcPr>
          <w:p w:rsidR="00D77D05" w:rsidRPr="0053300C" w:rsidRDefault="00D77D05" w:rsidP="003C22E6">
            <w:pPr>
              <w:pStyle w:val="xl39"/>
              <w:pBdr>
                <w:bottom w:val="none" w:sz="0" w:space="0" w:color="auto"/>
              </w:pBdr>
              <w:spacing w:before="0" w:beforeAutospacing="0" w:after="0" w:afterAutospacing="0"/>
              <w:rPr>
                <w:rFonts w:eastAsia="Times New Roman"/>
                <w:sz w:val="20"/>
                <w:szCs w:val="20"/>
                <w:lang w:val="tr-TR"/>
              </w:rPr>
            </w:pPr>
            <w:r w:rsidRPr="0053300C">
              <w:rPr>
                <w:rFonts w:eastAsia="Times New Roman"/>
                <w:sz w:val="20"/>
                <w:szCs w:val="20"/>
                <w:lang w:val="tr-TR"/>
              </w:rPr>
              <w:t>Diğer giderler</w:t>
            </w:r>
          </w:p>
        </w:tc>
        <w:tc>
          <w:tcPr>
            <w:tcW w:w="709" w:type="dxa"/>
            <w:vAlign w:val="bottom"/>
          </w:tcPr>
          <w:p w:rsidR="00D77D05" w:rsidRPr="0053300C" w:rsidRDefault="00D77D05" w:rsidP="00AC5255">
            <w:pPr>
              <w:jc w:val="center"/>
              <w:rPr>
                <w:rFonts w:ascii="Times New Roman" w:hAnsi="Times New Roman"/>
                <w:sz w:val="20"/>
                <w:lang w:val="tr-TR"/>
              </w:rPr>
            </w:pPr>
            <w:r w:rsidRPr="0053300C">
              <w:rPr>
                <w:rFonts w:ascii="Times New Roman" w:hAnsi="Times New Roman"/>
                <w:sz w:val="20"/>
                <w:lang w:val="tr-TR"/>
              </w:rPr>
              <w:t>26</w:t>
            </w:r>
          </w:p>
        </w:tc>
        <w:tc>
          <w:tcPr>
            <w:tcW w:w="1741" w:type="dxa"/>
            <w:gridSpan w:val="2"/>
            <w:vAlign w:val="bottom"/>
          </w:tcPr>
          <w:p w:rsidR="00D77D05" w:rsidRPr="0053300C" w:rsidRDefault="00D77D05"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(668,968)</w:t>
            </w:r>
          </w:p>
        </w:tc>
        <w:tc>
          <w:tcPr>
            <w:tcW w:w="272" w:type="dxa"/>
            <w:gridSpan w:val="2"/>
            <w:vAlign w:val="bottom"/>
          </w:tcPr>
          <w:p w:rsidR="00D77D05" w:rsidRPr="0053300C" w:rsidRDefault="00D77D05" w:rsidP="00AC5255">
            <w:pPr>
              <w:pStyle w:val="1tipi"/>
              <w:tabs>
                <w:tab w:val="clear" w:pos="1134"/>
              </w:tabs>
              <w:jc w:val="right"/>
              <w:rPr>
                <w:rFonts w:ascii="Times New Roman" w:hAnsi="Times New Roman"/>
                <w:sz w:val="20"/>
              </w:rPr>
            </w:pPr>
          </w:p>
        </w:tc>
        <w:tc>
          <w:tcPr>
            <w:tcW w:w="1753" w:type="dxa"/>
            <w:vAlign w:val="bottom"/>
          </w:tcPr>
          <w:p w:rsidR="00D77D05" w:rsidRPr="0053300C" w:rsidRDefault="00D77D05"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(630,334)</w:t>
            </w:r>
          </w:p>
        </w:tc>
      </w:tr>
      <w:tr w:rsidR="00756227" w:rsidRPr="0053300C" w:rsidTr="00D77D05">
        <w:trPr>
          <w:trHeight w:val="113"/>
        </w:trPr>
        <w:tc>
          <w:tcPr>
            <w:tcW w:w="5792" w:type="dxa"/>
            <w:tcBorders>
              <w:bottom w:val="single" w:sz="8" w:space="0" w:color="auto"/>
            </w:tcBorders>
            <w:vAlign w:val="bottom"/>
          </w:tcPr>
          <w:p w:rsidR="00756227" w:rsidRPr="0053300C" w:rsidRDefault="00756227" w:rsidP="003C22E6">
            <w:pPr>
              <w:rPr>
                <w:rFonts w:ascii="Times New Roman" w:hAnsi="Times New Roman"/>
                <w:sz w:val="20"/>
                <w:lang w:val="tr-TR"/>
              </w:rPr>
            </w:pPr>
          </w:p>
        </w:tc>
        <w:tc>
          <w:tcPr>
            <w:tcW w:w="709" w:type="dxa"/>
            <w:tcBorders>
              <w:bottom w:val="single" w:sz="8" w:space="0" w:color="auto"/>
            </w:tcBorders>
            <w:vAlign w:val="bottom"/>
          </w:tcPr>
          <w:p w:rsidR="00756227" w:rsidRPr="0053300C" w:rsidRDefault="00756227" w:rsidP="00DE3D39">
            <w:pPr>
              <w:jc w:val="center"/>
              <w:rPr>
                <w:rFonts w:ascii="Times New Roman" w:hAnsi="Times New Roman"/>
                <w:sz w:val="20"/>
                <w:lang w:val="tr-TR"/>
              </w:rPr>
            </w:pPr>
          </w:p>
        </w:tc>
        <w:tc>
          <w:tcPr>
            <w:tcW w:w="1733" w:type="dxa"/>
            <w:tcBorders>
              <w:bottom w:val="single" w:sz="8" w:space="0" w:color="auto"/>
            </w:tcBorders>
            <w:vAlign w:val="bottom"/>
          </w:tcPr>
          <w:p w:rsidR="00756227" w:rsidRPr="0053300C" w:rsidRDefault="00756227"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vAlign w:val="bottom"/>
          </w:tcPr>
          <w:p w:rsidR="00756227" w:rsidRPr="0053300C" w:rsidRDefault="00756227"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vAlign w:val="bottom"/>
          </w:tcPr>
          <w:p w:rsidR="00756227" w:rsidRPr="0053300C" w:rsidRDefault="00756227" w:rsidP="00AC5255">
            <w:pPr>
              <w:pStyle w:val="1tipi"/>
              <w:tabs>
                <w:tab w:val="clear" w:pos="1134"/>
                <w:tab w:val="decimal" w:pos="1642"/>
              </w:tabs>
              <w:ind w:right="34"/>
              <w:jc w:val="right"/>
              <w:rPr>
                <w:rFonts w:ascii="Times New Roman" w:hAnsi="Times New Roman"/>
                <w:noProof/>
                <w:sz w:val="20"/>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pStyle w:val="521tableleftbold"/>
              <w:spacing w:before="0" w:beforeAutospacing="0" w:after="0" w:afterAutospacing="0"/>
              <w:rPr>
                <w:rFonts w:ascii="Times New Roman" w:eastAsia="Times New Roman" w:hAnsi="Times New Roman" w:cs="Times New Roman"/>
                <w:sz w:val="20"/>
                <w:szCs w:val="20"/>
                <w:lang w:val="tr-TR"/>
              </w:rPr>
            </w:pPr>
            <w:r w:rsidRPr="0053300C">
              <w:rPr>
                <w:rFonts w:ascii="Times New Roman" w:eastAsia="Times New Roman" w:hAnsi="Times New Roman" w:cs="Times New Roman"/>
                <w:sz w:val="20"/>
                <w:szCs w:val="20"/>
                <w:lang w:val="tr-TR"/>
              </w:rPr>
              <w:t>Toplam</w:t>
            </w:r>
            <w:r w:rsidRPr="0053300C">
              <w:rPr>
                <w:rFonts w:ascii="Times New Roman" w:hAnsi="Times New Roman"/>
                <w:b w:val="0"/>
                <w:bCs w:val="0"/>
                <w:sz w:val="20"/>
                <w:szCs w:val="20"/>
                <w:lang w:val="tr-TR"/>
              </w:rPr>
              <w:t xml:space="preserve"> </w:t>
            </w:r>
            <w:r w:rsidRPr="0053300C">
              <w:rPr>
                <w:rFonts w:ascii="Times New Roman" w:hAnsi="Times New Roman"/>
                <w:bCs w:val="0"/>
                <w:sz w:val="20"/>
                <w:szCs w:val="20"/>
                <w:lang w:val="tr-TR"/>
              </w:rPr>
              <w:t>diğer faaliyet giderleri</w:t>
            </w:r>
          </w:p>
        </w:tc>
        <w:tc>
          <w:tcPr>
            <w:tcW w:w="709" w:type="dxa"/>
            <w:tcBorders>
              <w:top w:val="single" w:sz="8" w:space="0" w:color="auto"/>
            </w:tcBorders>
            <w:vAlign w:val="bottom"/>
          </w:tcPr>
          <w:p w:rsidR="00D77D05" w:rsidRPr="0053300C" w:rsidRDefault="00D77D05" w:rsidP="00DE3D39">
            <w:pPr>
              <w:jc w:val="center"/>
              <w:rPr>
                <w:rFonts w:ascii="Times New Roman" w:hAnsi="Times New Roman"/>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16" w:hanging="112"/>
              <w:jc w:val="right"/>
              <w:rPr>
                <w:rFonts w:ascii="Times New Roman" w:hAnsi="Times New Roman"/>
                <w:b/>
                <w:bCs/>
                <w:sz w:val="20"/>
              </w:rPr>
            </w:pPr>
            <w:r w:rsidRPr="0053300C">
              <w:rPr>
                <w:rFonts w:ascii="Times New Roman" w:hAnsi="Times New Roman"/>
                <w:b/>
                <w:bCs/>
                <w:sz w:val="20"/>
              </w:rPr>
              <w:t>(1,184,905)</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 w:val="decimal" w:pos="1642"/>
              </w:tabs>
              <w:ind w:right="34"/>
              <w:jc w:val="right"/>
              <w:rPr>
                <w:rFonts w:ascii="Times New Roman" w:hAnsi="Times New Roman"/>
                <w:b/>
                <w:noProof/>
                <w:sz w:val="20"/>
              </w:rPr>
            </w:pPr>
            <w:r w:rsidRPr="0053300C">
              <w:rPr>
                <w:rFonts w:ascii="Times New Roman" w:hAnsi="Times New Roman"/>
                <w:b/>
                <w:noProof/>
                <w:sz w:val="20"/>
              </w:rPr>
              <w:t>(1,460,605)</w:t>
            </w:r>
          </w:p>
        </w:tc>
      </w:tr>
      <w:tr w:rsidR="00D77D05" w:rsidRPr="0053300C" w:rsidTr="00D77D05">
        <w:trPr>
          <w:trHeight w:val="113"/>
        </w:trPr>
        <w:tc>
          <w:tcPr>
            <w:tcW w:w="5792" w:type="dxa"/>
            <w:tcBorders>
              <w:bottom w:val="single" w:sz="8" w:space="0" w:color="auto"/>
            </w:tcBorders>
            <w:vAlign w:val="bottom"/>
          </w:tcPr>
          <w:p w:rsidR="00D77D05" w:rsidRPr="0053300C" w:rsidRDefault="00D77D05" w:rsidP="003C22E6">
            <w:pPr>
              <w:rPr>
                <w:rFonts w:ascii="Times New Roman" w:hAnsi="Times New Roman"/>
                <w:b/>
                <w:bCs/>
                <w:sz w:val="20"/>
                <w:lang w:val="tr-TR"/>
              </w:rPr>
            </w:pPr>
          </w:p>
        </w:tc>
        <w:tc>
          <w:tcPr>
            <w:tcW w:w="709" w:type="dxa"/>
            <w:tcBorders>
              <w:bottom w:val="single" w:sz="8" w:space="0" w:color="auto"/>
            </w:tcBorders>
            <w:vAlign w:val="bottom"/>
          </w:tcPr>
          <w:p w:rsidR="00D77D05" w:rsidRPr="0053300C" w:rsidRDefault="00D77D05" w:rsidP="00B11A76">
            <w:pPr>
              <w:jc w:val="center"/>
              <w:rPr>
                <w:rFonts w:ascii="Times New Roman" w:hAnsi="Times New Roman"/>
                <w:noProof/>
                <w:sz w:val="20"/>
                <w:lang w:val="tr-TR"/>
              </w:rPr>
            </w:pPr>
          </w:p>
        </w:tc>
        <w:tc>
          <w:tcPr>
            <w:tcW w:w="1733" w:type="dxa"/>
            <w:tcBorders>
              <w:bottom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Cs/>
                <w:sz w:val="20"/>
              </w:rPr>
            </w:pPr>
          </w:p>
        </w:tc>
        <w:tc>
          <w:tcPr>
            <w:tcW w:w="274" w:type="dxa"/>
            <w:gridSpan w:val="2"/>
            <w:tcBorders>
              <w:bottom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bottom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Cs/>
                <w:sz w:val="20"/>
              </w:rPr>
            </w:pPr>
          </w:p>
        </w:tc>
      </w:tr>
      <w:tr w:rsidR="00D77D05" w:rsidRPr="0053300C" w:rsidTr="00D77D05">
        <w:trPr>
          <w:trHeight w:val="113"/>
        </w:trPr>
        <w:tc>
          <w:tcPr>
            <w:tcW w:w="5792" w:type="dxa"/>
            <w:tcBorders>
              <w:top w:val="single" w:sz="8" w:space="0" w:color="auto"/>
            </w:tcBorders>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b/>
                <w:bCs/>
                <w:sz w:val="20"/>
                <w:lang w:val="tr-TR"/>
              </w:rPr>
              <w:t>Net faaliyet karı</w:t>
            </w:r>
          </w:p>
        </w:tc>
        <w:tc>
          <w:tcPr>
            <w:tcW w:w="709" w:type="dxa"/>
            <w:tcBorders>
              <w:top w:val="single" w:sz="8" w:space="0" w:color="auto"/>
            </w:tcBorders>
            <w:vAlign w:val="bottom"/>
          </w:tcPr>
          <w:p w:rsidR="00D77D05" w:rsidRPr="0053300C" w:rsidRDefault="00D77D05" w:rsidP="00DE3D39">
            <w:pPr>
              <w:jc w:val="center"/>
              <w:rPr>
                <w:rFonts w:ascii="Times New Roman" w:hAnsi="Times New Roman"/>
                <w:sz w:val="20"/>
                <w:lang w:val="tr-TR"/>
              </w:rPr>
            </w:pPr>
          </w:p>
        </w:tc>
        <w:tc>
          <w:tcPr>
            <w:tcW w:w="1733" w:type="dxa"/>
            <w:tcBorders>
              <w:top w:val="single" w:sz="8"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
                <w:bCs/>
                <w:sz w:val="20"/>
              </w:rPr>
            </w:pPr>
            <w:r w:rsidRPr="0053300C">
              <w:rPr>
                <w:rFonts w:ascii="Times New Roman" w:hAnsi="Times New Roman"/>
                <w:b/>
                <w:bCs/>
                <w:sz w:val="20"/>
              </w:rPr>
              <w:t>967,194</w:t>
            </w:r>
          </w:p>
        </w:tc>
        <w:tc>
          <w:tcPr>
            <w:tcW w:w="274" w:type="dxa"/>
            <w:gridSpan w:val="2"/>
            <w:tcBorders>
              <w:top w:val="single" w:sz="8"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top w:val="single" w:sz="8" w:space="0" w:color="auto"/>
            </w:tcBorders>
            <w:vAlign w:val="bottom"/>
          </w:tcPr>
          <w:p w:rsidR="00D77D05" w:rsidRPr="0053300C" w:rsidRDefault="00D77D05" w:rsidP="00AC5255">
            <w:pPr>
              <w:pStyle w:val="1tipi"/>
              <w:tabs>
                <w:tab w:val="clear" w:pos="1134"/>
              </w:tabs>
              <w:ind w:right="34"/>
              <w:jc w:val="right"/>
              <w:rPr>
                <w:rFonts w:ascii="Times New Roman" w:hAnsi="Times New Roman"/>
                <w:b/>
                <w:bCs/>
                <w:sz w:val="20"/>
              </w:rPr>
            </w:pPr>
            <w:r w:rsidRPr="0053300C">
              <w:rPr>
                <w:rFonts w:ascii="Times New Roman" w:hAnsi="Times New Roman"/>
                <w:b/>
                <w:bCs/>
                <w:sz w:val="20"/>
              </w:rPr>
              <w:t>679,582</w:t>
            </w:r>
          </w:p>
        </w:tc>
      </w:tr>
      <w:tr w:rsidR="00814A71" w:rsidRPr="0053300C" w:rsidTr="00D77D05">
        <w:trPr>
          <w:trHeight w:val="113"/>
        </w:trPr>
        <w:tc>
          <w:tcPr>
            <w:tcW w:w="5792" w:type="dxa"/>
            <w:vAlign w:val="bottom"/>
          </w:tcPr>
          <w:p w:rsidR="00814A71" w:rsidRPr="0053300C" w:rsidRDefault="00814A71" w:rsidP="003C22E6">
            <w:pPr>
              <w:rPr>
                <w:rFonts w:ascii="Times New Roman" w:hAnsi="Times New Roman"/>
                <w:sz w:val="20"/>
                <w:lang w:val="tr-TR"/>
              </w:rPr>
            </w:pPr>
          </w:p>
        </w:tc>
        <w:tc>
          <w:tcPr>
            <w:tcW w:w="709" w:type="dxa"/>
            <w:vAlign w:val="bottom"/>
          </w:tcPr>
          <w:p w:rsidR="00814A71" w:rsidRPr="0053300C" w:rsidRDefault="00814A71" w:rsidP="00DE3D39">
            <w:pPr>
              <w:jc w:val="center"/>
              <w:rPr>
                <w:rFonts w:ascii="Times New Roman" w:hAnsi="Times New Roman"/>
                <w:sz w:val="20"/>
                <w:lang w:val="tr-TR"/>
              </w:rPr>
            </w:pPr>
          </w:p>
        </w:tc>
        <w:tc>
          <w:tcPr>
            <w:tcW w:w="1733" w:type="dxa"/>
            <w:vAlign w:val="bottom"/>
          </w:tcPr>
          <w:p w:rsidR="00814A71" w:rsidRPr="0053300C" w:rsidRDefault="00814A71" w:rsidP="003979C2">
            <w:pPr>
              <w:pStyle w:val="1tipi"/>
              <w:tabs>
                <w:tab w:val="clear" w:pos="1134"/>
                <w:tab w:val="decimal" w:pos="1478"/>
              </w:tabs>
              <w:ind w:right="-206"/>
              <w:jc w:val="right"/>
              <w:rPr>
                <w:rFonts w:ascii="Times New Roman" w:hAnsi="Times New Roman"/>
                <w:b/>
                <w:sz w:val="20"/>
              </w:rPr>
            </w:pPr>
          </w:p>
        </w:tc>
        <w:tc>
          <w:tcPr>
            <w:tcW w:w="274" w:type="dxa"/>
            <w:gridSpan w:val="2"/>
            <w:vAlign w:val="bottom"/>
          </w:tcPr>
          <w:p w:rsidR="00814A71" w:rsidRPr="0053300C" w:rsidRDefault="00814A71" w:rsidP="003979C2">
            <w:pPr>
              <w:pStyle w:val="1tipi"/>
              <w:tabs>
                <w:tab w:val="clear" w:pos="1134"/>
              </w:tabs>
              <w:jc w:val="center"/>
              <w:rPr>
                <w:rFonts w:ascii="Times New Roman" w:hAnsi="Times New Roman"/>
                <w:b/>
                <w:sz w:val="20"/>
              </w:rPr>
            </w:pPr>
          </w:p>
        </w:tc>
        <w:tc>
          <w:tcPr>
            <w:tcW w:w="1759" w:type="dxa"/>
            <w:gridSpan w:val="2"/>
            <w:vAlign w:val="bottom"/>
          </w:tcPr>
          <w:p w:rsidR="00814A71" w:rsidRPr="0053300C" w:rsidRDefault="00814A71" w:rsidP="003979C2">
            <w:pPr>
              <w:pStyle w:val="1tipi"/>
              <w:tabs>
                <w:tab w:val="clear" w:pos="1134"/>
                <w:tab w:val="decimal" w:pos="1478"/>
              </w:tabs>
              <w:ind w:right="-206"/>
              <w:rPr>
                <w:rFonts w:ascii="Times New Roman" w:hAnsi="Times New Roman"/>
                <w:noProof/>
                <w:sz w:val="20"/>
              </w:rPr>
            </w:pPr>
          </w:p>
        </w:tc>
      </w:tr>
      <w:tr w:rsidR="00756227" w:rsidRPr="0053300C" w:rsidTr="00D77D05">
        <w:trPr>
          <w:trHeight w:val="113"/>
        </w:trPr>
        <w:tc>
          <w:tcPr>
            <w:tcW w:w="5792" w:type="dxa"/>
            <w:vAlign w:val="bottom"/>
          </w:tcPr>
          <w:p w:rsidR="00756227" w:rsidRPr="0053300C" w:rsidRDefault="00756227" w:rsidP="003C22E6">
            <w:pPr>
              <w:rPr>
                <w:rFonts w:ascii="Times New Roman" w:hAnsi="Times New Roman"/>
                <w:sz w:val="20"/>
                <w:lang w:val="tr-TR"/>
              </w:rPr>
            </w:pPr>
            <w:r w:rsidRPr="0053300C">
              <w:rPr>
                <w:rFonts w:ascii="Times New Roman" w:hAnsi="Times New Roman"/>
                <w:sz w:val="20"/>
                <w:lang w:val="tr-TR"/>
              </w:rPr>
              <w:t>Gelir vergisi gideri</w:t>
            </w:r>
          </w:p>
        </w:tc>
        <w:tc>
          <w:tcPr>
            <w:tcW w:w="709" w:type="dxa"/>
            <w:vAlign w:val="bottom"/>
          </w:tcPr>
          <w:p w:rsidR="00756227" w:rsidRPr="0053300C" w:rsidRDefault="00756227" w:rsidP="00DE3D39">
            <w:pPr>
              <w:jc w:val="center"/>
              <w:rPr>
                <w:rFonts w:ascii="Times New Roman" w:hAnsi="Times New Roman"/>
                <w:sz w:val="20"/>
                <w:lang w:val="tr-TR"/>
              </w:rPr>
            </w:pPr>
            <w:r w:rsidRPr="0053300C">
              <w:rPr>
                <w:rFonts w:ascii="Times New Roman" w:hAnsi="Times New Roman"/>
                <w:sz w:val="20"/>
                <w:lang w:val="tr-TR"/>
              </w:rPr>
              <w:t>21</w:t>
            </w:r>
          </w:p>
        </w:tc>
        <w:tc>
          <w:tcPr>
            <w:tcW w:w="1733" w:type="dxa"/>
            <w:vAlign w:val="bottom"/>
          </w:tcPr>
          <w:p w:rsidR="00756227" w:rsidRPr="0053300C" w:rsidRDefault="00756227" w:rsidP="00AC5255">
            <w:pPr>
              <w:pStyle w:val="1tipi"/>
              <w:tabs>
                <w:tab w:val="clear" w:pos="1134"/>
              </w:tabs>
              <w:ind w:right="16" w:hanging="112"/>
              <w:jc w:val="right"/>
              <w:rPr>
                <w:rFonts w:ascii="Times New Roman" w:hAnsi="Times New Roman"/>
                <w:bCs/>
                <w:sz w:val="20"/>
              </w:rPr>
            </w:pPr>
            <w:r w:rsidRPr="0053300C">
              <w:rPr>
                <w:rFonts w:ascii="Times New Roman" w:hAnsi="Times New Roman"/>
                <w:bCs/>
                <w:sz w:val="20"/>
              </w:rPr>
              <w:t>(156,095)</w:t>
            </w:r>
          </w:p>
        </w:tc>
        <w:tc>
          <w:tcPr>
            <w:tcW w:w="274" w:type="dxa"/>
            <w:gridSpan w:val="2"/>
            <w:vAlign w:val="bottom"/>
          </w:tcPr>
          <w:p w:rsidR="00756227" w:rsidRPr="0053300C" w:rsidRDefault="00756227" w:rsidP="00AC5255">
            <w:pPr>
              <w:pStyle w:val="1tipi"/>
              <w:tabs>
                <w:tab w:val="clear" w:pos="1134"/>
              </w:tabs>
              <w:jc w:val="right"/>
              <w:rPr>
                <w:rFonts w:ascii="Times New Roman" w:hAnsi="Times New Roman"/>
                <w:sz w:val="20"/>
              </w:rPr>
            </w:pPr>
          </w:p>
        </w:tc>
        <w:tc>
          <w:tcPr>
            <w:tcW w:w="1759" w:type="dxa"/>
            <w:gridSpan w:val="2"/>
            <w:vAlign w:val="bottom"/>
          </w:tcPr>
          <w:p w:rsidR="00756227" w:rsidRPr="0053300C" w:rsidRDefault="00756227" w:rsidP="00D77D05">
            <w:pPr>
              <w:pStyle w:val="1tipi"/>
              <w:tabs>
                <w:tab w:val="clear" w:pos="1134"/>
                <w:tab w:val="decimal" w:pos="1511"/>
              </w:tabs>
              <w:ind w:right="34"/>
              <w:jc w:val="right"/>
              <w:rPr>
                <w:rFonts w:ascii="Times New Roman" w:hAnsi="Times New Roman"/>
                <w:noProof/>
                <w:sz w:val="20"/>
              </w:rPr>
            </w:pPr>
            <w:r w:rsidRPr="0053300C">
              <w:rPr>
                <w:rFonts w:ascii="Times New Roman" w:hAnsi="Times New Roman"/>
                <w:noProof/>
                <w:sz w:val="20"/>
              </w:rPr>
              <w:t>(144,411)</w:t>
            </w:r>
          </w:p>
        </w:tc>
      </w:tr>
      <w:tr w:rsidR="00814A71" w:rsidRPr="0053300C" w:rsidTr="00D77D05">
        <w:trPr>
          <w:trHeight w:val="113"/>
        </w:trPr>
        <w:tc>
          <w:tcPr>
            <w:tcW w:w="5792" w:type="dxa"/>
            <w:tcBorders>
              <w:bottom w:val="single" w:sz="8" w:space="0" w:color="auto"/>
            </w:tcBorders>
            <w:vAlign w:val="bottom"/>
          </w:tcPr>
          <w:p w:rsidR="00814A71" w:rsidRPr="0053300C" w:rsidRDefault="00814A71" w:rsidP="003C22E6">
            <w:pPr>
              <w:rPr>
                <w:rFonts w:ascii="Times New Roman" w:hAnsi="Times New Roman"/>
                <w:b/>
                <w:bCs/>
                <w:sz w:val="20"/>
                <w:lang w:val="tr-TR"/>
              </w:rPr>
            </w:pPr>
          </w:p>
        </w:tc>
        <w:tc>
          <w:tcPr>
            <w:tcW w:w="709" w:type="dxa"/>
            <w:tcBorders>
              <w:bottom w:val="single" w:sz="8" w:space="0" w:color="auto"/>
            </w:tcBorders>
            <w:vAlign w:val="bottom"/>
          </w:tcPr>
          <w:p w:rsidR="00814A71" w:rsidRPr="0053300C" w:rsidRDefault="00814A71" w:rsidP="00DE3D39">
            <w:pPr>
              <w:jc w:val="center"/>
              <w:rPr>
                <w:rFonts w:ascii="Times New Roman" w:hAnsi="Times New Roman"/>
                <w:sz w:val="20"/>
                <w:lang w:val="tr-TR"/>
              </w:rPr>
            </w:pPr>
          </w:p>
        </w:tc>
        <w:tc>
          <w:tcPr>
            <w:tcW w:w="1733" w:type="dxa"/>
            <w:tcBorders>
              <w:bottom w:val="single" w:sz="8" w:space="0" w:color="auto"/>
            </w:tcBorders>
            <w:vAlign w:val="bottom"/>
          </w:tcPr>
          <w:p w:rsidR="00814A71" w:rsidRPr="0053300C" w:rsidRDefault="00814A71" w:rsidP="003979C2">
            <w:pPr>
              <w:pStyle w:val="1tipi"/>
              <w:tabs>
                <w:tab w:val="clear" w:pos="1134"/>
                <w:tab w:val="decimal" w:pos="1478"/>
              </w:tabs>
              <w:ind w:right="-206"/>
              <w:jc w:val="right"/>
              <w:rPr>
                <w:rFonts w:ascii="Times New Roman" w:hAnsi="Times New Roman"/>
                <w:b/>
                <w:sz w:val="20"/>
              </w:rPr>
            </w:pPr>
          </w:p>
        </w:tc>
        <w:tc>
          <w:tcPr>
            <w:tcW w:w="274" w:type="dxa"/>
            <w:gridSpan w:val="2"/>
            <w:tcBorders>
              <w:bottom w:val="single" w:sz="8" w:space="0" w:color="auto"/>
            </w:tcBorders>
            <w:vAlign w:val="bottom"/>
          </w:tcPr>
          <w:p w:rsidR="00814A71" w:rsidRPr="0053300C" w:rsidRDefault="00814A71" w:rsidP="003979C2">
            <w:pPr>
              <w:pStyle w:val="1tipi"/>
              <w:tabs>
                <w:tab w:val="clear" w:pos="1134"/>
              </w:tabs>
              <w:jc w:val="center"/>
              <w:rPr>
                <w:rFonts w:ascii="Times New Roman" w:hAnsi="Times New Roman"/>
                <w:sz w:val="20"/>
              </w:rPr>
            </w:pPr>
          </w:p>
        </w:tc>
        <w:tc>
          <w:tcPr>
            <w:tcW w:w="1759" w:type="dxa"/>
            <w:gridSpan w:val="2"/>
            <w:tcBorders>
              <w:bottom w:val="single" w:sz="8" w:space="0" w:color="auto"/>
            </w:tcBorders>
            <w:vAlign w:val="bottom"/>
          </w:tcPr>
          <w:p w:rsidR="00814A71" w:rsidRPr="0053300C" w:rsidRDefault="00814A71" w:rsidP="003979C2">
            <w:pPr>
              <w:pStyle w:val="1tipi"/>
              <w:tabs>
                <w:tab w:val="clear" w:pos="1134"/>
                <w:tab w:val="decimal" w:pos="1478"/>
              </w:tabs>
              <w:ind w:right="-206"/>
              <w:rPr>
                <w:rFonts w:ascii="Times New Roman" w:hAnsi="Times New Roman"/>
                <w:noProof/>
                <w:sz w:val="20"/>
              </w:rPr>
            </w:pPr>
          </w:p>
        </w:tc>
      </w:tr>
      <w:tr w:rsidR="00D77D05" w:rsidRPr="0053300C" w:rsidTr="00D77D05">
        <w:trPr>
          <w:trHeight w:val="284"/>
        </w:trPr>
        <w:tc>
          <w:tcPr>
            <w:tcW w:w="5792" w:type="dxa"/>
            <w:tcBorders>
              <w:top w:val="single" w:sz="8" w:space="0" w:color="auto"/>
              <w:bottom w:val="double" w:sz="4" w:space="0" w:color="auto"/>
            </w:tcBorders>
            <w:vAlign w:val="bottom"/>
          </w:tcPr>
          <w:p w:rsidR="00D77D05" w:rsidRPr="0053300C" w:rsidRDefault="00D77D05" w:rsidP="003C22E6">
            <w:pPr>
              <w:rPr>
                <w:rFonts w:ascii="Times New Roman" w:hAnsi="Times New Roman"/>
                <w:b/>
                <w:bCs/>
                <w:sz w:val="20"/>
                <w:lang w:val="tr-TR"/>
              </w:rPr>
            </w:pPr>
            <w:r w:rsidRPr="0053300C">
              <w:rPr>
                <w:rFonts w:ascii="Times New Roman" w:hAnsi="Times New Roman"/>
                <w:b/>
                <w:bCs/>
                <w:sz w:val="20"/>
                <w:lang w:val="tr-TR"/>
              </w:rPr>
              <w:t>Dönem net karı</w:t>
            </w:r>
          </w:p>
        </w:tc>
        <w:tc>
          <w:tcPr>
            <w:tcW w:w="709" w:type="dxa"/>
            <w:tcBorders>
              <w:top w:val="single" w:sz="8" w:space="0" w:color="auto"/>
              <w:bottom w:val="double" w:sz="4" w:space="0" w:color="auto"/>
            </w:tcBorders>
            <w:vAlign w:val="bottom"/>
          </w:tcPr>
          <w:p w:rsidR="00D77D05" w:rsidRPr="0053300C" w:rsidRDefault="00D77D05" w:rsidP="00DE3D39">
            <w:pPr>
              <w:jc w:val="center"/>
              <w:rPr>
                <w:rFonts w:ascii="Times New Roman" w:hAnsi="Times New Roman"/>
                <w:sz w:val="20"/>
                <w:lang w:val="tr-TR"/>
              </w:rPr>
            </w:pPr>
          </w:p>
        </w:tc>
        <w:tc>
          <w:tcPr>
            <w:tcW w:w="1733" w:type="dxa"/>
            <w:tcBorders>
              <w:top w:val="single" w:sz="8" w:space="0" w:color="auto"/>
              <w:bottom w:val="double" w:sz="4" w:space="0" w:color="auto"/>
            </w:tcBorders>
            <w:vAlign w:val="bottom"/>
          </w:tcPr>
          <w:p w:rsidR="00D77D05" w:rsidRPr="0053300C" w:rsidRDefault="00D77D05" w:rsidP="00AC5255">
            <w:pPr>
              <w:pStyle w:val="1tipi"/>
              <w:tabs>
                <w:tab w:val="clear" w:pos="1134"/>
              </w:tabs>
              <w:ind w:right="78" w:hanging="112"/>
              <w:jc w:val="right"/>
              <w:rPr>
                <w:rFonts w:ascii="Times New Roman" w:hAnsi="Times New Roman"/>
                <w:b/>
                <w:bCs/>
                <w:sz w:val="20"/>
              </w:rPr>
            </w:pPr>
            <w:r w:rsidRPr="0053300C">
              <w:rPr>
                <w:rFonts w:ascii="Times New Roman" w:hAnsi="Times New Roman"/>
                <w:b/>
                <w:bCs/>
                <w:sz w:val="20"/>
              </w:rPr>
              <w:t>811,099</w:t>
            </w:r>
          </w:p>
        </w:tc>
        <w:tc>
          <w:tcPr>
            <w:tcW w:w="274" w:type="dxa"/>
            <w:gridSpan w:val="2"/>
            <w:tcBorders>
              <w:top w:val="single" w:sz="8" w:space="0" w:color="auto"/>
              <w:bottom w:val="double" w:sz="4" w:space="0" w:color="auto"/>
            </w:tcBorders>
            <w:vAlign w:val="bottom"/>
          </w:tcPr>
          <w:p w:rsidR="00D77D05" w:rsidRPr="0053300C" w:rsidRDefault="00D77D05" w:rsidP="00AC5255">
            <w:pPr>
              <w:pStyle w:val="1tipi"/>
              <w:tabs>
                <w:tab w:val="clear" w:pos="1134"/>
              </w:tabs>
              <w:jc w:val="right"/>
              <w:rPr>
                <w:rFonts w:ascii="Times New Roman" w:hAnsi="Times New Roman"/>
                <w:b/>
                <w:sz w:val="20"/>
              </w:rPr>
            </w:pPr>
          </w:p>
        </w:tc>
        <w:tc>
          <w:tcPr>
            <w:tcW w:w="1759" w:type="dxa"/>
            <w:gridSpan w:val="2"/>
            <w:tcBorders>
              <w:top w:val="single" w:sz="8" w:space="0" w:color="auto"/>
              <w:bottom w:val="double" w:sz="4" w:space="0" w:color="auto"/>
            </w:tcBorders>
            <w:vAlign w:val="bottom"/>
          </w:tcPr>
          <w:p w:rsidR="00D77D05" w:rsidRPr="0053300C" w:rsidRDefault="00D77D05" w:rsidP="00AC5255">
            <w:pPr>
              <w:pStyle w:val="1tipi"/>
              <w:tabs>
                <w:tab w:val="clear" w:pos="1134"/>
              </w:tabs>
              <w:ind w:right="34"/>
              <w:jc w:val="right"/>
              <w:rPr>
                <w:rFonts w:ascii="Times New Roman" w:hAnsi="Times New Roman"/>
                <w:b/>
                <w:bCs/>
                <w:sz w:val="20"/>
              </w:rPr>
            </w:pPr>
            <w:r w:rsidRPr="0053300C">
              <w:rPr>
                <w:rFonts w:ascii="Times New Roman" w:hAnsi="Times New Roman"/>
                <w:b/>
                <w:bCs/>
                <w:sz w:val="20"/>
              </w:rPr>
              <w:t>535,171</w:t>
            </w:r>
          </w:p>
        </w:tc>
      </w:tr>
    </w:tbl>
    <w:p w:rsidR="00C8249E" w:rsidRPr="0053300C" w:rsidRDefault="00C8249E"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bookmarkStart w:id="5" w:name="OLE_LINK13"/>
      <w:bookmarkStart w:id="6" w:name="OLE_LINK14"/>
      <w:bookmarkEnd w:id="4"/>
    </w:p>
    <w:p w:rsidR="00444452" w:rsidRPr="0053300C" w:rsidRDefault="00444452"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p>
    <w:bookmarkEnd w:id="5"/>
    <w:bookmarkEnd w:id="6"/>
    <w:p w:rsidR="00341E4E" w:rsidRPr="0053300C" w:rsidRDefault="00341E4E"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FD66D2" w:rsidRPr="0053300C" w:rsidRDefault="00FD66D2"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1435CF" w:rsidRPr="0053300C" w:rsidRDefault="001435CF"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9E4DCA" w:rsidRPr="0053300C" w:rsidRDefault="009E4DCA"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FD66D2" w:rsidRPr="0053300C" w:rsidRDefault="00FD66D2" w:rsidP="001F73E0">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i/>
          <w:sz w:val="22"/>
          <w:szCs w:val="22"/>
          <w:lang w:val="tr-TR"/>
        </w:rPr>
      </w:pPr>
    </w:p>
    <w:p w:rsidR="00C52381" w:rsidRPr="0053300C" w:rsidRDefault="00B30173"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C52381" w:rsidRPr="0053300C" w:rsidSect="009E4DCA">
          <w:headerReference w:type="default" r:id="rId17"/>
          <w:footerReference w:type="default" r:id="rId18"/>
          <w:headerReference w:type="first" r:id="rId19"/>
          <w:pgSz w:w="11907" w:h="16840" w:code="9"/>
          <w:pgMar w:top="578" w:right="1418" w:bottom="1134" w:left="1418" w:header="709" w:footer="855" w:gutter="0"/>
          <w:paperSrc w:first="1" w:other="1"/>
          <w:pgNumType w:start="2"/>
          <w:cols w:space="708"/>
        </w:sectPr>
      </w:pPr>
      <w:r w:rsidRPr="0053300C">
        <w:rPr>
          <w:rFonts w:ascii="Times New Roman" w:hAnsi="Times New Roman"/>
          <w:i/>
          <w:lang w:val="tr-TR"/>
        </w:rPr>
        <w:t xml:space="preserve">İlişikte </w:t>
      </w:r>
      <w:r w:rsidR="006243F5" w:rsidRPr="0053300C">
        <w:rPr>
          <w:rFonts w:ascii="Times New Roman" w:hAnsi="Times New Roman"/>
          <w:i/>
          <w:lang w:val="tr-TR"/>
        </w:rPr>
        <w:t xml:space="preserve">8 </w:t>
      </w:r>
      <w:r w:rsidR="00CB0875" w:rsidRPr="0053300C">
        <w:rPr>
          <w:rFonts w:ascii="Times New Roman" w:hAnsi="Times New Roman"/>
          <w:i/>
          <w:lang w:val="tr-TR"/>
        </w:rPr>
        <w:t>ile 7</w:t>
      </w:r>
      <w:r w:rsidR="00CB0875">
        <w:rPr>
          <w:rFonts w:ascii="Times New Roman" w:hAnsi="Times New Roman"/>
          <w:i/>
          <w:lang w:val="tr-TR"/>
        </w:rPr>
        <w:t>3</w:t>
      </w:r>
      <w:r w:rsidR="00CB0875" w:rsidRPr="0053300C">
        <w:rPr>
          <w:rFonts w:ascii="Times New Roman" w:hAnsi="Times New Roman"/>
          <w:i/>
          <w:lang w:val="tr-TR"/>
        </w:rPr>
        <w:t>’</w:t>
      </w:r>
      <w:r w:rsidR="00CB0875">
        <w:rPr>
          <w:rFonts w:ascii="Times New Roman" w:hAnsi="Times New Roman"/>
          <w:i/>
          <w:lang w:val="tr-TR"/>
        </w:rPr>
        <w:t>üncü</w:t>
      </w:r>
      <w:r w:rsidR="00747906" w:rsidRPr="0053300C">
        <w:rPr>
          <w:rFonts w:ascii="Times New Roman" w:hAnsi="Times New Roman"/>
          <w:i/>
          <w:lang w:val="tr-TR"/>
        </w:rPr>
        <w:t xml:space="preserve"> </w:t>
      </w:r>
      <w:r w:rsidRPr="0053300C">
        <w:rPr>
          <w:rFonts w:ascii="Times New Roman" w:hAnsi="Times New Roman"/>
          <w:i/>
          <w:lang w:val="tr-TR"/>
        </w:rPr>
        <w:t>sayfalar aras</w:t>
      </w:r>
      <w:r w:rsidR="00372824" w:rsidRPr="0053300C">
        <w:rPr>
          <w:rFonts w:ascii="Times New Roman" w:hAnsi="Times New Roman"/>
          <w:i/>
          <w:lang w:val="tr-TR"/>
        </w:rPr>
        <w:t>ında sunulan notlar bu</w:t>
      </w:r>
      <w:r w:rsidRPr="0053300C">
        <w:rPr>
          <w:rFonts w:ascii="Times New Roman" w:hAnsi="Times New Roman"/>
          <w:i/>
          <w:lang w:val="tr-TR"/>
        </w:rPr>
        <w:t xml:space="preserve"> </w:t>
      </w:r>
      <w:r w:rsidR="001B7C8F" w:rsidRPr="0053300C">
        <w:rPr>
          <w:rFonts w:ascii="Times New Roman" w:hAnsi="Times New Roman"/>
          <w:i/>
          <w:lang w:val="tr-TR"/>
        </w:rPr>
        <w:t>konsolide</w:t>
      </w:r>
      <w:r w:rsidR="00F074CE" w:rsidRPr="0053300C">
        <w:rPr>
          <w:rFonts w:ascii="Times New Roman" w:hAnsi="Times New Roman"/>
          <w:i/>
          <w:lang w:val="tr-TR"/>
        </w:rPr>
        <w:t xml:space="preserve"> </w:t>
      </w:r>
      <w:r w:rsidR="00CD7AC6" w:rsidRPr="0053300C">
        <w:rPr>
          <w:rFonts w:ascii="Times New Roman" w:hAnsi="Times New Roman"/>
          <w:i/>
          <w:lang w:val="tr-TR"/>
        </w:rPr>
        <w:t xml:space="preserve">ara </w:t>
      </w:r>
      <w:r w:rsidR="00CD7AC6" w:rsidRPr="0053300C">
        <w:rPr>
          <w:rFonts w:ascii="Times New Roman" w:hAnsi="Times New Roman"/>
          <w:i/>
          <w:noProof/>
          <w:lang w:val="tr-TR"/>
        </w:rPr>
        <w:t>dönem</w:t>
      </w:r>
      <w:r w:rsidR="001B7C8F" w:rsidRPr="0053300C">
        <w:rPr>
          <w:rFonts w:ascii="Times New Roman" w:hAnsi="Times New Roman"/>
          <w:i/>
          <w:noProof/>
          <w:lang w:val="tr-TR"/>
        </w:rPr>
        <w:t xml:space="preserve"> </w:t>
      </w:r>
      <w:r w:rsidR="008E65A2" w:rsidRPr="0053300C">
        <w:rPr>
          <w:rFonts w:ascii="Times New Roman" w:hAnsi="Times New Roman"/>
          <w:i/>
          <w:noProof/>
          <w:lang w:val="tr-TR"/>
        </w:rPr>
        <w:t>finansal</w:t>
      </w:r>
      <w:r w:rsidR="008E65A2" w:rsidRPr="0053300C">
        <w:rPr>
          <w:rFonts w:ascii="Times New Roman" w:hAnsi="Times New Roman"/>
          <w:i/>
          <w:lang w:val="tr-TR"/>
        </w:rPr>
        <w:t xml:space="preserve"> tabloların</w:t>
      </w:r>
      <w:r w:rsidR="001B7C8F" w:rsidRPr="0053300C">
        <w:rPr>
          <w:rFonts w:ascii="Times New Roman" w:hAnsi="Times New Roman"/>
          <w:i/>
          <w:lang w:val="tr-TR"/>
        </w:rPr>
        <w:t>ın</w:t>
      </w:r>
      <w:r w:rsidR="00384CA8" w:rsidRPr="0053300C">
        <w:rPr>
          <w:rFonts w:ascii="Times New Roman" w:hAnsi="Times New Roman"/>
          <w:i/>
          <w:lang w:val="tr-TR"/>
        </w:rPr>
        <w:t xml:space="preserve"> </w:t>
      </w:r>
      <w:r w:rsidR="008E65A2" w:rsidRPr="0053300C">
        <w:rPr>
          <w:rFonts w:ascii="Times New Roman" w:hAnsi="Times New Roman"/>
          <w:i/>
          <w:lang w:val="tr-TR"/>
        </w:rPr>
        <w:t>tamamlayıcı parçalarıdır</w:t>
      </w:r>
      <w:r w:rsidR="009155F0" w:rsidRPr="0053300C">
        <w:rPr>
          <w:rFonts w:ascii="Times New Roman" w:hAnsi="Times New Roman"/>
          <w:i/>
          <w:lang w:val="tr-TR"/>
        </w:rPr>
        <w:t>.</w:t>
      </w:r>
    </w:p>
    <w:p w:rsidR="00E64508" w:rsidRPr="0053300C" w:rsidRDefault="00E64508"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E64508" w:rsidRPr="0053300C" w:rsidSect="00C52381">
          <w:type w:val="continuous"/>
          <w:pgSz w:w="11907" w:h="16840" w:code="9"/>
          <w:pgMar w:top="578" w:right="1418" w:bottom="1134" w:left="1418" w:header="709" w:footer="855" w:gutter="0"/>
          <w:paperSrc w:first="1" w:other="1"/>
          <w:pgNumType w:start="2"/>
          <w:cols w:space="708"/>
        </w:sectPr>
      </w:pPr>
    </w:p>
    <w:tbl>
      <w:tblPr>
        <w:tblW w:w="10207" w:type="dxa"/>
        <w:tblInd w:w="-318" w:type="dxa"/>
        <w:tblLayout w:type="fixed"/>
        <w:tblLook w:val="0000"/>
      </w:tblPr>
      <w:tblGrid>
        <w:gridCol w:w="5529"/>
        <w:gridCol w:w="709"/>
        <w:gridCol w:w="837"/>
        <w:gridCol w:w="1006"/>
        <w:gridCol w:w="425"/>
        <w:gridCol w:w="1701"/>
      </w:tblGrid>
      <w:tr w:rsidR="00FA0AD9" w:rsidRPr="0053300C" w:rsidTr="00752F3E">
        <w:trPr>
          <w:trHeight w:hRule="exact" w:val="454"/>
        </w:trPr>
        <w:tc>
          <w:tcPr>
            <w:tcW w:w="5529" w:type="dxa"/>
            <w:tcBorders>
              <w:top w:val="single" w:sz="8" w:space="0" w:color="auto"/>
              <w:bottom w:val="single" w:sz="8" w:space="0" w:color="auto"/>
            </w:tcBorders>
          </w:tcPr>
          <w:p w:rsidR="00FA0AD9" w:rsidRPr="0053300C" w:rsidRDefault="00FA0AD9" w:rsidP="00A301D1">
            <w:pPr>
              <w:pStyle w:val="1tipi"/>
              <w:tabs>
                <w:tab w:val="clear" w:pos="1134"/>
              </w:tabs>
              <w:rPr>
                <w:rFonts w:ascii="Times New Roman" w:hAnsi="Times New Roman"/>
                <w:noProof/>
                <w:sz w:val="20"/>
              </w:rPr>
            </w:pPr>
          </w:p>
        </w:tc>
        <w:tc>
          <w:tcPr>
            <w:tcW w:w="709" w:type="dxa"/>
            <w:tcBorders>
              <w:top w:val="single" w:sz="8" w:space="0" w:color="auto"/>
              <w:left w:val="nil"/>
              <w:bottom w:val="single" w:sz="8" w:space="0" w:color="auto"/>
            </w:tcBorders>
            <w:vAlign w:val="bottom"/>
          </w:tcPr>
          <w:p w:rsidR="00FA0AD9" w:rsidRPr="0053300C" w:rsidRDefault="00FA0AD9" w:rsidP="00DE3D39">
            <w:pPr>
              <w:pStyle w:val="1tipi"/>
              <w:tabs>
                <w:tab w:val="clear" w:pos="1134"/>
              </w:tabs>
              <w:ind w:left="-108" w:right="-108"/>
              <w:jc w:val="center"/>
              <w:rPr>
                <w:rFonts w:ascii="Times New Roman" w:hAnsi="Times New Roman"/>
                <w:b/>
                <w:bCs/>
                <w:sz w:val="20"/>
              </w:rPr>
            </w:pPr>
            <w:r w:rsidRPr="0053300C">
              <w:rPr>
                <w:rFonts w:ascii="Times New Roman" w:hAnsi="Times New Roman"/>
                <w:b/>
                <w:bCs/>
                <w:sz w:val="20"/>
              </w:rPr>
              <w:t>Dipnot</w:t>
            </w:r>
          </w:p>
        </w:tc>
        <w:tc>
          <w:tcPr>
            <w:tcW w:w="1843" w:type="dxa"/>
            <w:gridSpan w:val="2"/>
            <w:tcBorders>
              <w:top w:val="single" w:sz="8" w:space="0" w:color="auto"/>
              <w:bottom w:val="single" w:sz="8" w:space="0" w:color="auto"/>
            </w:tcBorders>
            <w:vAlign w:val="bottom"/>
          </w:tcPr>
          <w:p w:rsidR="00FA0AD9" w:rsidRPr="0053300C" w:rsidRDefault="00757809" w:rsidP="002E16E9">
            <w:pPr>
              <w:ind w:right="-58"/>
              <w:jc w:val="right"/>
              <w:rPr>
                <w:rFonts w:ascii="Times New Roman" w:hAnsi="Times New Roman"/>
                <w:b/>
                <w:bCs/>
                <w:sz w:val="20"/>
                <w:lang w:val="tr-TR" w:eastAsia="tr-TR"/>
              </w:rPr>
            </w:pPr>
            <w:r w:rsidRPr="0053300C">
              <w:rPr>
                <w:rFonts w:ascii="Times New Roman" w:hAnsi="Times New Roman"/>
                <w:b/>
                <w:bCs/>
                <w:sz w:val="20"/>
                <w:lang w:val="tr-TR"/>
              </w:rPr>
              <w:t xml:space="preserve">30 Haziran </w:t>
            </w:r>
            <w:r w:rsidR="00FA0AD9" w:rsidRPr="0053300C">
              <w:rPr>
                <w:rFonts w:ascii="Times New Roman" w:hAnsi="Times New Roman"/>
                <w:b/>
                <w:bCs/>
                <w:sz w:val="20"/>
                <w:lang w:val="tr-TR"/>
              </w:rPr>
              <w:t>20</w:t>
            </w:r>
            <w:r w:rsidR="00A62484" w:rsidRPr="0053300C">
              <w:rPr>
                <w:rFonts w:ascii="Times New Roman" w:hAnsi="Times New Roman"/>
                <w:b/>
                <w:bCs/>
                <w:sz w:val="20"/>
                <w:lang w:val="tr-TR"/>
              </w:rPr>
              <w:t>11</w:t>
            </w:r>
          </w:p>
        </w:tc>
        <w:tc>
          <w:tcPr>
            <w:tcW w:w="425" w:type="dxa"/>
            <w:tcBorders>
              <w:top w:val="single" w:sz="8" w:space="0" w:color="auto"/>
              <w:bottom w:val="single" w:sz="8" w:space="0" w:color="auto"/>
            </w:tcBorders>
            <w:vAlign w:val="bottom"/>
          </w:tcPr>
          <w:p w:rsidR="00FA0AD9" w:rsidRPr="0053300C" w:rsidRDefault="00FA0AD9" w:rsidP="00A301D1">
            <w:pPr>
              <w:pStyle w:val="1tipi"/>
              <w:tabs>
                <w:tab w:val="clear" w:pos="1134"/>
              </w:tabs>
              <w:jc w:val="right"/>
              <w:rPr>
                <w:rFonts w:ascii="Times New Roman" w:hAnsi="Times New Roman"/>
                <w:b/>
                <w:sz w:val="20"/>
              </w:rPr>
            </w:pPr>
          </w:p>
        </w:tc>
        <w:tc>
          <w:tcPr>
            <w:tcW w:w="1701" w:type="dxa"/>
            <w:tcBorders>
              <w:top w:val="single" w:sz="8" w:space="0" w:color="auto"/>
              <w:bottom w:val="single" w:sz="8" w:space="0" w:color="auto"/>
            </w:tcBorders>
            <w:vAlign w:val="bottom"/>
          </w:tcPr>
          <w:p w:rsidR="00FA0AD9" w:rsidRPr="0053300C" w:rsidRDefault="00757809" w:rsidP="00752F3E">
            <w:pPr>
              <w:jc w:val="right"/>
              <w:rPr>
                <w:rFonts w:ascii="Times New Roman" w:hAnsi="Times New Roman"/>
                <w:b/>
                <w:bCs/>
                <w:sz w:val="20"/>
                <w:lang w:val="tr-TR" w:eastAsia="tr-TR"/>
              </w:rPr>
            </w:pPr>
            <w:r w:rsidRPr="0053300C">
              <w:rPr>
                <w:rFonts w:ascii="Times New Roman" w:hAnsi="Times New Roman"/>
                <w:b/>
                <w:bCs/>
                <w:sz w:val="20"/>
                <w:lang w:val="tr-TR"/>
              </w:rPr>
              <w:t xml:space="preserve">30 Haziran </w:t>
            </w:r>
            <w:r w:rsidR="00A62484" w:rsidRPr="0053300C">
              <w:rPr>
                <w:rFonts w:ascii="Times New Roman" w:hAnsi="Times New Roman"/>
                <w:b/>
                <w:bCs/>
                <w:sz w:val="20"/>
                <w:lang w:val="tr-TR"/>
              </w:rPr>
              <w:t>2010</w:t>
            </w:r>
          </w:p>
        </w:tc>
      </w:tr>
      <w:tr w:rsidR="00FA0AD9" w:rsidRPr="0053300C" w:rsidTr="00752F3E">
        <w:trPr>
          <w:trHeight w:val="113"/>
        </w:trPr>
        <w:tc>
          <w:tcPr>
            <w:tcW w:w="5529" w:type="dxa"/>
            <w:tcBorders>
              <w:top w:val="single" w:sz="8" w:space="0" w:color="auto"/>
            </w:tcBorders>
          </w:tcPr>
          <w:p w:rsidR="00FA0AD9" w:rsidRPr="0053300C" w:rsidRDefault="00FA0AD9" w:rsidP="00A301D1">
            <w:pPr>
              <w:rPr>
                <w:rFonts w:ascii="Times New Roman" w:hAnsi="Times New Roman"/>
                <w:noProof/>
                <w:sz w:val="20"/>
                <w:lang w:val="tr-TR"/>
              </w:rPr>
            </w:pPr>
            <w:r w:rsidRPr="0053300C">
              <w:rPr>
                <w:rFonts w:ascii="Times New Roman" w:hAnsi="Times New Roman"/>
                <w:noProof/>
                <w:sz w:val="20"/>
                <w:lang w:val="tr-TR"/>
              </w:rPr>
              <w:t xml:space="preserve"> </w:t>
            </w:r>
          </w:p>
        </w:tc>
        <w:tc>
          <w:tcPr>
            <w:tcW w:w="709" w:type="dxa"/>
            <w:tcBorders>
              <w:top w:val="single" w:sz="8" w:space="0" w:color="auto"/>
            </w:tcBorders>
            <w:vAlign w:val="bottom"/>
          </w:tcPr>
          <w:p w:rsidR="00FA0AD9" w:rsidRPr="0053300C" w:rsidRDefault="00FA0AD9" w:rsidP="00DE3D39">
            <w:pPr>
              <w:jc w:val="center"/>
              <w:rPr>
                <w:rFonts w:ascii="Times New Roman" w:hAnsi="Times New Roman"/>
                <w:noProof/>
                <w:sz w:val="20"/>
                <w:lang w:val="tr-TR"/>
              </w:rPr>
            </w:pPr>
          </w:p>
        </w:tc>
        <w:tc>
          <w:tcPr>
            <w:tcW w:w="1843" w:type="dxa"/>
            <w:gridSpan w:val="2"/>
            <w:tcBorders>
              <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s New Roman"/>
                <w:b/>
                <w:noProof/>
                <w:sz w:val="20"/>
              </w:rPr>
            </w:pPr>
          </w:p>
        </w:tc>
        <w:tc>
          <w:tcPr>
            <w:tcW w:w="425" w:type="dxa"/>
            <w:tcBorders>
              <w:top w:val="single" w:sz="8" w:space="0" w:color="auto"/>
            </w:tcBorders>
            <w:vAlign w:val="bottom"/>
          </w:tcPr>
          <w:p w:rsidR="00FA0AD9" w:rsidRPr="0053300C" w:rsidRDefault="00FA0AD9" w:rsidP="00A301D1">
            <w:pPr>
              <w:pStyle w:val="1tipi"/>
              <w:tabs>
                <w:tab w:val="clear" w:pos="1134"/>
              </w:tabs>
              <w:jc w:val="center"/>
              <w:rPr>
                <w:rFonts w:ascii="Times New Roman" w:hAnsi="Times New Roman"/>
                <w:b/>
                <w:noProof/>
                <w:sz w:val="20"/>
              </w:rPr>
            </w:pPr>
          </w:p>
        </w:tc>
        <w:tc>
          <w:tcPr>
            <w:tcW w:w="1701" w:type="dxa"/>
            <w:tcBorders>
              <w:top w:val="single" w:sz="8" w:space="0" w:color="auto"/>
            </w:tcBorders>
            <w:vAlign w:val="bottom"/>
          </w:tcPr>
          <w:p w:rsidR="00FA0AD9" w:rsidRPr="0053300C" w:rsidRDefault="00FA0AD9" w:rsidP="00752F3E">
            <w:pPr>
              <w:ind w:right="68"/>
              <w:jc w:val="right"/>
              <w:rPr>
                <w:rFonts w:ascii="Times New Roman" w:hAnsi="Times New Roman"/>
                <w:noProof/>
                <w:sz w:val="20"/>
                <w:lang w:val="tr-TR" w:eastAsia="tr-TR"/>
              </w:rPr>
            </w:pPr>
          </w:p>
        </w:tc>
      </w:tr>
      <w:tr w:rsidR="00FA0AD9" w:rsidRPr="0053300C" w:rsidTr="00752F3E">
        <w:trPr>
          <w:trHeight w:val="113"/>
        </w:trPr>
        <w:tc>
          <w:tcPr>
            <w:tcW w:w="5529" w:type="dxa"/>
            <w:vAlign w:val="bottom"/>
          </w:tcPr>
          <w:p w:rsidR="00FA0AD9" w:rsidRPr="0053300C" w:rsidRDefault="00FA0AD9" w:rsidP="00A301D1">
            <w:pPr>
              <w:rPr>
                <w:rFonts w:ascii="Times New Roman" w:hAnsi="Times New Roman"/>
                <w:b/>
                <w:bCs/>
                <w:noProof/>
                <w:sz w:val="20"/>
                <w:lang w:val="tr-TR"/>
              </w:rPr>
            </w:pPr>
            <w:r w:rsidRPr="0053300C">
              <w:rPr>
                <w:rFonts w:ascii="Times New Roman" w:hAnsi="Times New Roman"/>
                <w:b/>
                <w:bCs/>
                <w:noProof/>
                <w:sz w:val="20"/>
                <w:lang w:val="tr-TR"/>
              </w:rPr>
              <w:t>Diğer kapsamlı gelirler, vergi etkisi net</w:t>
            </w:r>
          </w:p>
        </w:tc>
        <w:tc>
          <w:tcPr>
            <w:tcW w:w="709" w:type="dxa"/>
            <w:vAlign w:val="bottom"/>
          </w:tcPr>
          <w:p w:rsidR="00FA0AD9" w:rsidRPr="0053300C" w:rsidRDefault="00FA0AD9" w:rsidP="00DE3D39">
            <w:pPr>
              <w:jc w:val="center"/>
              <w:rPr>
                <w:rFonts w:ascii="Times New Roman" w:hAnsi="Times New Roman"/>
                <w:noProof/>
                <w:sz w:val="20"/>
                <w:lang w:val="tr-TR"/>
              </w:rPr>
            </w:pPr>
          </w:p>
        </w:tc>
        <w:tc>
          <w:tcPr>
            <w:tcW w:w="1843" w:type="dxa"/>
            <w:gridSpan w:val="2"/>
            <w:vAlign w:val="bottom"/>
          </w:tcPr>
          <w:p w:rsidR="00FA0AD9" w:rsidRPr="0053300C" w:rsidRDefault="00FA0AD9" w:rsidP="0084299A">
            <w:pPr>
              <w:pStyle w:val="1tipi"/>
              <w:tabs>
                <w:tab w:val="clear" w:pos="1134"/>
                <w:tab w:val="decimal" w:pos="1478"/>
              </w:tabs>
              <w:ind w:right="32"/>
              <w:rPr>
                <w:rFonts w:ascii="Times New Roman" w:hAnsi="Times New Roman"/>
                <w:noProof/>
                <w:sz w:val="20"/>
              </w:rPr>
            </w:pPr>
          </w:p>
        </w:tc>
        <w:tc>
          <w:tcPr>
            <w:tcW w:w="425" w:type="dxa"/>
            <w:vAlign w:val="bottom"/>
          </w:tcPr>
          <w:p w:rsidR="00FA0AD9" w:rsidRPr="0053300C" w:rsidRDefault="00FA0AD9" w:rsidP="00A301D1">
            <w:pPr>
              <w:pStyle w:val="1tipi"/>
              <w:tabs>
                <w:tab w:val="clear" w:pos="1134"/>
              </w:tabs>
              <w:jc w:val="center"/>
              <w:rPr>
                <w:rFonts w:ascii="Times New Roman" w:hAnsi="Times New Roman"/>
                <w:b/>
                <w:noProof/>
                <w:sz w:val="20"/>
              </w:rPr>
            </w:pPr>
          </w:p>
        </w:tc>
        <w:tc>
          <w:tcPr>
            <w:tcW w:w="1701" w:type="dxa"/>
            <w:vAlign w:val="bottom"/>
          </w:tcPr>
          <w:p w:rsidR="00FA0AD9" w:rsidRPr="0053300C" w:rsidRDefault="00FA0AD9" w:rsidP="00752F3E">
            <w:pPr>
              <w:pStyle w:val="1tipi"/>
              <w:tabs>
                <w:tab w:val="clear" w:pos="1134"/>
                <w:tab w:val="left" w:pos="1460"/>
              </w:tabs>
              <w:ind w:right="70"/>
              <w:jc w:val="right"/>
              <w:rPr>
                <w:rFonts w:ascii="Times New Roman" w:hAnsi="Times New Roman"/>
                <w:b/>
                <w:noProof/>
                <w:sz w:val="20"/>
              </w:rPr>
            </w:pPr>
          </w:p>
        </w:tc>
      </w:tr>
      <w:tr w:rsidR="00AB3CE4" w:rsidRPr="0053300C" w:rsidTr="00AB3CE4">
        <w:trPr>
          <w:trHeight w:val="113"/>
        </w:trPr>
        <w:tc>
          <w:tcPr>
            <w:tcW w:w="5529" w:type="dxa"/>
            <w:vAlign w:val="bottom"/>
          </w:tcPr>
          <w:p w:rsidR="00AB3CE4" w:rsidRPr="0053300C" w:rsidRDefault="00AB3CE4" w:rsidP="00AB3CE4">
            <w:pPr>
              <w:rPr>
                <w:rFonts w:ascii="Times New Roman" w:hAnsi="Times New Roman"/>
                <w:noProof/>
                <w:sz w:val="20"/>
                <w:lang w:val="tr-TR"/>
              </w:rPr>
            </w:pPr>
            <w:r w:rsidRPr="0053300C">
              <w:rPr>
                <w:rFonts w:ascii="Times New Roman" w:hAnsi="Times New Roman"/>
                <w:noProof/>
                <w:sz w:val="20"/>
                <w:lang w:val="tr-TR"/>
              </w:rPr>
              <w:t xml:space="preserve">Yabancı para çevirim farkları  </w:t>
            </w:r>
          </w:p>
        </w:tc>
        <w:tc>
          <w:tcPr>
            <w:tcW w:w="709" w:type="dxa"/>
            <w:vAlign w:val="bottom"/>
          </w:tcPr>
          <w:p w:rsidR="00AB3CE4" w:rsidRPr="0053300C" w:rsidRDefault="00AB3CE4" w:rsidP="00AB3CE4">
            <w:pPr>
              <w:jc w:val="center"/>
              <w:rPr>
                <w:rFonts w:ascii="Times New Roman" w:hAnsi="Times New Roman"/>
                <w:noProof/>
                <w:sz w:val="20"/>
                <w:lang w:val="tr-TR"/>
              </w:rPr>
            </w:pPr>
          </w:p>
        </w:tc>
        <w:tc>
          <w:tcPr>
            <w:tcW w:w="1843" w:type="dxa"/>
            <w:gridSpan w:val="2"/>
            <w:vAlign w:val="bottom"/>
          </w:tcPr>
          <w:p w:rsidR="00AB3CE4" w:rsidRPr="0053300C" w:rsidRDefault="00AB3CE4" w:rsidP="00AB3CE4">
            <w:pPr>
              <w:tabs>
                <w:tab w:val="decimal" w:pos="1478"/>
                <w:tab w:val="left" w:pos="1540"/>
              </w:tabs>
              <w:ind w:right="149"/>
              <w:jc w:val="right"/>
              <w:rPr>
                <w:rFonts w:ascii="Times New Roman" w:hAnsi="Times New Roman"/>
                <w:bCs/>
                <w:sz w:val="20"/>
                <w:lang w:val="tr-TR" w:eastAsia="tr-TR"/>
              </w:rPr>
            </w:pPr>
            <w:r w:rsidRPr="0053300C">
              <w:rPr>
                <w:rFonts w:ascii="Times New Roman" w:hAnsi="Times New Roman"/>
                <w:bCs/>
                <w:sz w:val="20"/>
                <w:lang w:val="tr-TR" w:eastAsia="tr-TR"/>
              </w:rPr>
              <w:t>21,164</w:t>
            </w:r>
          </w:p>
        </w:tc>
        <w:tc>
          <w:tcPr>
            <w:tcW w:w="425" w:type="dxa"/>
            <w:vAlign w:val="bottom"/>
          </w:tcPr>
          <w:p w:rsidR="00AB3CE4" w:rsidRPr="0053300C" w:rsidRDefault="00AB3CE4" w:rsidP="00AB3CE4">
            <w:pPr>
              <w:tabs>
                <w:tab w:val="decimal" w:pos="1478"/>
                <w:tab w:val="left" w:pos="1540"/>
              </w:tabs>
              <w:ind w:right="149"/>
              <w:jc w:val="right"/>
              <w:rPr>
                <w:rFonts w:ascii="Times New Roman" w:hAnsi="Times New Roman"/>
                <w:bCs/>
                <w:sz w:val="20"/>
                <w:lang w:val="tr-TR" w:eastAsia="tr-TR"/>
              </w:rPr>
            </w:pPr>
          </w:p>
        </w:tc>
        <w:tc>
          <w:tcPr>
            <w:tcW w:w="1701" w:type="dxa"/>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(10,888)</w:t>
            </w:r>
          </w:p>
        </w:tc>
      </w:tr>
      <w:tr w:rsidR="00AB3CE4" w:rsidRPr="0053300C" w:rsidTr="00441D3D">
        <w:trPr>
          <w:trHeight w:val="113"/>
        </w:trPr>
        <w:tc>
          <w:tcPr>
            <w:tcW w:w="5529" w:type="dxa"/>
            <w:vAlign w:val="bottom"/>
          </w:tcPr>
          <w:p w:rsidR="00AB3CE4" w:rsidRPr="0053300C" w:rsidRDefault="00AB3CE4" w:rsidP="008435FB">
            <w:pPr>
              <w:rPr>
                <w:rFonts w:ascii="Times New Roman" w:hAnsi="Times New Roman"/>
                <w:noProof/>
                <w:sz w:val="20"/>
                <w:lang w:val="tr-TR"/>
              </w:rPr>
            </w:pPr>
            <w:r w:rsidRPr="0053300C">
              <w:rPr>
                <w:rFonts w:ascii="Times New Roman" w:hAnsi="Times New Roman"/>
                <w:noProof/>
                <w:sz w:val="20"/>
                <w:lang w:val="tr-TR"/>
              </w:rPr>
              <w:t xml:space="preserve">Maddi duran varlıklar yeniden değerleme farkları </w:t>
            </w:r>
          </w:p>
        </w:tc>
        <w:tc>
          <w:tcPr>
            <w:tcW w:w="709" w:type="dxa"/>
            <w:vAlign w:val="bottom"/>
          </w:tcPr>
          <w:p w:rsidR="00AB3CE4" w:rsidRPr="0053300C" w:rsidRDefault="00AB3CE4" w:rsidP="00DE3D39">
            <w:pPr>
              <w:jc w:val="center"/>
              <w:rPr>
                <w:rFonts w:ascii="Times New Roman" w:hAnsi="Times New Roman"/>
                <w:noProof/>
                <w:sz w:val="20"/>
                <w:lang w:val="tr-TR"/>
              </w:rPr>
            </w:pPr>
          </w:p>
        </w:tc>
        <w:tc>
          <w:tcPr>
            <w:tcW w:w="1843" w:type="dxa"/>
            <w:gridSpan w:val="2"/>
            <w:vAlign w:val="bottom"/>
          </w:tcPr>
          <w:p w:rsidR="00AB3CE4" w:rsidRPr="0053300C" w:rsidRDefault="00AB3CE4" w:rsidP="00AB3CE4">
            <w:pPr>
              <w:tabs>
                <w:tab w:val="decimal" w:pos="1478"/>
                <w:tab w:val="left" w:pos="1540"/>
              </w:tabs>
              <w:ind w:right="149"/>
              <w:jc w:val="right"/>
              <w:rPr>
                <w:rFonts w:ascii="Times New Roman" w:hAnsi="Times New Roman"/>
                <w:bCs/>
                <w:sz w:val="20"/>
                <w:lang w:val="tr-TR" w:eastAsia="tr-TR"/>
              </w:rPr>
            </w:pPr>
            <w:r w:rsidRPr="0053300C">
              <w:rPr>
                <w:rFonts w:ascii="Times New Roman" w:hAnsi="Times New Roman"/>
                <w:bCs/>
                <w:sz w:val="20"/>
                <w:lang w:val="tr-TR" w:eastAsia="tr-TR"/>
              </w:rPr>
              <w:t>-</w:t>
            </w:r>
          </w:p>
        </w:tc>
        <w:tc>
          <w:tcPr>
            <w:tcW w:w="425" w:type="dxa"/>
            <w:vAlign w:val="bottom"/>
          </w:tcPr>
          <w:p w:rsidR="00AB3CE4" w:rsidRPr="0053300C" w:rsidRDefault="00AB3CE4" w:rsidP="00AB3CE4">
            <w:pPr>
              <w:pStyle w:val="1tipi"/>
              <w:tabs>
                <w:tab w:val="clear" w:pos="1134"/>
              </w:tabs>
              <w:jc w:val="center"/>
              <w:rPr>
                <w:rFonts w:ascii="Times New Roman" w:hAnsi="Times New Roman"/>
                <w:b/>
                <w:sz w:val="20"/>
              </w:rPr>
            </w:pPr>
          </w:p>
        </w:tc>
        <w:tc>
          <w:tcPr>
            <w:tcW w:w="1701" w:type="dxa"/>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(24,232)</w:t>
            </w:r>
          </w:p>
        </w:tc>
      </w:tr>
      <w:tr w:rsidR="00AB3CE4" w:rsidRPr="0053300C" w:rsidTr="00441D3D">
        <w:trPr>
          <w:trHeight w:val="113"/>
        </w:trPr>
        <w:tc>
          <w:tcPr>
            <w:tcW w:w="5529" w:type="dxa"/>
            <w:vAlign w:val="bottom"/>
          </w:tcPr>
          <w:p w:rsidR="00AB3CE4" w:rsidRPr="0053300C" w:rsidRDefault="00AB3CE4" w:rsidP="00593E18">
            <w:pPr>
              <w:ind w:left="176" w:hanging="176"/>
              <w:rPr>
                <w:rFonts w:ascii="Times New Roman" w:hAnsi="Times New Roman"/>
                <w:noProof/>
                <w:sz w:val="20"/>
                <w:lang w:val="tr-TR"/>
              </w:rPr>
            </w:pPr>
            <w:r w:rsidRPr="0053300C">
              <w:rPr>
                <w:rFonts w:ascii="Times New Roman" w:hAnsi="Times New Roman"/>
                <w:noProof/>
                <w:sz w:val="20"/>
                <w:lang w:val="tr-TR"/>
              </w:rPr>
              <w:t>Satılmaya hazır finansal varlıkların gerçeğe uygun değerlerindeki değişimler</w:t>
            </w:r>
          </w:p>
        </w:tc>
        <w:tc>
          <w:tcPr>
            <w:tcW w:w="709" w:type="dxa"/>
            <w:vAlign w:val="bottom"/>
          </w:tcPr>
          <w:p w:rsidR="00AB3CE4" w:rsidRPr="0053300C" w:rsidRDefault="00AB3CE4" w:rsidP="00DE3D39">
            <w:pPr>
              <w:jc w:val="center"/>
              <w:rPr>
                <w:rFonts w:ascii="Times New Roman" w:hAnsi="Times New Roman"/>
                <w:noProof/>
                <w:sz w:val="20"/>
                <w:lang w:val="tr-TR"/>
              </w:rPr>
            </w:pPr>
          </w:p>
        </w:tc>
        <w:tc>
          <w:tcPr>
            <w:tcW w:w="1843" w:type="dxa"/>
            <w:gridSpan w:val="2"/>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(67,474)</w:t>
            </w:r>
          </w:p>
        </w:tc>
        <w:tc>
          <w:tcPr>
            <w:tcW w:w="425" w:type="dxa"/>
            <w:vAlign w:val="bottom"/>
          </w:tcPr>
          <w:p w:rsidR="00AB3CE4" w:rsidRPr="0053300C" w:rsidRDefault="00AB3CE4" w:rsidP="00AB3CE4">
            <w:pPr>
              <w:tabs>
                <w:tab w:val="decimal" w:pos="1478"/>
                <w:tab w:val="left" w:pos="1540"/>
              </w:tabs>
              <w:ind w:right="149"/>
              <w:jc w:val="right"/>
              <w:rPr>
                <w:rFonts w:ascii="Times New Roman" w:hAnsi="Times New Roman"/>
                <w:bCs/>
                <w:sz w:val="20"/>
                <w:lang w:val="tr-TR" w:eastAsia="tr-TR"/>
              </w:rPr>
            </w:pPr>
          </w:p>
        </w:tc>
        <w:tc>
          <w:tcPr>
            <w:tcW w:w="1701" w:type="dxa"/>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(27,844)</w:t>
            </w:r>
          </w:p>
        </w:tc>
      </w:tr>
      <w:tr w:rsidR="00AB3CE4" w:rsidRPr="0053300C" w:rsidTr="00441D3D">
        <w:trPr>
          <w:trHeight w:val="113"/>
        </w:trPr>
        <w:tc>
          <w:tcPr>
            <w:tcW w:w="5529" w:type="dxa"/>
            <w:vAlign w:val="bottom"/>
          </w:tcPr>
          <w:p w:rsidR="00AB3CE4" w:rsidRPr="0053300C" w:rsidRDefault="00AB3CE4" w:rsidP="00A301D1">
            <w:pPr>
              <w:ind w:left="170" w:hanging="170"/>
              <w:rPr>
                <w:rFonts w:ascii="Times New Roman" w:hAnsi="Times New Roman"/>
                <w:noProof/>
                <w:sz w:val="20"/>
                <w:lang w:val="tr-TR"/>
              </w:rPr>
            </w:pPr>
            <w:r w:rsidRPr="0053300C">
              <w:rPr>
                <w:rFonts w:ascii="Times New Roman" w:hAnsi="Times New Roman"/>
                <w:noProof/>
                <w:sz w:val="20"/>
                <w:lang w:val="tr-TR"/>
              </w:rPr>
              <w:t>Satılmaya hazır finansal varlıkların gerçeğe uygun değerlerindeki değişimlerden kar/zarara aktarılanlar</w:t>
            </w:r>
          </w:p>
        </w:tc>
        <w:tc>
          <w:tcPr>
            <w:tcW w:w="709" w:type="dxa"/>
            <w:vAlign w:val="bottom"/>
          </w:tcPr>
          <w:p w:rsidR="00AB3CE4" w:rsidRPr="0053300C" w:rsidRDefault="00AB3CE4" w:rsidP="00AC5255">
            <w:pPr>
              <w:jc w:val="center"/>
              <w:rPr>
                <w:rFonts w:ascii="Times New Roman" w:hAnsi="Times New Roman"/>
                <w:sz w:val="20"/>
                <w:lang w:val="tr-TR"/>
              </w:rPr>
            </w:pPr>
            <w:r w:rsidRPr="0053300C">
              <w:rPr>
                <w:rFonts w:ascii="Times New Roman" w:hAnsi="Times New Roman"/>
                <w:sz w:val="20"/>
                <w:lang w:val="tr-TR"/>
              </w:rPr>
              <w:t>22</w:t>
            </w:r>
          </w:p>
        </w:tc>
        <w:tc>
          <w:tcPr>
            <w:tcW w:w="1843" w:type="dxa"/>
            <w:gridSpan w:val="2"/>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(101,182)</w:t>
            </w:r>
          </w:p>
        </w:tc>
        <w:tc>
          <w:tcPr>
            <w:tcW w:w="425" w:type="dxa"/>
            <w:vAlign w:val="bottom"/>
          </w:tcPr>
          <w:p w:rsidR="00AB3CE4" w:rsidRPr="0053300C" w:rsidRDefault="00AB3CE4" w:rsidP="00AB3CE4">
            <w:pPr>
              <w:pStyle w:val="1tipi"/>
              <w:tabs>
                <w:tab w:val="clear" w:pos="1134"/>
              </w:tabs>
              <w:jc w:val="center"/>
              <w:rPr>
                <w:rFonts w:ascii="Times New Roman" w:hAnsi="Times New Roman"/>
                <w:b/>
                <w:sz w:val="20"/>
              </w:rPr>
            </w:pPr>
          </w:p>
        </w:tc>
        <w:tc>
          <w:tcPr>
            <w:tcW w:w="1701" w:type="dxa"/>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(106,045)</w:t>
            </w:r>
          </w:p>
        </w:tc>
      </w:tr>
      <w:tr w:rsidR="00AB3CE4" w:rsidRPr="0053300C" w:rsidTr="00441D3D">
        <w:trPr>
          <w:trHeight w:val="113"/>
        </w:trPr>
        <w:tc>
          <w:tcPr>
            <w:tcW w:w="5529" w:type="dxa"/>
            <w:vAlign w:val="bottom"/>
          </w:tcPr>
          <w:p w:rsidR="00AB3CE4" w:rsidRPr="0053300C" w:rsidRDefault="00AB3CE4" w:rsidP="00A301D1">
            <w:pPr>
              <w:rPr>
                <w:rFonts w:ascii="Times New Roman" w:hAnsi="Times New Roman"/>
                <w:noProof/>
                <w:sz w:val="20"/>
                <w:lang w:val="tr-TR"/>
              </w:rPr>
            </w:pPr>
            <w:r w:rsidRPr="0053300C">
              <w:rPr>
                <w:rFonts w:ascii="Times New Roman" w:hAnsi="Times New Roman"/>
                <w:noProof/>
                <w:sz w:val="20"/>
                <w:lang w:val="tr-TR"/>
              </w:rPr>
              <w:t>Diğer kapsamlı gelirler içerisinde muhasebeleştirilen vergiler</w:t>
            </w:r>
          </w:p>
        </w:tc>
        <w:tc>
          <w:tcPr>
            <w:tcW w:w="709" w:type="dxa"/>
            <w:vAlign w:val="bottom"/>
          </w:tcPr>
          <w:p w:rsidR="00AB3CE4" w:rsidRPr="0053300C" w:rsidRDefault="00AB3CE4" w:rsidP="00AC5255">
            <w:pPr>
              <w:jc w:val="center"/>
              <w:rPr>
                <w:rFonts w:ascii="Times New Roman" w:hAnsi="Times New Roman"/>
                <w:sz w:val="20"/>
                <w:lang w:val="tr-TR"/>
              </w:rPr>
            </w:pPr>
            <w:r w:rsidRPr="0053300C">
              <w:rPr>
                <w:rFonts w:ascii="Times New Roman" w:hAnsi="Times New Roman"/>
                <w:sz w:val="20"/>
                <w:lang w:val="tr-TR"/>
              </w:rPr>
              <w:t>22</w:t>
            </w:r>
          </w:p>
        </w:tc>
        <w:tc>
          <w:tcPr>
            <w:tcW w:w="1843" w:type="dxa"/>
            <w:gridSpan w:val="2"/>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33,753</w:t>
            </w:r>
          </w:p>
        </w:tc>
        <w:tc>
          <w:tcPr>
            <w:tcW w:w="425" w:type="dxa"/>
            <w:vAlign w:val="bottom"/>
          </w:tcPr>
          <w:p w:rsidR="00AB3CE4" w:rsidRPr="0053300C" w:rsidRDefault="00AB3CE4" w:rsidP="00AB3CE4">
            <w:pPr>
              <w:pStyle w:val="1tipi"/>
              <w:tabs>
                <w:tab w:val="clear" w:pos="1134"/>
              </w:tabs>
              <w:jc w:val="center"/>
              <w:rPr>
                <w:rFonts w:ascii="Times New Roman" w:hAnsi="Times New Roman"/>
                <w:b/>
                <w:sz w:val="20"/>
              </w:rPr>
            </w:pPr>
          </w:p>
        </w:tc>
        <w:tc>
          <w:tcPr>
            <w:tcW w:w="1701" w:type="dxa"/>
            <w:vAlign w:val="bottom"/>
          </w:tcPr>
          <w:p w:rsidR="00AB3CE4" w:rsidRPr="0053300C" w:rsidRDefault="00AB3CE4" w:rsidP="00AB3CE4">
            <w:pPr>
              <w:pStyle w:val="1tipi"/>
              <w:tabs>
                <w:tab w:val="clear" w:pos="1134"/>
                <w:tab w:val="decimal" w:pos="1478"/>
              </w:tabs>
              <w:ind w:right="-206"/>
              <w:rPr>
                <w:rFonts w:ascii="Times New Roman" w:hAnsi="Times New Roman"/>
                <w:sz w:val="20"/>
              </w:rPr>
            </w:pPr>
            <w:r w:rsidRPr="0053300C">
              <w:rPr>
                <w:rFonts w:ascii="Times New Roman" w:hAnsi="Times New Roman"/>
                <w:sz w:val="20"/>
              </w:rPr>
              <w:t>35,133</w:t>
            </w:r>
          </w:p>
        </w:tc>
      </w:tr>
      <w:tr w:rsidR="00AB3CE4" w:rsidRPr="0053300C" w:rsidTr="00441D3D">
        <w:trPr>
          <w:trHeight w:val="113"/>
        </w:trPr>
        <w:tc>
          <w:tcPr>
            <w:tcW w:w="5529" w:type="dxa"/>
            <w:tcBorders>
              <w:bottom w:val="single" w:sz="8" w:space="0" w:color="auto"/>
            </w:tcBorders>
            <w:vAlign w:val="bottom"/>
          </w:tcPr>
          <w:p w:rsidR="00AB3CE4" w:rsidRPr="0053300C" w:rsidRDefault="00AB3CE4" w:rsidP="00A301D1">
            <w:pPr>
              <w:rPr>
                <w:rFonts w:ascii="Times New Roman" w:hAnsi="Times New Roman"/>
                <w:b/>
                <w:bCs/>
                <w:noProof/>
                <w:sz w:val="20"/>
                <w:lang w:val="tr-TR"/>
              </w:rPr>
            </w:pPr>
          </w:p>
        </w:tc>
        <w:tc>
          <w:tcPr>
            <w:tcW w:w="709" w:type="dxa"/>
            <w:tcBorders>
              <w:bottom w:val="single" w:sz="8" w:space="0" w:color="auto"/>
            </w:tcBorders>
            <w:vAlign w:val="bottom"/>
          </w:tcPr>
          <w:p w:rsidR="00AB3CE4" w:rsidRPr="0053300C" w:rsidRDefault="00AB3CE4" w:rsidP="00DE3D39">
            <w:pPr>
              <w:jc w:val="center"/>
              <w:rPr>
                <w:rFonts w:ascii="Times New Roman" w:hAnsi="Times New Roman"/>
                <w:noProof/>
                <w:sz w:val="20"/>
                <w:lang w:val="tr-TR"/>
              </w:rPr>
            </w:pPr>
          </w:p>
        </w:tc>
        <w:tc>
          <w:tcPr>
            <w:tcW w:w="1843" w:type="dxa"/>
            <w:gridSpan w:val="2"/>
            <w:tcBorders>
              <w:bottom w:val="single" w:sz="8" w:space="0" w:color="auto"/>
            </w:tcBorders>
            <w:vAlign w:val="bottom"/>
          </w:tcPr>
          <w:p w:rsidR="00AB3CE4" w:rsidRPr="0053300C" w:rsidRDefault="00AB3CE4" w:rsidP="00AB3CE4">
            <w:pPr>
              <w:pStyle w:val="1tipi"/>
              <w:tabs>
                <w:tab w:val="clear" w:pos="1134"/>
                <w:tab w:val="decimal" w:pos="1478"/>
              </w:tabs>
              <w:ind w:right="-206"/>
              <w:jc w:val="right"/>
              <w:rPr>
                <w:rFonts w:ascii="Times New Roman" w:hAnsi="Times New Roman"/>
                <w:sz w:val="20"/>
              </w:rPr>
            </w:pPr>
          </w:p>
        </w:tc>
        <w:tc>
          <w:tcPr>
            <w:tcW w:w="425" w:type="dxa"/>
            <w:tcBorders>
              <w:bottom w:val="single" w:sz="8" w:space="0" w:color="auto"/>
            </w:tcBorders>
            <w:vAlign w:val="bottom"/>
          </w:tcPr>
          <w:p w:rsidR="00AB3CE4" w:rsidRPr="0053300C" w:rsidRDefault="00AB3CE4" w:rsidP="00AB3CE4">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AB3CE4" w:rsidRPr="0053300C" w:rsidRDefault="00AB3CE4" w:rsidP="00AB3CE4">
            <w:pPr>
              <w:pStyle w:val="1tipi"/>
              <w:tabs>
                <w:tab w:val="clear" w:pos="1134"/>
                <w:tab w:val="decimal" w:pos="1478"/>
              </w:tabs>
              <w:ind w:right="-206"/>
              <w:jc w:val="right"/>
              <w:rPr>
                <w:rFonts w:ascii="Times New Roman" w:hAnsi="Times New Roman"/>
                <w:sz w:val="20"/>
              </w:rPr>
            </w:pPr>
          </w:p>
        </w:tc>
      </w:tr>
      <w:tr w:rsidR="008C7D19" w:rsidRPr="0053300C" w:rsidTr="00441D3D">
        <w:trPr>
          <w:trHeight w:val="113"/>
        </w:trPr>
        <w:tc>
          <w:tcPr>
            <w:tcW w:w="5529" w:type="dxa"/>
            <w:tcBorders>
              <w:top w:val="single" w:sz="8" w:space="0" w:color="auto"/>
            </w:tcBorders>
            <w:vAlign w:val="bottom"/>
          </w:tcPr>
          <w:p w:rsidR="008C7D19" w:rsidRPr="0053300C" w:rsidRDefault="008C7D19" w:rsidP="00A301D1">
            <w:pPr>
              <w:rPr>
                <w:rFonts w:ascii="Times New Roman" w:hAnsi="Times New Roman"/>
                <w:b/>
                <w:bCs/>
                <w:noProof/>
                <w:sz w:val="20"/>
                <w:lang w:val="tr-TR"/>
              </w:rPr>
            </w:pPr>
            <w:r w:rsidRPr="0053300C">
              <w:rPr>
                <w:rFonts w:ascii="Times New Roman" w:hAnsi="Times New Roman"/>
                <w:b/>
                <w:bCs/>
                <w:noProof/>
                <w:sz w:val="20"/>
                <w:lang w:val="tr-TR"/>
              </w:rPr>
              <w:t xml:space="preserve">Diğer kapsamlı gelirler, vergi etkisi net </w:t>
            </w:r>
          </w:p>
        </w:tc>
        <w:tc>
          <w:tcPr>
            <w:tcW w:w="709" w:type="dxa"/>
            <w:tcBorders>
              <w:top w:val="single" w:sz="8" w:space="0" w:color="auto"/>
            </w:tcBorders>
            <w:vAlign w:val="bottom"/>
          </w:tcPr>
          <w:p w:rsidR="008C7D19" w:rsidRPr="0053300C" w:rsidRDefault="008C7D19" w:rsidP="00DE3D39">
            <w:pPr>
              <w:jc w:val="center"/>
              <w:rPr>
                <w:rFonts w:ascii="Times New Roman" w:hAnsi="Times New Roman"/>
                <w:noProof/>
                <w:sz w:val="20"/>
                <w:lang w:val="tr-TR"/>
              </w:rPr>
            </w:pPr>
          </w:p>
        </w:tc>
        <w:tc>
          <w:tcPr>
            <w:tcW w:w="1843" w:type="dxa"/>
            <w:gridSpan w:val="2"/>
            <w:tcBorders>
              <w:top w:val="single" w:sz="8" w:space="0" w:color="auto"/>
            </w:tcBorders>
            <w:vAlign w:val="bottom"/>
          </w:tcPr>
          <w:p w:rsidR="008C7D19" w:rsidRPr="0053300C" w:rsidRDefault="008C7D19" w:rsidP="00AC5255">
            <w:pPr>
              <w:pStyle w:val="1tipi"/>
              <w:tabs>
                <w:tab w:val="clear" w:pos="1134"/>
                <w:tab w:val="decimal" w:pos="1478"/>
              </w:tabs>
              <w:ind w:right="-206"/>
              <w:rPr>
                <w:rFonts w:ascii="Times New Roman" w:hAnsi="Times New Roman"/>
                <w:b/>
                <w:sz w:val="20"/>
              </w:rPr>
            </w:pPr>
            <w:r w:rsidRPr="0053300C">
              <w:rPr>
                <w:rFonts w:ascii="Times New Roman" w:hAnsi="Times New Roman"/>
                <w:b/>
                <w:bCs/>
                <w:sz w:val="20"/>
              </w:rPr>
              <w:t>(113,739)</w:t>
            </w:r>
          </w:p>
        </w:tc>
        <w:tc>
          <w:tcPr>
            <w:tcW w:w="425" w:type="dxa"/>
            <w:tcBorders>
              <w:top w:val="single" w:sz="8" w:space="0" w:color="auto"/>
            </w:tcBorders>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tcBorders>
              <w:top w:val="single" w:sz="8" w:space="0" w:color="auto"/>
            </w:tcBorders>
            <w:vAlign w:val="bottom"/>
          </w:tcPr>
          <w:p w:rsidR="008C7D19" w:rsidRPr="0053300C" w:rsidRDefault="008C7D19" w:rsidP="00AC5255">
            <w:pPr>
              <w:pStyle w:val="1tipi"/>
              <w:tabs>
                <w:tab w:val="clear" w:pos="1134"/>
                <w:tab w:val="decimal" w:pos="1478"/>
              </w:tabs>
              <w:ind w:right="-206"/>
              <w:rPr>
                <w:rFonts w:ascii="Times New Roman" w:hAnsi="Times New Roman"/>
                <w:b/>
                <w:sz w:val="20"/>
              </w:rPr>
            </w:pPr>
            <w:r w:rsidRPr="0053300C">
              <w:rPr>
                <w:rFonts w:ascii="Times New Roman" w:hAnsi="Times New Roman"/>
                <w:b/>
                <w:sz w:val="20"/>
              </w:rPr>
              <w:t>(133,876)</w:t>
            </w:r>
          </w:p>
        </w:tc>
      </w:tr>
      <w:tr w:rsidR="008C7D19" w:rsidRPr="0053300C" w:rsidTr="00441D3D">
        <w:trPr>
          <w:trHeight w:val="113"/>
        </w:trPr>
        <w:tc>
          <w:tcPr>
            <w:tcW w:w="5529" w:type="dxa"/>
            <w:tcBorders>
              <w:bottom w:val="single" w:sz="8" w:space="0" w:color="auto"/>
            </w:tcBorders>
            <w:vAlign w:val="bottom"/>
          </w:tcPr>
          <w:p w:rsidR="008C7D19" w:rsidRPr="0053300C" w:rsidRDefault="008C7D19" w:rsidP="00A301D1">
            <w:pPr>
              <w:rPr>
                <w:rFonts w:ascii="Times New Roman" w:hAnsi="Times New Roman"/>
                <w:noProof/>
                <w:sz w:val="20"/>
                <w:lang w:val="tr-TR"/>
              </w:rPr>
            </w:pPr>
          </w:p>
        </w:tc>
        <w:tc>
          <w:tcPr>
            <w:tcW w:w="709" w:type="dxa"/>
            <w:tcBorders>
              <w:bottom w:val="single" w:sz="8" w:space="0" w:color="auto"/>
            </w:tcBorders>
            <w:vAlign w:val="bottom"/>
          </w:tcPr>
          <w:p w:rsidR="008C7D19" w:rsidRPr="0053300C" w:rsidRDefault="008C7D19" w:rsidP="00DE3D39">
            <w:pPr>
              <w:jc w:val="center"/>
              <w:rPr>
                <w:rFonts w:ascii="Times New Roman" w:hAnsi="Times New Roman"/>
                <w:noProof/>
                <w:sz w:val="20"/>
                <w:lang w:val="tr-TR"/>
              </w:rPr>
            </w:pPr>
          </w:p>
        </w:tc>
        <w:tc>
          <w:tcPr>
            <w:tcW w:w="1843" w:type="dxa"/>
            <w:gridSpan w:val="2"/>
            <w:tcBorders>
              <w:bottom w:val="single" w:sz="8" w:space="0" w:color="auto"/>
            </w:tcBorders>
            <w:vAlign w:val="bottom"/>
          </w:tcPr>
          <w:p w:rsidR="008C7D19" w:rsidRPr="0053300C" w:rsidRDefault="008C7D19" w:rsidP="00AC5255">
            <w:pPr>
              <w:pStyle w:val="1tipi"/>
              <w:tabs>
                <w:tab w:val="clear" w:pos="1134"/>
                <w:tab w:val="decimal" w:pos="1478"/>
              </w:tabs>
              <w:ind w:right="-206"/>
              <w:rPr>
                <w:rFonts w:ascii="Times New Roman" w:hAnsi="Times New Roman"/>
                <w:b/>
                <w:sz w:val="20"/>
              </w:rPr>
            </w:pPr>
          </w:p>
        </w:tc>
        <w:tc>
          <w:tcPr>
            <w:tcW w:w="425" w:type="dxa"/>
            <w:tcBorders>
              <w:bottom w:val="single" w:sz="8" w:space="0" w:color="auto"/>
            </w:tcBorders>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8C7D19" w:rsidRPr="0053300C" w:rsidRDefault="008C7D19" w:rsidP="00AC5255">
            <w:pPr>
              <w:pStyle w:val="1tipi"/>
              <w:tabs>
                <w:tab w:val="clear" w:pos="1134"/>
                <w:tab w:val="decimal" w:pos="1478"/>
              </w:tabs>
              <w:ind w:right="-206"/>
              <w:rPr>
                <w:rFonts w:ascii="Times New Roman" w:hAnsi="Times New Roman"/>
                <w:b/>
                <w:sz w:val="20"/>
              </w:rPr>
            </w:pPr>
          </w:p>
        </w:tc>
      </w:tr>
      <w:tr w:rsidR="008C7D19" w:rsidRPr="0053300C" w:rsidTr="00441D3D">
        <w:trPr>
          <w:trHeight w:hRule="exact" w:val="318"/>
        </w:trPr>
        <w:tc>
          <w:tcPr>
            <w:tcW w:w="5529" w:type="dxa"/>
            <w:tcBorders>
              <w:top w:val="single" w:sz="8" w:space="0" w:color="auto"/>
              <w:bottom w:val="double" w:sz="4" w:space="0" w:color="auto"/>
            </w:tcBorders>
            <w:vAlign w:val="bottom"/>
          </w:tcPr>
          <w:p w:rsidR="008C7D19" w:rsidRPr="0053300C" w:rsidRDefault="008C7D19" w:rsidP="00A301D1">
            <w:pPr>
              <w:rPr>
                <w:rFonts w:ascii="Times New Roman" w:hAnsi="Times New Roman"/>
                <w:b/>
                <w:bCs/>
                <w:noProof/>
                <w:sz w:val="20"/>
                <w:lang w:val="tr-TR"/>
              </w:rPr>
            </w:pPr>
            <w:r w:rsidRPr="0053300C">
              <w:rPr>
                <w:rFonts w:ascii="Times New Roman" w:hAnsi="Times New Roman"/>
                <w:b/>
                <w:bCs/>
                <w:noProof/>
                <w:sz w:val="20"/>
                <w:lang w:val="tr-TR"/>
              </w:rPr>
              <w:t xml:space="preserve">Toplam kapsamlı dönem net karı </w:t>
            </w:r>
          </w:p>
        </w:tc>
        <w:tc>
          <w:tcPr>
            <w:tcW w:w="709" w:type="dxa"/>
            <w:tcBorders>
              <w:top w:val="single" w:sz="8" w:space="0" w:color="auto"/>
              <w:bottom w:val="double" w:sz="4" w:space="0" w:color="auto"/>
            </w:tcBorders>
            <w:vAlign w:val="bottom"/>
          </w:tcPr>
          <w:p w:rsidR="008C7D19" w:rsidRPr="0053300C" w:rsidRDefault="008C7D19" w:rsidP="00DE3D39">
            <w:pPr>
              <w:jc w:val="center"/>
              <w:rPr>
                <w:rFonts w:ascii="Times New Roman" w:hAnsi="Times New Roman"/>
                <w:noProof/>
                <w:sz w:val="20"/>
                <w:lang w:val="tr-TR"/>
              </w:rPr>
            </w:pPr>
          </w:p>
        </w:tc>
        <w:tc>
          <w:tcPr>
            <w:tcW w:w="1843" w:type="dxa"/>
            <w:gridSpan w:val="2"/>
            <w:tcBorders>
              <w:top w:val="single" w:sz="8" w:space="0" w:color="auto"/>
              <w:bottom w:val="double" w:sz="4" w:space="0" w:color="auto"/>
            </w:tcBorders>
            <w:vAlign w:val="bottom"/>
          </w:tcPr>
          <w:p w:rsidR="008C7D19" w:rsidRPr="0053300C" w:rsidDel="006870C6" w:rsidRDefault="008C7D19" w:rsidP="00AC5255">
            <w:pPr>
              <w:pStyle w:val="1tipi"/>
              <w:tabs>
                <w:tab w:val="clear" w:pos="1134"/>
                <w:tab w:val="decimal" w:pos="1478"/>
              </w:tabs>
              <w:ind w:right="-206"/>
              <w:rPr>
                <w:rFonts w:ascii="Times New Roman" w:hAnsi="Times New Roman"/>
                <w:b/>
                <w:sz w:val="20"/>
              </w:rPr>
            </w:pPr>
            <w:r w:rsidRPr="0053300C">
              <w:rPr>
                <w:rFonts w:ascii="Times New Roman" w:hAnsi="Times New Roman"/>
                <w:b/>
                <w:sz w:val="20"/>
              </w:rPr>
              <w:t>697,360</w:t>
            </w:r>
          </w:p>
        </w:tc>
        <w:tc>
          <w:tcPr>
            <w:tcW w:w="425" w:type="dxa"/>
            <w:tcBorders>
              <w:top w:val="single" w:sz="8" w:space="0" w:color="auto"/>
              <w:bottom w:val="double" w:sz="4" w:space="0" w:color="auto"/>
            </w:tcBorders>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tcBorders>
              <w:top w:val="single" w:sz="8" w:space="0" w:color="auto"/>
              <w:bottom w:val="double" w:sz="4" w:space="0" w:color="auto"/>
            </w:tcBorders>
            <w:vAlign w:val="bottom"/>
          </w:tcPr>
          <w:p w:rsidR="008C7D19" w:rsidRPr="0053300C" w:rsidDel="006870C6" w:rsidRDefault="008C7D19" w:rsidP="00AC5255">
            <w:pPr>
              <w:pStyle w:val="1tipi"/>
              <w:tabs>
                <w:tab w:val="clear" w:pos="1134"/>
                <w:tab w:val="decimal" w:pos="1478"/>
              </w:tabs>
              <w:ind w:right="-206"/>
              <w:rPr>
                <w:rFonts w:ascii="Times New Roman" w:hAnsi="Times New Roman"/>
                <w:b/>
                <w:sz w:val="20"/>
              </w:rPr>
            </w:pPr>
            <w:r w:rsidRPr="0053300C">
              <w:rPr>
                <w:rFonts w:ascii="Times New Roman" w:hAnsi="Times New Roman"/>
                <w:b/>
                <w:sz w:val="20"/>
              </w:rPr>
              <w:t>401,295</w:t>
            </w:r>
          </w:p>
        </w:tc>
      </w:tr>
      <w:tr w:rsidR="00BF3CAF" w:rsidRPr="0053300C" w:rsidTr="00441D3D">
        <w:trPr>
          <w:trHeight w:val="113"/>
        </w:trPr>
        <w:tc>
          <w:tcPr>
            <w:tcW w:w="5529" w:type="dxa"/>
            <w:tcBorders>
              <w:top w:val="double" w:sz="4" w:space="0" w:color="auto"/>
            </w:tcBorders>
            <w:vAlign w:val="bottom"/>
          </w:tcPr>
          <w:p w:rsidR="00BF3CAF" w:rsidRPr="0053300C" w:rsidRDefault="00BF3CAF" w:rsidP="00A301D1">
            <w:pPr>
              <w:rPr>
                <w:rFonts w:ascii="Times New Roman" w:hAnsi="Times New Roman"/>
                <w:noProof/>
                <w:sz w:val="20"/>
                <w:lang w:val="tr-TR"/>
              </w:rPr>
            </w:pPr>
          </w:p>
        </w:tc>
        <w:tc>
          <w:tcPr>
            <w:tcW w:w="709" w:type="dxa"/>
            <w:tcBorders>
              <w:top w:val="double" w:sz="4" w:space="0" w:color="auto"/>
            </w:tcBorders>
            <w:vAlign w:val="bottom"/>
          </w:tcPr>
          <w:p w:rsidR="00BF3CAF" w:rsidRPr="0053300C" w:rsidRDefault="00BF3CAF" w:rsidP="00DE3D39">
            <w:pPr>
              <w:jc w:val="center"/>
              <w:rPr>
                <w:rFonts w:ascii="Times New Roman" w:hAnsi="Times New Roman"/>
                <w:noProof/>
                <w:sz w:val="20"/>
                <w:lang w:val="tr-TR"/>
              </w:rPr>
            </w:pPr>
          </w:p>
        </w:tc>
        <w:tc>
          <w:tcPr>
            <w:tcW w:w="1843" w:type="dxa"/>
            <w:gridSpan w:val="2"/>
            <w:tcBorders>
              <w:top w:val="double" w:sz="4" w:space="0" w:color="auto"/>
            </w:tcBorders>
            <w:vAlign w:val="bottom"/>
          </w:tcPr>
          <w:p w:rsidR="00BF3CAF" w:rsidRPr="0053300C" w:rsidRDefault="00BF3CAF" w:rsidP="0084299A">
            <w:pPr>
              <w:pStyle w:val="1tipi"/>
              <w:tabs>
                <w:tab w:val="clear" w:pos="1134"/>
                <w:tab w:val="decimal" w:pos="1670"/>
              </w:tabs>
              <w:ind w:right="32"/>
              <w:rPr>
                <w:rFonts w:ascii="Times New Roman" w:hAnsi="Times New Roman"/>
                <w:b/>
                <w:noProof/>
                <w:sz w:val="20"/>
              </w:rPr>
            </w:pPr>
          </w:p>
        </w:tc>
        <w:tc>
          <w:tcPr>
            <w:tcW w:w="425" w:type="dxa"/>
            <w:tcBorders>
              <w:top w:val="double" w:sz="4" w:space="0" w:color="auto"/>
            </w:tcBorders>
            <w:vAlign w:val="bottom"/>
          </w:tcPr>
          <w:p w:rsidR="00BF3CAF" w:rsidRPr="0053300C" w:rsidRDefault="00BF3CAF" w:rsidP="00133525">
            <w:pPr>
              <w:pStyle w:val="1tipi"/>
              <w:tabs>
                <w:tab w:val="clear" w:pos="1134"/>
              </w:tabs>
              <w:jc w:val="center"/>
              <w:rPr>
                <w:rFonts w:ascii="Times New Roman" w:hAnsi="Times New Roman"/>
                <w:b/>
                <w:noProof/>
                <w:sz w:val="20"/>
              </w:rPr>
            </w:pPr>
          </w:p>
        </w:tc>
        <w:tc>
          <w:tcPr>
            <w:tcW w:w="1701" w:type="dxa"/>
            <w:tcBorders>
              <w:top w:val="double" w:sz="4" w:space="0" w:color="auto"/>
            </w:tcBorders>
            <w:vAlign w:val="bottom"/>
          </w:tcPr>
          <w:p w:rsidR="00BF3CAF" w:rsidRPr="0053300C" w:rsidRDefault="00BF3CAF" w:rsidP="00752F3E">
            <w:pPr>
              <w:pStyle w:val="1tipi"/>
              <w:tabs>
                <w:tab w:val="clear" w:pos="1134"/>
                <w:tab w:val="decimal" w:pos="1474"/>
              </w:tabs>
              <w:jc w:val="right"/>
              <w:rPr>
                <w:rFonts w:ascii="Times New Roman" w:hAnsi="Times New Roman"/>
                <w:b/>
                <w:noProof/>
                <w:sz w:val="20"/>
              </w:rPr>
            </w:pPr>
          </w:p>
        </w:tc>
      </w:tr>
      <w:tr w:rsidR="00BF3CAF" w:rsidRPr="0053300C" w:rsidTr="00441D3D">
        <w:trPr>
          <w:trHeight w:val="113"/>
        </w:trPr>
        <w:tc>
          <w:tcPr>
            <w:tcW w:w="5529" w:type="dxa"/>
            <w:vAlign w:val="bottom"/>
          </w:tcPr>
          <w:p w:rsidR="00BF3CAF" w:rsidRPr="0053300C" w:rsidRDefault="00BF3CAF" w:rsidP="00A301D1">
            <w:pPr>
              <w:rPr>
                <w:rFonts w:ascii="Times New Roman" w:hAnsi="Times New Roman"/>
                <w:b/>
                <w:bCs/>
                <w:noProof/>
                <w:sz w:val="20"/>
                <w:lang w:val="tr-TR"/>
              </w:rPr>
            </w:pPr>
          </w:p>
        </w:tc>
        <w:tc>
          <w:tcPr>
            <w:tcW w:w="709" w:type="dxa"/>
            <w:vAlign w:val="bottom"/>
          </w:tcPr>
          <w:p w:rsidR="00BF3CAF" w:rsidRPr="0053300C" w:rsidRDefault="00BF3CAF" w:rsidP="00DE3D39">
            <w:pPr>
              <w:jc w:val="center"/>
              <w:rPr>
                <w:rFonts w:ascii="Times New Roman" w:hAnsi="Times New Roman"/>
                <w:noProof/>
                <w:sz w:val="20"/>
                <w:lang w:val="tr-TR"/>
              </w:rPr>
            </w:pPr>
          </w:p>
        </w:tc>
        <w:tc>
          <w:tcPr>
            <w:tcW w:w="1843" w:type="dxa"/>
            <w:gridSpan w:val="2"/>
            <w:vAlign w:val="bottom"/>
          </w:tcPr>
          <w:p w:rsidR="00BF3CAF" w:rsidRPr="0053300C" w:rsidRDefault="00BF3CAF" w:rsidP="0084299A">
            <w:pPr>
              <w:pStyle w:val="1tipi"/>
              <w:tabs>
                <w:tab w:val="clear" w:pos="1134"/>
                <w:tab w:val="decimal" w:pos="1670"/>
              </w:tabs>
              <w:ind w:right="32"/>
              <w:rPr>
                <w:rFonts w:ascii="Times New Roman" w:hAnsi="Times New Roman"/>
                <w:b/>
                <w:noProof/>
                <w:sz w:val="20"/>
              </w:rPr>
            </w:pPr>
          </w:p>
        </w:tc>
        <w:tc>
          <w:tcPr>
            <w:tcW w:w="425" w:type="dxa"/>
            <w:vAlign w:val="bottom"/>
          </w:tcPr>
          <w:p w:rsidR="00BF3CAF" w:rsidRPr="0053300C" w:rsidRDefault="00BF3CAF" w:rsidP="00133525">
            <w:pPr>
              <w:pStyle w:val="1tipi"/>
              <w:tabs>
                <w:tab w:val="clear" w:pos="1134"/>
              </w:tabs>
              <w:jc w:val="center"/>
              <w:rPr>
                <w:rFonts w:ascii="Times New Roman" w:hAnsi="Times New Roman"/>
                <w:b/>
                <w:noProof/>
                <w:sz w:val="20"/>
              </w:rPr>
            </w:pPr>
          </w:p>
        </w:tc>
        <w:tc>
          <w:tcPr>
            <w:tcW w:w="1701" w:type="dxa"/>
            <w:vAlign w:val="bottom"/>
          </w:tcPr>
          <w:p w:rsidR="00BF3CAF" w:rsidRPr="0053300C" w:rsidRDefault="00BF3CAF" w:rsidP="00752F3E">
            <w:pPr>
              <w:pStyle w:val="1tipi"/>
              <w:tabs>
                <w:tab w:val="clear" w:pos="1134"/>
                <w:tab w:val="decimal" w:pos="1474"/>
              </w:tabs>
              <w:jc w:val="right"/>
              <w:rPr>
                <w:rFonts w:ascii="Times New Roman" w:hAnsi="Times New Roman"/>
                <w:b/>
                <w:noProof/>
                <w:sz w:val="20"/>
              </w:rPr>
            </w:pPr>
          </w:p>
        </w:tc>
      </w:tr>
      <w:tr w:rsidR="00BF3CAF" w:rsidRPr="0053300C" w:rsidTr="00441D3D">
        <w:trPr>
          <w:trHeight w:val="113"/>
        </w:trPr>
        <w:tc>
          <w:tcPr>
            <w:tcW w:w="5529" w:type="dxa"/>
            <w:vAlign w:val="bottom"/>
          </w:tcPr>
          <w:p w:rsidR="00BF3CAF" w:rsidRPr="0053300C" w:rsidRDefault="00BF3CAF" w:rsidP="00A301D1">
            <w:pPr>
              <w:rPr>
                <w:rFonts w:ascii="Times New Roman" w:hAnsi="Times New Roman"/>
                <w:noProof/>
                <w:sz w:val="20"/>
                <w:lang w:val="tr-TR"/>
              </w:rPr>
            </w:pPr>
            <w:r w:rsidRPr="0053300C">
              <w:rPr>
                <w:rFonts w:ascii="Times New Roman" w:hAnsi="Times New Roman"/>
                <w:b/>
                <w:bCs/>
                <w:noProof/>
                <w:sz w:val="20"/>
                <w:lang w:val="tr-TR"/>
              </w:rPr>
              <w:t>Dönem net karı:</w:t>
            </w:r>
          </w:p>
        </w:tc>
        <w:tc>
          <w:tcPr>
            <w:tcW w:w="709" w:type="dxa"/>
            <w:vAlign w:val="bottom"/>
          </w:tcPr>
          <w:p w:rsidR="00BF3CAF" w:rsidRPr="0053300C" w:rsidRDefault="00BF3CAF" w:rsidP="00DE3D39">
            <w:pPr>
              <w:jc w:val="center"/>
              <w:rPr>
                <w:rFonts w:ascii="Times New Roman" w:hAnsi="Times New Roman"/>
                <w:noProof/>
                <w:sz w:val="20"/>
                <w:lang w:val="tr-TR"/>
              </w:rPr>
            </w:pPr>
          </w:p>
        </w:tc>
        <w:tc>
          <w:tcPr>
            <w:tcW w:w="1843" w:type="dxa"/>
            <w:gridSpan w:val="2"/>
            <w:vAlign w:val="bottom"/>
          </w:tcPr>
          <w:p w:rsidR="00BF3CAF" w:rsidRPr="0053300C" w:rsidRDefault="00BF3CAF" w:rsidP="0084299A">
            <w:pPr>
              <w:pStyle w:val="1tipi"/>
              <w:tabs>
                <w:tab w:val="clear" w:pos="1134"/>
                <w:tab w:val="decimal" w:pos="1670"/>
              </w:tabs>
              <w:ind w:right="32"/>
              <w:rPr>
                <w:rFonts w:ascii="Times New Roman" w:hAnsi="Times New Roman"/>
                <w:b/>
                <w:noProof/>
                <w:sz w:val="20"/>
              </w:rPr>
            </w:pPr>
          </w:p>
        </w:tc>
        <w:tc>
          <w:tcPr>
            <w:tcW w:w="425" w:type="dxa"/>
            <w:vAlign w:val="bottom"/>
          </w:tcPr>
          <w:p w:rsidR="00BF3CAF" w:rsidRPr="0053300C" w:rsidRDefault="00BF3CAF" w:rsidP="00133525">
            <w:pPr>
              <w:pStyle w:val="1tipi"/>
              <w:tabs>
                <w:tab w:val="clear" w:pos="1134"/>
              </w:tabs>
              <w:jc w:val="center"/>
              <w:rPr>
                <w:rFonts w:ascii="Times New Roman" w:hAnsi="Times New Roman"/>
                <w:b/>
                <w:noProof/>
                <w:sz w:val="20"/>
              </w:rPr>
            </w:pPr>
          </w:p>
        </w:tc>
        <w:tc>
          <w:tcPr>
            <w:tcW w:w="1701" w:type="dxa"/>
            <w:vAlign w:val="bottom"/>
          </w:tcPr>
          <w:p w:rsidR="00BF3CAF" w:rsidRPr="0053300C" w:rsidRDefault="00BF3CAF" w:rsidP="00752F3E">
            <w:pPr>
              <w:pStyle w:val="1tipi"/>
              <w:tabs>
                <w:tab w:val="clear" w:pos="1134"/>
                <w:tab w:val="decimal" w:pos="1474"/>
              </w:tabs>
              <w:jc w:val="right"/>
              <w:rPr>
                <w:rFonts w:ascii="Times New Roman" w:hAnsi="Times New Roman"/>
                <w:b/>
                <w:noProof/>
                <w:sz w:val="20"/>
              </w:rPr>
            </w:pPr>
          </w:p>
        </w:tc>
      </w:tr>
      <w:tr w:rsidR="008C7D19" w:rsidRPr="0053300C" w:rsidTr="00441D3D">
        <w:trPr>
          <w:trHeight w:val="113"/>
        </w:trPr>
        <w:tc>
          <w:tcPr>
            <w:tcW w:w="5529" w:type="dxa"/>
            <w:vAlign w:val="bottom"/>
          </w:tcPr>
          <w:p w:rsidR="008C7D19" w:rsidRPr="0053300C" w:rsidRDefault="008C7D19" w:rsidP="00A301D1">
            <w:pPr>
              <w:rPr>
                <w:rFonts w:ascii="Times New Roman" w:hAnsi="Times New Roman"/>
                <w:noProof/>
                <w:sz w:val="20"/>
                <w:lang w:val="tr-TR"/>
              </w:rPr>
            </w:pPr>
            <w:r w:rsidRPr="0053300C">
              <w:rPr>
                <w:rFonts w:ascii="Times New Roman" w:hAnsi="Times New Roman"/>
                <w:noProof/>
                <w:sz w:val="20"/>
                <w:lang w:val="tr-TR"/>
              </w:rPr>
              <w:t xml:space="preserve">Banka hissedarlarına atfolunan </w:t>
            </w:r>
          </w:p>
        </w:tc>
        <w:tc>
          <w:tcPr>
            <w:tcW w:w="709" w:type="dxa"/>
            <w:vAlign w:val="bottom"/>
          </w:tcPr>
          <w:p w:rsidR="008C7D19" w:rsidRPr="0053300C" w:rsidRDefault="008C7D19" w:rsidP="00DE3D39">
            <w:pPr>
              <w:jc w:val="center"/>
              <w:rPr>
                <w:rFonts w:ascii="Times New Roman" w:hAnsi="Times New Roman"/>
                <w:sz w:val="20"/>
                <w:lang w:val="tr-TR"/>
              </w:rPr>
            </w:pPr>
          </w:p>
        </w:tc>
        <w:tc>
          <w:tcPr>
            <w:tcW w:w="1843" w:type="dxa"/>
            <w:gridSpan w:val="2"/>
            <w:vAlign w:val="bottom"/>
          </w:tcPr>
          <w:p w:rsidR="008C7D19" w:rsidRPr="0053300C" w:rsidRDefault="008C7D19" w:rsidP="00AC5255">
            <w:pPr>
              <w:pStyle w:val="1tipi"/>
              <w:tabs>
                <w:tab w:val="clear" w:pos="1134"/>
                <w:tab w:val="decimal" w:pos="1478"/>
              </w:tabs>
              <w:ind w:right="-206"/>
              <w:rPr>
                <w:rFonts w:ascii="Times New Roman" w:hAnsi="Times New Roman"/>
                <w:sz w:val="20"/>
              </w:rPr>
            </w:pPr>
            <w:r w:rsidRPr="0053300C">
              <w:rPr>
                <w:rFonts w:ascii="Times New Roman" w:hAnsi="Times New Roman"/>
                <w:sz w:val="20"/>
              </w:rPr>
              <w:t>771,949</w:t>
            </w:r>
          </w:p>
        </w:tc>
        <w:tc>
          <w:tcPr>
            <w:tcW w:w="425" w:type="dxa"/>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vAlign w:val="bottom"/>
          </w:tcPr>
          <w:p w:rsidR="008C7D19" w:rsidRPr="0053300C" w:rsidRDefault="008C7D19" w:rsidP="00AC5255">
            <w:pPr>
              <w:pStyle w:val="1tipi"/>
              <w:tabs>
                <w:tab w:val="clear" w:pos="1134"/>
                <w:tab w:val="decimal" w:pos="1478"/>
              </w:tabs>
              <w:ind w:right="-206"/>
              <w:rPr>
                <w:rFonts w:ascii="Times New Roman" w:hAnsi="Times New Roman"/>
                <w:sz w:val="20"/>
              </w:rPr>
            </w:pPr>
            <w:r w:rsidRPr="0053300C">
              <w:rPr>
                <w:rFonts w:ascii="Times New Roman" w:hAnsi="Times New Roman"/>
                <w:sz w:val="20"/>
              </w:rPr>
              <w:t>558,504</w:t>
            </w:r>
          </w:p>
        </w:tc>
      </w:tr>
      <w:tr w:rsidR="008C7D19" w:rsidRPr="0053300C" w:rsidTr="00441D3D">
        <w:trPr>
          <w:trHeight w:val="113"/>
        </w:trPr>
        <w:tc>
          <w:tcPr>
            <w:tcW w:w="5529" w:type="dxa"/>
            <w:vAlign w:val="bottom"/>
          </w:tcPr>
          <w:p w:rsidR="008C7D19" w:rsidRPr="0053300C" w:rsidRDefault="008C7D19" w:rsidP="00A301D1">
            <w:pPr>
              <w:rPr>
                <w:rFonts w:ascii="Times New Roman" w:hAnsi="Times New Roman"/>
                <w:noProof/>
                <w:sz w:val="20"/>
                <w:lang w:val="tr-TR"/>
              </w:rPr>
            </w:pPr>
            <w:r w:rsidRPr="0053300C">
              <w:rPr>
                <w:rFonts w:ascii="Times New Roman" w:hAnsi="Times New Roman"/>
                <w:noProof/>
                <w:sz w:val="20"/>
                <w:lang w:val="tr-TR"/>
              </w:rPr>
              <w:t>Azınlık hakları</w:t>
            </w:r>
          </w:p>
        </w:tc>
        <w:tc>
          <w:tcPr>
            <w:tcW w:w="709" w:type="dxa"/>
            <w:vAlign w:val="bottom"/>
          </w:tcPr>
          <w:p w:rsidR="008C7D19" w:rsidRPr="0053300C" w:rsidRDefault="008C7D19" w:rsidP="00DE3D39">
            <w:pPr>
              <w:jc w:val="center"/>
              <w:rPr>
                <w:rFonts w:ascii="Times New Roman" w:hAnsi="Times New Roman"/>
                <w:sz w:val="20"/>
                <w:lang w:val="tr-TR"/>
              </w:rPr>
            </w:pPr>
            <w:r w:rsidRPr="0053300C">
              <w:rPr>
                <w:rFonts w:ascii="Times New Roman" w:hAnsi="Times New Roman"/>
                <w:sz w:val="20"/>
                <w:lang w:val="tr-TR"/>
              </w:rPr>
              <w:t>22</w:t>
            </w:r>
          </w:p>
        </w:tc>
        <w:tc>
          <w:tcPr>
            <w:tcW w:w="1843" w:type="dxa"/>
            <w:gridSpan w:val="2"/>
            <w:vAlign w:val="bottom"/>
          </w:tcPr>
          <w:p w:rsidR="008C7D19" w:rsidRPr="0053300C" w:rsidRDefault="008C7D19" w:rsidP="00AC5255">
            <w:pPr>
              <w:pStyle w:val="1tipi"/>
              <w:tabs>
                <w:tab w:val="clear" w:pos="1134"/>
                <w:tab w:val="decimal" w:pos="1478"/>
              </w:tabs>
              <w:ind w:right="-206"/>
              <w:rPr>
                <w:rFonts w:ascii="Times New Roman" w:hAnsi="Times New Roman"/>
                <w:sz w:val="20"/>
              </w:rPr>
            </w:pPr>
            <w:r w:rsidRPr="0053300C">
              <w:rPr>
                <w:rFonts w:ascii="Times New Roman" w:hAnsi="Times New Roman"/>
                <w:sz w:val="20"/>
              </w:rPr>
              <w:t>39,150</w:t>
            </w:r>
          </w:p>
        </w:tc>
        <w:tc>
          <w:tcPr>
            <w:tcW w:w="425" w:type="dxa"/>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vAlign w:val="bottom"/>
          </w:tcPr>
          <w:p w:rsidR="008C7D19" w:rsidRPr="0053300C" w:rsidRDefault="008C7D19" w:rsidP="008C7D19">
            <w:pPr>
              <w:pStyle w:val="1tipi"/>
              <w:tabs>
                <w:tab w:val="clear" w:pos="1134"/>
                <w:tab w:val="decimal" w:pos="1471"/>
              </w:tabs>
              <w:ind w:right="-206"/>
              <w:rPr>
                <w:rFonts w:ascii="Times New Roman" w:hAnsi="Times New Roman"/>
                <w:sz w:val="20"/>
              </w:rPr>
            </w:pPr>
            <w:r w:rsidRPr="0053300C">
              <w:rPr>
                <w:rFonts w:ascii="Times New Roman" w:hAnsi="Times New Roman"/>
                <w:sz w:val="20"/>
              </w:rPr>
              <w:t>(23,333)</w:t>
            </w:r>
          </w:p>
        </w:tc>
      </w:tr>
      <w:tr w:rsidR="008C7D19" w:rsidRPr="0053300C" w:rsidTr="00441D3D">
        <w:trPr>
          <w:trHeight w:val="113"/>
        </w:trPr>
        <w:tc>
          <w:tcPr>
            <w:tcW w:w="5529" w:type="dxa"/>
            <w:tcBorders>
              <w:bottom w:val="single" w:sz="8" w:space="0" w:color="auto"/>
            </w:tcBorders>
            <w:vAlign w:val="bottom"/>
          </w:tcPr>
          <w:p w:rsidR="008C7D19" w:rsidRPr="0053300C" w:rsidRDefault="008C7D19" w:rsidP="00A301D1">
            <w:pPr>
              <w:rPr>
                <w:rFonts w:ascii="Times New Roman" w:hAnsi="Times New Roman"/>
                <w:b/>
                <w:bCs/>
                <w:noProof/>
                <w:sz w:val="20"/>
                <w:lang w:val="tr-TR"/>
              </w:rPr>
            </w:pPr>
          </w:p>
        </w:tc>
        <w:tc>
          <w:tcPr>
            <w:tcW w:w="709" w:type="dxa"/>
            <w:tcBorders>
              <w:bottom w:val="single" w:sz="8" w:space="0" w:color="auto"/>
            </w:tcBorders>
            <w:vAlign w:val="bottom"/>
          </w:tcPr>
          <w:p w:rsidR="008C7D19" w:rsidRPr="0053300C" w:rsidRDefault="008C7D19" w:rsidP="00DE3D39">
            <w:pPr>
              <w:tabs>
                <w:tab w:val="decimal" w:pos="743"/>
              </w:tabs>
              <w:ind w:right="-108"/>
              <w:jc w:val="right"/>
              <w:rPr>
                <w:rFonts w:ascii="Times New Roman" w:hAnsi="Times New Roman"/>
                <w:b/>
                <w:sz w:val="20"/>
                <w:lang w:val="tr-TR"/>
              </w:rPr>
            </w:pPr>
          </w:p>
        </w:tc>
        <w:tc>
          <w:tcPr>
            <w:tcW w:w="1843" w:type="dxa"/>
            <w:gridSpan w:val="2"/>
            <w:tcBorders>
              <w:bottom w:val="single" w:sz="8" w:space="0" w:color="auto"/>
            </w:tcBorders>
            <w:vAlign w:val="bottom"/>
          </w:tcPr>
          <w:p w:rsidR="008C7D19" w:rsidRPr="0053300C" w:rsidRDefault="008C7D19" w:rsidP="00AC5255">
            <w:pPr>
              <w:pStyle w:val="1tipi"/>
              <w:tabs>
                <w:tab w:val="clear" w:pos="1134"/>
                <w:tab w:val="decimal" w:pos="1478"/>
              </w:tabs>
              <w:ind w:right="-206"/>
              <w:jc w:val="right"/>
              <w:rPr>
                <w:rFonts w:ascii="Times New Roman" w:hAnsi="Times New Roman"/>
                <w:sz w:val="20"/>
              </w:rPr>
            </w:pPr>
          </w:p>
        </w:tc>
        <w:tc>
          <w:tcPr>
            <w:tcW w:w="425" w:type="dxa"/>
            <w:tcBorders>
              <w:bottom w:val="single" w:sz="8" w:space="0" w:color="auto"/>
            </w:tcBorders>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8C7D19" w:rsidRPr="0053300C" w:rsidRDefault="008C7D19" w:rsidP="00AC5255">
            <w:pPr>
              <w:pStyle w:val="1tipi"/>
              <w:tabs>
                <w:tab w:val="clear" w:pos="1134"/>
                <w:tab w:val="decimal" w:pos="1478"/>
              </w:tabs>
              <w:ind w:right="-206"/>
              <w:jc w:val="right"/>
              <w:rPr>
                <w:rFonts w:ascii="Times New Roman" w:hAnsi="Times New Roman"/>
                <w:sz w:val="20"/>
              </w:rPr>
            </w:pPr>
          </w:p>
        </w:tc>
      </w:tr>
      <w:tr w:rsidR="008C7D19" w:rsidRPr="0053300C" w:rsidTr="00441D3D">
        <w:trPr>
          <w:trHeight w:hRule="exact" w:val="318"/>
        </w:trPr>
        <w:tc>
          <w:tcPr>
            <w:tcW w:w="5529" w:type="dxa"/>
            <w:tcBorders>
              <w:top w:val="single" w:sz="8" w:space="0" w:color="auto"/>
              <w:bottom w:val="double" w:sz="4" w:space="0" w:color="auto"/>
            </w:tcBorders>
            <w:vAlign w:val="bottom"/>
          </w:tcPr>
          <w:p w:rsidR="008C7D19" w:rsidRPr="0053300C" w:rsidRDefault="008C7D19" w:rsidP="00A301D1">
            <w:pPr>
              <w:rPr>
                <w:rFonts w:ascii="Times New Roman" w:hAnsi="Times New Roman"/>
                <w:b/>
                <w:bCs/>
                <w:noProof/>
                <w:sz w:val="20"/>
                <w:lang w:val="tr-TR"/>
              </w:rPr>
            </w:pPr>
            <w:r w:rsidRPr="0053300C">
              <w:rPr>
                <w:rFonts w:ascii="Times New Roman" w:hAnsi="Times New Roman"/>
                <w:b/>
                <w:bCs/>
                <w:noProof/>
                <w:sz w:val="20"/>
                <w:lang w:val="tr-TR"/>
              </w:rPr>
              <w:t>Dönem net karı</w:t>
            </w:r>
          </w:p>
        </w:tc>
        <w:tc>
          <w:tcPr>
            <w:tcW w:w="709" w:type="dxa"/>
            <w:tcBorders>
              <w:top w:val="single" w:sz="8" w:space="0" w:color="auto"/>
              <w:bottom w:val="double" w:sz="4" w:space="0" w:color="auto"/>
            </w:tcBorders>
            <w:vAlign w:val="bottom"/>
          </w:tcPr>
          <w:p w:rsidR="008C7D19" w:rsidRPr="0053300C" w:rsidRDefault="008C7D19" w:rsidP="00DE3D39">
            <w:pPr>
              <w:tabs>
                <w:tab w:val="decimal" w:pos="743"/>
              </w:tabs>
              <w:ind w:right="-108"/>
              <w:jc w:val="right"/>
              <w:rPr>
                <w:rFonts w:ascii="Times New Roman" w:hAnsi="Times New Roman"/>
                <w:b/>
                <w:sz w:val="20"/>
                <w:lang w:val="tr-TR"/>
              </w:rPr>
            </w:pPr>
          </w:p>
        </w:tc>
        <w:tc>
          <w:tcPr>
            <w:tcW w:w="1843" w:type="dxa"/>
            <w:gridSpan w:val="2"/>
            <w:tcBorders>
              <w:top w:val="single" w:sz="8" w:space="0" w:color="auto"/>
              <w:bottom w:val="double" w:sz="4" w:space="0" w:color="auto"/>
            </w:tcBorders>
            <w:vAlign w:val="bottom"/>
          </w:tcPr>
          <w:p w:rsidR="008C7D19" w:rsidRPr="0053300C" w:rsidRDefault="008C7D19" w:rsidP="00AC5255">
            <w:pPr>
              <w:tabs>
                <w:tab w:val="decimal" w:pos="1478"/>
                <w:tab w:val="left" w:pos="1540"/>
              </w:tabs>
              <w:ind w:right="149"/>
              <w:jc w:val="right"/>
              <w:rPr>
                <w:rFonts w:ascii="Times New Roman" w:hAnsi="Times New Roman"/>
                <w:b/>
                <w:bCs/>
                <w:sz w:val="20"/>
                <w:lang w:val="tr-TR" w:eastAsia="tr-TR"/>
              </w:rPr>
            </w:pPr>
            <w:r w:rsidRPr="0053300C">
              <w:rPr>
                <w:rFonts w:ascii="Times New Roman" w:hAnsi="Times New Roman"/>
                <w:b/>
                <w:sz w:val="20"/>
                <w:lang w:val="tr-TR"/>
              </w:rPr>
              <w:t>811,099</w:t>
            </w:r>
          </w:p>
        </w:tc>
        <w:tc>
          <w:tcPr>
            <w:tcW w:w="425" w:type="dxa"/>
            <w:tcBorders>
              <w:top w:val="single" w:sz="8" w:space="0" w:color="auto"/>
              <w:bottom w:val="double" w:sz="4" w:space="0" w:color="auto"/>
            </w:tcBorders>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tcBorders>
              <w:top w:val="single" w:sz="8" w:space="0" w:color="auto"/>
              <w:bottom w:val="double" w:sz="4" w:space="0" w:color="auto"/>
            </w:tcBorders>
            <w:vAlign w:val="bottom"/>
          </w:tcPr>
          <w:p w:rsidR="008C7D19" w:rsidRPr="0053300C" w:rsidRDefault="008C7D19" w:rsidP="00AC5255">
            <w:pPr>
              <w:tabs>
                <w:tab w:val="decimal" w:pos="1478"/>
                <w:tab w:val="left" w:pos="1540"/>
              </w:tabs>
              <w:ind w:right="149"/>
              <w:jc w:val="right"/>
              <w:rPr>
                <w:rFonts w:ascii="Times New Roman" w:hAnsi="Times New Roman"/>
                <w:b/>
                <w:bCs/>
                <w:sz w:val="20"/>
                <w:lang w:val="tr-TR" w:eastAsia="tr-TR"/>
              </w:rPr>
            </w:pPr>
            <w:r w:rsidRPr="0053300C">
              <w:rPr>
                <w:rFonts w:ascii="Times New Roman" w:hAnsi="Times New Roman"/>
                <w:b/>
                <w:sz w:val="20"/>
                <w:lang w:val="tr-TR"/>
              </w:rPr>
              <w:t>535,171</w:t>
            </w:r>
          </w:p>
        </w:tc>
      </w:tr>
      <w:tr w:rsidR="00BF3CAF" w:rsidRPr="0053300C" w:rsidTr="00441D3D">
        <w:trPr>
          <w:trHeight w:val="113"/>
        </w:trPr>
        <w:tc>
          <w:tcPr>
            <w:tcW w:w="5529" w:type="dxa"/>
            <w:tcBorders>
              <w:top w:val="double" w:sz="4" w:space="0" w:color="auto"/>
            </w:tcBorders>
            <w:vAlign w:val="bottom"/>
          </w:tcPr>
          <w:p w:rsidR="00BF3CAF" w:rsidRPr="0053300C" w:rsidRDefault="00BF3CAF" w:rsidP="00A301D1">
            <w:pPr>
              <w:rPr>
                <w:rFonts w:ascii="Times New Roman" w:hAnsi="Times New Roman"/>
                <w:noProof/>
                <w:sz w:val="20"/>
                <w:lang w:val="tr-TR"/>
              </w:rPr>
            </w:pPr>
          </w:p>
        </w:tc>
        <w:tc>
          <w:tcPr>
            <w:tcW w:w="709" w:type="dxa"/>
            <w:tcBorders>
              <w:top w:val="double" w:sz="4" w:space="0" w:color="auto"/>
            </w:tcBorders>
            <w:vAlign w:val="bottom"/>
          </w:tcPr>
          <w:p w:rsidR="00BF3CAF" w:rsidRPr="0053300C" w:rsidRDefault="00BF3CAF" w:rsidP="00A301D1">
            <w:pPr>
              <w:tabs>
                <w:tab w:val="decimal" w:pos="743"/>
              </w:tabs>
              <w:ind w:right="-108"/>
              <w:jc w:val="right"/>
              <w:rPr>
                <w:rFonts w:ascii="Times New Roman" w:hAnsi="Times New Roman"/>
                <w:b/>
                <w:noProof/>
                <w:sz w:val="20"/>
                <w:lang w:val="tr-TR"/>
              </w:rPr>
            </w:pPr>
          </w:p>
        </w:tc>
        <w:tc>
          <w:tcPr>
            <w:tcW w:w="1843" w:type="dxa"/>
            <w:gridSpan w:val="2"/>
            <w:tcBorders>
              <w:top w:val="double" w:sz="4" w:space="0" w:color="auto"/>
            </w:tcBorders>
            <w:vAlign w:val="bottom"/>
          </w:tcPr>
          <w:p w:rsidR="00BF3CAF" w:rsidRPr="0053300C" w:rsidRDefault="00BF3CAF" w:rsidP="0084299A">
            <w:pPr>
              <w:pStyle w:val="1tipi"/>
              <w:tabs>
                <w:tab w:val="clear" w:pos="1134"/>
                <w:tab w:val="decimal" w:pos="1478"/>
              </w:tabs>
              <w:ind w:right="32"/>
              <w:rPr>
                <w:rFonts w:ascii="Times New Roman" w:hAnsi="Times New Roman"/>
                <w:sz w:val="20"/>
              </w:rPr>
            </w:pPr>
          </w:p>
        </w:tc>
        <w:tc>
          <w:tcPr>
            <w:tcW w:w="425" w:type="dxa"/>
            <w:tcBorders>
              <w:top w:val="double" w:sz="4" w:space="0" w:color="auto"/>
            </w:tcBorders>
            <w:vAlign w:val="bottom"/>
          </w:tcPr>
          <w:p w:rsidR="00BF3CAF" w:rsidRPr="0053300C" w:rsidRDefault="00BF3CAF" w:rsidP="003979C2">
            <w:pPr>
              <w:pStyle w:val="1tipi"/>
              <w:tabs>
                <w:tab w:val="clear" w:pos="1134"/>
              </w:tabs>
              <w:jc w:val="center"/>
              <w:rPr>
                <w:rFonts w:ascii="Times New Roman" w:hAnsi="Times New Roman"/>
                <w:b/>
                <w:sz w:val="20"/>
              </w:rPr>
            </w:pPr>
          </w:p>
        </w:tc>
        <w:tc>
          <w:tcPr>
            <w:tcW w:w="1701" w:type="dxa"/>
            <w:tcBorders>
              <w:top w:val="double" w:sz="4" w:space="0" w:color="auto"/>
            </w:tcBorders>
            <w:vAlign w:val="bottom"/>
          </w:tcPr>
          <w:p w:rsidR="00BF3CAF" w:rsidRPr="0053300C" w:rsidRDefault="00BF3CAF" w:rsidP="00441D3D">
            <w:pPr>
              <w:pStyle w:val="1tipi"/>
              <w:tabs>
                <w:tab w:val="clear" w:pos="1134"/>
                <w:tab w:val="decimal" w:pos="1457"/>
              </w:tabs>
              <w:jc w:val="right"/>
              <w:rPr>
                <w:rFonts w:ascii="Times New Roman" w:hAnsi="Times New Roman"/>
                <w:b/>
                <w:sz w:val="20"/>
              </w:rPr>
            </w:pPr>
          </w:p>
        </w:tc>
      </w:tr>
      <w:tr w:rsidR="00BF3CAF" w:rsidRPr="0053300C" w:rsidTr="00441D3D">
        <w:trPr>
          <w:trHeight w:val="113"/>
        </w:trPr>
        <w:tc>
          <w:tcPr>
            <w:tcW w:w="5529" w:type="dxa"/>
            <w:vAlign w:val="bottom"/>
          </w:tcPr>
          <w:p w:rsidR="00BF3CAF" w:rsidRPr="0053300C" w:rsidRDefault="00BF3CAF" w:rsidP="00A301D1">
            <w:pPr>
              <w:rPr>
                <w:rFonts w:ascii="Times New Roman" w:hAnsi="Times New Roman"/>
                <w:b/>
                <w:bCs/>
                <w:noProof/>
                <w:sz w:val="20"/>
                <w:lang w:val="tr-TR"/>
              </w:rPr>
            </w:pPr>
            <w:r w:rsidRPr="0053300C">
              <w:rPr>
                <w:rFonts w:ascii="Times New Roman" w:hAnsi="Times New Roman"/>
                <w:b/>
                <w:bCs/>
                <w:noProof/>
                <w:sz w:val="20"/>
                <w:lang w:val="tr-TR"/>
              </w:rPr>
              <w:t>Toplam kapsamlı dönem net karı:</w:t>
            </w:r>
          </w:p>
        </w:tc>
        <w:tc>
          <w:tcPr>
            <w:tcW w:w="709" w:type="dxa"/>
            <w:vAlign w:val="bottom"/>
          </w:tcPr>
          <w:p w:rsidR="00BF3CAF" w:rsidRPr="0053300C" w:rsidRDefault="00BF3CAF"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BF3CAF" w:rsidRPr="0053300C" w:rsidRDefault="00BF3CAF" w:rsidP="0084299A">
            <w:pPr>
              <w:pStyle w:val="1tipi"/>
              <w:tabs>
                <w:tab w:val="clear" w:pos="1134"/>
                <w:tab w:val="decimal" w:pos="1478"/>
              </w:tabs>
              <w:ind w:right="32"/>
              <w:rPr>
                <w:rFonts w:ascii="Times New Roman" w:hAnsi="Times New Roman"/>
                <w:sz w:val="20"/>
              </w:rPr>
            </w:pPr>
          </w:p>
        </w:tc>
        <w:tc>
          <w:tcPr>
            <w:tcW w:w="425" w:type="dxa"/>
            <w:vAlign w:val="bottom"/>
          </w:tcPr>
          <w:p w:rsidR="00BF3CAF" w:rsidRPr="0053300C" w:rsidRDefault="00BF3CAF" w:rsidP="003979C2">
            <w:pPr>
              <w:pStyle w:val="1tipi"/>
              <w:tabs>
                <w:tab w:val="clear" w:pos="1134"/>
              </w:tabs>
              <w:jc w:val="center"/>
              <w:rPr>
                <w:rFonts w:ascii="Times New Roman" w:hAnsi="Times New Roman"/>
                <w:b/>
                <w:sz w:val="20"/>
              </w:rPr>
            </w:pPr>
          </w:p>
        </w:tc>
        <w:tc>
          <w:tcPr>
            <w:tcW w:w="1701" w:type="dxa"/>
            <w:vAlign w:val="bottom"/>
          </w:tcPr>
          <w:p w:rsidR="00BF3CAF" w:rsidRPr="0053300C" w:rsidRDefault="00BF3CAF" w:rsidP="00441D3D">
            <w:pPr>
              <w:pStyle w:val="1tipi"/>
              <w:tabs>
                <w:tab w:val="clear" w:pos="1134"/>
                <w:tab w:val="decimal" w:pos="1457"/>
              </w:tabs>
              <w:jc w:val="right"/>
              <w:rPr>
                <w:rFonts w:ascii="Times New Roman" w:hAnsi="Times New Roman"/>
                <w:b/>
                <w:sz w:val="20"/>
              </w:rPr>
            </w:pPr>
          </w:p>
        </w:tc>
      </w:tr>
      <w:tr w:rsidR="00933566" w:rsidRPr="0053300C" w:rsidTr="00441D3D">
        <w:trPr>
          <w:trHeight w:val="113"/>
        </w:trPr>
        <w:tc>
          <w:tcPr>
            <w:tcW w:w="5529" w:type="dxa"/>
            <w:vAlign w:val="bottom"/>
          </w:tcPr>
          <w:p w:rsidR="00933566" w:rsidRPr="0053300C" w:rsidRDefault="00933566" w:rsidP="00A301D1">
            <w:pPr>
              <w:rPr>
                <w:rFonts w:ascii="Times New Roman" w:hAnsi="Times New Roman"/>
                <w:noProof/>
                <w:sz w:val="20"/>
                <w:lang w:val="tr-TR"/>
              </w:rPr>
            </w:pPr>
            <w:r w:rsidRPr="0053300C">
              <w:rPr>
                <w:rFonts w:ascii="Times New Roman" w:hAnsi="Times New Roman"/>
                <w:noProof/>
                <w:sz w:val="20"/>
                <w:lang w:val="tr-TR"/>
              </w:rPr>
              <w:t>Banka hissedarlarına atfolunan</w:t>
            </w:r>
          </w:p>
        </w:tc>
        <w:tc>
          <w:tcPr>
            <w:tcW w:w="709" w:type="dxa"/>
            <w:vAlign w:val="bottom"/>
          </w:tcPr>
          <w:p w:rsidR="00933566" w:rsidRPr="0053300C" w:rsidRDefault="00933566"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933566" w:rsidRPr="0053300C" w:rsidRDefault="00933566" w:rsidP="00AC5255">
            <w:pPr>
              <w:pStyle w:val="1tipi"/>
              <w:tabs>
                <w:tab w:val="clear" w:pos="1134"/>
                <w:tab w:val="decimal" w:pos="1478"/>
              </w:tabs>
              <w:ind w:right="-206"/>
              <w:rPr>
                <w:rFonts w:ascii="Times New Roman" w:hAnsi="Times New Roman"/>
                <w:sz w:val="20"/>
              </w:rPr>
            </w:pPr>
            <w:r w:rsidRPr="0053300C">
              <w:rPr>
                <w:rFonts w:ascii="Times New Roman" w:hAnsi="Times New Roman"/>
                <w:sz w:val="20"/>
              </w:rPr>
              <w:t>647,858</w:t>
            </w:r>
          </w:p>
        </w:tc>
        <w:tc>
          <w:tcPr>
            <w:tcW w:w="425" w:type="dxa"/>
            <w:vAlign w:val="bottom"/>
          </w:tcPr>
          <w:p w:rsidR="00933566" w:rsidRPr="0053300C" w:rsidRDefault="00933566" w:rsidP="00AC5255">
            <w:pPr>
              <w:pStyle w:val="1tipi"/>
              <w:tabs>
                <w:tab w:val="clear" w:pos="1134"/>
              </w:tabs>
              <w:jc w:val="center"/>
              <w:rPr>
                <w:rFonts w:ascii="Times New Roman" w:hAnsi="Times New Roman"/>
                <w:sz w:val="20"/>
              </w:rPr>
            </w:pPr>
          </w:p>
        </w:tc>
        <w:tc>
          <w:tcPr>
            <w:tcW w:w="1701" w:type="dxa"/>
            <w:vAlign w:val="bottom"/>
          </w:tcPr>
          <w:p w:rsidR="00933566" w:rsidRPr="0053300C" w:rsidRDefault="00933566" w:rsidP="008C7D19">
            <w:pPr>
              <w:pStyle w:val="1tipi"/>
              <w:tabs>
                <w:tab w:val="clear" w:pos="1134"/>
                <w:tab w:val="decimal" w:pos="1457"/>
              </w:tabs>
              <w:ind w:right="-206"/>
              <w:rPr>
                <w:rFonts w:ascii="Times New Roman" w:hAnsi="Times New Roman"/>
                <w:sz w:val="20"/>
              </w:rPr>
            </w:pPr>
            <w:r w:rsidRPr="0053300C">
              <w:rPr>
                <w:rFonts w:ascii="Times New Roman" w:hAnsi="Times New Roman"/>
                <w:sz w:val="20"/>
              </w:rPr>
              <w:t>422,475</w:t>
            </w:r>
          </w:p>
        </w:tc>
      </w:tr>
      <w:tr w:rsidR="00933566" w:rsidRPr="0053300C" w:rsidTr="00441D3D">
        <w:trPr>
          <w:trHeight w:val="113"/>
        </w:trPr>
        <w:tc>
          <w:tcPr>
            <w:tcW w:w="5529" w:type="dxa"/>
            <w:vAlign w:val="bottom"/>
          </w:tcPr>
          <w:p w:rsidR="00933566" w:rsidRPr="0053300C" w:rsidRDefault="00933566" w:rsidP="00A301D1">
            <w:pPr>
              <w:rPr>
                <w:rFonts w:ascii="Times New Roman" w:hAnsi="Times New Roman"/>
                <w:noProof/>
                <w:sz w:val="20"/>
                <w:lang w:val="tr-TR"/>
              </w:rPr>
            </w:pPr>
            <w:r w:rsidRPr="0053300C">
              <w:rPr>
                <w:rFonts w:ascii="Times New Roman" w:hAnsi="Times New Roman"/>
                <w:noProof/>
                <w:sz w:val="20"/>
                <w:lang w:val="tr-TR"/>
              </w:rPr>
              <w:t>Azınlık hakları</w:t>
            </w:r>
          </w:p>
        </w:tc>
        <w:tc>
          <w:tcPr>
            <w:tcW w:w="709" w:type="dxa"/>
            <w:vAlign w:val="bottom"/>
          </w:tcPr>
          <w:p w:rsidR="00933566" w:rsidRPr="0053300C" w:rsidRDefault="00933566"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933566" w:rsidRPr="0053300C" w:rsidRDefault="00933566" w:rsidP="00AC5255">
            <w:pPr>
              <w:pStyle w:val="1tipi"/>
              <w:tabs>
                <w:tab w:val="clear" w:pos="1134"/>
                <w:tab w:val="decimal" w:pos="1478"/>
              </w:tabs>
              <w:ind w:right="-206"/>
              <w:rPr>
                <w:rFonts w:ascii="Times New Roman" w:hAnsi="Times New Roman"/>
                <w:sz w:val="20"/>
              </w:rPr>
            </w:pPr>
            <w:r w:rsidRPr="0053300C">
              <w:rPr>
                <w:rFonts w:ascii="Times New Roman" w:hAnsi="Times New Roman"/>
                <w:sz w:val="20"/>
              </w:rPr>
              <w:t>49,502</w:t>
            </w:r>
          </w:p>
        </w:tc>
        <w:tc>
          <w:tcPr>
            <w:tcW w:w="425" w:type="dxa"/>
            <w:vAlign w:val="bottom"/>
          </w:tcPr>
          <w:p w:rsidR="00933566" w:rsidRPr="0053300C" w:rsidRDefault="00933566" w:rsidP="00AC5255">
            <w:pPr>
              <w:pStyle w:val="1tipi"/>
              <w:tabs>
                <w:tab w:val="clear" w:pos="1134"/>
              </w:tabs>
              <w:jc w:val="center"/>
              <w:rPr>
                <w:rFonts w:ascii="Times New Roman" w:hAnsi="Times New Roman"/>
                <w:sz w:val="20"/>
              </w:rPr>
            </w:pPr>
          </w:p>
        </w:tc>
        <w:tc>
          <w:tcPr>
            <w:tcW w:w="1701" w:type="dxa"/>
            <w:vAlign w:val="bottom"/>
          </w:tcPr>
          <w:p w:rsidR="00933566" w:rsidRPr="0053300C" w:rsidRDefault="00933566" w:rsidP="00441D3D">
            <w:pPr>
              <w:pStyle w:val="1tipi"/>
              <w:tabs>
                <w:tab w:val="clear" w:pos="1134"/>
                <w:tab w:val="decimal" w:pos="1457"/>
              </w:tabs>
              <w:ind w:right="-206"/>
              <w:rPr>
                <w:rFonts w:ascii="Times New Roman" w:hAnsi="Times New Roman"/>
                <w:sz w:val="20"/>
              </w:rPr>
            </w:pPr>
            <w:r w:rsidRPr="0053300C">
              <w:rPr>
                <w:rFonts w:ascii="Times New Roman" w:hAnsi="Times New Roman"/>
                <w:sz w:val="20"/>
              </w:rPr>
              <w:t>(21,180)</w:t>
            </w:r>
          </w:p>
        </w:tc>
      </w:tr>
      <w:tr w:rsidR="00933566" w:rsidRPr="0053300C" w:rsidTr="00441D3D">
        <w:trPr>
          <w:trHeight w:val="113"/>
        </w:trPr>
        <w:tc>
          <w:tcPr>
            <w:tcW w:w="5529" w:type="dxa"/>
            <w:tcBorders>
              <w:bottom w:val="single" w:sz="8" w:space="0" w:color="auto"/>
            </w:tcBorders>
            <w:vAlign w:val="bottom"/>
          </w:tcPr>
          <w:p w:rsidR="00933566" w:rsidRPr="0053300C" w:rsidRDefault="00933566" w:rsidP="00A301D1">
            <w:pPr>
              <w:rPr>
                <w:rFonts w:ascii="Times New Roman" w:hAnsi="Times New Roman"/>
                <w:b/>
                <w:bCs/>
                <w:noProof/>
                <w:sz w:val="20"/>
                <w:lang w:val="tr-TR"/>
              </w:rPr>
            </w:pPr>
          </w:p>
        </w:tc>
        <w:tc>
          <w:tcPr>
            <w:tcW w:w="709" w:type="dxa"/>
            <w:tcBorders>
              <w:bottom w:val="single" w:sz="8" w:space="0" w:color="auto"/>
            </w:tcBorders>
            <w:vAlign w:val="bottom"/>
          </w:tcPr>
          <w:p w:rsidR="00933566" w:rsidRPr="0053300C" w:rsidRDefault="00933566" w:rsidP="00A301D1">
            <w:pPr>
              <w:tabs>
                <w:tab w:val="decimal" w:pos="743"/>
              </w:tabs>
              <w:ind w:right="-108"/>
              <w:jc w:val="right"/>
              <w:rPr>
                <w:rFonts w:ascii="Times New Roman" w:hAnsi="Times New Roman"/>
                <w:noProof/>
                <w:sz w:val="20"/>
                <w:lang w:val="tr-TR"/>
              </w:rPr>
            </w:pPr>
          </w:p>
        </w:tc>
        <w:tc>
          <w:tcPr>
            <w:tcW w:w="1843" w:type="dxa"/>
            <w:gridSpan w:val="2"/>
            <w:tcBorders>
              <w:bottom w:val="single" w:sz="8" w:space="0" w:color="auto"/>
            </w:tcBorders>
            <w:vAlign w:val="bottom"/>
          </w:tcPr>
          <w:p w:rsidR="00933566" w:rsidRPr="0053300C" w:rsidRDefault="00933566" w:rsidP="00AC5255">
            <w:pPr>
              <w:pStyle w:val="1tipi"/>
              <w:tabs>
                <w:tab w:val="clear" w:pos="1134"/>
                <w:tab w:val="decimal" w:pos="1478"/>
              </w:tabs>
              <w:ind w:right="-206"/>
              <w:jc w:val="right"/>
              <w:rPr>
                <w:rFonts w:ascii="Times New Roman" w:hAnsi="Times New Roman"/>
                <w:sz w:val="20"/>
              </w:rPr>
            </w:pPr>
          </w:p>
        </w:tc>
        <w:tc>
          <w:tcPr>
            <w:tcW w:w="425" w:type="dxa"/>
            <w:tcBorders>
              <w:bottom w:val="single" w:sz="8" w:space="0" w:color="auto"/>
            </w:tcBorders>
            <w:vAlign w:val="bottom"/>
          </w:tcPr>
          <w:p w:rsidR="00933566" w:rsidRPr="0053300C" w:rsidRDefault="00933566" w:rsidP="00AC5255">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933566" w:rsidRPr="0053300C" w:rsidRDefault="00933566" w:rsidP="00441D3D">
            <w:pPr>
              <w:tabs>
                <w:tab w:val="decimal" w:pos="1457"/>
                <w:tab w:val="left" w:pos="1632"/>
              </w:tabs>
              <w:ind w:right="149"/>
              <w:jc w:val="right"/>
              <w:rPr>
                <w:rFonts w:ascii="Times New Roman" w:hAnsi="Times New Roman"/>
                <w:bCs/>
                <w:sz w:val="20"/>
                <w:lang w:val="tr-TR" w:eastAsia="tr-TR"/>
              </w:rPr>
            </w:pPr>
          </w:p>
        </w:tc>
      </w:tr>
      <w:tr w:rsidR="008C7D19" w:rsidRPr="0053300C" w:rsidTr="00441D3D">
        <w:trPr>
          <w:trHeight w:hRule="exact" w:val="318"/>
        </w:trPr>
        <w:tc>
          <w:tcPr>
            <w:tcW w:w="5529" w:type="dxa"/>
            <w:tcBorders>
              <w:top w:val="single" w:sz="8" w:space="0" w:color="auto"/>
              <w:bottom w:val="double" w:sz="4" w:space="0" w:color="auto"/>
            </w:tcBorders>
            <w:vAlign w:val="bottom"/>
          </w:tcPr>
          <w:p w:rsidR="008C7D19" w:rsidRPr="0053300C" w:rsidRDefault="008C7D19" w:rsidP="00A301D1">
            <w:pPr>
              <w:rPr>
                <w:rFonts w:ascii="Times New Roman" w:hAnsi="Times New Roman"/>
                <w:b/>
                <w:bCs/>
                <w:noProof/>
                <w:sz w:val="20"/>
                <w:lang w:val="tr-TR"/>
              </w:rPr>
            </w:pPr>
            <w:r w:rsidRPr="0053300C">
              <w:rPr>
                <w:rFonts w:ascii="Times New Roman" w:hAnsi="Times New Roman"/>
                <w:b/>
                <w:bCs/>
                <w:noProof/>
                <w:sz w:val="20"/>
                <w:lang w:val="tr-TR"/>
              </w:rPr>
              <w:t>Toplam kapsamlı dönem net karı</w:t>
            </w:r>
          </w:p>
        </w:tc>
        <w:tc>
          <w:tcPr>
            <w:tcW w:w="709" w:type="dxa"/>
            <w:tcBorders>
              <w:top w:val="single" w:sz="8" w:space="0" w:color="auto"/>
              <w:bottom w:val="double" w:sz="4" w:space="0" w:color="auto"/>
            </w:tcBorders>
            <w:vAlign w:val="bottom"/>
          </w:tcPr>
          <w:p w:rsidR="008C7D19" w:rsidRPr="0053300C" w:rsidRDefault="008C7D19" w:rsidP="00A301D1">
            <w:pPr>
              <w:tabs>
                <w:tab w:val="decimal" w:pos="743"/>
              </w:tabs>
              <w:ind w:right="-108"/>
              <w:jc w:val="right"/>
              <w:rPr>
                <w:rFonts w:ascii="Times New Roman" w:hAnsi="Times New Roman"/>
                <w:noProof/>
                <w:sz w:val="20"/>
                <w:lang w:val="tr-TR"/>
              </w:rPr>
            </w:pPr>
          </w:p>
        </w:tc>
        <w:tc>
          <w:tcPr>
            <w:tcW w:w="1843" w:type="dxa"/>
            <w:gridSpan w:val="2"/>
            <w:tcBorders>
              <w:top w:val="single" w:sz="8" w:space="0" w:color="auto"/>
              <w:bottom w:val="double" w:sz="4" w:space="0" w:color="auto"/>
            </w:tcBorders>
            <w:vAlign w:val="bottom"/>
          </w:tcPr>
          <w:p w:rsidR="008C7D19" w:rsidRPr="0053300C" w:rsidRDefault="008C7D19" w:rsidP="00AC5255">
            <w:pPr>
              <w:tabs>
                <w:tab w:val="decimal" w:pos="1478"/>
                <w:tab w:val="left" w:pos="1540"/>
              </w:tabs>
              <w:ind w:right="149"/>
              <w:jc w:val="right"/>
              <w:rPr>
                <w:rFonts w:ascii="Times New Roman" w:hAnsi="Times New Roman"/>
                <w:b/>
                <w:bCs/>
                <w:sz w:val="20"/>
                <w:lang w:val="tr-TR" w:eastAsia="tr-TR"/>
              </w:rPr>
            </w:pPr>
            <w:r w:rsidRPr="0053300C">
              <w:rPr>
                <w:rFonts w:ascii="Times New Roman" w:hAnsi="Times New Roman"/>
                <w:b/>
                <w:sz w:val="20"/>
                <w:lang w:val="tr-TR"/>
              </w:rPr>
              <w:t>697,360</w:t>
            </w:r>
          </w:p>
        </w:tc>
        <w:tc>
          <w:tcPr>
            <w:tcW w:w="425" w:type="dxa"/>
            <w:tcBorders>
              <w:top w:val="single" w:sz="8" w:space="0" w:color="auto"/>
              <w:bottom w:val="double" w:sz="4" w:space="0" w:color="auto"/>
            </w:tcBorders>
            <w:vAlign w:val="bottom"/>
          </w:tcPr>
          <w:p w:rsidR="008C7D19" w:rsidRPr="0053300C" w:rsidRDefault="008C7D19" w:rsidP="00AC5255">
            <w:pPr>
              <w:pStyle w:val="1tipi"/>
              <w:tabs>
                <w:tab w:val="clear" w:pos="1134"/>
              </w:tabs>
              <w:jc w:val="center"/>
              <w:rPr>
                <w:rFonts w:ascii="Times New Roman" w:hAnsi="Times New Roman"/>
                <w:b/>
                <w:sz w:val="20"/>
              </w:rPr>
            </w:pPr>
          </w:p>
        </w:tc>
        <w:tc>
          <w:tcPr>
            <w:tcW w:w="1701" w:type="dxa"/>
            <w:tcBorders>
              <w:top w:val="single" w:sz="8" w:space="0" w:color="auto"/>
              <w:bottom w:val="double" w:sz="4" w:space="0" w:color="auto"/>
            </w:tcBorders>
            <w:vAlign w:val="bottom"/>
          </w:tcPr>
          <w:p w:rsidR="008C7D19" w:rsidRPr="0053300C" w:rsidRDefault="008C7D19" w:rsidP="008C7D19">
            <w:pPr>
              <w:pStyle w:val="1tipi"/>
              <w:tabs>
                <w:tab w:val="clear" w:pos="1134"/>
                <w:tab w:val="decimal" w:pos="1457"/>
              </w:tabs>
              <w:ind w:right="-206"/>
              <w:rPr>
                <w:rFonts w:ascii="Times New Roman" w:hAnsi="Times New Roman"/>
                <w:b/>
                <w:sz w:val="20"/>
              </w:rPr>
            </w:pPr>
            <w:r w:rsidRPr="0053300C">
              <w:rPr>
                <w:rFonts w:ascii="Times New Roman" w:hAnsi="Times New Roman"/>
                <w:b/>
                <w:sz w:val="20"/>
              </w:rPr>
              <w:t>401,295</w:t>
            </w:r>
          </w:p>
        </w:tc>
      </w:tr>
      <w:tr w:rsidR="00BF3CAF" w:rsidRPr="0053300C" w:rsidTr="00441D3D">
        <w:trPr>
          <w:trHeight w:val="113"/>
        </w:trPr>
        <w:tc>
          <w:tcPr>
            <w:tcW w:w="5529" w:type="dxa"/>
            <w:tcBorders>
              <w:top w:val="double" w:sz="4" w:space="0" w:color="auto"/>
            </w:tcBorders>
            <w:vAlign w:val="bottom"/>
          </w:tcPr>
          <w:p w:rsidR="00BF3CAF" w:rsidRPr="0053300C" w:rsidRDefault="00BF3CAF" w:rsidP="00A301D1">
            <w:pPr>
              <w:rPr>
                <w:rFonts w:ascii="Times New Roman" w:hAnsi="Times New Roman"/>
                <w:noProof/>
                <w:sz w:val="20"/>
                <w:lang w:val="tr-TR"/>
              </w:rPr>
            </w:pPr>
          </w:p>
        </w:tc>
        <w:tc>
          <w:tcPr>
            <w:tcW w:w="709" w:type="dxa"/>
            <w:tcBorders>
              <w:top w:val="double" w:sz="4" w:space="0" w:color="auto"/>
            </w:tcBorders>
            <w:vAlign w:val="bottom"/>
          </w:tcPr>
          <w:p w:rsidR="00BF3CAF" w:rsidRPr="0053300C" w:rsidRDefault="00BF3CAF" w:rsidP="00A301D1">
            <w:pPr>
              <w:tabs>
                <w:tab w:val="decimal" w:pos="743"/>
              </w:tabs>
              <w:ind w:right="-108"/>
              <w:jc w:val="right"/>
              <w:rPr>
                <w:rFonts w:ascii="Times New Roman" w:hAnsi="Times New Roman"/>
                <w:noProof/>
                <w:sz w:val="20"/>
                <w:lang w:val="tr-TR"/>
              </w:rPr>
            </w:pPr>
          </w:p>
        </w:tc>
        <w:tc>
          <w:tcPr>
            <w:tcW w:w="1843" w:type="dxa"/>
            <w:gridSpan w:val="2"/>
            <w:tcBorders>
              <w:top w:val="double" w:sz="4" w:space="0" w:color="auto"/>
            </w:tcBorders>
            <w:vAlign w:val="bottom"/>
          </w:tcPr>
          <w:p w:rsidR="00BF3CAF" w:rsidRPr="0053300C" w:rsidRDefault="00BF3CAF" w:rsidP="008C769B">
            <w:pPr>
              <w:pStyle w:val="1tipi"/>
              <w:tabs>
                <w:tab w:val="clear" w:pos="1134"/>
                <w:tab w:val="decimal" w:pos="1478"/>
              </w:tabs>
              <w:ind w:right="-206"/>
              <w:rPr>
                <w:rFonts w:ascii="Times New Roman" w:hAnsi="Times New Roman"/>
                <w:noProof/>
                <w:sz w:val="20"/>
              </w:rPr>
            </w:pPr>
          </w:p>
        </w:tc>
        <w:tc>
          <w:tcPr>
            <w:tcW w:w="425" w:type="dxa"/>
            <w:tcBorders>
              <w:top w:val="double" w:sz="4" w:space="0" w:color="auto"/>
            </w:tcBorders>
            <w:vAlign w:val="bottom"/>
          </w:tcPr>
          <w:p w:rsidR="00BF3CAF" w:rsidRPr="0053300C" w:rsidRDefault="00BF3CAF" w:rsidP="008C769B">
            <w:pPr>
              <w:pStyle w:val="1tipi"/>
              <w:tabs>
                <w:tab w:val="clear" w:pos="1134"/>
              </w:tabs>
              <w:jc w:val="center"/>
              <w:rPr>
                <w:rFonts w:ascii="Times New Roman" w:hAnsi="Times New Roman"/>
                <w:noProof/>
                <w:sz w:val="20"/>
              </w:rPr>
            </w:pPr>
          </w:p>
        </w:tc>
        <w:tc>
          <w:tcPr>
            <w:tcW w:w="1701" w:type="dxa"/>
            <w:tcBorders>
              <w:top w:val="double" w:sz="4" w:space="0" w:color="auto"/>
            </w:tcBorders>
            <w:vAlign w:val="bottom"/>
          </w:tcPr>
          <w:p w:rsidR="00BF3CAF" w:rsidRPr="0053300C" w:rsidRDefault="00BF3CAF" w:rsidP="00752F3E">
            <w:pPr>
              <w:pStyle w:val="1tipi"/>
              <w:tabs>
                <w:tab w:val="clear" w:pos="1134"/>
                <w:tab w:val="left" w:pos="1460"/>
              </w:tabs>
              <w:jc w:val="right"/>
              <w:rPr>
                <w:rFonts w:ascii="Times New Roman" w:hAnsi="Times New Roman"/>
                <w:noProof/>
                <w:sz w:val="20"/>
              </w:rPr>
            </w:pPr>
          </w:p>
        </w:tc>
      </w:tr>
      <w:tr w:rsidR="008C7D19" w:rsidRPr="0053300C" w:rsidTr="00441D3D">
        <w:trPr>
          <w:trHeight w:val="113"/>
        </w:trPr>
        <w:tc>
          <w:tcPr>
            <w:tcW w:w="6238" w:type="dxa"/>
            <w:gridSpan w:val="2"/>
            <w:vAlign w:val="bottom"/>
          </w:tcPr>
          <w:p w:rsidR="008C7D19" w:rsidRPr="0053300C" w:rsidRDefault="008C7D19" w:rsidP="00E911E1">
            <w:pPr>
              <w:tabs>
                <w:tab w:val="decimal" w:pos="743"/>
              </w:tabs>
              <w:ind w:right="-108"/>
              <w:rPr>
                <w:rFonts w:ascii="Times New Roman" w:hAnsi="Times New Roman"/>
                <w:noProof/>
                <w:sz w:val="20"/>
                <w:lang w:val="tr-TR"/>
              </w:rPr>
            </w:pPr>
            <w:r w:rsidRPr="0053300C">
              <w:rPr>
                <w:rFonts w:ascii="Times New Roman" w:hAnsi="Times New Roman"/>
                <w:noProof/>
                <w:sz w:val="20"/>
                <w:lang w:val="tr-TR"/>
              </w:rPr>
              <w:t>Dönem net karı üzerinden hesaplanan hisse başına kazanç (tam TL)</w:t>
            </w:r>
          </w:p>
        </w:tc>
        <w:tc>
          <w:tcPr>
            <w:tcW w:w="1843" w:type="dxa"/>
            <w:gridSpan w:val="2"/>
            <w:vAlign w:val="bottom"/>
          </w:tcPr>
          <w:p w:rsidR="008C7D19" w:rsidRPr="0053300C" w:rsidRDefault="008C7D19" w:rsidP="00AC5255">
            <w:pPr>
              <w:tabs>
                <w:tab w:val="decimal" w:pos="1478"/>
                <w:tab w:val="left" w:pos="1540"/>
              </w:tabs>
              <w:ind w:right="149"/>
              <w:jc w:val="right"/>
              <w:rPr>
                <w:rFonts w:ascii="Times New Roman" w:hAnsi="Times New Roman"/>
                <w:bCs/>
                <w:sz w:val="20"/>
                <w:lang w:val="tr-TR" w:eastAsia="tr-TR"/>
              </w:rPr>
            </w:pPr>
            <w:r w:rsidRPr="0053300C">
              <w:rPr>
                <w:rFonts w:ascii="Times New Roman" w:hAnsi="Times New Roman"/>
                <w:bCs/>
                <w:sz w:val="20"/>
                <w:lang w:val="tr-TR" w:eastAsia="tr-TR"/>
              </w:rPr>
              <w:t>0.3244</w:t>
            </w:r>
          </w:p>
        </w:tc>
        <w:tc>
          <w:tcPr>
            <w:tcW w:w="425" w:type="dxa"/>
            <w:vAlign w:val="bottom"/>
          </w:tcPr>
          <w:p w:rsidR="008C7D19" w:rsidRPr="0053300C" w:rsidRDefault="008C7D19" w:rsidP="00AC5255">
            <w:pPr>
              <w:pStyle w:val="1tipi"/>
              <w:tabs>
                <w:tab w:val="clear" w:pos="1134"/>
              </w:tabs>
              <w:jc w:val="center"/>
              <w:rPr>
                <w:rFonts w:ascii="Times New Roman" w:hAnsi="Times New Roman"/>
                <w:sz w:val="20"/>
              </w:rPr>
            </w:pPr>
          </w:p>
        </w:tc>
        <w:tc>
          <w:tcPr>
            <w:tcW w:w="1701" w:type="dxa"/>
            <w:vAlign w:val="bottom"/>
          </w:tcPr>
          <w:p w:rsidR="008C7D19" w:rsidRPr="0053300C" w:rsidRDefault="008C7D19" w:rsidP="00AC5255">
            <w:pPr>
              <w:tabs>
                <w:tab w:val="decimal" w:pos="1478"/>
                <w:tab w:val="left" w:pos="1540"/>
              </w:tabs>
              <w:ind w:right="149"/>
              <w:jc w:val="right"/>
              <w:rPr>
                <w:rFonts w:ascii="Times New Roman" w:hAnsi="Times New Roman"/>
                <w:bCs/>
                <w:sz w:val="20"/>
                <w:lang w:val="tr-TR" w:eastAsia="tr-TR"/>
              </w:rPr>
            </w:pPr>
            <w:r w:rsidRPr="0053300C">
              <w:rPr>
                <w:rFonts w:ascii="Times New Roman" w:hAnsi="Times New Roman"/>
                <w:sz w:val="20"/>
                <w:lang w:val="tr-TR"/>
              </w:rPr>
              <w:t>0.2141</w:t>
            </w:r>
          </w:p>
        </w:tc>
      </w:tr>
      <w:tr w:rsidR="008C7D19" w:rsidRPr="0053300C" w:rsidTr="00441D3D">
        <w:trPr>
          <w:trHeight w:val="113"/>
        </w:trPr>
        <w:tc>
          <w:tcPr>
            <w:tcW w:w="7075" w:type="dxa"/>
            <w:gridSpan w:val="3"/>
            <w:tcBorders>
              <w:bottom w:val="single" w:sz="8" w:space="0" w:color="auto"/>
            </w:tcBorders>
            <w:vAlign w:val="bottom"/>
          </w:tcPr>
          <w:p w:rsidR="008C7D19" w:rsidRPr="0053300C" w:rsidRDefault="008C7D19" w:rsidP="00E911E1">
            <w:pPr>
              <w:tabs>
                <w:tab w:val="decimal" w:pos="743"/>
              </w:tabs>
              <w:ind w:right="-108"/>
              <w:rPr>
                <w:rFonts w:ascii="Times New Roman" w:hAnsi="Times New Roman"/>
                <w:noProof/>
                <w:sz w:val="20"/>
                <w:lang w:val="tr-TR"/>
              </w:rPr>
            </w:pPr>
            <w:r w:rsidRPr="0053300C">
              <w:rPr>
                <w:rFonts w:ascii="Times New Roman" w:hAnsi="Times New Roman"/>
                <w:noProof/>
                <w:sz w:val="20"/>
                <w:lang w:val="tr-TR"/>
              </w:rPr>
              <w:t>Toplam kapsamlı dönem net karı üzerinden hesaplanan hisse başına kazanç (tam TL)</w:t>
            </w:r>
          </w:p>
        </w:tc>
        <w:tc>
          <w:tcPr>
            <w:tcW w:w="1006" w:type="dxa"/>
            <w:tcBorders>
              <w:bottom w:val="single" w:sz="8" w:space="0" w:color="auto"/>
            </w:tcBorders>
            <w:vAlign w:val="bottom"/>
          </w:tcPr>
          <w:p w:rsidR="008C7D19" w:rsidRPr="0053300C" w:rsidRDefault="008C7D19" w:rsidP="00AC5255">
            <w:pPr>
              <w:tabs>
                <w:tab w:val="decimal" w:pos="1478"/>
                <w:tab w:val="left" w:pos="1540"/>
              </w:tabs>
              <w:ind w:right="149"/>
              <w:jc w:val="right"/>
              <w:rPr>
                <w:rFonts w:ascii="Times New Roman" w:hAnsi="Times New Roman"/>
                <w:bCs/>
                <w:sz w:val="20"/>
                <w:lang w:val="tr-TR" w:eastAsia="tr-TR"/>
              </w:rPr>
            </w:pPr>
            <w:r w:rsidRPr="0053300C">
              <w:rPr>
                <w:rFonts w:ascii="Times New Roman" w:hAnsi="Times New Roman"/>
                <w:bCs/>
                <w:sz w:val="20"/>
                <w:lang w:val="tr-TR" w:eastAsia="tr-TR"/>
              </w:rPr>
              <w:t>0.2789</w:t>
            </w:r>
          </w:p>
        </w:tc>
        <w:tc>
          <w:tcPr>
            <w:tcW w:w="425" w:type="dxa"/>
            <w:tcBorders>
              <w:bottom w:val="single" w:sz="8" w:space="0" w:color="auto"/>
            </w:tcBorders>
            <w:vAlign w:val="bottom"/>
          </w:tcPr>
          <w:p w:rsidR="008C7D19" w:rsidRPr="0053300C" w:rsidRDefault="008C7D19" w:rsidP="00AC5255">
            <w:pPr>
              <w:pStyle w:val="1tipi"/>
              <w:tabs>
                <w:tab w:val="clear" w:pos="1134"/>
              </w:tabs>
              <w:jc w:val="center"/>
              <w:rPr>
                <w:rFonts w:ascii="Times New Roman" w:hAnsi="Times New Roman"/>
                <w:sz w:val="20"/>
              </w:rPr>
            </w:pPr>
          </w:p>
        </w:tc>
        <w:tc>
          <w:tcPr>
            <w:tcW w:w="1701" w:type="dxa"/>
            <w:tcBorders>
              <w:bottom w:val="single" w:sz="8" w:space="0" w:color="auto"/>
            </w:tcBorders>
            <w:vAlign w:val="bottom"/>
          </w:tcPr>
          <w:p w:rsidR="008C7D19" w:rsidRPr="0053300C" w:rsidRDefault="008C7D19" w:rsidP="00AC5255">
            <w:pPr>
              <w:tabs>
                <w:tab w:val="decimal" w:pos="1478"/>
                <w:tab w:val="left" w:pos="1540"/>
              </w:tabs>
              <w:ind w:right="149"/>
              <w:jc w:val="right"/>
              <w:rPr>
                <w:rFonts w:ascii="Times New Roman" w:hAnsi="Times New Roman"/>
                <w:bCs/>
                <w:sz w:val="20"/>
                <w:lang w:val="tr-TR" w:eastAsia="tr-TR"/>
              </w:rPr>
            </w:pPr>
            <w:r w:rsidRPr="0053300C">
              <w:rPr>
                <w:rFonts w:ascii="Times New Roman" w:hAnsi="Times New Roman"/>
                <w:sz w:val="20"/>
                <w:lang w:val="tr-TR"/>
              </w:rPr>
              <w:t>0.1605</w:t>
            </w:r>
          </w:p>
        </w:tc>
      </w:tr>
    </w:tbl>
    <w:p w:rsidR="002012EF" w:rsidRPr="0053300C" w:rsidRDefault="002012EF"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AA010E" w:rsidRPr="0053300C" w:rsidRDefault="00AA010E"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AA010E" w:rsidRPr="0053300C" w:rsidRDefault="00AA010E"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7D73CB" w:rsidRPr="0053300C" w:rsidRDefault="007D73CB"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1435CF" w:rsidRPr="0053300C" w:rsidRDefault="001435CF"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7D73CB" w:rsidRPr="0053300C" w:rsidRDefault="007D73CB"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53300C" w:rsidRDefault="00C5228B"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pPr>
      <w:r w:rsidRPr="0053300C">
        <w:rPr>
          <w:rFonts w:ascii="Times New Roman" w:hAnsi="Times New Roman"/>
          <w:i/>
          <w:lang w:val="tr-TR"/>
        </w:rPr>
        <w:t xml:space="preserve">İlişikte 8 </w:t>
      </w:r>
      <w:r w:rsidR="00CB0875" w:rsidRPr="0053300C">
        <w:rPr>
          <w:rFonts w:ascii="Times New Roman" w:hAnsi="Times New Roman"/>
          <w:i/>
          <w:lang w:val="tr-TR"/>
        </w:rPr>
        <w:t>ile 7</w:t>
      </w:r>
      <w:r w:rsidR="00CB0875">
        <w:rPr>
          <w:rFonts w:ascii="Times New Roman" w:hAnsi="Times New Roman"/>
          <w:i/>
          <w:lang w:val="tr-TR"/>
        </w:rPr>
        <w:t>3</w:t>
      </w:r>
      <w:r w:rsidR="00CB0875" w:rsidRPr="0053300C">
        <w:rPr>
          <w:rFonts w:ascii="Times New Roman" w:hAnsi="Times New Roman"/>
          <w:i/>
          <w:lang w:val="tr-TR"/>
        </w:rPr>
        <w:t>’</w:t>
      </w:r>
      <w:r w:rsidR="00CB0875">
        <w:rPr>
          <w:rFonts w:ascii="Times New Roman" w:hAnsi="Times New Roman"/>
          <w:i/>
          <w:lang w:val="tr-TR"/>
        </w:rPr>
        <w:t>üncü</w:t>
      </w:r>
      <w:r w:rsidRPr="0053300C">
        <w:rPr>
          <w:rFonts w:ascii="Times New Roman" w:hAnsi="Times New Roman"/>
          <w:i/>
          <w:lang w:val="tr-TR"/>
        </w:rPr>
        <w:t xml:space="preserve"> sayfalar arasında sunulan notlar bu </w:t>
      </w:r>
      <w:r w:rsidR="00801ACB" w:rsidRPr="0053300C">
        <w:rPr>
          <w:rFonts w:ascii="Times New Roman" w:hAnsi="Times New Roman"/>
          <w:i/>
          <w:lang w:val="tr-TR"/>
        </w:rPr>
        <w:t>konsolide ara dönem</w:t>
      </w:r>
      <w:r w:rsidR="00C760A6" w:rsidRPr="0053300C">
        <w:rPr>
          <w:rFonts w:ascii="Times New Roman" w:hAnsi="Times New Roman"/>
          <w:i/>
          <w:lang w:val="tr-TR"/>
        </w:rPr>
        <w:t xml:space="preserve"> finansal</w:t>
      </w:r>
      <w:r w:rsidRPr="0053300C">
        <w:rPr>
          <w:rFonts w:ascii="Times New Roman" w:hAnsi="Times New Roman"/>
          <w:i/>
          <w:lang w:val="tr-TR"/>
        </w:rPr>
        <w:t xml:space="preserve"> tablolarının tamamlayıcı parçaları</w:t>
      </w:r>
      <w:r w:rsidR="00404E3C" w:rsidRPr="0053300C">
        <w:rPr>
          <w:rFonts w:ascii="Times New Roman" w:hAnsi="Times New Roman"/>
          <w:i/>
          <w:lang w:val="tr-TR"/>
        </w:rPr>
        <w:t>dır.</w:t>
      </w:r>
    </w:p>
    <w:p w:rsidR="00404E3C" w:rsidRPr="0053300C" w:rsidRDefault="00404E3C"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994" w:hanging="142"/>
        <w:jc w:val="center"/>
        <w:rPr>
          <w:rFonts w:ascii="Times New Roman" w:hAnsi="Times New Roman"/>
          <w:lang w:val="tr-TR"/>
        </w:rPr>
        <w:sectPr w:rsidR="00404E3C" w:rsidRPr="0053300C" w:rsidSect="009E4DCA">
          <w:headerReference w:type="default" r:id="rId20"/>
          <w:footerReference w:type="default" r:id="rId21"/>
          <w:pgSz w:w="11907" w:h="16840" w:code="9"/>
          <w:pgMar w:top="578" w:right="1418" w:bottom="1134" w:left="1418" w:header="709" w:footer="855" w:gutter="0"/>
          <w:paperSrc w:first="1" w:other="1"/>
          <w:pgNumType w:start="2"/>
          <w:cols w:space="708"/>
        </w:sectPr>
      </w:pPr>
    </w:p>
    <w:tbl>
      <w:tblPr>
        <w:tblW w:w="15302" w:type="dxa"/>
        <w:tblInd w:w="-102" w:type="dxa"/>
        <w:tblLayout w:type="fixed"/>
        <w:tblCellMar>
          <w:left w:w="40" w:type="dxa"/>
          <w:right w:w="40" w:type="dxa"/>
        </w:tblCellMar>
        <w:tblLook w:val="0000"/>
      </w:tblPr>
      <w:tblGrid>
        <w:gridCol w:w="3950"/>
        <w:gridCol w:w="14"/>
        <w:gridCol w:w="728"/>
        <w:gridCol w:w="940"/>
        <w:gridCol w:w="1103"/>
        <w:gridCol w:w="1652"/>
        <w:gridCol w:w="1148"/>
        <w:gridCol w:w="1246"/>
        <w:gridCol w:w="1035"/>
        <w:gridCol w:w="1106"/>
        <w:gridCol w:w="1120"/>
        <w:gridCol w:w="1260"/>
      </w:tblGrid>
      <w:tr w:rsidR="00980E9D" w:rsidRPr="0053300C" w:rsidTr="00FB40C1">
        <w:trPr>
          <w:trHeight w:val="114"/>
        </w:trPr>
        <w:tc>
          <w:tcPr>
            <w:tcW w:w="3964" w:type="dxa"/>
            <w:gridSpan w:val="2"/>
            <w:tcBorders>
              <w:top w:val="single" w:sz="8" w:space="0" w:color="auto"/>
            </w:tcBorders>
            <w:vAlign w:val="bottom"/>
          </w:tcPr>
          <w:p w:rsidR="00980E9D" w:rsidRPr="0053300C" w:rsidRDefault="00980E9D" w:rsidP="00133525">
            <w:pPr>
              <w:tabs>
                <w:tab w:val="left" w:pos="0"/>
                <w:tab w:val="left" w:pos="40"/>
                <w:tab w:val="left" w:pos="1044"/>
              </w:tabs>
              <w:ind w:right="180"/>
              <w:rPr>
                <w:rFonts w:ascii="Times New Roman" w:hAnsi="Times New Roman"/>
                <w:bCs/>
                <w:noProof/>
                <w:color w:val="000000"/>
                <w:sz w:val="18"/>
                <w:szCs w:val="18"/>
                <w:lang w:val="tr-TR"/>
              </w:rPr>
            </w:pPr>
            <w:r w:rsidRPr="0053300C">
              <w:rPr>
                <w:rFonts w:ascii="Times New Roman" w:hAnsi="Times New Roman"/>
                <w:bCs/>
                <w:noProof/>
                <w:color w:val="000000"/>
                <w:sz w:val="18"/>
                <w:szCs w:val="18"/>
                <w:lang w:val="tr-TR"/>
              </w:rPr>
              <w:lastRenderedPageBreak/>
              <w:t xml:space="preserve">      </w:t>
            </w:r>
          </w:p>
        </w:tc>
        <w:tc>
          <w:tcPr>
            <w:tcW w:w="728" w:type="dxa"/>
            <w:tcBorders>
              <w:top w:val="single" w:sz="8" w:space="0" w:color="auto"/>
            </w:tcBorders>
            <w:vAlign w:val="bottom"/>
          </w:tcPr>
          <w:p w:rsidR="00980E9D" w:rsidRPr="005330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tc>
        <w:tc>
          <w:tcPr>
            <w:tcW w:w="8230" w:type="dxa"/>
            <w:gridSpan w:val="7"/>
            <w:tcBorders>
              <w:top w:val="single" w:sz="8" w:space="0" w:color="auto"/>
              <w:bottom w:val="single" w:sz="8" w:space="0" w:color="auto"/>
            </w:tcBorders>
            <w:vAlign w:val="bottom"/>
          </w:tcPr>
          <w:p w:rsidR="00980E9D" w:rsidRPr="005330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noProof/>
                <w:color w:val="000000"/>
                <w:sz w:val="18"/>
                <w:szCs w:val="18"/>
                <w:lang w:val="tr-TR"/>
              </w:rPr>
            </w:pPr>
            <w:r w:rsidRPr="0053300C">
              <w:rPr>
                <w:rFonts w:ascii="Times New Roman" w:hAnsi="Times New Roman"/>
                <w:b/>
                <w:bCs/>
                <w:color w:val="000000"/>
                <w:sz w:val="20"/>
                <w:lang w:val="tr-TR"/>
              </w:rPr>
              <w:t>Banka hissedarlarına atfolunan</w:t>
            </w:r>
          </w:p>
        </w:tc>
        <w:tc>
          <w:tcPr>
            <w:tcW w:w="1120" w:type="dxa"/>
            <w:vMerge w:val="restart"/>
            <w:tcBorders>
              <w:top w:val="single" w:sz="8" w:space="0" w:color="auto"/>
            </w:tcBorders>
            <w:vAlign w:val="bottom"/>
          </w:tcPr>
          <w:p w:rsidR="00980E9D" w:rsidRPr="0053300C" w:rsidRDefault="00980E9D" w:rsidP="0013352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Azınlık hakları</w:t>
            </w:r>
          </w:p>
        </w:tc>
        <w:tc>
          <w:tcPr>
            <w:tcW w:w="1260" w:type="dxa"/>
            <w:vMerge w:val="restart"/>
            <w:tcBorders>
              <w:top w:val="single" w:sz="8" w:space="0" w:color="auto"/>
            </w:tcBorders>
            <w:vAlign w:val="bottom"/>
          </w:tcPr>
          <w:p w:rsidR="00980E9D" w:rsidRPr="0053300C" w:rsidRDefault="00980E9D"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Toplam özkaynaklar</w:t>
            </w:r>
          </w:p>
        </w:tc>
      </w:tr>
      <w:tr w:rsidR="00980E9D" w:rsidRPr="0053300C" w:rsidTr="00FB40C1">
        <w:trPr>
          <w:trHeight w:val="114"/>
        </w:trPr>
        <w:tc>
          <w:tcPr>
            <w:tcW w:w="3964" w:type="dxa"/>
            <w:gridSpan w:val="2"/>
            <w:tcBorders>
              <w:bottom w:val="single" w:sz="8" w:space="0" w:color="auto"/>
            </w:tcBorders>
            <w:vAlign w:val="bottom"/>
          </w:tcPr>
          <w:p w:rsidR="00980E9D" w:rsidRPr="0053300C" w:rsidRDefault="00980E9D" w:rsidP="00133525">
            <w:pPr>
              <w:tabs>
                <w:tab w:val="left" w:pos="0"/>
                <w:tab w:val="left" w:pos="40"/>
                <w:tab w:val="left" w:pos="1044"/>
              </w:tabs>
              <w:ind w:right="180"/>
              <w:rPr>
                <w:rFonts w:ascii="Times New Roman" w:hAnsi="Times New Roman"/>
                <w:bCs/>
                <w:noProof/>
                <w:color w:val="000000"/>
                <w:sz w:val="18"/>
                <w:szCs w:val="18"/>
                <w:lang w:val="tr-TR"/>
              </w:rPr>
            </w:pPr>
          </w:p>
        </w:tc>
        <w:tc>
          <w:tcPr>
            <w:tcW w:w="728" w:type="dxa"/>
            <w:tcBorders>
              <w:bottom w:val="single" w:sz="8" w:space="0" w:color="auto"/>
            </w:tcBorders>
            <w:vAlign w:val="bottom"/>
          </w:tcPr>
          <w:p w:rsidR="00980E9D" w:rsidRPr="0053300C" w:rsidRDefault="00980E9D" w:rsidP="00374AA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980E9D" w:rsidRPr="0053300C" w:rsidRDefault="00980E9D" w:rsidP="00374AA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980E9D" w:rsidRPr="0053300C" w:rsidRDefault="00133525" w:rsidP="00374AA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Dipnot</w:t>
            </w:r>
          </w:p>
        </w:tc>
        <w:tc>
          <w:tcPr>
            <w:tcW w:w="940" w:type="dxa"/>
            <w:tcBorders>
              <w:top w:val="single" w:sz="8" w:space="0" w:color="auto"/>
              <w:bottom w:val="single" w:sz="8" w:space="0" w:color="auto"/>
            </w:tcBorders>
            <w:vAlign w:val="bottom"/>
          </w:tcPr>
          <w:p w:rsidR="00980E9D" w:rsidRPr="0053300C" w:rsidRDefault="00980E9D" w:rsidP="00374AA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980E9D" w:rsidRPr="0053300C" w:rsidRDefault="00664AFD" w:rsidP="00374AA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Ö</w:t>
            </w:r>
            <w:r w:rsidR="00980E9D" w:rsidRPr="0053300C">
              <w:rPr>
                <w:rFonts w:ascii="Times New Roman" w:hAnsi="Times New Roman"/>
                <w:b/>
                <w:bCs/>
                <w:color w:val="000000"/>
                <w:sz w:val="18"/>
                <w:szCs w:val="18"/>
                <w:lang w:val="tr-TR"/>
              </w:rPr>
              <w:t>denmiş sermaye</w:t>
            </w:r>
          </w:p>
        </w:tc>
        <w:tc>
          <w:tcPr>
            <w:tcW w:w="1103" w:type="dxa"/>
            <w:tcBorders>
              <w:top w:val="single" w:sz="8" w:space="0" w:color="auto"/>
              <w:bottom w:val="single" w:sz="8" w:space="0" w:color="auto"/>
            </w:tcBorders>
            <w:vAlign w:val="bottom"/>
          </w:tcPr>
          <w:p w:rsidR="00980E9D" w:rsidRPr="005330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Hisse senedi ihraç primleri</w:t>
            </w:r>
          </w:p>
        </w:tc>
        <w:tc>
          <w:tcPr>
            <w:tcW w:w="1652" w:type="dxa"/>
            <w:tcBorders>
              <w:top w:val="single" w:sz="8" w:space="0" w:color="auto"/>
              <w:bottom w:val="single" w:sz="8" w:space="0" w:color="auto"/>
            </w:tcBorders>
            <w:vAlign w:val="bottom"/>
          </w:tcPr>
          <w:p w:rsidR="00980E9D" w:rsidRPr="0053300C" w:rsidRDefault="00374AA1" w:rsidP="00FB40C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hanging="68"/>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 xml:space="preserve">Satılmaya hazır </w:t>
            </w:r>
            <w:r w:rsidR="00980E9D" w:rsidRPr="0053300C">
              <w:rPr>
                <w:rFonts w:ascii="Times New Roman" w:hAnsi="Times New Roman"/>
                <w:b/>
                <w:bCs/>
                <w:color w:val="000000"/>
                <w:sz w:val="18"/>
                <w:szCs w:val="18"/>
                <w:lang w:val="tr-TR"/>
              </w:rPr>
              <w:t>finansal varlıklar değerleme</w:t>
            </w:r>
            <w:r w:rsidR="00FB40C1">
              <w:rPr>
                <w:rFonts w:ascii="Times New Roman" w:hAnsi="Times New Roman"/>
                <w:b/>
                <w:bCs/>
                <w:color w:val="000000"/>
                <w:sz w:val="18"/>
                <w:szCs w:val="18"/>
                <w:lang w:val="tr-TR"/>
              </w:rPr>
              <w:t xml:space="preserve"> </w:t>
            </w:r>
            <w:r w:rsidR="00980E9D" w:rsidRPr="0053300C">
              <w:rPr>
                <w:rFonts w:ascii="Times New Roman" w:hAnsi="Times New Roman"/>
                <w:b/>
                <w:bCs/>
                <w:color w:val="000000"/>
                <w:sz w:val="18"/>
                <w:szCs w:val="18"/>
                <w:lang w:val="tr-TR"/>
              </w:rPr>
              <w:t>farkları</w:t>
            </w:r>
          </w:p>
        </w:tc>
        <w:tc>
          <w:tcPr>
            <w:tcW w:w="1148" w:type="dxa"/>
            <w:tcBorders>
              <w:top w:val="single" w:sz="8" w:space="0" w:color="auto"/>
              <w:bottom w:val="single" w:sz="8" w:space="0" w:color="auto"/>
            </w:tcBorders>
            <w:vAlign w:val="bottom"/>
          </w:tcPr>
          <w:p w:rsidR="00980E9D" w:rsidRPr="0053300C" w:rsidRDefault="00C52381" w:rsidP="005F495E">
            <w:pPr>
              <w:tabs>
                <w:tab w:val="left" w:pos="0"/>
                <w:tab w:val="left" w:pos="40"/>
                <w:tab w:val="left" w:pos="9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85"/>
              <w:jc w:val="right"/>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Kısıtlanmış yedekler</w:t>
            </w:r>
          </w:p>
        </w:tc>
        <w:tc>
          <w:tcPr>
            <w:tcW w:w="1246" w:type="dxa"/>
            <w:tcBorders>
              <w:top w:val="single" w:sz="8" w:space="0" w:color="auto"/>
              <w:bottom w:val="single" w:sz="8" w:space="0" w:color="auto"/>
            </w:tcBorders>
            <w:vAlign w:val="bottom"/>
          </w:tcPr>
          <w:p w:rsidR="00980E9D" w:rsidRPr="0053300C" w:rsidRDefault="00980E9D" w:rsidP="005F495E">
            <w:pPr>
              <w:ind w:right="70"/>
              <w:jc w:val="right"/>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Yabancı para çevirim farkları</w:t>
            </w:r>
          </w:p>
        </w:tc>
        <w:tc>
          <w:tcPr>
            <w:tcW w:w="1035" w:type="dxa"/>
            <w:tcBorders>
              <w:top w:val="single" w:sz="8" w:space="0" w:color="auto"/>
              <w:bottom w:val="single" w:sz="8" w:space="0" w:color="auto"/>
            </w:tcBorders>
            <w:vAlign w:val="bottom"/>
          </w:tcPr>
          <w:p w:rsidR="00980E9D" w:rsidRPr="0053300C" w:rsidRDefault="00980E9D" w:rsidP="005F495E">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Yasal yedekler</w:t>
            </w:r>
          </w:p>
        </w:tc>
        <w:tc>
          <w:tcPr>
            <w:tcW w:w="1106" w:type="dxa"/>
            <w:tcBorders>
              <w:top w:val="single" w:sz="8" w:space="0" w:color="auto"/>
              <w:bottom w:val="single" w:sz="8" w:space="0" w:color="auto"/>
            </w:tcBorders>
            <w:vAlign w:val="bottom"/>
          </w:tcPr>
          <w:p w:rsidR="00980E9D" w:rsidRPr="0053300C" w:rsidRDefault="00980E9D" w:rsidP="002C0F2C">
            <w:pPr>
              <w:ind w:right="68"/>
              <w:jc w:val="right"/>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Geçmiş yıllar karları</w:t>
            </w:r>
          </w:p>
        </w:tc>
        <w:tc>
          <w:tcPr>
            <w:tcW w:w="1120" w:type="dxa"/>
            <w:vMerge/>
            <w:tcBorders>
              <w:bottom w:val="single" w:sz="8" w:space="0" w:color="auto"/>
            </w:tcBorders>
            <w:vAlign w:val="bottom"/>
          </w:tcPr>
          <w:p w:rsidR="00980E9D" w:rsidRPr="0053300C"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260" w:type="dxa"/>
            <w:vMerge/>
            <w:tcBorders>
              <w:bottom w:val="single" w:sz="8" w:space="0" w:color="auto"/>
            </w:tcBorders>
            <w:vAlign w:val="bottom"/>
          </w:tcPr>
          <w:p w:rsidR="00980E9D" w:rsidRPr="0053300C" w:rsidRDefault="00980E9D"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980E9D" w:rsidRPr="0053300C" w:rsidTr="00FB40C1">
        <w:trPr>
          <w:trHeight w:val="114"/>
        </w:trPr>
        <w:tc>
          <w:tcPr>
            <w:tcW w:w="3964" w:type="dxa"/>
            <w:gridSpan w:val="2"/>
            <w:tcBorders>
              <w:top w:val="single" w:sz="8" w:space="0" w:color="auto"/>
            </w:tcBorders>
            <w:vAlign w:val="bottom"/>
          </w:tcPr>
          <w:p w:rsidR="00980E9D" w:rsidRPr="0053300C" w:rsidRDefault="00980E9D" w:rsidP="00133525">
            <w:pPr>
              <w:tabs>
                <w:tab w:val="left" w:pos="0"/>
                <w:tab w:val="left" w:pos="40"/>
                <w:tab w:val="left" w:pos="1044"/>
              </w:tabs>
              <w:ind w:right="180"/>
              <w:rPr>
                <w:rFonts w:ascii="Times New Roman" w:hAnsi="Times New Roman"/>
                <w:b/>
                <w:noProof/>
                <w:color w:val="000000"/>
                <w:sz w:val="18"/>
                <w:szCs w:val="18"/>
                <w:lang w:val="tr-TR"/>
              </w:rPr>
            </w:pPr>
          </w:p>
        </w:tc>
        <w:tc>
          <w:tcPr>
            <w:tcW w:w="728" w:type="dxa"/>
            <w:tcBorders>
              <w:top w:val="single" w:sz="8" w:space="0" w:color="auto"/>
            </w:tcBorders>
            <w:vAlign w:val="bottom"/>
          </w:tcPr>
          <w:p w:rsidR="00980E9D" w:rsidRPr="0053300C" w:rsidRDefault="00980E9D" w:rsidP="00133525">
            <w:pPr>
              <w:keepNext/>
              <w:keepLines/>
              <w:tabs>
                <w:tab w:val="left" w:pos="0"/>
                <w:tab w:val="left" w:pos="40"/>
              </w:tabs>
              <w:jc w:val="center"/>
              <w:rPr>
                <w:rFonts w:ascii="Times New Roman" w:hAnsi="Times New Roman"/>
                <w:b/>
                <w:noProof/>
                <w:color w:val="000000"/>
                <w:sz w:val="18"/>
                <w:szCs w:val="18"/>
                <w:lang w:val="tr-TR"/>
              </w:rPr>
            </w:pPr>
          </w:p>
        </w:tc>
        <w:tc>
          <w:tcPr>
            <w:tcW w:w="940" w:type="dxa"/>
            <w:tcBorders>
              <w:top w:val="single" w:sz="8" w:space="0" w:color="auto"/>
            </w:tcBorders>
            <w:vAlign w:val="bottom"/>
          </w:tcPr>
          <w:p w:rsidR="00980E9D" w:rsidRPr="0053300C" w:rsidRDefault="00980E9D" w:rsidP="00133525">
            <w:pPr>
              <w:keepNext/>
              <w:keepLines/>
              <w:tabs>
                <w:tab w:val="left" w:pos="0"/>
                <w:tab w:val="left" w:pos="40"/>
              </w:tabs>
              <w:jc w:val="right"/>
              <w:rPr>
                <w:rFonts w:ascii="Times New Roman" w:hAnsi="Times New Roman"/>
                <w:b/>
                <w:noProof/>
                <w:color w:val="000000"/>
                <w:sz w:val="18"/>
                <w:szCs w:val="18"/>
                <w:lang w:val="tr-TR"/>
              </w:rPr>
            </w:pPr>
          </w:p>
        </w:tc>
        <w:tc>
          <w:tcPr>
            <w:tcW w:w="1103" w:type="dxa"/>
            <w:tcBorders>
              <w:top w:val="single" w:sz="8" w:space="0" w:color="auto"/>
            </w:tcBorders>
            <w:vAlign w:val="bottom"/>
          </w:tcPr>
          <w:p w:rsidR="00980E9D" w:rsidRPr="0053300C" w:rsidRDefault="00980E9D" w:rsidP="00133525">
            <w:pPr>
              <w:keepNext/>
              <w:keepLines/>
              <w:jc w:val="right"/>
              <w:rPr>
                <w:rFonts w:ascii="Times New Roman" w:hAnsi="Times New Roman"/>
                <w:b/>
                <w:noProof/>
                <w:color w:val="000000"/>
                <w:sz w:val="18"/>
                <w:szCs w:val="18"/>
                <w:lang w:val="tr-TR"/>
              </w:rPr>
            </w:pPr>
          </w:p>
        </w:tc>
        <w:tc>
          <w:tcPr>
            <w:tcW w:w="1652" w:type="dxa"/>
            <w:tcBorders>
              <w:top w:val="single" w:sz="8" w:space="0" w:color="auto"/>
            </w:tcBorders>
            <w:vAlign w:val="bottom"/>
          </w:tcPr>
          <w:p w:rsidR="00980E9D" w:rsidRPr="0053300C" w:rsidRDefault="00980E9D" w:rsidP="00133525">
            <w:pPr>
              <w:keepNext/>
              <w:keepLines/>
              <w:tabs>
                <w:tab w:val="left" w:pos="0"/>
                <w:tab w:val="left" w:pos="40"/>
              </w:tabs>
              <w:jc w:val="right"/>
              <w:rPr>
                <w:rFonts w:ascii="Times New Roman" w:hAnsi="Times New Roman"/>
                <w:b/>
                <w:noProof/>
                <w:color w:val="000000"/>
                <w:sz w:val="18"/>
                <w:szCs w:val="18"/>
                <w:lang w:val="tr-TR"/>
              </w:rPr>
            </w:pPr>
          </w:p>
        </w:tc>
        <w:tc>
          <w:tcPr>
            <w:tcW w:w="1148" w:type="dxa"/>
            <w:tcBorders>
              <w:top w:val="single" w:sz="8" w:space="0" w:color="auto"/>
            </w:tcBorders>
            <w:vAlign w:val="bottom"/>
          </w:tcPr>
          <w:p w:rsidR="00980E9D" w:rsidRPr="0053300C" w:rsidRDefault="00980E9D" w:rsidP="005F495E">
            <w:pPr>
              <w:keepNext/>
              <w:keepLines/>
              <w:tabs>
                <w:tab w:val="left" w:pos="952"/>
              </w:tabs>
              <w:ind w:right="85"/>
              <w:jc w:val="right"/>
              <w:rPr>
                <w:rFonts w:ascii="Times New Roman" w:hAnsi="Times New Roman"/>
                <w:b/>
                <w:noProof/>
                <w:color w:val="000000"/>
                <w:sz w:val="18"/>
                <w:szCs w:val="18"/>
                <w:lang w:val="tr-TR"/>
              </w:rPr>
            </w:pPr>
          </w:p>
        </w:tc>
        <w:tc>
          <w:tcPr>
            <w:tcW w:w="1246" w:type="dxa"/>
            <w:tcBorders>
              <w:top w:val="single" w:sz="8" w:space="0" w:color="auto"/>
            </w:tcBorders>
          </w:tcPr>
          <w:p w:rsidR="00980E9D" w:rsidRPr="0053300C" w:rsidRDefault="00980E9D" w:rsidP="005F495E">
            <w:pPr>
              <w:keepNext/>
              <w:keepLines/>
              <w:ind w:right="70"/>
              <w:jc w:val="right"/>
              <w:rPr>
                <w:rFonts w:ascii="Times New Roman" w:hAnsi="Times New Roman"/>
                <w:b/>
                <w:noProof/>
                <w:color w:val="000000"/>
                <w:sz w:val="18"/>
                <w:szCs w:val="18"/>
                <w:lang w:val="tr-TR"/>
              </w:rPr>
            </w:pPr>
          </w:p>
        </w:tc>
        <w:tc>
          <w:tcPr>
            <w:tcW w:w="1035" w:type="dxa"/>
            <w:tcBorders>
              <w:top w:val="single" w:sz="8" w:space="0" w:color="auto"/>
            </w:tcBorders>
            <w:vAlign w:val="bottom"/>
          </w:tcPr>
          <w:p w:rsidR="00980E9D" w:rsidRPr="0053300C" w:rsidRDefault="00980E9D" w:rsidP="005F495E">
            <w:pPr>
              <w:keepNext/>
              <w:keepLines/>
              <w:tabs>
                <w:tab w:val="left" w:pos="527"/>
              </w:tabs>
              <w:ind w:right="92"/>
              <w:jc w:val="right"/>
              <w:rPr>
                <w:rFonts w:ascii="Times New Roman" w:hAnsi="Times New Roman"/>
                <w:b/>
                <w:noProof/>
                <w:color w:val="000000"/>
                <w:sz w:val="18"/>
                <w:szCs w:val="18"/>
                <w:lang w:val="tr-TR"/>
              </w:rPr>
            </w:pPr>
          </w:p>
        </w:tc>
        <w:tc>
          <w:tcPr>
            <w:tcW w:w="1106" w:type="dxa"/>
            <w:tcBorders>
              <w:top w:val="single" w:sz="8" w:space="0" w:color="auto"/>
            </w:tcBorders>
          </w:tcPr>
          <w:p w:rsidR="00980E9D" w:rsidRPr="0053300C" w:rsidRDefault="00980E9D" w:rsidP="005F495E">
            <w:pPr>
              <w:keepNext/>
              <w:keepLines/>
              <w:jc w:val="right"/>
              <w:rPr>
                <w:rFonts w:ascii="Times New Roman" w:hAnsi="Times New Roman"/>
                <w:b/>
                <w:noProof/>
                <w:color w:val="000000"/>
                <w:sz w:val="18"/>
                <w:szCs w:val="18"/>
                <w:lang w:val="tr-TR"/>
              </w:rPr>
            </w:pPr>
          </w:p>
        </w:tc>
        <w:tc>
          <w:tcPr>
            <w:tcW w:w="1120" w:type="dxa"/>
            <w:tcBorders>
              <w:top w:val="single" w:sz="8" w:space="0" w:color="auto"/>
            </w:tcBorders>
          </w:tcPr>
          <w:p w:rsidR="00980E9D" w:rsidRPr="0053300C" w:rsidRDefault="00980E9D" w:rsidP="00133525">
            <w:pPr>
              <w:keepNext/>
              <w:keepLines/>
              <w:jc w:val="right"/>
              <w:rPr>
                <w:rFonts w:ascii="Times New Roman" w:hAnsi="Times New Roman"/>
                <w:b/>
                <w:noProof/>
                <w:color w:val="000000"/>
                <w:sz w:val="18"/>
                <w:szCs w:val="18"/>
                <w:lang w:val="tr-TR"/>
              </w:rPr>
            </w:pPr>
          </w:p>
        </w:tc>
        <w:tc>
          <w:tcPr>
            <w:tcW w:w="1260" w:type="dxa"/>
            <w:tcBorders>
              <w:top w:val="single" w:sz="8" w:space="0" w:color="auto"/>
            </w:tcBorders>
            <w:vAlign w:val="bottom"/>
          </w:tcPr>
          <w:p w:rsidR="00980E9D" w:rsidRPr="00FB40C1" w:rsidRDefault="00980E9D"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Tr="00FB40C1">
        <w:trPr>
          <w:trHeight w:val="221"/>
        </w:trPr>
        <w:tc>
          <w:tcPr>
            <w:tcW w:w="3964" w:type="dxa"/>
            <w:gridSpan w:val="2"/>
            <w:tcBorders>
              <w:bottom w:val="single" w:sz="8" w:space="0" w:color="auto"/>
            </w:tcBorders>
            <w:vAlign w:val="bottom"/>
          </w:tcPr>
          <w:p w:rsidR="000F35E9" w:rsidRPr="0053300C" w:rsidRDefault="000F35E9" w:rsidP="00133525">
            <w:pPr>
              <w:ind w:right="180"/>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1 Ocak 2010 tarihi itibarıyla bakiyeler</w:t>
            </w:r>
          </w:p>
        </w:tc>
        <w:tc>
          <w:tcPr>
            <w:tcW w:w="728" w:type="dxa"/>
            <w:tcBorders>
              <w:bottom w:val="single" w:sz="8" w:space="0" w:color="auto"/>
            </w:tcBorders>
            <w:vAlign w:val="bottom"/>
          </w:tcPr>
          <w:p w:rsidR="000F35E9" w:rsidRPr="0053300C" w:rsidRDefault="000F35E9" w:rsidP="00AC5255">
            <w:pPr>
              <w:jc w:val="center"/>
              <w:rPr>
                <w:rFonts w:ascii="Times New Roman" w:hAnsi="Times New Roman"/>
                <w:b/>
                <w:sz w:val="18"/>
                <w:szCs w:val="18"/>
                <w:lang w:val="tr-TR"/>
              </w:rPr>
            </w:pPr>
          </w:p>
        </w:tc>
        <w:tc>
          <w:tcPr>
            <w:tcW w:w="940" w:type="dxa"/>
            <w:tcBorders>
              <w:bottom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3,300,146</w:t>
            </w:r>
          </w:p>
        </w:tc>
        <w:tc>
          <w:tcPr>
            <w:tcW w:w="1103" w:type="dxa"/>
            <w:tcBorders>
              <w:bottom w:val="single" w:sz="8" w:space="0" w:color="auto"/>
            </w:tcBorders>
            <w:vAlign w:val="bottom"/>
          </w:tcPr>
          <w:p w:rsidR="000F35E9" w:rsidRPr="0053300C" w:rsidRDefault="000F35E9" w:rsidP="000F35E9">
            <w:pPr>
              <w:tabs>
                <w:tab w:val="decimal" w:pos="991"/>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724,320</w:t>
            </w:r>
          </w:p>
        </w:tc>
        <w:tc>
          <w:tcPr>
            <w:tcW w:w="1652" w:type="dxa"/>
            <w:tcBorders>
              <w:bottom w:val="single" w:sz="8" w:space="0" w:color="auto"/>
            </w:tcBorders>
            <w:vAlign w:val="bottom"/>
          </w:tcPr>
          <w:p w:rsidR="000F35E9" w:rsidRPr="0053300C" w:rsidRDefault="000F35E9" w:rsidP="00AC5255">
            <w:pPr>
              <w:ind w:right="8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388,238</w:t>
            </w:r>
          </w:p>
        </w:tc>
        <w:tc>
          <w:tcPr>
            <w:tcW w:w="1148" w:type="dxa"/>
            <w:tcBorders>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14,282</w:t>
            </w:r>
          </w:p>
        </w:tc>
        <w:tc>
          <w:tcPr>
            <w:tcW w:w="1246" w:type="dxa"/>
            <w:tcBorders>
              <w:bottom w:val="single" w:sz="8" w:space="0" w:color="auto"/>
            </w:tcBorders>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r w:rsidRPr="0053300C">
              <w:rPr>
                <w:rFonts w:ascii="Times New Roman" w:hAnsi="Times New Roman"/>
                <w:b/>
                <w:color w:val="000000"/>
                <w:sz w:val="18"/>
                <w:szCs w:val="18"/>
                <w:lang w:val="tr-TR"/>
              </w:rPr>
              <w:t>46,759</w:t>
            </w:r>
          </w:p>
        </w:tc>
        <w:tc>
          <w:tcPr>
            <w:tcW w:w="1035"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FB40C1">
              <w:rPr>
                <w:rFonts w:ascii="Times New Roman" w:hAnsi="Times New Roman"/>
                <w:b/>
                <w:bCs/>
                <w:noProof/>
                <w:color w:val="000000"/>
                <w:sz w:val="18"/>
                <w:szCs w:val="18"/>
                <w:lang w:val="tr-TR"/>
              </w:rPr>
              <w:t>384,414</w:t>
            </w:r>
          </w:p>
        </w:tc>
        <w:tc>
          <w:tcPr>
            <w:tcW w:w="1106" w:type="dxa"/>
            <w:tcBorders>
              <w:bottom w:val="single" w:sz="8" w:space="0" w:color="auto"/>
            </w:tcBorders>
            <w:vAlign w:val="bottom"/>
          </w:tcPr>
          <w:p w:rsidR="000F35E9" w:rsidRPr="0053300C" w:rsidRDefault="000F35E9" w:rsidP="00E13484">
            <w:pPr>
              <w:tabs>
                <w:tab w:val="decimal" w:pos="868"/>
              </w:tabs>
              <w:rPr>
                <w:rFonts w:ascii="Times New Roman" w:hAnsi="Times New Roman"/>
                <w:b/>
                <w:color w:val="000000"/>
                <w:sz w:val="18"/>
                <w:szCs w:val="18"/>
                <w:lang w:val="tr-TR"/>
              </w:rPr>
            </w:pPr>
            <w:r w:rsidRPr="0053300C">
              <w:rPr>
                <w:rFonts w:ascii="Times New Roman" w:hAnsi="Times New Roman"/>
                <w:b/>
                <w:color w:val="000000"/>
                <w:sz w:val="18"/>
                <w:szCs w:val="18"/>
                <w:lang w:val="tr-TR"/>
              </w:rPr>
              <w:t>2,862,909</w:t>
            </w:r>
          </w:p>
        </w:tc>
        <w:tc>
          <w:tcPr>
            <w:tcW w:w="1120" w:type="dxa"/>
            <w:tcBorders>
              <w:bottom w:val="single" w:sz="8" w:space="0" w:color="auto"/>
            </w:tcBorders>
            <w:vAlign w:val="bottom"/>
          </w:tcPr>
          <w:p w:rsidR="000F35E9" w:rsidRPr="0053300C" w:rsidRDefault="000F35E9" w:rsidP="00AC5255">
            <w:pPr>
              <w:tabs>
                <w:tab w:val="decimal" w:pos="922"/>
              </w:tabs>
              <w:ind w:right="-167"/>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303,345</w:t>
            </w:r>
          </w:p>
        </w:tc>
        <w:tc>
          <w:tcPr>
            <w:tcW w:w="1260" w:type="dxa"/>
            <w:tcBorders>
              <w:bottom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8,024,413</w:t>
            </w:r>
          </w:p>
        </w:tc>
      </w:tr>
      <w:tr w:rsidR="000F35E9" w:rsidRPr="0053300C" w:rsidTr="00FB40C1">
        <w:trPr>
          <w:trHeight w:val="221"/>
        </w:trPr>
        <w:tc>
          <w:tcPr>
            <w:tcW w:w="3964" w:type="dxa"/>
            <w:gridSpan w:val="2"/>
            <w:tcBorders>
              <w:top w:val="single" w:sz="8" w:space="0" w:color="auto"/>
            </w:tcBorders>
            <w:vAlign w:val="bottom"/>
          </w:tcPr>
          <w:p w:rsidR="000F35E9" w:rsidRPr="0053300C" w:rsidRDefault="000F35E9" w:rsidP="00133525">
            <w:pPr>
              <w:ind w:right="180" w:hanging="244"/>
              <w:rPr>
                <w:rFonts w:ascii="Times New Roman" w:hAnsi="Times New Roman"/>
                <w:bCs/>
                <w:noProof/>
                <w:color w:val="000000"/>
                <w:sz w:val="18"/>
                <w:szCs w:val="18"/>
                <w:lang w:val="tr-TR"/>
              </w:rPr>
            </w:pPr>
          </w:p>
        </w:tc>
        <w:tc>
          <w:tcPr>
            <w:tcW w:w="728" w:type="dxa"/>
            <w:tcBorders>
              <w:top w:val="single" w:sz="8" w:space="0" w:color="auto"/>
            </w:tcBorders>
            <w:vAlign w:val="bottom"/>
          </w:tcPr>
          <w:p w:rsidR="000F35E9" w:rsidRPr="0053300C" w:rsidRDefault="000F35E9" w:rsidP="00DE3D39">
            <w:pPr>
              <w:jc w:val="center"/>
              <w:rPr>
                <w:rFonts w:ascii="Times New Roman" w:hAnsi="Times New Roman"/>
                <w:sz w:val="18"/>
                <w:szCs w:val="18"/>
                <w:lang w:val="tr-TR"/>
              </w:rPr>
            </w:pPr>
          </w:p>
        </w:tc>
        <w:tc>
          <w:tcPr>
            <w:tcW w:w="940" w:type="dxa"/>
            <w:tcBorders>
              <w:top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p>
        </w:tc>
        <w:tc>
          <w:tcPr>
            <w:tcW w:w="1103" w:type="dxa"/>
            <w:tcBorders>
              <w:top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color w:val="000000"/>
                <w:sz w:val="18"/>
                <w:szCs w:val="18"/>
                <w:lang w:val="tr-TR"/>
              </w:rPr>
            </w:pPr>
          </w:p>
        </w:tc>
        <w:tc>
          <w:tcPr>
            <w:tcW w:w="1652" w:type="dxa"/>
            <w:tcBorders>
              <w:top w:val="single" w:sz="8" w:space="0" w:color="auto"/>
            </w:tcBorders>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p>
        </w:tc>
        <w:tc>
          <w:tcPr>
            <w:tcW w:w="1148" w:type="dxa"/>
            <w:tcBorders>
              <w:top w:val="single" w:sz="8" w:space="0" w:color="auto"/>
            </w:tcBorders>
            <w:vAlign w:val="bottom"/>
          </w:tcPr>
          <w:p w:rsidR="000F35E9" w:rsidRPr="0053300C" w:rsidRDefault="000F35E9" w:rsidP="006F0D53">
            <w:pPr>
              <w:keepNext/>
              <w:keepLines/>
              <w:tabs>
                <w:tab w:val="decimal" w:pos="996"/>
              </w:tabs>
              <w:jc w:val="right"/>
              <w:rPr>
                <w:rFonts w:ascii="Times New Roman" w:hAnsi="Times New Roman"/>
                <w:b/>
                <w:bCs/>
                <w:color w:val="000000"/>
                <w:sz w:val="18"/>
                <w:szCs w:val="18"/>
                <w:lang w:val="tr-TR"/>
              </w:rPr>
            </w:pPr>
          </w:p>
        </w:tc>
        <w:tc>
          <w:tcPr>
            <w:tcW w:w="1246" w:type="dxa"/>
            <w:tcBorders>
              <w:top w:val="single" w:sz="8" w:space="0" w:color="auto"/>
            </w:tcBorders>
            <w:vAlign w:val="bottom"/>
          </w:tcPr>
          <w:p w:rsidR="000F35E9" w:rsidRPr="0053300C" w:rsidRDefault="000F35E9" w:rsidP="00E13484">
            <w:pPr>
              <w:keepNext/>
              <w:keepLines/>
              <w:tabs>
                <w:tab w:val="decimal" w:pos="955"/>
              </w:tabs>
              <w:jc w:val="right"/>
              <w:rPr>
                <w:rFonts w:ascii="Times New Roman" w:hAnsi="Times New Roman"/>
                <w:b/>
                <w:bCs/>
                <w:color w:val="000000"/>
                <w:sz w:val="18"/>
                <w:szCs w:val="18"/>
                <w:lang w:val="tr-TR"/>
              </w:rPr>
            </w:pPr>
          </w:p>
        </w:tc>
        <w:tc>
          <w:tcPr>
            <w:tcW w:w="1035" w:type="dxa"/>
            <w:tcBorders>
              <w:top w:val="single" w:sz="8" w:space="0" w:color="auto"/>
            </w:tcBorders>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106" w:type="dxa"/>
            <w:tcBorders>
              <w:top w:val="single" w:sz="8" w:space="0" w:color="auto"/>
            </w:tcBorders>
          </w:tcPr>
          <w:p w:rsidR="000F35E9" w:rsidRPr="0053300C" w:rsidRDefault="000F35E9" w:rsidP="00E13484">
            <w:pPr>
              <w:tabs>
                <w:tab w:val="decimal" w:pos="868"/>
              </w:tabs>
              <w:jc w:val="right"/>
              <w:rPr>
                <w:rFonts w:ascii="Times New Roman" w:hAnsi="Times New Roman"/>
                <w:b/>
                <w:bCs/>
                <w:color w:val="000000"/>
                <w:sz w:val="18"/>
                <w:szCs w:val="18"/>
                <w:lang w:val="tr-TR"/>
              </w:rPr>
            </w:pPr>
          </w:p>
        </w:tc>
        <w:tc>
          <w:tcPr>
            <w:tcW w:w="1120" w:type="dxa"/>
            <w:tcBorders>
              <w:top w:val="single" w:sz="8" w:space="0" w:color="auto"/>
            </w:tcBorders>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p>
        </w:tc>
        <w:tc>
          <w:tcPr>
            <w:tcW w:w="1260" w:type="dxa"/>
            <w:tcBorders>
              <w:top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Tr="00FB40C1">
        <w:trPr>
          <w:trHeight w:val="114"/>
        </w:trPr>
        <w:tc>
          <w:tcPr>
            <w:tcW w:w="3964" w:type="dxa"/>
            <w:gridSpan w:val="2"/>
            <w:vAlign w:val="bottom"/>
          </w:tcPr>
          <w:p w:rsidR="000F35E9" w:rsidRPr="0053300C" w:rsidRDefault="000F35E9" w:rsidP="00133525">
            <w:pPr>
              <w:ind w:right="180"/>
              <w:rPr>
                <w:rFonts w:ascii="Times New Roman" w:hAnsi="Times New Roman"/>
                <w:b/>
                <w:bCs/>
                <w:i/>
                <w:color w:val="000000"/>
                <w:sz w:val="20"/>
                <w:lang w:val="tr-TR"/>
              </w:rPr>
            </w:pPr>
            <w:r w:rsidRPr="0053300C">
              <w:rPr>
                <w:rFonts w:ascii="Times New Roman" w:hAnsi="Times New Roman"/>
                <w:b/>
                <w:bCs/>
                <w:i/>
                <w:color w:val="000000"/>
                <w:sz w:val="20"/>
                <w:lang w:val="tr-TR"/>
              </w:rPr>
              <w:t>Toplam kapsamlı dönem net karı</w:t>
            </w:r>
          </w:p>
        </w:tc>
        <w:tc>
          <w:tcPr>
            <w:tcW w:w="728" w:type="dxa"/>
            <w:vAlign w:val="bottom"/>
          </w:tcPr>
          <w:p w:rsidR="000F35E9" w:rsidRPr="0053300C" w:rsidRDefault="000F35E9" w:rsidP="00AC5255">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
                <w:bCs/>
                <w:color w:val="000000"/>
                <w:sz w:val="18"/>
                <w:szCs w:val="18"/>
                <w:lang w:val="tr-TR"/>
              </w:rPr>
            </w:pP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p>
        </w:tc>
        <w:tc>
          <w:tcPr>
            <w:tcW w:w="1652" w:type="dxa"/>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p>
        </w:tc>
        <w:tc>
          <w:tcPr>
            <w:tcW w:w="1148" w:type="dxa"/>
            <w:vAlign w:val="bottom"/>
          </w:tcPr>
          <w:p w:rsidR="000F35E9" w:rsidRPr="0053300C" w:rsidRDefault="000F35E9" w:rsidP="006F0D53">
            <w:pPr>
              <w:keepNext/>
              <w:keepLines/>
              <w:tabs>
                <w:tab w:val="decimal" w:pos="996"/>
                <w:tab w:val="decimal" w:pos="1054"/>
              </w:tabs>
              <w:rPr>
                <w:rFonts w:ascii="Times New Roman" w:hAnsi="Times New Roman"/>
                <w:b/>
                <w:bCs/>
                <w:color w:val="000000"/>
                <w:sz w:val="18"/>
                <w:szCs w:val="18"/>
                <w:lang w:val="tr-TR"/>
              </w:rPr>
            </w:pPr>
          </w:p>
        </w:tc>
        <w:tc>
          <w:tcPr>
            <w:tcW w:w="1246" w:type="dxa"/>
            <w:vAlign w:val="bottom"/>
          </w:tcPr>
          <w:p w:rsidR="000F35E9" w:rsidRPr="0053300C" w:rsidRDefault="000F35E9" w:rsidP="00E13484">
            <w:pPr>
              <w:keepNext/>
              <w:keepLines/>
              <w:tabs>
                <w:tab w:val="decimal" w:pos="955"/>
              </w:tabs>
              <w:rPr>
                <w:rFonts w:ascii="Times New Roman" w:hAnsi="Times New Roman"/>
                <w:b/>
                <w:bCs/>
                <w:color w:val="000000"/>
                <w:sz w:val="18"/>
                <w:szCs w:val="18"/>
                <w:lang w:val="tr-TR"/>
              </w:rPr>
            </w:pPr>
          </w:p>
        </w:tc>
        <w:tc>
          <w:tcPr>
            <w:tcW w:w="1035" w:type="dxa"/>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106" w:type="dxa"/>
            <w:vAlign w:val="bottom"/>
          </w:tcPr>
          <w:p w:rsidR="000F35E9" w:rsidRPr="0053300C" w:rsidRDefault="000F35E9" w:rsidP="00E13484">
            <w:pPr>
              <w:tabs>
                <w:tab w:val="decimal" w:pos="868"/>
              </w:tabs>
              <w:rPr>
                <w:rFonts w:ascii="Times New Roman" w:hAnsi="Times New Roman"/>
                <w:b/>
                <w:bCs/>
                <w:color w:val="000000"/>
                <w:sz w:val="18"/>
                <w:szCs w:val="18"/>
                <w:lang w:val="tr-TR"/>
              </w:rPr>
            </w:pPr>
          </w:p>
        </w:tc>
        <w:tc>
          <w:tcPr>
            <w:tcW w:w="1120" w:type="dxa"/>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p>
        </w:tc>
        <w:tc>
          <w:tcPr>
            <w:tcW w:w="1260" w:type="dxa"/>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Tr="00FB40C1">
        <w:trPr>
          <w:trHeight w:val="114"/>
        </w:trPr>
        <w:tc>
          <w:tcPr>
            <w:tcW w:w="3964" w:type="dxa"/>
            <w:gridSpan w:val="2"/>
            <w:vAlign w:val="bottom"/>
          </w:tcPr>
          <w:p w:rsidR="000F35E9" w:rsidRPr="0053300C" w:rsidRDefault="000F35E9" w:rsidP="00133525">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Dönem net karı</w:t>
            </w:r>
          </w:p>
        </w:tc>
        <w:tc>
          <w:tcPr>
            <w:tcW w:w="728" w:type="dxa"/>
            <w:vAlign w:val="bottom"/>
          </w:tcPr>
          <w:p w:rsidR="000F35E9" w:rsidRPr="0053300C" w:rsidRDefault="000F35E9" w:rsidP="00AC5255">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652" w:type="dxa"/>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vAlign w:val="bottom"/>
          </w:tcPr>
          <w:p w:rsidR="000F35E9" w:rsidRPr="0053300C" w:rsidRDefault="000F35E9" w:rsidP="00E13484">
            <w:pPr>
              <w:tabs>
                <w:tab w:val="decimal" w:pos="868"/>
              </w:tabs>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558,504</w:t>
            </w:r>
          </w:p>
        </w:tc>
        <w:tc>
          <w:tcPr>
            <w:tcW w:w="1120" w:type="dxa"/>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(23,333)</w:t>
            </w:r>
          </w:p>
        </w:tc>
        <w:tc>
          <w:tcPr>
            <w:tcW w:w="1260" w:type="dxa"/>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535,171</w:t>
            </w:r>
          </w:p>
        </w:tc>
      </w:tr>
      <w:tr w:rsidR="000F35E9" w:rsidRPr="0053300C" w:rsidTr="00FB40C1">
        <w:trPr>
          <w:trHeight w:val="114"/>
        </w:trPr>
        <w:tc>
          <w:tcPr>
            <w:tcW w:w="3964" w:type="dxa"/>
            <w:gridSpan w:val="2"/>
            <w:vAlign w:val="bottom"/>
          </w:tcPr>
          <w:p w:rsidR="000F35E9" w:rsidRPr="0053300C" w:rsidRDefault="000F35E9" w:rsidP="00133525">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Diğer kapsamlı gelirler</w:t>
            </w:r>
          </w:p>
        </w:tc>
        <w:tc>
          <w:tcPr>
            <w:tcW w:w="728" w:type="dxa"/>
            <w:vAlign w:val="bottom"/>
          </w:tcPr>
          <w:p w:rsidR="000F35E9" w:rsidRPr="0053300C" w:rsidRDefault="000F35E9" w:rsidP="00AC5255">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Cs/>
                <w:color w:val="000000"/>
                <w:sz w:val="18"/>
                <w:szCs w:val="18"/>
                <w:lang w:val="tr-TR"/>
              </w:rPr>
            </w:pP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p>
        </w:tc>
        <w:tc>
          <w:tcPr>
            <w:tcW w:w="1652" w:type="dxa"/>
            <w:vAlign w:val="bottom"/>
          </w:tcPr>
          <w:p w:rsidR="000F35E9" w:rsidRPr="0053300C" w:rsidRDefault="000F35E9" w:rsidP="00AC5255">
            <w:pPr>
              <w:keepNext/>
              <w:keepLines/>
              <w:ind w:right="83"/>
              <w:jc w:val="right"/>
              <w:rPr>
                <w:rFonts w:ascii="Times New Roman" w:hAnsi="Times New Roman"/>
                <w:color w:val="000000"/>
                <w:sz w:val="18"/>
                <w:szCs w:val="18"/>
                <w:lang w:val="tr-TR"/>
              </w:rPr>
            </w:pP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p>
        </w:tc>
        <w:tc>
          <w:tcPr>
            <w:tcW w:w="1246" w:type="dxa"/>
            <w:vAlign w:val="bottom"/>
          </w:tcPr>
          <w:p w:rsidR="000F35E9" w:rsidRPr="0053300C" w:rsidRDefault="000F35E9" w:rsidP="00E13484">
            <w:pPr>
              <w:tabs>
                <w:tab w:val="decimal" w:pos="955"/>
              </w:tabs>
              <w:ind w:right="38"/>
              <w:rPr>
                <w:rFonts w:ascii="Times New Roman" w:hAnsi="Times New Roman"/>
                <w:color w:val="000000"/>
                <w:sz w:val="18"/>
                <w:szCs w:val="18"/>
                <w:lang w:val="tr-TR"/>
              </w:rPr>
            </w:pP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p>
        </w:tc>
        <w:tc>
          <w:tcPr>
            <w:tcW w:w="1106" w:type="dxa"/>
            <w:vAlign w:val="bottom"/>
          </w:tcPr>
          <w:p w:rsidR="000F35E9" w:rsidRPr="0053300C" w:rsidRDefault="000F35E9" w:rsidP="00E13484">
            <w:pPr>
              <w:tabs>
                <w:tab w:val="decimal" w:pos="868"/>
              </w:tabs>
              <w:rPr>
                <w:rFonts w:ascii="Times New Roman" w:hAnsi="Times New Roman"/>
                <w:bCs/>
                <w:color w:val="000000"/>
                <w:sz w:val="18"/>
                <w:szCs w:val="18"/>
                <w:lang w:val="tr-TR"/>
              </w:rPr>
            </w:pPr>
          </w:p>
        </w:tc>
        <w:tc>
          <w:tcPr>
            <w:tcW w:w="1120" w:type="dxa"/>
            <w:vAlign w:val="bottom"/>
          </w:tcPr>
          <w:p w:rsidR="000F35E9" w:rsidRPr="0053300C" w:rsidRDefault="000F35E9" w:rsidP="00AC5255">
            <w:pPr>
              <w:tabs>
                <w:tab w:val="decimal" w:pos="935"/>
              </w:tabs>
              <w:ind w:right="-167"/>
              <w:jc w:val="both"/>
              <w:rPr>
                <w:rFonts w:ascii="Times New Roman" w:hAnsi="Times New Roman"/>
                <w:bCs/>
                <w:color w:val="000000"/>
                <w:sz w:val="18"/>
                <w:szCs w:val="18"/>
                <w:lang w:val="tr-TR"/>
              </w:rPr>
            </w:pPr>
          </w:p>
        </w:tc>
        <w:tc>
          <w:tcPr>
            <w:tcW w:w="1260"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Tr="00FB40C1">
        <w:trPr>
          <w:trHeight w:val="114"/>
        </w:trPr>
        <w:tc>
          <w:tcPr>
            <w:tcW w:w="3964" w:type="dxa"/>
            <w:gridSpan w:val="2"/>
            <w:vAlign w:val="bottom"/>
          </w:tcPr>
          <w:p w:rsidR="000F35E9" w:rsidRPr="0053300C" w:rsidRDefault="000F35E9" w:rsidP="00133525">
            <w:pPr>
              <w:ind w:right="180"/>
              <w:rPr>
                <w:rFonts w:ascii="Times New Roman" w:hAnsi="Times New Roman"/>
                <w:bCs/>
                <w:color w:val="000000"/>
                <w:sz w:val="18"/>
                <w:szCs w:val="18"/>
                <w:lang w:val="tr-TR"/>
              </w:rPr>
            </w:pPr>
            <w:r w:rsidRPr="0053300C">
              <w:rPr>
                <w:rFonts w:ascii="Times New Roman" w:hAnsi="Times New Roman"/>
                <w:bCs/>
                <w:color w:val="000000"/>
                <w:sz w:val="18"/>
                <w:szCs w:val="18"/>
                <w:lang w:val="tr-TR"/>
              </w:rPr>
              <w:t>Kısıtlanmış yedeklerdeki değişim, net</w:t>
            </w:r>
          </w:p>
        </w:tc>
        <w:tc>
          <w:tcPr>
            <w:tcW w:w="728" w:type="dxa"/>
            <w:vAlign w:val="bottom"/>
          </w:tcPr>
          <w:p w:rsidR="000F35E9" w:rsidRPr="0053300C" w:rsidRDefault="000F35E9" w:rsidP="00AC5255">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vAlign w:val="bottom"/>
          </w:tcPr>
          <w:p w:rsidR="000F35E9" w:rsidRPr="0053300C" w:rsidRDefault="000F35E9" w:rsidP="00AC5255">
            <w:pPr>
              <w:keepNext/>
              <w:keepLines/>
              <w:ind w:right="8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(14,282)</w:t>
            </w:r>
          </w:p>
        </w:tc>
        <w:tc>
          <w:tcPr>
            <w:tcW w:w="1246" w:type="dxa"/>
            <w:vAlign w:val="bottom"/>
          </w:tcPr>
          <w:p w:rsidR="000F35E9" w:rsidRPr="0053300C" w:rsidRDefault="000F35E9" w:rsidP="00E13484">
            <w:pPr>
              <w:tabs>
                <w:tab w:val="decimal" w:pos="955"/>
              </w:tabs>
              <w:ind w:right="38"/>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vAlign w:val="bottom"/>
          </w:tcPr>
          <w:p w:rsidR="000F35E9" w:rsidRPr="0053300C" w:rsidRDefault="000F35E9" w:rsidP="00E13484">
            <w:pPr>
              <w:tabs>
                <w:tab w:val="decimal" w:pos="868"/>
              </w:tabs>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20" w:type="dxa"/>
            <w:vAlign w:val="bottom"/>
          </w:tcPr>
          <w:p w:rsidR="000F35E9" w:rsidRPr="0053300C" w:rsidRDefault="000F35E9" w:rsidP="00AC5255">
            <w:pPr>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(9,950)</w:t>
            </w:r>
          </w:p>
        </w:tc>
        <w:tc>
          <w:tcPr>
            <w:tcW w:w="1260"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(24,232)</w:t>
            </w:r>
          </w:p>
        </w:tc>
      </w:tr>
      <w:tr w:rsidR="000F35E9" w:rsidRPr="0053300C" w:rsidTr="00FB40C1">
        <w:trPr>
          <w:trHeight w:val="114"/>
        </w:trPr>
        <w:tc>
          <w:tcPr>
            <w:tcW w:w="3964" w:type="dxa"/>
            <w:gridSpan w:val="2"/>
            <w:vAlign w:val="bottom"/>
          </w:tcPr>
          <w:p w:rsidR="000F35E9" w:rsidRPr="0053300C" w:rsidRDefault="000F35E9" w:rsidP="00133525">
            <w:pPr>
              <w:ind w:right="180"/>
              <w:rPr>
                <w:rFonts w:ascii="Times New Roman" w:hAnsi="Times New Roman"/>
                <w:bCs/>
                <w:color w:val="000000"/>
                <w:sz w:val="18"/>
                <w:szCs w:val="18"/>
                <w:lang w:val="tr-TR"/>
              </w:rPr>
            </w:pPr>
            <w:r w:rsidRPr="0053300C">
              <w:rPr>
                <w:rFonts w:ascii="Times New Roman" w:hAnsi="Times New Roman"/>
                <w:bCs/>
                <w:color w:val="000000"/>
                <w:sz w:val="18"/>
                <w:szCs w:val="18"/>
                <w:lang w:val="tr-TR"/>
              </w:rPr>
              <w:t>Yabancı para çevirim farkları</w:t>
            </w:r>
          </w:p>
        </w:tc>
        <w:tc>
          <w:tcPr>
            <w:tcW w:w="728" w:type="dxa"/>
            <w:vAlign w:val="bottom"/>
          </w:tcPr>
          <w:p w:rsidR="000F35E9" w:rsidRPr="0053300C" w:rsidRDefault="000F35E9" w:rsidP="00AC5255">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vAlign w:val="bottom"/>
          </w:tcPr>
          <w:p w:rsidR="000F35E9" w:rsidRPr="0053300C" w:rsidRDefault="000F35E9" w:rsidP="00AC5255">
            <w:pPr>
              <w:keepNext/>
              <w:keepLines/>
              <w:ind w:right="8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vAlign w:val="bottom"/>
          </w:tcPr>
          <w:p w:rsidR="000F35E9" w:rsidRPr="0053300C" w:rsidRDefault="000F35E9" w:rsidP="00E13484">
            <w:pPr>
              <w:keepNext/>
              <w:keepLines/>
              <w:tabs>
                <w:tab w:val="decimal" w:pos="955"/>
              </w:tabs>
              <w:rPr>
                <w:rFonts w:ascii="Times New Roman" w:hAnsi="Times New Roman"/>
                <w:bCs/>
                <w:color w:val="000000"/>
                <w:sz w:val="18"/>
                <w:szCs w:val="18"/>
                <w:lang w:val="tr-TR"/>
              </w:rPr>
            </w:pPr>
            <w:r w:rsidRPr="0053300C">
              <w:rPr>
                <w:rFonts w:ascii="Times New Roman" w:hAnsi="Times New Roman"/>
                <w:bCs/>
                <w:color w:val="000000"/>
                <w:sz w:val="18"/>
                <w:szCs w:val="18"/>
                <w:lang w:val="tr-TR"/>
              </w:rPr>
              <w:t>(9,758)</w:t>
            </w: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vAlign w:val="bottom"/>
          </w:tcPr>
          <w:p w:rsidR="000F35E9" w:rsidRPr="0053300C" w:rsidRDefault="000F35E9" w:rsidP="00E13484">
            <w:pPr>
              <w:tabs>
                <w:tab w:val="decimal" w:pos="868"/>
              </w:tabs>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20" w:type="dxa"/>
            <w:vAlign w:val="bottom"/>
          </w:tcPr>
          <w:p w:rsidR="000F35E9" w:rsidRPr="0053300C" w:rsidRDefault="000F35E9" w:rsidP="00AC5255">
            <w:pPr>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(1,130)</w:t>
            </w:r>
          </w:p>
        </w:tc>
        <w:tc>
          <w:tcPr>
            <w:tcW w:w="1260"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(10,888)</w:t>
            </w:r>
          </w:p>
        </w:tc>
      </w:tr>
      <w:tr w:rsidR="000F35E9" w:rsidRPr="0053300C" w:rsidTr="00FB40C1">
        <w:trPr>
          <w:trHeight w:val="114"/>
        </w:trPr>
        <w:tc>
          <w:tcPr>
            <w:tcW w:w="3964" w:type="dxa"/>
            <w:gridSpan w:val="2"/>
            <w:vAlign w:val="bottom"/>
          </w:tcPr>
          <w:p w:rsidR="000F35E9" w:rsidRPr="0053300C" w:rsidRDefault="000F35E9" w:rsidP="00133525">
            <w:pPr>
              <w:ind w:left="102" w:right="180" w:hanging="102"/>
              <w:rPr>
                <w:rFonts w:ascii="Times New Roman" w:hAnsi="Times New Roman"/>
                <w:bCs/>
                <w:color w:val="000000"/>
                <w:sz w:val="18"/>
                <w:szCs w:val="18"/>
                <w:lang w:val="tr-TR"/>
              </w:rPr>
            </w:pPr>
            <w:r w:rsidRPr="0053300C">
              <w:rPr>
                <w:rFonts w:ascii="Times New Roman" w:hAnsi="Times New Roman"/>
                <w:bCs/>
                <w:color w:val="000000"/>
                <w:sz w:val="18"/>
                <w:szCs w:val="18"/>
                <w:lang w:val="tr-TR"/>
              </w:rPr>
              <w:t>Satılmaya hazır finansal varlıkların gerçeğe uygun değerlerindeki net değişimler, vergi etkisi net</w:t>
            </w:r>
          </w:p>
        </w:tc>
        <w:tc>
          <w:tcPr>
            <w:tcW w:w="728" w:type="dxa"/>
            <w:vAlign w:val="bottom"/>
          </w:tcPr>
          <w:p w:rsidR="000F35E9" w:rsidRPr="0053300C" w:rsidRDefault="000F35E9" w:rsidP="00AC5255">
            <w:pPr>
              <w:jc w:val="center"/>
              <w:rPr>
                <w:rFonts w:ascii="Times New Roman" w:hAnsi="Times New Roman"/>
                <w:sz w:val="18"/>
                <w:szCs w:val="18"/>
                <w:lang w:val="tr-TR"/>
              </w:rPr>
            </w:pPr>
            <w:r w:rsidRPr="0053300C">
              <w:rPr>
                <w:rFonts w:ascii="Times New Roman" w:hAnsi="Times New Roman"/>
                <w:sz w:val="18"/>
                <w:szCs w:val="18"/>
                <w:lang w:val="tr-TR"/>
              </w:rPr>
              <w:t>22</w:t>
            </w:r>
          </w:p>
        </w:tc>
        <w:tc>
          <w:tcPr>
            <w:tcW w:w="940" w:type="dxa"/>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vAlign w:val="bottom"/>
          </w:tcPr>
          <w:p w:rsidR="000F35E9" w:rsidRPr="0053300C" w:rsidRDefault="000F35E9" w:rsidP="00AC5255">
            <w:pPr>
              <w:ind w:right="7"/>
              <w:jc w:val="right"/>
              <w:rPr>
                <w:lang w:val="tr-TR"/>
              </w:rPr>
            </w:pPr>
            <w:r w:rsidRPr="0053300C">
              <w:rPr>
                <w:rFonts w:ascii="Times New Roman" w:hAnsi="Times New Roman"/>
                <w:color w:val="000000"/>
                <w:sz w:val="18"/>
                <w:szCs w:val="18"/>
                <w:lang w:val="tr-TR"/>
              </w:rPr>
              <w:t>(12,802)</w:t>
            </w: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vAlign w:val="bottom"/>
          </w:tcPr>
          <w:p w:rsidR="000F35E9" w:rsidRPr="0053300C" w:rsidRDefault="000F35E9" w:rsidP="00E13484">
            <w:pPr>
              <w:tabs>
                <w:tab w:val="decimal" w:pos="955"/>
              </w:tabs>
              <w:ind w:right="38"/>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vAlign w:val="bottom"/>
          </w:tcPr>
          <w:p w:rsidR="000F35E9" w:rsidRPr="0053300C" w:rsidRDefault="000F35E9" w:rsidP="00E13484">
            <w:pPr>
              <w:tabs>
                <w:tab w:val="decimal" w:pos="868"/>
              </w:tabs>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20" w:type="dxa"/>
            <w:vAlign w:val="bottom"/>
          </w:tcPr>
          <w:p w:rsidR="000F35E9" w:rsidRPr="0053300C" w:rsidRDefault="000F35E9" w:rsidP="00AC5255">
            <w:pPr>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2,823</w:t>
            </w:r>
          </w:p>
        </w:tc>
        <w:tc>
          <w:tcPr>
            <w:tcW w:w="1260"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(9,979)</w:t>
            </w:r>
          </w:p>
        </w:tc>
      </w:tr>
      <w:tr w:rsidR="000F35E9" w:rsidRPr="0053300C" w:rsidTr="00FB40C1">
        <w:trPr>
          <w:trHeight w:val="114"/>
        </w:trPr>
        <w:tc>
          <w:tcPr>
            <w:tcW w:w="3964" w:type="dxa"/>
            <w:gridSpan w:val="2"/>
            <w:tcBorders>
              <w:bottom w:val="single" w:sz="8" w:space="0" w:color="auto"/>
            </w:tcBorders>
            <w:vAlign w:val="bottom"/>
          </w:tcPr>
          <w:p w:rsidR="000F35E9" w:rsidRPr="0053300C" w:rsidRDefault="000F35E9" w:rsidP="00133525">
            <w:pPr>
              <w:ind w:left="102" w:right="180" w:hanging="102"/>
              <w:rPr>
                <w:rFonts w:ascii="Times New Roman" w:hAnsi="Times New Roman"/>
                <w:bCs/>
                <w:color w:val="000000"/>
                <w:sz w:val="18"/>
                <w:szCs w:val="18"/>
                <w:lang w:val="tr-TR"/>
              </w:rPr>
            </w:pPr>
            <w:r w:rsidRPr="0053300C">
              <w:rPr>
                <w:rFonts w:ascii="Times New Roman" w:hAnsi="Times New Roman"/>
                <w:bCs/>
                <w:color w:val="000000"/>
                <w:sz w:val="18"/>
                <w:szCs w:val="18"/>
                <w:lang w:val="tr-TR"/>
              </w:rPr>
              <w:t xml:space="preserve">Satılmaya hazır finansal varlıkların gerçeğe uygun değerlerindeki değişimlerden kar/zarara aktarılanlar, vergi etkisi net </w:t>
            </w:r>
          </w:p>
        </w:tc>
        <w:tc>
          <w:tcPr>
            <w:tcW w:w="728" w:type="dxa"/>
            <w:tcBorders>
              <w:bottom w:val="single" w:sz="8" w:space="0" w:color="auto"/>
            </w:tcBorders>
            <w:vAlign w:val="bottom"/>
          </w:tcPr>
          <w:p w:rsidR="000F35E9" w:rsidRPr="0053300C" w:rsidRDefault="000F35E9" w:rsidP="00AC5255">
            <w:pPr>
              <w:jc w:val="center"/>
              <w:rPr>
                <w:rFonts w:ascii="Times New Roman" w:hAnsi="Times New Roman"/>
                <w:sz w:val="18"/>
                <w:szCs w:val="18"/>
                <w:lang w:val="tr-TR"/>
              </w:rPr>
            </w:pPr>
            <w:r w:rsidRPr="0053300C">
              <w:rPr>
                <w:rFonts w:ascii="Times New Roman" w:hAnsi="Times New Roman"/>
                <w:sz w:val="18"/>
                <w:szCs w:val="18"/>
                <w:lang w:val="tr-TR"/>
              </w:rPr>
              <w:t>22</w:t>
            </w:r>
          </w:p>
        </w:tc>
        <w:tc>
          <w:tcPr>
            <w:tcW w:w="940" w:type="dxa"/>
            <w:tcBorders>
              <w:bottom w:val="single" w:sz="8" w:space="0" w:color="auto"/>
            </w:tcBorders>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tcBorders>
              <w:bottom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tcBorders>
              <w:bottom w:val="single" w:sz="8" w:space="0" w:color="auto"/>
            </w:tcBorders>
            <w:vAlign w:val="bottom"/>
          </w:tcPr>
          <w:p w:rsidR="000F35E9" w:rsidRPr="0053300C" w:rsidRDefault="000F35E9" w:rsidP="00AC5255">
            <w:pPr>
              <w:keepNext/>
              <w:keepLines/>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(99,187)</w:t>
            </w:r>
          </w:p>
        </w:tc>
        <w:tc>
          <w:tcPr>
            <w:tcW w:w="1148" w:type="dxa"/>
            <w:tcBorders>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tcBorders>
              <w:bottom w:val="single" w:sz="8" w:space="0" w:color="auto"/>
            </w:tcBorders>
            <w:vAlign w:val="bottom"/>
          </w:tcPr>
          <w:p w:rsidR="000F35E9" w:rsidRPr="0053300C" w:rsidRDefault="000F35E9" w:rsidP="00E13484">
            <w:pPr>
              <w:tabs>
                <w:tab w:val="decimal" w:pos="955"/>
              </w:tabs>
              <w:ind w:right="38"/>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035"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tcBorders>
              <w:bottom w:val="single" w:sz="8" w:space="0" w:color="auto"/>
            </w:tcBorders>
            <w:vAlign w:val="bottom"/>
          </w:tcPr>
          <w:p w:rsidR="000F35E9" w:rsidRPr="0053300C" w:rsidRDefault="000F35E9" w:rsidP="00E13484">
            <w:pPr>
              <w:tabs>
                <w:tab w:val="decimal" w:pos="868"/>
              </w:tabs>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20" w:type="dxa"/>
            <w:tcBorders>
              <w:bottom w:val="single" w:sz="8" w:space="0" w:color="auto"/>
            </w:tcBorders>
            <w:vAlign w:val="bottom"/>
          </w:tcPr>
          <w:p w:rsidR="000F35E9" w:rsidRPr="0053300C" w:rsidRDefault="000F35E9" w:rsidP="00AC5255">
            <w:pPr>
              <w:tabs>
                <w:tab w:val="decimal" w:pos="963"/>
              </w:tabs>
              <w:ind w:right="-121"/>
              <w:rPr>
                <w:rFonts w:ascii="Times New Roman" w:hAnsi="Times New Roman"/>
                <w:bCs/>
                <w:color w:val="000000"/>
                <w:sz w:val="18"/>
                <w:szCs w:val="18"/>
                <w:lang w:val="tr-TR"/>
              </w:rPr>
            </w:pPr>
            <w:r w:rsidRPr="0053300C">
              <w:rPr>
                <w:rFonts w:ascii="Times New Roman" w:hAnsi="Times New Roman"/>
                <w:bCs/>
                <w:color w:val="000000"/>
                <w:sz w:val="18"/>
                <w:szCs w:val="18"/>
                <w:lang w:val="tr-TR"/>
              </w:rPr>
              <w:t>10,410</w:t>
            </w:r>
          </w:p>
        </w:tc>
        <w:tc>
          <w:tcPr>
            <w:tcW w:w="1260"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(88,777)</w:t>
            </w:r>
          </w:p>
        </w:tc>
      </w:tr>
      <w:tr w:rsidR="000F35E9" w:rsidRPr="0053300C" w:rsidTr="00FB40C1">
        <w:trPr>
          <w:trHeight w:val="114"/>
        </w:trPr>
        <w:tc>
          <w:tcPr>
            <w:tcW w:w="3964" w:type="dxa"/>
            <w:gridSpan w:val="2"/>
            <w:tcBorders>
              <w:top w:val="single" w:sz="8" w:space="0" w:color="auto"/>
            </w:tcBorders>
            <w:vAlign w:val="bottom"/>
          </w:tcPr>
          <w:p w:rsidR="000F35E9" w:rsidRPr="0053300C" w:rsidRDefault="000F35E9" w:rsidP="00133525">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Diğer kapsamlı gelirler toplamı</w:t>
            </w:r>
          </w:p>
        </w:tc>
        <w:tc>
          <w:tcPr>
            <w:tcW w:w="728" w:type="dxa"/>
            <w:tcBorders>
              <w:top w:val="single" w:sz="8" w:space="0" w:color="auto"/>
            </w:tcBorders>
            <w:vAlign w:val="bottom"/>
          </w:tcPr>
          <w:p w:rsidR="000F35E9" w:rsidRPr="0053300C" w:rsidRDefault="000F35E9" w:rsidP="00AC5255">
            <w:pPr>
              <w:jc w:val="center"/>
              <w:rPr>
                <w:rFonts w:ascii="Times New Roman" w:hAnsi="Times New Roman"/>
                <w:sz w:val="18"/>
                <w:szCs w:val="18"/>
                <w:lang w:val="tr-TR"/>
              </w:rPr>
            </w:pPr>
          </w:p>
        </w:tc>
        <w:tc>
          <w:tcPr>
            <w:tcW w:w="940" w:type="dxa"/>
            <w:tcBorders>
              <w:top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03" w:type="dxa"/>
            <w:tcBorders>
              <w:top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652" w:type="dxa"/>
            <w:tcBorders>
              <w:top w:val="single" w:sz="8" w:space="0" w:color="auto"/>
            </w:tcBorders>
          </w:tcPr>
          <w:p w:rsidR="000F35E9" w:rsidRPr="0053300C" w:rsidRDefault="000F35E9" w:rsidP="00AC5255">
            <w:pPr>
              <w:keepNext/>
              <w:keepLines/>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(111,989)</w:t>
            </w:r>
          </w:p>
        </w:tc>
        <w:tc>
          <w:tcPr>
            <w:tcW w:w="1148" w:type="dxa"/>
            <w:tcBorders>
              <w:top w:val="single" w:sz="8" w:space="0" w:color="auto"/>
            </w:tcBorders>
            <w:vAlign w:val="bottom"/>
          </w:tcPr>
          <w:p w:rsidR="000F35E9" w:rsidRPr="0053300C" w:rsidRDefault="000F35E9" w:rsidP="006F0D53">
            <w:pPr>
              <w:tabs>
                <w:tab w:val="decimal" w:pos="996"/>
              </w:tabs>
              <w:ind w:right="-167"/>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(14,282)</w:t>
            </w:r>
          </w:p>
        </w:tc>
        <w:tc>
          <w:tcPr>
            <w:tcW w:w="1246" w:type="dxa"/>
            <w:tcBorders>
              <w:top w:val="single" w:sz="8" w:space="0" w:color="auto"/>
            </w:tcBorders>
            <w:vAlign w:val="bottom"/>
          </w:tcPr>
          <w:p w:rsidR="000F35E9" w:rsidRPr="0053300C" w:rsidRDefault="000F35E9" w:rsidP="00E13484">
            <w:pPr>
              <w:keepNext/>
              <w:keepLines/>
              <w:tabs>
                <w:tab w:val="decimal" w:pos="955"/>
              </w:tabs>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(9,758)</w:t>
            </w:r>
          </w:p>
        </w:tc>
        <w:tc>
          <w:tcPr>
            <w:tcW w:w="1035" w:type="dxa"/>
            <w:tcBorders>
              <w:top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tcBorders>
              <w:top w:val="single" w:sz="8" w:space="0" w:color="auto"/>
            </w:tcBorders>
            <w:vAlign w:val="bottom"/>
          </w:tcPr>
          <w:p w:rsidR="000F35E9" w:rsidRPr="0053300C" w:rsidRDefault="000F35E9" w:rsidP="00E13484">
            <w:pPr>
              <w:tabs>
                <w:tab w:val="decimal" w:pos="868"/>
              </w:tabs>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20" w:type="dxa"/>
            <w:tcBorders>
              <w:top w:val="single" w:sz="8" w:space="0" w:color="auto"/>
            </w:tcBorders>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2,153</w:t>
            </w:r>
          </w:p>
        </w:tc>
        <w:tc>
          <w:tcPr>
            <w:tcW w:w="1260" w:type="dxa"/>
            <w:tcBorders>
              <w:top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(133,876)</w:t>
            </w:r>
          </w:p>
        </w:tc>
      </w:tr>
      <w:tr w:rsidR="000F35E9" w:rsidRPr="0053300C" w:rsidTr="00FB40C1">
        <w:trPr>
          <w:trHeight w:val="114"/>
        </w:trPr>
        <w:tc>
          <w:tcPr>
            <w:tcW w:w="3964" w:type="dxa"/>
            <w:gridSpan w:val="2"/>
            <w:tcBorders>
              <w:bottom w:val="single" w:sz="8" w:space="0" w:color="auto"/>
            </w:tcBorders>
            <w:vAlign w:val="bottom"/>
          </w:tcPr>
          <w:p w:rsidR="000F35E9" w:rsidRPr="0053300C" w:rsidRDefault="000F35E9" w:rsidP="00133525">
            <w:pPr>
              <w:ind w:right="180"/>
              <w:rPr>
                <w:rFonts w:ascii="Times New Roman" w:hAnsi="Times New Roman"/>
                <w:b/>
                <w:bCs/>
                <w:color w:val="000000"/>
                <w:sz w:val="18"/>
                <w:szCs w:val="18"/>
                <w:lang w:val="tr-TR"/>
              </w:rPr>
            </w:pPr>
          </w:p>
        </w:tc>
        <w:tc>
          <w:tcPr>
            <w:tcW w:w="728" w:type="dxa"/>
            <w:tcBorders>
              <w:bottom w:val="single" w:sz="8" w:space="0" w:color="auto"/>
            </w:tcBorders>
            <w:vAlign w:val="bottom"/>
          </w:tcPr>
          <w:p w:rsidR="000F35E9" w:rsidRPr="0053300C" w:rsidRDefault="000F35E9" w:rsidP="00AC5255">
            <w:pPr>
              <w:jc w:val="center"/>
              <w:rPr>
                <w:rFonts w:ascii="Times New Roman" w:hAnsi="Times New Roman"/>
                <w:sz w:val="18"/>
                <w:szCs w:val="18"/>
                <w:lang w:val="tr-TR"/>
              </w:rPr>
            </w:pPr>
          </w:p>
        </w:tc>
        <w:tc>
          <w:tcPr>
            <w:tcW w:w="940" w:type="dxa"/>
            <w:tcBorders>
              <w:bottom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p>
        </w:tc>
        <w:tc>
          <w:tcPr>
            <w:tcW w:w="1103" w:type="dxa"/>
            <w:tcBorders>
              <w:bottom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p>
        </w:tc>
        <w:tc>
          <w:tcPr>
            <w:tcW w:w="1652" w:type="dxa"/>
            <w:tcBorders>
              <w:bottom w:val="single" w:sz="8" w:space="0" w:color="auto"/>
            </w:tcBorders>
          </w:tcPr>
          <w:p w:rsidR="000F35E9" w:rsidRPr="0053300C" w:rsidRDefault="000F35E9" w:rsidP="00AC5255">
            <w:pPr>
              <w:keepNext/>
              <w:keepLines/>
              <w:jc w:val="right"/>
              <w:rPr>
                <w:rFonts w:ascii="Times New Roman" w:hAnsi="Times New Roman"/>
                <w:b/>
                <w:color w:val="000000"/>
                <w:sz w:val="18"/>
                <w:szCs w:val="18"/>
                <w:lang w:val="tr-TR"/>
              </w:rPr>
            </w:pPr>
          </w:p>
        </w:tc>
        <w:tc>
          <w:tcPr>
            <w:tcW w:w="1148" w:type="dxa"/>
            <w:tcBorders>
              <w:bottom w:val="single" w:sz="8" w:space="0" w:color="auto"/>
            </w:tcBorders>
            <w:vAlign w:val="bottom"/>
          </w:tcPr>
          <w:p w:rsidR="000F35E9" w:rsidRPr="0053300C" w:rsidRDefault="000F35E9" w:rsidP="006F0D53">
            <w:pPr>
              <w:keepNext/>
              <w:keepLines/>
              <w:tabs>
                <w:tab w:val="decimal" w:pos="996"/>
              </w:tabs>
              <w:jc w:val="right"/>
              <w:rPr>
                <w:rFonts w:ascii="Times New Roman" w:hAnsi="Times New Roman"/>
                <w:b/>
                <w:bCs/>
                <w:color w:val="000000"/>
                <w:sz w:val="18"/>
                <w:szCs w:val="18"/>
                <w:lang w:val="tr-TR"/>
              </w:rPr>
            </w:pPr>
          </w:p>
        </w:tc>
        <w:tc>
          <w:tcPr>
            <w:tcW w:w="1246" w:type="dxa"/>
            <w:tcBorders>
              <w:bottom w:val="single" w:sz="8" w:space="0" w:color="auto"/>
            </w:tcBorders>
          </w:tcPr>
          <w:p w:rsidR="000F35E9" w:rsidRPr="0053300C" w:rsidRDefault="000F35E9" w:rsidP="00E13484">
            <w:pPr>
              <w:tabs>
                <w:tab w:val="decimal" w:pos="955"/>
              </w:tabs>
              <w:jc w:val="right"/>
              <w:rPr>
                <w:rFonts w:ascii="Times New Roman" w:hAnsi="Times New Roman"/>
                <w:b/>
                <w:bCs/>
                <w:color w:val="000000"/>
                <w:sz w:val="18"/>
                <w:szCs w:val="18"/>
                <w:lang w:val="tr-TR"/>
              </w:rPr>
            </w:pPr>
          </w:p>
        </w:tc>
        <w:tc>
          <w:tcPr>
            <w:tcW w:w="1035"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p>
        </w:tc>
        <w:tc>
          <w:tcPr>
            <w:tcW w:w="1106" w:type="dxa"/>
            <w:tcBorders>
              <w:bottom w:val="single" w:sz="8" w:space="0" w:color="auto"/>
            </w:tcBorders>
            <w:vAlign w:val="bottom"/>
          </w:tcPr>
          <w:p w:rsidR="000F35E9" w:rsidRPr="0053300C" w:rsidRDefault="000F35E9" w:rsidP="00E13484">
            <w:pPr>
              <w:tabs>
                <w:tab w:val="decimal" w:pos="868"/>
              </w:tabs>
              <w:rPr>
                <w:rFonts w:ascii="Times New Roman" w:hAnsi="Times New Roman"/>
                <w:b/>
                <w:bCs/>
                <w:color w:val="000000"/>
                <w:sz w:val="18"/>
                <w:szCs w:val="18"/>
                <w:lang w:val="tr-TR"/>
              </w:rPr>
            </w:pPr>
          </w:p>
        </w:tc>
        <w:tc>
          <w:tcPr>
            <w:tcW w:w="1120" w:type="dxa"/>
            <w:tcBorders>
              <w:bottom w:val="single" w:sz="8" w:space="0" w:color="auto"/>
            </w:tcBorders>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p>
        </w:tc>
        <w:tc>
          <w:tcPr>
            <w:tcW w:w="1260" w:type="dxa"/>
            <w:tcBorders>
              <w:bottom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Del="006870C6" w:rsidTr="00FB40C1">
        <w:trPr>
          <w:trHeight w:val="114"/>
        </w:trPr>
        <w:tc>
          <w:tcPr>
            <w:tcW w:w="3964" w:type="dxa"/>
            <w:gridSpan w:val="2"/>
            <w:tcBorders>
              <w:top w:val="single" w:sz="8" w:space="0" w:color="auto"/>
              <w:bottom w:val="single" w:sz="8" w:space="0" w:color="auto"/>
            </w:tcBorders>
            <w:vAlign w:val="bottom"/>
          </w:tcPr>
          <w:p w:rsidR="000F35E9" w:rsidRPr="0053300C" w:rsidRDefault="000F35E9" w:rsidP="00133525">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Toplam kapsamlı dönem net karı</w:t>
            </w:r>
          </w:p>
        </w:tc>
        <w:tc>
          <w:tcPr>
            <w:tcW w:w="728" w:type="dxa"/>
            <w:tcBorders>
              <w:top w:val="single" w:sz="8" w:space="0" w:color="auto"/>
              <w:bottom w:val="single" w:sz="8" w:space="0" w:color="auto"/>
            </w:tcBorders>
            <w:vAlign w:val="bottom"/>
          </w:tcPr>
          <w:p w:rsidR="000F35E9" w:rsidRPr="0053300C" w:rsidRDefault="000F35E9" w:rsidP="00AC5255">
            <w:pPr>
              <w:jc w:val="center"/>
              <w:rPr>
                <w:rFonts w:ascii="Times New Roman" w:hAnsi="Times New Roman"/>
                <w:sz w:val="18"/>
                <w:szCs w:val="18"/>
                <w:highlight w:val="yellow"/>
                <w:lang w:val="tr-TR"/>
              </w:rPr>
            </w:pPr>
          </w:p>
        </w:tc>
        <w:tc>
          <w:tcPr>
            <w:tcW w:w="940" w:type="dxa"/>
            <w:tcBorders>
              <w:top w:val="single" w:sz="8" w:space="0" w:color="auto"/>
              <w:bottom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03" w:type="dxa"/>
            <w:tcBorders>
              <w:top w:val="single" w:sz="8" w:space="0" w:color="auto"/>
              <w:bottom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652" w:type="dxa"/>
            <w:tcBorders>
              <w:top w:val="single" w:sz="8" w:space="0" w:color="auto"/>
              <w:bottom w:val="single" w:sz="8" w:space="0" w:color="auto"/>
            </w:tcBorders>
          </w:tcPr>
          <w:p w:rsidR="000F35E9" w:rsidRPr="0053300C" w:rsidRDefault="000F35E9" w:rsidP="00AC5255">
            <w:pPr>
              <w:keepNext/>
              <w:keepLines/>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(111,989)</w:t>
            </w:r>
          </w:p>
        </w:tc>
        <w:tc>
          <w:tcPr>
            <w:tcW w:w="1148" w:type="dxa"/>
            <w:tcBorders>
              <w:top w:val="single" w:sz="8" w:space="0" w:color="auto"/>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(14,282)</w:t>
            </w:r>
          </w:p>
        </w:tc>
        <w:tc>
          <w:tcPr>
            <w:tcW w:w="1246" w:type="dxa"/>
            <w:tcBorders>
              <w:top w:val="single" w:sz="8" w:space="0" w:color="auto"/>
              <w:bottom w:val="single" w:sz="8" w:space="0" w:color="auto"/>
            </w:tcBorders>
            <w:vAlign w:val="bottom"/>
          </w:tcPr>
          <w:p w:rsidR="000F35E9" w:rsidRPr="0053300C" w:rsidRDefault="000F35E9" w:rsidP="00E13484">
            <w:pPr>
              <w:keepNext/>
              <w:keepLines/>
              <w:tabs>
                <w:tab w:val="decimal" w:pos="955"/>
              </w:tabs>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(9,758)</w:t>
            </w:r>
          </w:p>
        </w:tc>
        <w:tc>
          <w:tcPr>
            <w:tcW w:w="1035" w:type="dxa"/>
            <w:tcBorders>
              <w:top w:val="single" w:sz="8" w:space="0" w:color="auto"/>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tcBorders>
              <w:top w:val="single" w:sz="8" w:space="0" w:color="auto"/>
              <w:bottom w:val="single" w:sz="8" w:space="0" w:color="auto"/>
            </w:tcBorders>
            <w:vAlign w:val="bottom"/>
          </w:tcPr>
          <w:p w:rsidR="000F35E9" w:rsidRPr="0053300C" w:rsidRDefault="000F35E9" w:rsidP="00E13484">
            <w:pPr>
              <w:tabs>
                <w:tab w:val="decimal" w:pos="868"/>
              </w:tabs>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558,504</w:t>
            </w:r>
          </w:p>
        </w:tc>
        <w:tc>
          <w:tcPr>
            <w:tcW w:w="1120" w:type="dxa"/>
            <w:tcBorders>
              <w:top w:val="single" w:sz="8" w:space="0" w:color="auto"/>
              <w:bottom w:val="single" w:sz="8" w:space="0" w:color="auto"/>
            </w:tcBorders>
            <w:vAlign w:val="bottom"/>
          </w:tcPr>
          <w:p w:rsidR="000F35E9" w:rsidRPr="0053300C" w:rsidDel="006870C6" w:rsidRDefault="000F35E9" w:rsidP="00AC5255">
            <w:pPr>
              <w:tabs>
                <w:tab w:val="decimal" w:pos="935"/>
              </w:tabs>
              <w:ind w:right="-167"/>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(21,180)</w:t>
            </w:r>
          </w:p>
        </w:tc>
        <w:tc>
          <w:tcPr>
            <w:tcW w:w="1260" w:type="dxa"/>
            <w:tcBorders>
              <w:top w:val="single" w:sz="8" w:space="0" w:color="auto"/>
              <w:bottom w:val="single" w:sz="8" w:space="0" w:color="auto"/>
            </w:tcBorders>
            <w:vAlign w:val="bottom"/>
          </w:tcPr>
          <w:p w:rsidR="000F35E9" w:rsidRPr="0053300C" w:rsidDel="006870C6"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401,295</w:t>
            </w:r>
          </w:p>
        </w:tc>
      </w:tr>
      <w:tr w:rsidR="00664AFD" w:rsidRPr="0053300C" w:rsidTr="00FB40C1">
        <w:trPr>
          <w:trHeight w:val="114"/>
        </w:trPr>
        <w:tc>
          <w:tcPr>
            <w:tcW w:w="3964" w:type="dxa"/>
            <w:gridSpan w:val="2"/>
            <w:tcBorders>
              <w:top w:val="single" w:sz="8" w:space="0" w:color="auto"/>
            </w:tcBorders>
            <w:vAlign w:val="bottom"/>
          </w:tcPr>
          <w:p w:rsidR="00664AFD" w:rsidRPr="0053300C" w:rsidRDefault="00664AFD" w:rsidP="00133525">
            <w:pPr>
              <w:ind w:right="180"/>
              <w:rPr>
                <w:rFonts w:ascii="Times New Roman" w:hAnsi="Times New Roman"/>
                <w:bCs/>
                <w:noProof/>
                <w:color w:val="000000"/>
                <w:sz w:val="18"/>
                <w:szCs w:val="18"/>
                <w:lang w:val="tr-TR"/>
              </w:rPr>
            </w:pPr>
          </w:p>
        </w:tc>
        <w:tc>
          <w:tcPr>
            <w:tcW w:w="728" w:type="dxa"/>
            <w:tcBorders>
              <w:top w:val="single" w:sz="8" w:space="0" w:color="auto"/>
            </w:tcBorders>
            <w:vAlign w:val="bottom"/>
          </w:tcPr>
          <w:p w:rsidR="00664AFD" w:rsidRPr="0053300C" w:rsidRDefault="00664AFD" w:rsidP="00133525">
            <w:pPr>
              <w:jc w:val="center"/>
              <w:rPr>
                <w:rFonts w:ascii="Times New Roman" w:hAnsi="Times New Roman"/>
                <w:noProof/>
                <w:sz w:val="18"/>
                <w:szCs w:val="18"/>
                <w:lang w:val="tr-TR"/>
              </w:rPr>
            </w:pPr>
          </w:p>
        </w:tc>
        <w:tc>
          <w:tcPr>
            <w:tcW w:w="940" w:type="dxa"/>
            <w:tcBorders>
              <w:top w:val="single" w:sz="8" w:space="0" w:color="auto"/>
            </w:tcBorders>
            <w:vAlign w:val="bottom"/>
          </w:tcPr>
          <w:p w:rsidR="00664AFD" w:rsidRPr="0053300C" w:rsidRDefault="00664AFD" w:rsidP="00123874">
            <w:pPr>
              <w:keepNext/>
              <w:keepLines/>
              <w:ind w:right="40"/>
              <w:jc w:val="right"/>
              <w:rPr>
                <w:rFonts w:ascii="Times New Roman" w:hAnsi="Times New Roman"/>
                <w:b/>
                <w:bCs/>
                <w:color w:val="000000"/>
                <w:sz w:val="18"/>
                <w:szCs w:val="18"/>
                <w:lang w:val="tr-TR"/>
              </w:rPr>
            </w:pPr>
          </w:p>
        </w:tc>
        <w:tc>
          <w:tcPr>
            <w:tcW w:w="1103" w:type="dxa"/>
            <w:tcBorders>
              <w:top w:val="single" w:sz="8" w:space="0" w:color="auto"/>
            </w:tcBorders>
            <w:vAlign w:val="bottom"/>
          </w:tcPr>
          <w:p w:rsidR="00664AFD" w:rsidRPr="0053300C" w:rsidRDefault="00664AFD" w:rsidP="000F35E9">
            <w:pPr>
              <w:keepNext/>
              <w:keepLines/>
              <w:tabs>
                <w:tab w:val="decimal" w:pos="991"/>
              </w:tabs>
              <w:ind w:right="40"/>
              <w:jc w:val="both"/>
              <w:rPr>
                <w:rFonts w:ascii="Times New Roman" w:hAnsi="Times New Roman"/>
                <w:b/>
                <w:bCs/>
                <w:color w:val="000000"/>
                <w:sz w:val="18"/>
                <w:szCs w:val="18"/>
                <w:lang w:val="tr-TR"/>
              </w:rPr>
            </w:pPr>
          </w:p>
        </w:tc>
        <w:tc>
          <w:tcPr>
            <w:tcW w:w="1652" w:type="dxa"/>
            <w:tcBorders>
              <w:top w:val="single" w:sz="8" w:space="0" w:color="auto"/>
            </w:tcBorders>
            <w:vAlign w:val="bottom"/>
          </w:tcPr>
          <w:p w:rsidR="00664AFD" w:rsidRPr="0053300C" w:rsidRDefault="00664AFD" w:rsidP="00123874">
            <w:pPr>
              <w:keepNext/>
              <w:keepLines/>
              <w:tabs>
                <w:tab w:val="decimal" w:pos="1054"/>
              </w:tabs>
              <w:ind w:right="40"/>
              <w:jc w:val="right"/>
              <w:rPr>
                <w:rFonts w:ascii="Times New Roman" w:hAnsi="Times New Roman"/>
                <w:b/>
                <w:color w:val="000000"/>
                <w:sz w:val="18"/>
                <w:szCs w:val="18"/>
                <w:lang w:val="tr-TR"/>
              </w:rPr>
            </w:pPr>
          </w:p>
        </w:tc>
        <w:tc>
          <w:tcPr>
            <w:tcW w:w="1148" w:type="dxa"/>
            <w:tcBorders>
              <w:top w:val="single" w:sz="8" w:space="0" w:color="auto"/>
            </w:tcBorders>
            <w:vAlign w:val="bottom"/>
          </w:tcPr>
          <w:p w:rsidR="00664AFD" w:rsidRPr="0053300C" w:rsidRDefault="00664AFD" w:rsidP="006F0D53">
            <w:pPr>
              <w:keepNext/>
              <w:keepLines/>
              <w:tabs>
                <w:tab w:val="decimal" w:pos="996"/>
              </w:tabs>
              <w:ind w:right="40"/>
              <w:jc w:val="right"/>
              <w:rPr>
                <w:rFonts w:ascii="Times New Roman" w:hAnsi="Times New Roman"/>
                <w:b/>
                <w:bCs/>
                <w:color w:val="000000"/>
                <w:sz w:val="18"/>
                <w:szCs w:val="18"/>
                <w:lang w:val="tr-TR"/>
              </w:rPr>
            </w:pPr>
          </w:p>
        </w:tc>
        <w:tc>
          <w:tcPr>
            <w:tcW w:w="1246" w:type="dxa"/>
            <w:tcBorders>
              <w:top w:val="single" w:sz="8" w:space="0" w:color="auto"/>
            </w:tcBorders>
            <w:vAlign w:val="bottom"/>
          </w:tcPr>
          <w:p w:rsidR="00664AFD" w:rsidRPr="0053300C" w:rsidRDefault="00664AFD" w:rsidP="00E13484">
            <w:pPr>
              <w:keepNext/>
              <w:keepLines/>
              <w:tabs>
                <w:tab w:val="decimal" w:pos="955"/>
              </w:tabs>
              <w:ind w:right="40"/>
              <w:rPr>
                <w:rFonts w:ascii="Times New Roman" w:hAnsi="Times New Roman"/>
                <w:b/>
                <w:bCs/>
                <w:color w:val="000000"/>
                <w:sz w:val="18"/>
                <w:szCs w:val="18"/>
                <w:lang w:val="tr-TR"/>
              </w:rPr>
            </w:pPr>
          </w:p>
        </w:tc>
        <w:tc>
          <w:tcPr>
            <w:tcW w:w="1035" w:type="dxa"/>
            <w:tcBorders>
              <w:top w:val="single" w:sz="8" w:space="0" w:color="auto"/>
            </w:tcBorders>
            <w:vAlign w:val="bottom"/>
          </w:tcPr>
          <w:p w:rsidR="00664AFD" w:rsidRPr="00FB40C1" w:rsidRDefault="00664AFD"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p>
        </w:tc>
        <w:tc>
          <w:tcPr>
            <w:tcW w:w="1106" w:type="dxa"/>
            <w:tcBorders>
              <w:top w:val="single" w:sz="8" w:space="0" w:color="auto"/>
            </w:tcBorders>
            <w:vAlign w:val="bottom"/>
          </w:tcPr>
          <w:p w:rsidR="00664AFD" w:rsidRPr="0053300C" w:rsidRDefault="00664AFD" w:rsidP="00E13484">
            <w:pPr>
              <w:tabs>
                <w:tab w:val="decimal" w:pos="868"/>
              </w:tabs>
              <w:ind w:right="40"/>
              <w:rPr>
                <w:rFonts w:ascii="Times New Roman" w:hAnsi="Times New Roman"/>
                <w:b/>
                <w:bCs/>
                <w:color w:val="000000"/>
                <w:sz w:val="18"/>
                <w:szCs w:val="18"/>
                <w:lang w:val="tr-TR"/>
              </w:rPr>
            </w:pPr>
          </w:p>
        </w:tc>
        <w:tc>
          <w:tcPr>
            <w:tcW w:w="1120" w:type="dxa"/>
            <w:tcBorders>
              <w:top w:val="single" w:sz="8" w:space="0" w:color="auto"/>
            </w:tcBorders>
            <w:vAlign w:val="bottom"/>
          </w:tcPr>
          <w:p w:rsidR="00664AFD" w:rsidRPr="0053300C" w:rsidRDefault="00664AFD" w:rsidP="00123874">
            <w:pPr>
              <w:tabs>
                <w:tab w:val="decimal" w:pos="856"/>
              </w:tabs>
              <w:ind w:right="40"/>
              <w:jc w:val="both"/>
              <w:rPr>
                <w:rFonts w:ascii="Times New Roman" w:hAnsi="Times New Roman"/>
                <w:b/>
                <w:bCs/>
                <w:color w:val="000000"/>
                <w:sz w:val="18"/>
                <w:szCs w:val="18"/>
                <w:lang w:val="tr-TR"/>
              </w:rPr>
            </w:pPr>
          </w:p>
        </w:tc>
        <w:tc>
          <w:tcPr>
            <w:tcW w:w="1260" w:type="dxa"/>
            <w:tcBorders>
              <w:top w:val="single" w:sz="8" w:space="0" w:color="auto"/>
            </w:tcBorders>
            <w:vAlign w:val="bottom"/>
          </w:tcPr>
          <w:p w:rsidR="00664AFD" w:rsidRPr="0053300C" w:rsidRDefault="00664AFD"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FB40C1" w:rsidRPr="0053300C" w:rsidTr="00CB0875">
        <w:trPr>
          <w:trHeight w:val="114"/>
        </w:trPr>
        <w:tc>
          <w:tcPr>
            <w:tcW w:w="6735" w:type="dxa"/>
            <w:gridSpan w:val="5"/>
            <w:vAlign w:val="bottom"/>
          </w:tcPr>
          <w:p w:rsidR="00FB40C1" w:rsidRPr="0053300C" w:rsidRDefault="00FB40C1"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
                <w:bCs/>
                <w:i/>
                <w:color w:val="000000"/>
                <w:sz w:val="20"/>
                <w:lang w:val="tr-TR"/>
              </w:rPr>
              <w:t>Özkaynaklar altında muhasebeleştirilen ortaklarla gerçekleştirilen işlemler</w:t>
            </w:r>
          </w:p>
        </w:tc>
        <w:tc>
          <w:tcPr>
            <w:tcW w:w="1652" w:type="dxa"/>
            <w:vAlign w:val="bottom"/>
          </w:tcPr>
          <w:p w:rsidR="00FB40C1" w:rsidRPr="0053300C" w:rsidRDefault="00FB40C1" w:rsidP="00123874">
            <w:pPr>
              <w:keepNext/>
              <w:keepLines/>
              <w:tabs>
                <w:tab w:val="decimal" w:pos="1054"/>
              </w:tabs>
              <w:ind w:right="40"/>
              <w:jc w:val="right"/>
              <w:rPr>
                <w:rFonts w:ascii="Times New Roman" w:hAnsi="Times New Roman"/>
                <w:color w:val="000000"/>
                <w:sz w:val="18"/>
                <w:szCs w:val="18"/>
                <w:lang w:val="tr-TR"/>
              </w:rPr>
            </w:pPr>
          </w:p>
        </w:tc>
        <w:tc>
          <w:tcPr>
            <w:tcW w:w="1148" w:type="dxa"/>
            <w:vAlign w:val="bottom"/>
          </w:tcPr>
          <w:p w:rsidR="00FB40C1" w:rsidRPr="0053300C" w:rsidRDefault="00FB40C1" w:rsidP="006F0D53">
            <w:pPr>
              <w:keepNext/>
              <w:keepLines/>
              <w:tabs>
                <w:tab w:val="decimal" w:pos="996"/>
                <w:tab w:val="decimal" w:pos="1054"/>
              </w:tabs>
              <w:ind w:right="40"/>
              <w:rPr>
                <w:rFonts w:ascii="Times New Roman" w:hAnsi="Times New Roman"/>
                <w:bCs/>
                <w:color w:val="000000"/>
                <w:sz w:val="18"/>
                <w:szCs w:val="18"/>
                <w:lang w:val="tr-TR"/>
              </w:rPr>
            </w:pPr>
          </w:p>
        </w:tc>
        <w:tc>
          <w:tcPr>
            <w:tcW w:w="1246" w:type="dxa"/>
            <w:vAlign w:val="bottom"/>
          </w:tcPr>
          <w:p w:rsidR="00FB40C1" w:rsidRPr="0053300C" w:rsidRDefault="00FB40C1" w:rsidP="00E13484">
            <w:pPr>
              <w:keepNext/>
              <w:keepLines/>
              <w:tabs>
                <w:tab w:val="decimal" w:pos="955"/>
              </w:tabs>
              <w:ind w:right="40"/>
              <w:rPr>
                <w:rFonts w:ascii="Times New Roman" w:hAnsi="Times New Roman"/>
                <w:bCs/>
                <w:color w:val="000000"/>
                <w:sz w:val="18"/>
                <w:szCs w:val="18"/>
                <w:lang w:val="tr-TR"/>
              </w:rPr>
            </w:pPr>
          </w:p>
        </w:tc>
        <w:tc>
          <w:tcPr>
            <w:tcW w:w="1035" w:type="dxa"/>
            <w:vAlign w:val="bottom"/>
          </w:tcPr>
          <w:p w:rsidR="00FB40C1" w:rsidRPr="00FB40C1" w:rsidRDefault="00FB40C1"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p>
        </w:tc>
        <w:tc>
          <w:tcPr>
            <w:tcW w:w="1106" w:type="dxa"/>
            <w:vAlign w:val="bottom"/>
          </w:tcPr>
          <w:p w:rsidR="00FB40C1" w:rsidRPr="0053300C" w:rsidRDefault="00FB40C1" w:rsidP="00E13484">
            <w:pPr>
              <w:keepNext/>
              <w:keepLines/>
              <w:tabs>
                <w:tab w:val="decimal" w:pos="868"/>
              </w:tabs>
              <w:ind w:right="40"/>
              <w:jc w:val="right"/>
              <w:rPr>
                <w:rFonts w:ascii="Times New Roman" w:hAnsi="Times New Roman"/>
                <w:bCs/>
                <w:color w:val="000000"/>
                <w:sz w:val="18"/>
                <w:szCs w:val="18"/>
                <w:lang w:val="tr-TR"/>
              </w:rPr>
            </w:pPr>
          </w:p>
        </w:tc>
        <w:tc>
          <w:tcPr>
            <w:tcW w:w="1120" w:type="dxa"/>
            <w:vAlign w:val="bottom"/>
          </w:tcPr>
          <w:p w:rsidR="00FB40C1" w:rsidRPr="0053300C" w:rsidRDefault="00FB40C1" w:rsidP="00123874">
            <w:pPr>
              <w:tabs>
                <w:tab w:val="decimal" w:pos="856"/>
              </w:tabs>
              <w:ind w:right="40"/>
              <w:jc w:val="both"/>
              <w:rPr>
                <w:rFonts w:ascii="Times New Roman" w:hAnsi="Times New Roman"/>
                <w:bCs/>
                <w:color w:val="000000"/>
                <w:sz w:val="18"/>
                <w:szCs w:val="18"/>
                <w:lang w:val="tr-TR"/>
              </w:rPr>
            </w:pPr>
          </w:p>
        </w:tc>
        <w:tc>
          <w:tcPr>
            <w:tcW w:w="1260" w:type="dxa"/>
            <w:vAlign w:val="bottom"/>
          </w:tcPr>
          <w:p w:rsidR="00FB40C1" w:rsidRPr="00FB40C1" w:rsidRDefault="00FB40C1"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Tr="00FB40C1">
        <w:trPr>
          <w:trHeight w:val="114"/>
        </w:trPr>
        <w:tc>
          <w:tcPr>
            <w:tcW w:w="3950" w:type="dxa"/>
            <w:vAlign w:val="bottom"/>
          </w:tcPr>
          <w:p w:rsidR="000F35E9" w:rsidRPr="0053300C" w:rsidRDefault="000F35E9" w:rsidP="006A69B5">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Yedeklere aktarılan tutarlar</w:t>
            </w:r>
          </w:p>
        </w:tc>
        <w:tc>
          <w:tcPr>
            <w:tcW w:w="742" w:type="dxa"/>
            <w:gridSpan w:val="2"/>
            <w:vAlign w:val="bottom"/>
          </w:tcPr>
          <w:p w:rsidR="000F35E9" w:rsidRPr="0053300C" w:rsidRDefault="000F35E9" w:rsidP="00DE3D39">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vAlign w:val="bottom"/>
          </w:tcPr>
          <w:p w:rsidR="000F35E9" w:rsidRPr="0053300C" w:rsidRDefault="000F35E9" w:rsidP="00AC5255">
            <w:pPr>
              <w:keepNext/>
              <w:keepLines/>
              <w:ind w:right="8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vAlign w:val="bottom"/>
          </w:tcPr>
          <w:p w:rsidR="000F35E9" w:rsidRPr="0053300C" w:rsidRDefault="000F35E9" w:rsidP="00E13484">
            <w:pPr>
              <w:tabs>
                <w:tab w:val="decimal" w:pos="955"/>
              </w:tabs>
              <w:ind w:right="38"/>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123,473</w:t>
            </w:r>
          </w:p>
        </w:tc>
        <w:tc>
          <w:tcPr>
            <w:tcW w:w="1106" w:type="dxa"/>
            <w:vAlign w:val="bottom"/>
          </w:tcPr>
          <w:p w:rsidR="000F35E9" w:rsidRPr="0053300C" w:rsidRDefault="000F35E9" w:rsidP="00E13484">
            <w:pPr>
              <w:keepNext/>
              <w:keepLines/>
              <w:tabs>
                <w:tab w:val="decimal" w:pos="868"/>
              </w:tabs>
              <w:ind w:right="35"/>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(123,473)</w:t>
            </w:r>
          </w:p>
        </w:tc>
        <w:tc>
          <w:tcPr>
            <w:tcW w:w="1120" w:type="dxa"/>
            <w:vAlign w:val="bottom"/>
          </w:tcPr>
          <w:p w:rsidR="000F35E9" w:rsidRPr="0053300C" w:rsidRDefault="000F35E9" w:rsidP="00AC5255">
            <w:pPr>
              <w:keepNext/>
              <w:keepLines/>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60"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r>
      <w:tr w:rsidR="000F35E9" w:rsidRPr="0053300C" w:rsidTr="00FB40C1">
        <w:trPr>
          <w:trHeight w:val="114"/>
        </w:trPr>
        <w:tc>
          <w:tcPr>
            <w:tcW w:w="3950" w:type="dxa"/>
            <w:vAlign w:val="bottom"/>
          </w:tcPr>
          <w:p w:rsidR="000F35E9" w:rsidRPr="0053300C" w:rsidRDefault="000F35E9" w:rsidP="006A69B5">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Dağıtılan temettü</w:t>
            </w:r>
          </w:p>
        </w:tc>
        <w:tc>
          <w:tcPr>
            <w:tcW w:w="742" w:type="dxa"/>
            <w:gridSpan w:val="2"/>
            <w:vAlign w:val="bottom"/>
          </w:tcPr>
          <w:p w:rsidR="000F35E9" w:rsidRPr="0053300C" w:rsidRDefault="000F35E9" w:rsidP="00DE3D39">
            <w:pPr>
              <w:jc w:val="center"/>
              <w:rPr>
                <w:rFonts w:ascii="Times New Roman" w:hAnsi="Times New Roman"/>
                <w:sz w:val="18"/>
                <w:szCs w:val="18"/>
                <w:lang w:val="tr-TR"/>
              </w:rPr>
            </w:pPr>
          </w:p>
        </w:tc>
        <w:tc>
          <w:tcPr>
            <w:tcW w:w="940" w:type="dxa"/>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vAlign w:val="bottom"/>
          </w:tcPr>
          <w:p w:rsidR="000F35E9" w:rsidRPr="0053300C" w:rsidRDefault="000F35E9" w:rsidP="00AC5255">
            <w:pPr>
              <w:keepNext/>
              <w:keepLines/>
              <w:ind w:right="8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48" w:type="dxa"/>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vAlign w:val="bottom"/>
          </w:tcPr>
          <w:p w:rsidR="000F35E9" w:rsidRPr="0053300C" w:rsidRDefault="000F35E9" w:rsidP="00E13484">
            <w:pPr>
              <w:tabs>
                <w:tab w:val="decimal" w:pos="955"/>
              </w:tabs>
              <w:ind w:right="38"/>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035"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vAlign w:val="bottom"/>
          </w:tcPr>
          <w:p w:rsidR="000F35E9" w:rsidRPr="0053300C" w:rsidRDefault="000F35E9" w:rsidP="00E13484">
            <w:pPr>
              <w:tabs>
                <w:tab w:val="decimal" w:pos="868"/>
              </w:tabs>
              <w:ind w:right="35"/>
              <w:rPr>
                <w:rFonts w:ascii="Times New Roman" w:hAnsi="Times New Roman"/>
                <w:bCs/>
                <w:color w:val="000000"/>
                <w:sz w:val="18"/>
                <w:szCs w:val="18"/>
                <w:lang w:val="tr-TR"/>
              </w:rPr>
            </w:pPr>
            <w:r w:rsidRPr="0053300C">
              <w:rPr>
                <w:rFonts w:ascii="Times New Roman" w:hAnsi="Times New Roman"/>
                <w:bCs/>
                <w:color w:val="000000"/>
                <w:sz w:val="18"/>
                <w:szCs w:val="18"/>
                <w:lang w:val="tr-TR"/>
              </w:rPr>
              <w:t>(120,765)</w:t>
            </w:r>
          </w:p>
        </w:tc>
        <w:tc>
          <w:tcPr>
            <w:tcW w:w="1120" w:type="dxa"/>
            <w:vAlign w:val="bottom"/>
          </w:tcPr>
          <w:p w:rsidR="000F35E9" w:rsidRPr="0053300C" w:rsidRDefault="000F35E9" w:rsidP="00AC5255">
            <w:pPr>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(329)</w:t>
            </w:r>
          </w:p>
        </w:tc>
        <w:tc>
          <w:tcPr>
            <w:tcW w:w="1260" w:type="dxa"/>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(121,094)</w:t>
            </w:r>
          </w:p>
        </w:tc>
      </w:tr>
      <w:tr w:rsidR="000F35E9" w:rsidRPr="0053300C" w:rsidTr="00FB40C1">
        <w:trPr>
          <w:trHeight w:val="114"/>
        </w:trPr>
        <w:tc>
          <w:tcPr>
            <w:tcW w:w="3950" w:type="dxa"/>
            <w:tcBorders>
              <w:bottom w:val="single" w:sz="8" w:space="0" w:color="auto"/>
            </w:tcBorders>
            <w:vAlign w:val="bottom"/>
          </w:tcPr>
          <w:p w:rsidR="000F35E9" w:rsidRPr="0053300C" w:rsidRDefault="000F35E9" w:rsidP="00133525">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Diğer</w:t>
            </w:r>
          </w:p>
        </w:tc>
        <w:tc>
          <w:tcPr>
            <w:tcW w:w="742" w:type="dxa"/>
            <w:gridSpan w:val="2"/>
            <w:tcBorders>
              <w:bottom w:val="single" w:sz="8" w:space="0" w:color="auto"/>
            </w:tcBorders>
            <w:vAlign w:val="bottom"/>
          </w:tcPr>
          <w:p w:rsidR="000F35E9" w:rsidRPr="0053300C" w:rsidRDefault="000F35E9" w:rsidP="00DE3D39">
            <w:pPr>
              <w:jc w:val="center"/>
              <w:rPr>
                <w:rFonts w:ascii="Times New Roman" w:hAnsi="Times New Roman"/>
                <w:sz w:val="18"/>
                <w:szCs w:val="18"/>
                <w:lang w:val="tr-TR"/>
              </w:rPr>
            </w:pPr>
          </w:p>
        </w:tc>
        <w:tc>
          <w:tcPr>
            <w:tcW w:w="940" w:type="dxa"/>
            <w:tcBorders>
              <w:bottom w:val="single" w:sz="8" w:space="0" w:color="auto"/>
            </w:tcBorders>
            <w:vAlign w:val="bottom"/>
          </w:tcPr>
          <w:p w:rsidR="000F35E9" w:rsidRPr="0053300C" w:rsidRDefault="000F35E9"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03" w:type="dxa"/>
            <w:tcBorders>
              <w:bottom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652" w:type="dxa"/>
            <w:tcBorders>
              <w:bottom w:val="single" w:sz="8" w:space="0" w:color="auto"/>
            </w:tcBorders>
            <w:vAlign w:val="bottom"/>
          </w:tcPr>
          <w:p w:rsidR="000F35E9" w:rsidRPr="0053300C" w:rsidRDefault="000F35E9" w:rsidP="00AC5255">
            <w:pPr>
              <w:keepNext/>
              <w:keepLines/>
              <w:ind w:right="8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48" w:type="dxa"/>
            <w:tcBorders>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tcBorders>
              <w:bottom w:val="single" w:sz="8" w:space="0" w:color="auto"/>
            </w:tcBorders>
            <w:vAlign w:val="bottom"/>
          </w:tcPr>
          <w:p w:rsidR="000F35E9" w:rsidRPr="0053300C" w:rsidRDefault="000F35E9" w:rsidP="00E13484">
            <w:pPr>
              <w:tabs>
                <w:tab w:val="decimal" w:pos="955"/>
              </w:tabs>
              <w:ind w:right="38"/>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035"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w:t>
            </w:r>
          </w:p>
        </w:tc>
        <w:tc>
          <w:tcPr>
            <w:tcW w:w="1106" w:type="dxa"/>
            <w:tcBorders>
              <w:bottom w:val="single" w:sz="8" w:space="0" w:color="auto"/>
            </w:tcBorders>
            <w:vAlign w:val="bottom"/>
          </w:tcPr>
          <w:p w:rsidR="000F35E9" w:rsidRPr="0053300C" w:rsidRDefault="000F35E9" w:rsidP="00E13484">
            <w:pPr>
              <w:tabs>
                <w:tab w:val="decimal" w:pos="868"/>
              </w:tabs>
              <w:ind w:right="35"/>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20" w:type="dxa"/>
            <w:tcBorders>
              <w:bottom w:val="single" w:sz="8" w:space="0" w:color="auto"/>
            </w:tcBorders>
            <w:vAlign w:val="bottom"/>
          </w:tcPr>
          <w:p w:rsidR="000F35E9" w:rsidRPr="0053300C" w:rsidRDefault="000F35E9" w:rsidP="00AC5255">
            <w:pPr>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4,620</w:t>
            </w:r>
          </w:p>
        </w:tc>
        <w:tc>
          <w:tcPr>
            <w:tcW w:w="1260"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Cs/>
                <w:noProof/>
                <w:color w:val="000000"/>
                <w:sz w:val="18"/>
                <w:szCs w:val="18"/>
                <w:lang w:val="tr-TR"/>
              </w:rPr>
            </w:pPr>
            <w:r w:rsidRPr="00FB40C1">
              <w:rPr>
                <w:rFonts w:ascii="Times New Roman" w:hAnsi="Times New Roman"/>
                <w:bCs/>
                <w:noProof/>
                <w:color w:val="000000"/>
                <w:sz w:val="18"/>
                <w:szCs w:val="18"/>
                <w:lang w:val="tr-TR"/>
              </w:rPr>
              <w:t>4,620</w:t>
            </w:r>
          </w:p>
        </w:tc>
      </w:tr>
      <w:tr w:rsidR="000F35E9" w:rsidRPr="0053300C" w:rsidTr="00FB40C1">
        <w:trPr>
          <w:trHeight w:val="283"/>
        </w:trPr>
        <w:tc>
          <w:tcPr>
            <w:tcW w:w="3950" w:type="dxa"/>
            <w:tcBorders>
              <w:top w:val="single" w:sz="8" w:space="0" w:color="auto"/>
            </w:tcBorders>
            <w:vAlign w:val="bottom"/>
          </w:tcPr>
          <w:p w:rsidR="000F35E9" w:rsidRPr="0053300C" w:rsidRDefault="000F35E9" w:rsidP="00133525">
            <w:pPr>
              <w:pStyle w:val="Heading5"/>
              <w:jc w:val="left"/>
              <w:rPr>
                <w:rFonts w:ascii="Times New Roman" w:hAnsi="Times New Roman"/>
                <w:sz w:val="18"/>
                <w:szCs w:val="18"/>
                <w:u w:val="none"/>
                <w:lang w:val="tr-TR"/>
              </w:rPr>
            </w:pPr>
            <w:r w:rsidRPr="0053300C">
              <w:rPr>
                <w:rFonts w:ascii="Times New Roman" w:hAnsi="Times New Roman"/>
                <w:sz w:val="18"/>
                <w:szCs w:val="18"/>
                <w:u w:val="none"/>
                <w:lang w:val="tr-TR"/>
              </w:rPr>
              <w:t>Ortaklara yapılan dağıtımlar toplamı</w:t>
            </w:r>
          </w:p>
        </w:tc>
        <w:tc>
          <w:tcPr>
            <w:tcW w:w="742" w:type="dxa"/>
            <w:gridSpan w:val="2"/>
            <w:tcBorders>
              <w:top w:val="single" w:sz="8" w:space="0" w:color="auto"/>
            </w:tcBorders>
            <w:vAlign w:val="bottom"/>
          </w:tcPr>
          <w:p w:rsidR="000F35E9" w:rsidRPr="0053300C" w:rsidRDefault="000F35E9" w:rsidP="00DE3D39">
            <w:pPr>
              <w:jc w:val="center"/>
              <w:rPr>
                <w:rFonts w:ascii="Times New Roman" w:hAnsi="Times New Roman"/>
                <w:sz w:val="18"/>
                <w:szCs w:val="18"/>
                <w:lang w:val="tr-TR"/>
              </w:rPr>
            </w:pPr>
          </w:p>
        </w:tc>
        <w:tc>
          <w:tcPr>
            <w:tcW w:w="940" w:type="dxa"/>
            <w:tcBorders>
              <w:top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03" w:type="dxa"/>
            <w:tcBorders>
              <w:top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652" w:type="dxa"/>
            <w:tcBorders>
              <w:top w:val="single" w:sz="8" w:space="0" w:color="auto"/>
            </w:tcBorders>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48" w:type="dxa"/>
            <w:tcBorders>
              <w:top w:val="single" w:sz="8"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tcBorders>
              <w:top w:val="single" w:sz="8" w:space="0" w:color="auto"/>
            </w:tcBorders>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035" w:type="dxa"/>
            <w:tcBorders>
              <w:top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123,473</w:t>
            </w:r>
          </w:p>
        </w:tc>
        <w:tc>
          <w:tcPr>
            <w:tcW w:w="1106" w:type="dxa"/>
            <w:tcBorders>
              <w:top w:val="single" w:sz="8" w:space="0" w:color="auto"/>
            </w:tcBorders>
            <w:vAlign w:val="bottom"/>
          </w:tcPr>
          <w:p w:rsidR="000F35E9" w:rsidRPr="0053300C" w:rsidRDefault="000F35E9" w:rsidP="00E13484">
            <w:pPr>
              <w:tabs>
                <w:tab w:val="decimal" w:pos="868"/>
              </w:tabs>
              <w:ind w:right="35"/>
              <w:rPr>
                <w:rFonts w:ascii="Times New Roman" w:hAnsi="Times New Roman"/>
                <w:b/>
                <w:bCs/>
                <w:color w:val="000000"/>
                <w:sz w:val="18"/>
                <w:szCs w:val="18"/>
                <w:lang w:val="tr-TR"/>
              </w:rPr>
            </w:pPr>
            <w:r w:rsidRPr="0053300C">
              <w:rPr>
                <w:rFonts w:ascii="Times New Roman" w:hAnsi="Times New Roman"/>
                <w:b/>
                <w:sz w:val="18"/>
                <w:szCs w:val="18"/>
                <w:lang w:val="tr-TR"/>
              </w:rPr>
              <w:t>(244,238)</w:t>
            </w:r>
          </w:p>
        </w:tc>
        <w:tc>
          <w:tcPr>
            <w:tcW w:w="1120" w:type="dxa"/>
            <w:tcBorders>
              <w:top w:val="single" w:sz="8" w:space="0" w:color="auto"/>
            </w:tcBorders>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r w:rsidRPr="0053300C">
              <w:rPr>
                <w:rFonts w:ascii="Times New Roman" w:hAnsi="Times New Roman"/>
                <w:b/>
                <w:sz w:val="18"/>
                <w:szCs w:val="18"/>
                <w:lang w:val="tr-TR"/>
              </w:rPr>
              <w:t>4,291</w:t>
            </w:r>
          </w:p>
        </w:tc>
        <w:tc>
          <w:tcPr>
            <w:tcW w:w="1260" w:type="dxa"/>
            <w:tcBorders>
              <w:top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
                <w:bCs/>
                <w:noProof/>
                <w:color w:val="000000"/>
                <w:sz w:val="18"/>
                <w:szCs w:val="18"/>
                <w:lang w:val="tr-TR"/>
              </w:rPr>
            </w:pPr>
            <w:r w:rsidRPr="00FB40C1">
              <w:rPr>
                <w:rFonts w:ascii="Times New Roman" w:hAnsi="Times New Roman"/>
                <w:b/>
                <w:bCs/>
                <w:noProof/>
                <w:color w:val="000000"/>
                <w:sz w:val="18"/>
                <w:szCs w:val="18"/>
                <w:lang w:val="tr-TR"/>
              </w:rPr>
              <w:t>(116,474)</w:t>
            </w:r>
          </w:p>
        </w:tc>
      </w:tr>
      <w:tr w:rsidR="000F35E9" w:rsidRPr="0053300C" w:rsidTr="00FB40C1">
        <w:trPr>
          <w:trHeight w:val="114"/>
        </w:trPr>
        <w:tc>
          <w:tcPr>
            <w:tcW w:w="3950" w:type="dxa"/>
            <w:tcBorders>
              <w:bottom w:val="single" w:sz="8" w:space="0" w:color="auto"/>
            </w:tcBorders>
            <w:vAlign w:val="bottom"/>
          </w:tcPr>
          <w:p w:rsidR="000F35E9" w:rsidRPr="0053300C" w:rsidRDefault="000F35E9" w:rsidP="00133525">
            <w:pPr>
              <w:pStyle w:val="Heading5"/>
              <w:jc w:val="left"/>
              <w:rPr>
                <w:rFonts w:ascii="Times New Roman" w:hAnsi="Times New Roman"/>
                <w:sz w:val="18"/>
                <w:szCs w:val="18"/>
                <w:u w:val="none"/>
                <w:lang w:val="tr-TR"/>
              </w:rPr>
            </w:pPr>
          </w:p>
        </w:tc>
        <w:tc>
          <w:tcPr>
            <w:tcW w:w="742" w:type="dxa"/>
            <w:gridSpan w:val="2"/>
            <w:tcBorders>
              <w:bottom w:val="single" w:sz="8" w:space="0" w:color="auto"/>
            </w:tcBorders>
            <w:vAlign w:val="bottom"/>
          </w:tcPr>
          <w:p w:rsidR="000F35E9" w:rsidRPr="0053300C" w:rsidRDefault="000F35E9" w:rsidP="00DE3D39">
            <w:pPr>
              <w:jc w:val="center"/>
              <w:rPr>
                <w:rFonts w:ascii="Times New Roman" w:hAnsi="Times New Roman"/>
                <w:sz w:val="18"/>
                <w:szCs w:val="18"/>
                <w:lang w:val="tr-TR"/>
              </w:rPr>
            </w:pPr>
          </w:p>
        </w:tc>
        <w:tc>
          <w:tcPr>
            <w:tcW w:w="940" w:type="dxa"/>
            <w:tcBorders>
              <w:bottom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p>
        </w:tc>
        <w:tc>
          <w:tcPr>
            <w:tcW w:w="1103" w:type="dxa"/>
            <w:tcBorders>
              <w:bottom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p>
        </w:tc>
        <w:tc>
          <w:tcPr>
            <w:tcW w:w="1652" w:type="dxa"/>
            <w:tcBorders>
              <w:bottom w:val="single" w:sz="8" w:space="0" w:color="auto"/>
            </w:tcBorders>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p>
        </w:tc>
        <w:tc>
          <w:tcPr>
            <w:tcW w:w="1148" w:type="dxa"/>
            <w:tcBorders>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p>
        </w:tc>
        <w:tc>
          <w:tcPr>
            <w:tcW w:w="1246" w:type="dxa"/>
            <w:tcBorders>
              <w:bottom w:val="single" w:sz="8" w:space="0" w:color="auto"/>
            </w:tcBorders>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p>
        </w:tc>
        <w:tc>
          <w:tcPr>
            <w:tcW w:w="1035" w:type="dxa"/>
            <w:tcBorders>
              <w:bottom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106" w:type="dxa"/>
            <w:tcBorders>
              <w:bottom w:val="single" w:sz="8" w:space="0" w:color="auto"/>
            </w:tcBorders>
            <w:vAlign w:val="bottom"/>
          </w:tcPr>
          <w:p w:rsidR="000F35E9" w:rsidRPr="0053300C" w:rsidRDefault="000F35E9" w:rsidP="00E13484">
            <w:pPr>
              <w:tabs>
                <w:tab w:val="decimal" w:pos="868"/>
              </w:tabs>
              <w:ind w:right="35"/>
              <w:rPr>
                <w:rFonts w:ascii="Times New Roman" w:hAnsi="Times New Roman"/>
                <w:b/>
                <w:bCs/>
                <w:color w:val="000000"/>
                <w:sz w:val="18"/>
                <w:szCs w:val="18"/>
                <w:lang w:val="tr-TR"/>
              </w:rPr>
            </w:pPr>
          </w:p>
        </w:tc>
        <w:tc>
          <w:tcPr>
            <w:tcW w:w="1120" w:type="dxa"/>
            <w:tcBorders>
              <w:bottom w:val="single" w:sz="8" w:space="0" w:color="auto"/>
            </w:tcBorders>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p>
        </w:tc>
        <w:tc>
          <w:tcPr>
            <w:tcW w:w="1260" w:type="dxa"/>
            <w:tcBorders>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
                <w:bCs/>
                <w:noProof/>
                <w:color w:val="000000"/>
                <w:sz w:val="18"/>
                <w:szCs w:val="18"/>
                <w:lang w:val="tr-TR"/>
              </w:rPr>
            </w:pPr>
          </w:p>
        </w:tc>
      </w:tr>
      <w:tr w:rsidR="000F35E9" w:rsidRPr="0053300C" w:rsidTr="00FB40C1">
        <w:trPr>
          <w:trHeight w:val="114"/>
        </w:trPr>
        <w:tc>
          <w:tcPr>
            <w:tcW w:w="3950" w:type="dxa"/>
            <w:tcBorders>
              <w:top w:val="single" w:sz="8" w:space="0" w:color="auto"/>
              <w:bottom w:val="single" w:sz="8" w:space="0" w:color="auto"/>
            </w:tcBorders>
            <w:vAlign w:val="bottom"/>
          </w:tcPr>
          <w:p w:rsidR="000F35E9" w:rsidRPr="0053300C" w:rsidRDefault="000F35E9" w:rsidP="00133525">
            <w:pPr>
              <w:pStyle w:val="Heading5"/>
              <w:jc w:val="left"/>
              <w:rPr>
                <w:rFonts w:ascii="Times New Roman" w:hAnsi="Times New Roman"/>
                <w:sz w:val="18"/>
                <w:szCs w:val="18"/>
                <w:u w:val="none"/>
                <w:lang w:val="tr-TR"/>
              </w:rPr>
            </w:pPr>
            <w:r w:rsidRPr="0053300C">
              <w:rPr>
                <w:rFonts w:ascii="Times New Roman" w:hAnsi="Times New Roman"/>
                <w:sz w:val="18"/>
                <w:szCs w:val="18"/>
                <w:u w:val="none"/>
                <w:lang w:val="tr-TR"/>
              </w:rPr>
              <w:t>Ortaklarla gerçekleştirilen işlemler toplamı</w:t>
            </w:r>
          </w:p>
        </w:tc>
        <w:tc>
          <w:tcPr>
            <w:tcW w:w="742" w:type="dxa"/>
            <w:gridSpan w:val="2"/>
            <w:tcBorders>
              <w:top w:val="single" w:sz="8" w:space="0" w:color="auto"/>
              <w:bottom w:val="single" w:sz="8" w:space="0" w:color="auto"/>
            </w:tcBorders>
            <w:vAlign w:val="bottom"/>
          </w:tcPr>
          <w:p w:rsidR="000F35E9" w:rsidRPr="0053300C" w:rsidRDefault="000F35E9" w:rsidP="00DE3D39">
            <w:pPr>
              <w:jc w:val="center"/>
              <w:rPr>
                <w:rFonts w:ascii="Times New Roman" w:hAnsi="Times New Roman"/>
                <w:sz w:val="18"/>
                <w:szCs w:val="18"/>
                <w:lang w:val="tr-TR"/>
              </w:rPr>
            </w:pPr>
          </w:p>
        </w:tc>
        <w:tc>
          <w:tcPr>
            <w:tcW w:w="940" w:type="dxa"/>
            <w:tcBorders>
              <w:top w:val="single" w:sz="8" w:space="0" w:color="auto"/>
              <w:bottom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03" w:type="dxa"/>
            <w:tcBorders>
              <w:top w:val="single" w:sz="8" w:space="0" w:color="auto"/>
              <w:bottom w:val="single" w:sz="8" w:space="0" w:color="auto"/>
            </w:tcBorders>
            <w:vAlign w:val="bottom"/>
          </w:tcPr>
          <w:p w:rsidR="000F35E9" w:rsidRPr="0053300C" w:rsidRDefault="000F35E9" w:rsidP="000F35E9">
            <w:pPr>
              <w:keepNext/>
              <w:keepLines/>
              <w:tabs>
                <w:tab w:val="decimal" w:pos="991"/>
              </w:tabs>
              <w:ind w:right="-40"/>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652" w:type="dxa"/>
            <w:tcBorders>
              <w:top w:val="single" w:sz="8" w:space="0" w:color="auto"/>
              <w:bottom w:val="single" w:sz="8" w:space="0" w:color="auto"/>
            </w:tcBorders>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48" w:type="dxa"/>
            <w:tcBorders>
              <w:top w:val="single" w:sz="8" w:space="0" w:color="auto"/>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tcBorders>
              <w:top w:val="single" w:sz="8" w:space="0" w:color="auto"/>
              <w:bottom w:val="single" w:sz="8" w:space="0" w:color="auto"/>
            </w:tcBorders>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035" w:type="dxa"/>
            <w:tcBorders>
              <w:top w:val="single" w:sz="8" w:space="0" w:color="auto"/>
              <w:bottom w:val="single" w:sz="8" w:space="0" w:color="auto"/>
            </w:tcBorders>
            <w:vAlign w:val="bottom"/>
          </w:tcPr>
          <w:p w:rsidR="000F35E9" w:rsidRPr="0053300C"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123,473</w:t>
            </w:r>
          </w:p>
        </w:tc>
        <w:tc>
          <w:tcPr>
            <w:tcW w:w="1106" w:type="dxa"/>
            <w:tcBorders>
              <w:top w:val="single" w:sz="8" w:space="0" w:color="auto"/>
              <w:bottom w:val="single" w:sz="8" w:space="0" w:color="auto"/>
            </w:tcBorders>
            <w:vAlign w:val="bottom"/>
          </w:tcPr>
          <w:p w:rsidR="000F35E9" w:rsidRPr="0053300C" w:rsidRDefault="000F35E9" w:rsidP="00E13484">
            <w:pPr>
              <w:tabs>
                <w:tab w:val="decimal" w:pos="868"/>
              </w:tabs>
              <w:ind w:right="35"/>
              <w:rPr>
                <w:rFonts w:ascii="Times New Roman" w:hAnsi="Times New Roman"/>
                <w:b/>
                <w:bCs/>
                <w:color w:val="000000"/>
                <w:sz w:val="18"/>
                <w:szCs w:val="18"/>
                <w:lang w:val="tr-TR"/>
              </w:rPr>
            </w:pPr>
            <w:r w:rsidRPr="0053300C">
              <w:rPr>
                <w:rFonts w:ascii="Times New Roman" w:hAnsi="Times New Roman"/>
                <w:b/>
                <w:sz w:val="18"/>
                <w:szCs w:val="18"/>
                <w:lang w:val="tr-TR"/>
              </w:rPr>
              <w:t>(244,238)</w:t>
            </w:r>
          </w:p>
        </w:tc>
        <w:tc>
          <w:tcPr>
            <w:tcW w:w="1120" w:type="dxa"/>
            <w:tcBorders>
              <w:top w:val="single" w:sz="8" w:space="0" w:color="auto"/>
              <w:bottom w:val="single" w:sz="8" w:space="0" w:color="auto"/>
            </w:tcBorders>
            <w:vAlign w:val="bottom"/>
          </w:tcPr>
          <w:p w:rsidR="000F35E9" w:rsidRPr="0053300C" w:rsidRDefault="000F35E9" w:rsidP="00AC5255">
            <w:pPr>
              <w:tabs>
                <w:tab w:val="decimal" w:pos="935"/>
              </w:tabs>
              <w:ind w:right="-167"/>
              <w:jc w:val="both"/>
              <w:rPr>
                <w:rFonts w:ascii="Times New Roman" w:hAnsi="Times New Roman"/>
                <w:b/>
                <w:bCs/>
                <w:color w:val="000000"/>
                <w:sz w:val="18"/>
                <w:szCs w:val="18"/>
                <w:lang w:val="tr-TR"/>
              </w:rPr>
            </w:pPr>
            <w:r w:rsidRPr="0053300C">
              <w:rPr>
                <w:rFonts w:ascii="Times New Roman" w:hAnsi="Times New Roman"/>
                <w:b/>
                <w:sz w:val="18"/>
                <w:szCs w:val="18"/>
                <w:lang w:val="tr-TR"/>
              </w:rPr>
              <w:t>4,291</w:t>
            </w:r>
          </w:p>
        </w:tc>
        <w:tc>
          <w:tcPr>
            <w:tcW w:w="1260" w:type="dxa"/>
            <w:tcBorders>
              <w:top w:val="single" w:sz="8" w:space="0" w:color="auto"/>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
              <w:jc w:val="right"/>
              <w:rPr>
                <w:rFonts w:ascii="Times New Roman" w:hAnsi="Times New Roman"/>
                <w:b/>
                <w:bCs/>
                <w:noProof/>
                <w:color w:val="000000"/>
                <w:sz w:val="18"/>
                <w:szCs w:val="18"/>
                <w:lang w:val="tr-TR"/>
              </w:rPr>
            </w:pPr>
            <w:r w:rsidRPr="00FB40C1">
              <w:rPr>
                <w:rFonts w:ascii="Times New Roman" w:hAnsi="Times New Roman"/>
                <w:b/>
                <w:bCs/>
                <w:noProof/>
                <w:color w:val="000000"/>
                <w:sz w:val="18"/>
                <w:szCs w:val="18"/>
                <w:lang w:val="tr-TR"/>
              </w:rPr>
              <w:t>(116,474)</w:t>
            </w:r>
          </w:p>
        </w:tc>
      </w:tr>
      <w:tr w:rsidR="000F35E9" w:rsidRPr="0053300C" w:rsidTr="00FB40C1">
        <w:trPr>
          <w:trHeight w:val="114"/>
        </w:trPr>
        <w:tc>
          <w:tcPr>
            <w:tcW w:w="3950" w:type="dxa"/>
            <w:tcBorders>
              <w:top w:val="single" w:sz="8" w:space="0" w:color="auto"/>
              <w:bottom w:val="single" w:sz="8" w:space="0" w:color="auto"/>
            </w:tcBorders>
            <w:vAlign w:val="bottom"/>
          </w:tcPr>
          <w:p w:rsidR="000F35E9" w:rsidRPr="0053300C" w:rsidRDefault="000F35E9" w:rsidP="00133525">
            <w:pPr>
              <w:ind w:right="180"/>
              <w:rPr>
                <w:rFonts w:ascii="Times New Roman" w:hAnsi="Times New Roman"/>
                <w:b/>
                <w:bCs/>
                <w:noProof/>
                <w:color w:val="000000"/>
                <w:sz w:val="18"/>
                <w:szCs w:val="18"/>
                <w:lang w:val="tr-TR"/>
              </w:rPr>
            </w:pPr>
          </w:p>
        </w:tc>
        <w:tc>
          <w:tcPr>
            <w:tcW w:w="742" w:type="dxa"/>
            <w:gridSpan w:val="2"/>
            <w:tcBorders>
              <w:top w:val="single" w:sz="8" w:space="0" w:color="auto"/>
              <w:bottom w:val="single" w:sz="8" w:space="0" w:color="auto"/>
            </w:tcBorders>
            <w:vAlign w:val="bottom"/>
          </w:tcPr>
          <w:p w:rsidR="000F35E9" w:rsidRPr="0053300C" w:rsidRDefault="000F35E9" w:rsidP="00DE3D39">
            <w:pPr>
              <w:keepNext/>
              <w:keepLines/>
              <w:tabs>
                <w:tab w:val="decimal" w:pos="669"/>
              </w:tabs>
              <w:jc w:val="center"/>
              <w:rPr>
                <w:rFonts w:ascii="Times New Roman" w:hAnsi="Times New Roman"/>
                <w:b/>
                <w:color w:val="000000"/>
                <w:sz w:val="18"/>
                <w:szCs w:val="18"/>
                <w:lang w:val="tr-TR"/>
              </w:rPr>
            </w:pPr>
          </w:p>
        </w:tc>
        <w:tc>
          <w:tcPr>
            <w:tcW w:w="940" w:type="dxa"/>
            <w:tcBorders>
              <w:top w:val="single" w:sz="8" w:space="0" w:color="auto"/>
              <w:bottom w:val="single" w:sz="8"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p>
        </w:tc>
        <w:tc>
          <w:tcPr>
            <w:tcW w:w="1103" w:type="dxa"/>
            <w:tcBorders>
              <w:top w:val="single" w:sz="8" w:space="0" w:color="auto"/>
              <w:bottom w:val="single" w:sz="8" w:space="0" w:color="auto"/>
            </w:tcBorders>
            <w:vAlign w:val="bottom"/>
          </w:tcPr>
          <w:p w:rsidR="000F35E9" w:rsidRPr="0053300C" w:rsidRDefault="000F35E9" w:rsidP="000F35E9">
            <w:pPr>
              <w:tabs>
                <w:tab w:val="decimal" w:pos="991"/>
              </w:tabs>
              <w:ind w:right="-40"/>
              <w:jc w:val="both"/>
              <w:rPr>
                <w:rFonts w:ascii="Times New Roman" w:hAnsi="Times New Roman"/>
                <w:b/>
                <w:color w:val="000000"/>
                <w:sz w:val="18"/>
                <w:szCs w:val="18"/>
                <w:lang w:val="tr-TR"/>
              </w:rPr>
            </w:pPr>
          </w:p>
        </w:tc>
        <w:tc>
          <w:tcPr>
            <w:tcW w:w="1652" w:type="dxa"/>
            <w:tcBorders>
              <w:top w:val="single" w:sz="8" w:space="0" w:color="auto"/>
              <w:bottom w:val="single" w:sz="8" w:space="0" w:color="auto"/>
            </w:tcBorders>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p>
        </w:tc>
        <w:tc>
          <w:tcPr>
            <w:tcW w:w="1148" w:type="dxa"/>
            <w:tcBorders>
              <w:top w:val="single" w:sz="8" w:space="0" w:color="auto"/>
              <w:bottom w:val="single" w:sz="8"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p>
        </w:tc>
        <w:tc>
          <w:tcPr>
            <w:tcW w:w="1246" w:type="dxa"/>
            <w:tcBorders>
              <w:top w:val="single" w:sz="8" w:space="0" w:color="auto"/>
              <w:bottom w:val="single" w:sz="8" w:space="0" w:color="auto"/>
            </w:tcBorders>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p>
        </w:tc>
        <w:tc>
          <w:tcPr>
            <w:tcW w:w="1035" w:type="dxa"/>
            <w:tcBorders>
              <w:top w:val="single" w:sz="8" w:space="0" w:color="auto"/>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106" w:type="dxa"/>
            <w:tcBorders>
              <w:top w:val="single" w:sz="8" w:space="0" w:color="auto"/>
              <w:bottom w:val="single" w:sz="8" w:space="0" w:color="auto"/>
            </w:tcBorders>
            <w:vAlign w:val="bottom"/>
          </w:tcPr>
          <w:p w:rsidR="000F35E9" w:rsidRPr="0053300C" w:rsidRDefault="000F35E9" w:rsidP="00E13484">
            <w:pPr>
              <w:tabs>
                <w:tab w:val="decimal" w:pos="868"/>
              </w:tabs>
              <w:rPr>
                <w:rFonts w:ascii="Times New Roman" w:hAnsi="Times New Roman"/>
                <w:b/>
                <w:color w:val="000000"/>
                <w:sz w:val="18"/>
                <w:szCs w:val="18"/>
                <w:lang w:val="tr-TR"/>
              </w:rPr>
            </w:pPr>
          </w:p>
        </w:tc>
        <w:tc>
          <w:tcPr>
            <w:tcW w:w="1120" w:type="dxa"/>
            <w:tcBorders>
              <w:top w:val="single" w:sz="8" w:space="0" w:color="auto"/>
              <w:bottom w:val="single" w:sz="8" w:space="0" w:color="auto"/>
            </w:tcBorders>
            <w:vAlign w:val="bottom"/>
          </w:tcPr>
          <w:p w:rsidR="000F35E9" w:rsidRPr="0053300C" w:rsidRDefault="000F35E9" w:rsidP="00AC5255">
            <w:pPr>
              <w:tabs>
                <w:tab w:val="decimal" w:pos="935"/>
              </w:tabs>
              <w:ind w:right="-167"/>
              <w:jc w:val="both"/>
              <w:rPr>
                <w:rFonts w:ascii="Times New Roman" w:hAnsi="Times New Roman"/>
                <w:b/>
                <w:color w:val="000000"/>
                <w:sz w:val="18"/>
                <w:szCs w:val="18"/>
                <w:lang w:val="tr-TR"/>
              </w:rPr>
            </w:pPr>
          </w:p>
        </w:tc>
        <w:tc>
          <w:tcPr>
            <w:tcW w:w="1260" w:type="dxa"/>
            <w:tcBorders>
              <w:top w:val="single" w:sz="8" w:space="0" w:color="auto"/>
              <w:bottom w:val="single" w:sz="8"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0F35E9" w:rsidRPr="0053300C" w:rsidTr="00FB40C1">
        <w:trPr>
          <w:trHeight w:hRule="exact" w:val="222"/>
        </w:trPr>
        <w:tc>
          <w:tcPr>
            <w:tcW w:w="3950" w:type="dxa"/>
            <w:tcBorders>
              <w:top w:val="single" w:sz="8" w:space="0" w:color="auto"/>
              <w:bottom w:val="double" w:sz="4" w:space="0" w:color="auto"/>
            </w:tcBorders>
            <w:vAlign w:val="bottom"/>
          </w:tcPr>
          <w:p w:rsidR="000F35E9" w:rsidRPr="0053300C" w:rsidRDefault="000F35E9" w:rsidP="001C6451">
            <w:pPr>
              <w:ind w:right="180"/>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30 Haziran 2010 tarihi itibarıyla bakiyeler</w:t>
            </w:r>
          </w:p>
        </w:tc>
        <w:tc>
          <w:tcPr>
            <w:tcW w:w="742" w:type="dxa"/>
            <w:gridSpan w:val="2"/>
            <w:tcBorders>
              <w:top w:val="single" w:sz="8" w:space="0" w:color="auto"/>
              <w:bottom w:val="double" w:sz="4" w:space="0" w:color="auto"/>
            </w:tcBorders>
            <w:vAlign w:val="bottom"/>
          </w:tcPr>
          <w:p w:rsidR="000F35E9" w:rsidRPr="0053300C" w:rsidRDefault="000F35E9" w:rsidP="00DE3D39">
            <w:pPr>
              <w:keepNext/>
              <w:keepLines/>
              <w:tabs>
                <w:tab w:val="decimal" w:pos="669"/>
              </w:tabs>
              <w:jc w:val="center"/>
              <w:rPr>
                <w:rFonts w:ascii="Times New Roman" w:hAnsi="Times New Roman"/>
                <w:b/>
                <w:color w:val="000000"/>
                <w:sz w:val="18"/>
                <w:szCs w:val="18"/>
                <w:lang w:val="tr-TR"/>
              </w:rPr>
            </w:pPr>
          </w:p>
        </w:tc>
        <w:tc>
          <w:tcPr>
            <w:tcW w:w="940" w:type="dxa"/>
            <w:tcBorders>
              <w:top w:val="single" w:sz="8" w:space="0" w:color="auto"/>
              <w:bottom w:val="double" w:sz="4" w:space="0" w:color="auto"/>
            </w:tcBorders>
            <w:vAlign w:val="bottom"/>
          </w:tcPr>
          <w:p w:rsidR="000F35E9" w:rsidRPr="0053300C" w:rsidRDefault="000F35E9"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3,300,146</w:t>
            </w:r>
          </w:p>
        </w:tc>
        <w:tc>
          <w:tcPr>
            <w:tcW w:w="1103" w:type="dxa"/>
            <w:tcBorders>
              <w:top w:val="single" w:sz="8" w:space="0" w:color="auto"/>
              <w:bottom w:val="double" w:sz="4" w:space="0" w:color="auto"/>
            </w:tcBorders>
            <w:vAlign w:val="bottom"/>
          </w:tcPr>
          <w:p w:rsidR="000F35E9" w:rsidRPr="0053300C" w:rsidRDefault="000F35E9" w:rsidP="000F35E9">
            <w:pPr>
              <w:tabs>
                <w:tab w:val="decimal" w:pos="991"/>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724,320</w:t>
            </w:r>
          </w:p>
        </w:tc>
        <w:tc>
          <w:tcPr>
            <w:tcW w:w="1652" w:type="dxa"/>
            <w:tcBorders>
              <w:top w:val="single" w:sz="8" w:space="0" w:color="auto"/>
              <w:bottom w:val="double" w:sz="4" w:space="0" w:color="auto"/>
            </w:tcBorders>
            <w:vAlign w:val="bottom"/>
          </w:tcPr>
          <w:p w:rsidR="000F35E9" w:rsidRPr="0053300C" w:rsidRDefault="000F35E9" w:rsidP="00AC5255">
            <w:pPr>
              <w:keepNext/>
              <w:keepLines/>
              <w:ind w:right="8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276,249</w:t>
            </w:r>
          </w:p>
        </w:tc>
        <w:tc>
          <w:tcPr>
            <w:tcW w:w="1148" w:type="dxa"/>
            <w:tcBorders>
              <w:top w:val="single" w:sz="8" w:space="0" w:color="auto"/>
              <w:bottom w:val="double" w:sz="4" w:space="0" w:color="auto"/>
            </w:tcBorders>
            <w:vAlign w:val="bottom"/>
          </w:tcPr>
          <w:p w:rsidR="000F35E9" w:rsidRPr="0053300C" w:rsidRDefault="000F35E9" w:rsidP="006F0D53">
            <w:pPr>
              <w:tabs>
                <w:tab w:val="decimal" w:pos="996"/>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46" w:type="dxa"/>
            <w:tcBorders>
              <w:top w:val="single" w:sz="8" w:space="0" w:color="auto"/>
              <w:bottom w:val="double" w:sz="4" w:space="0" w:color="auto"/>
            </w:tcBorders>
            <w:vAlign w:val="bottom"/>
          </w:tcPr>
          <w:p w:rsidR="000F35E9" w:rsidRPr="0053300C" w:rsidRDefault="000F35E9" w:rsidP="00E13484">
            <w:pPr>
              <w:tabs>
                <w:tab w:val="decimal" w:pos="955"/>
              </w:tabs>
              <w:ind w:right="38"/>
              <w:rPr>
                <w:rFonts w:ascii="Times New Roman" w:hAnsi="Times New Roman"/>
                <w:b/>
                <w:color w:val="000000"/>
                <w:sz w:val="18"/>
                <w:szCs w:val="18"/>
                <w:lang w:val="tr-TR"/>
              </w:rPr>
            </w:pPr>
            <w:r w:rsidRPr="0053300C">
              <w:rPr>
                <w:rFonts w:ascii="Times New Roman" w:hAnsi="Times New Roman"/>
                <w:b/>
                <w:color w:val="000000"/>
                <w:sz w:val="18"/>
                <w:szCs w:val="18"/>
                <w:lang w:val="tr-TR"/>
              </w:rPr>
              <w:t>37,001</w:t>
            </w:r>
          </w:p>
        </w:tc>
        <w:tc>
          <w:tcPr>
            <w:tcW w:w="1035" w:type="dxa"/>
            <w:tcBorders>
              <w:top w:val="single" w:sz="8" w:space="0" w:color="auto"/>
              <w:bottom w:val="double" w:sz="4"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FB40C1">
              <w:rPr>
                <w:rFonts w:ascii="Times New Roman" w:hAnsi="Times New Roman"/>
                <w:b/>
                <w:bCs/>
                <w:noProof/>
                <w:color w:val="000000"/>
                <w:sz w:val="18"/>
                <w:szCs w:val="18"/>
                <w:lang w:val="tr-TR"/>
              </w:rPr>
              <w:t>507,887</w:t>
            </w:r>
          </w:p>
        </w:tc>
        <w:tc>
          <w:tcPr>
            <w:tcW w:w="1106" w:type="dxa"/>
            <w:tcBorders>
              <w:top w:val="single" w:sz="8" w:space="0" w:color="auto"/>
              <w:bottom w:val="double" w:sz="4" w:space="0" w:color="auto"/>
            </w:tcBorders>
            <w:vAlign w:val="bottom"/>
          </w:tcPr>
          <w:p w:rsidR="000F35E9" w:rsidRPr="0053300C" w:rsidRDefault="000F35E9" w:rsidP="00E13484">
            <w:pPr>
              <w:tabs>
                <w:tab w:val="decimal" w:pos="868"/>
              </w:tabs>
              <w:rPr>
                <w:rFonts w:ascii="Times New Roman" w:hAnsi="Times New Roman"/>
                <w:b/>
                <w:color w:val="000000"/>
                <w:sz w:val="18"/>
                <w:szCs w:val="18"/>
                <w:lang w:val="tr-TR"/>
              </w:rPr>
            </w:pPr>
            <w:r w:rsidRPr="0053300C">
              <w:rPr>
                <w:rFonts w:ascii="Times New Roman" w:hAnsi="Times New Roman"/>
                <w:b/>
                <w:color w:val="000000"/>
                <w:sz w:val="18"/>
                <w:szCs w:val="18"/>
                <w:lang w:val="tr-TR"/>
              </w:rPr>
              <w:t>3,177,175</w:t>
            </w:r>
          </w:p>
        </w:tc>
        <w:tc>
          <w:tcPr>
            <w:tcW w:w="1120" w:type="dxa"/>
            <w:tcBorders>
              <w:top w:val="single" w:sz="8" w:space="0" w:color="auto"/>
              <w:bottom w:val="double" w:sz="4" w:space="0" w:color="auto"/>
            </w:tcBorders>
            <w:vAlign w:val="bottom"/>
          </w:tcPr>
          <w:p w:rsidR="000F35E9" w:rsidRPr="0053300C" w:rsidRDefault="000F35E9" w:rsidP="00AC5255">
            <w:pPr>
              <w:tabs>
                <w:tab w:val="decimal" w:pos="952"/>
              </w:tabs>
              <w:rPr>
                <w:rFonts w:ascii="Times New Roman" w:hAnsi="Times New Roman"/>
                <w:b/>
                <w:color w:val="000000"/>
                <w:sz w:val="18"/>
                <w:szCs w:val="18"/>
                <w:lang w:val="tr-TR"/>
              </w:rPr>
            </w:pPr>
            <w:r w:rsidRPr="0053300C">
              <w:rPr>
                <w:rFonts w:ascii="Times New Roman" w:hAnsi="Times New Roman"/>
                <w:b/>
                <w:color w:val="000000"/>
                <w:sz w:val="18"/>
                <w:szCs w:val="18"/>
                <w:lang w:val="tr-TR"/>
              </w:rPr>
              <w:t>286,456</w:t>
            </w:r>
          </w:p>
        </w:tc>
        <w:tc>
          <w:tcPr>
            <w:tcW w:w="1260" w:type="dxa"/>
            <w:tcBorders>
              <w:top w:val="single" w:sz="8" w:space="0" w:color="auto"/>
              <w:bottom w:val="double" w:sz="4" w:space="0" w:color="auto"/>
            </w:tcBorders>
            <w:vAlign w:val="bottom"/>
          </w:tcPr>
          <w:p w:rsidR="000F35E9" w:rsidRPr="00FB40C1" w:rsidRDefault="000F35E9" w:rsidP="00FB40C1">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FB40C1">
              <w:rPr>
                <w:rFonts w:ascii="Times New Roman" w:hAnsi="Times New Roman"/>
                <w:b/>
                <w:bCs/>
                <w:noProof/>
                <w:color w:val="000000"/>
                <w:sz w:val="18"/>
                <w:szCs w:val="18"/>
                <w:lang w:val="tr-TR"/>
              </w:rPr>
              <w:t>8,309,234</w:t>
            </w:r>
          </w:p>
        </w:tc>
      </w:tr>
    </w:tbl>
    <w:p w:rsidR="001C61DA" w:rsidRPr="0053300C" w:rsidRDefault="001C61DA" w:rsidP="00544E47">
      <w:pPr>
        <w:rPr>
          <w:rFonts w:ascii="Times New Roman" w:hAnsi="Times New Roman"/>
          <w:color w:val="000000"/>
          <w:sz w:val="20"/>
          <w:lang w:val="tr-TR"/>
        </w:rPr>
      </w:pPr>
    </w:p>
    <w:p w:rsidR="001D4513" w:rsidRPr="0053300C" w:rsidRDefault="001D4513" w:rsidP="009E2BD8">
      <w:pPr>
        <w:tabs>
          <w:tab w:val="left" w:pos="-90"/>
          <w:tab w:val="left" w:pos="0"/>
          <w:tab w:val="left" w:pos="2304"/>
        </w:tabs>
        <w:rPr>
          <w:rFonts w:ascii="Times New Roman" w:hAnsi="Times New Roman"/>
          <w:color w:val="000000"/>
          <w:sz w:val="20"/>
          <w:lang w:val="tr-TR"/>
        </w:rPr>
      </w:pPr>
    </w:p>
    <w:p w:rsidR="00444452" w:rsidRPr="0053300C" w:rsidRDefault="00444452" w:rsidP="0039217C">
      <w:pPr>
        <w:tabs>
          <w:tab w:val="left" w:pos="-90"/>
          <w:tab w:val="left" w:pos="0"/>
          <w:tab w:val="left" w:pos="2304"/>
        </w:tabs>
        <w:jc w:val="center"/>
        <w:rPr>
          <w:rFonts w:ascii="Times New Roman" w:hAnsi="Times New Roman"/>
          <w:i/>
          <w:sz w:val="24"/>
          <w:szCs w:val="24"/>
          <w:lang w:val="tr-TR"/>
        </w:rPr>
      </w:pPr>
    </w:p>
    <w:p w:rsidR="008B346A" w:rsidRDefault="008B346A" w:rsidP="006B2928">
      <w:pPr>
        <w:tabs>
          <w:tab w:val="left" w:pos="-90"/>
          <w:tab w:val="left" w:pos="0"/>
          <w:tab w:val="left" w:pos="2304"/>
        </w:tabs>
        <w:rPr>
          <w:rFonts w:ascii="Times New Roman" w:hAnsi="Times New Roman"/>
          <w:i/>
          <w:sz w:val="24"/>
          <w:szCs w:val="24"/>
          <w:lang w:val="tr-TR"/>
        </w:rPr>
      </w:pPr>
    </w:p>
    <w:p w:rsidR="00FB40C1" w:rsidRDefault="00FB40C1" w:rsidP="006B2928">
      <w:pPr>
        <w:tabs>
          <w:tab w:val="left" w:pos="-90"/>
          <w:tab w:val="left" w:pos="0"/>
          <w:tab w:val="left" w:pos="2304"/>
        </w:tabs>
        <w:rPr>
          <w:rFonts w:ascii="Times New Roman" w:hAnsi="Times New Roman"/>
          <w:i/>
          <w:sz w:val="24"/>
          <w:szCs w:val="24"/>
          <w:lang w:val="tr-TR"/>
        </w:rPr>
      </w:pPr>
    </w:p>
    <w:p w:rsidR="00FC024C" w:rsidRPr="0053300C" w:rsidRDefault="00FC024C" w:rsidP="006B2928">
      <w:pPr>
        <w:tabs>
          <w:tab w:val="left" w:pos="-90"/>
          <w:tab w:val="left" w:pos="0"/>
          <w:tab w:val="left" w:pos="2304"/>
        </w:tabs>
        <w:rPr>
          <w:rFonts w:ascii="Times New Roman" w:hAnsi="Times New Roman"/>
          <w:i/>
          <w:sz w:val="24"/>
          <w:szCs w:val="24"/>
          <w:lang w:val="tr-TR"/>
        </w:rPr>
      </w:pPr>
    </w:p>
    <w:p w:rsidR="00E64508" w:rsidRPr="0053300C" w:rsidRDefault="009155F0" w:rsidP="000557A1">
      <w:pPr>
        <w:tabs>
          <w:tab w:val="left" w:pos="-284"/>
          <w:tab w:val="left" w:pos="-142"/>
          <w:tab w:val="left" w:pos="1843"/>
        </w:tabs>
        <w:spacing w:before="120"/>
        <w:ind w:right="-737"/>
        <w:jc w:val="center"/>
        <w:rPr>
          <w:rFonts w:ascii="Times New Roman" w:hAnsi="Times New Roman"/>
          <w:i/>
          <w:sz w:val="20"/>
          <w:lang w:val="tr-TR"/>
        </w:rPr>
        <w:sectPr w:rsidR="00E64508" w:rsidRPr="0053300C" w:rsidSect="00123874">
          <w:headerReference w:type="default" r:id="rId22"/>
          <w:footerReference w:type="default" r:id="rId23"/>
          <w:headerReference w:type="first" r:id="rId24"/>
          <w:pgSz w:w="16840" w:h="11907" w:orient="landscape" w:code="9"/>
          <w:pgMar w:top="1418" w:right="1418" w:bottom="1134" w:left="992" w:header="709" w:footer="709" w:gutter="0"/>
          <w:paperSrc w:first="15" w:other="15"/>
          <w:pgNumType w:start="4"/>
          <w:cols w:space="708"/>
          <w:noEndnote/>
        </w:sectPr>
      </w:pPr>
      <w:r w:rsidRPr="00CB0875">
        <w:rPr>
          <w:rFonts w:ascii="Times New Roman" w:hAnsi="Times New Roman"/>
          <w:i/>
          <w:sz w:val="20"/>
          <w:lang w:val="tr-TR"/>
        </w:rPr>
        <w:t xml:space="preserve">İlişikte </w:t>
      </w:r>
      <w:r w:rsidR="006243F5" w:rsidRPr="00CB0875">
        <w:rPr>
          <w:rFonts w:ascii="Times New Roman" w:hAnsi="Times New Roman"/>
          <w:i/>
          <w:sz w:val="20"/>
          <w:lang w:val="tr-TR"/>
        </w:rPr>
        <w:t xml:space="preserve">8 </w:t>
      </w:r>
      <w:r w:rsidR="00CB0875" w:rsidRPr="00CB0875">
        <w:rPr>
          <w:rFonts w:ascii="Times New Roman" w:hAnsi="Times New Roman"/>
          <w:i/>
          <w:sz w:val="20"/>
          <w:lang w:val="tr-TR"/>
        </w:rPr>
        <w:t xml:space="preserve">ile 73’üncü </w:t>
      </w:r>
      <w:r w:rsidRPr="00CB0875">
        <w:rPr>
          <w:rFonts w:ascii="Times New Roman" w:hAnsi="Times New Roman"/>
          <w:i/>
          <w:sz w:val="20"/>
          <w:lang w:val="tr-TR"/>
        </w:rPr>
        <w:t>sa</w:t>
      </w:r>
      <w:r w:rsidRPr="0053300C">
        <w:rPr>
          <w:rFonts w:ascii="Times New Roman" w:hAnsi="Times New Roman"/>
          <w:i/>
          <w:sz w:val="20"/>
          <w:lang w:val="tr-TR"/>
        </w:rPr>
        <w:t>yfalar aras</w:t>
      </w:r>
      <w:r w:rsidR="00372824" w:rsidRPr="0053300C">
        <w:rPr>
          <w:rFonts w:ascii="Times New Roman" w:hAnsi="Times New Roman"/>
          <w:i/>
          <w:sz w:val="20"/>
          <w:lang w:val="tr-TR"/>
        </w:rPr>
        <w:t>ında sunulan notlar bu</w:t>
      </w:r>
      <w:r w:rsidRPr="0053300C">
        <w:rPr>
          <w:rFonts w:ascii="Times New Roman" w:hAnsi="Times New Roman"/>
          <w:i/>
          <w:sz w:val="20"/>
          <w:lang w:val="tr-TR"/>
        </w:rPr>
        <w:t xml:space="preserve"> </w:t>
      </w:r>
      <w:r w:rsidR="00CE0C77" w:rsidRPr="0053300C">
        <w:rPr>
          <w:rFonts w:ascii="Times New Roman" w:hAnsi="Times New Roman"/>
          <w:i/>
          <w:sz w:val="20"/>
          <w:lang w:val="tr-TR"/>
        </w:rPr>
        <w:t>konsolide</w:t>
      </w:r>
      <w:r w:rsidR="00616935" w:rsidRPr="0053300C">
        <w:rPr>
          <w:rFonts w:ascii="Times New Roman" w:hAnsi="Times New Roman"/>
          <w:i/>
          <w:sz w:val="20"/>
          <w:lang w:val="tr-TR"/>
        </w:rPr>
        <w:t xml:space="preserve"> ara </w:t>
      </w:r>
      <w:r w:rsidR="0053300C" w:rsidRPr="0053300C">
        <w:rPr>
          <w:rFonts w:ascii="Times New Roman" w:hAnsi="Times New Roman"/>
          <w:i/>
          <w:sz w:val="20"/>
          <w:lang w:val="tr-TR"/>
        </w:rPr>
        <w:t>dönem finansal</w:t>
      </w:r>
      <w:r w:rsidRPr="0053300C">
        <w:rPr>
          <w:rFonts w:ascii="Times New Roman" w:hAnsi="Times New Roman"/>
          <w:i/>
          <w:sz w:val="20"/>
          <w:lang w:val="tr-TR"/>
        </w:rPr>
        <w:t xml:space="preserve"> tabloların</w:t>
      </w:r>
      <w:r w:rsidR="001B7C8F" w:rsidRPr="0053300C">
        <w:rPr>
          <w:rFonts w:ascii="Times New Roman" w:hAnsi="Times New Roman"/>
          <w:i/>
          <w:sz w:val="20"/>
          <w:lang w:val="tr-TR"/>
        </w:rPr>
        <w:t>ın</w:t>
      </w:r>
      <w:r w:rsidRPr="0053300C">
        <w:rPr>
          <w:rFonts w:ascii="Times New Roman" w:hAnsi="Times New Roman"/>
          <w:i/>
          <w:sz w:val="20"/>
          <w:lang w:val="tr-TR"/>
        </w:rPr>
        <w:t xml:space="preserve"> </w:t>
      </w:r>
      <w:r w:rsidR="003A2554" w:rsidRPr="0053300C">
        <w:rPr>
          <w:rFonts w:ascii="Times New Roman" w:hAnsi="Times New Roman"/>
          <w:i/>
          <w:sz w:val="20"/>
          <w:lang w:val="tr-TR"/>
        </w:rPr>
        <w:t>tamamlayıcı parçalarıdır.</w:t>
      </w:r>
    </w:p>
    <w:p w:rsidR="001B059A" w:rsidRPr="0053300C" w:rsidRDefault="001B059A" w:rsidP="009E2BD8">
      <w:pPr>
        <w:tabs>
          <w:tab w:val="left" w:pos="-90"/>
          <w:tab w:val="left" w:pos="0"/>
          <w:tab w:val="left" w:pos="2304"/>
        </w:tabs>
        <w:rPr>
          <w:rFonts w:ascii="Times New Roman" w:hAnsi="Times New Roman"/>
          <w:color w:val="000000"/>
          <w:sz w:val="20"/>
          <w:lang w:val="tr-TR"/>
        </w:rPr>
      </w:pPr>
    </w:p>
    <w:tbl>
      <w:tblPr>
        <w:tblW w:w="15288" w:type="dxa"/>
        <w:tblInd w:w="-102" w:type="dxa"/>
        <w:tblLayout w:type="fixed"/>
        <w:tblCellMar>
          <w:left w:w="40" w:type="dxa"/>
          <w:right w:w="40" w:type="dxa"/>
        </w:tblCellMar>
        <w:tblLook w:val="0000"/>
      </w:tblPr>
      <w:tblGrid>
        <w:gridCol w:w="3950"/>
        <w:gridCol w:w="742"/>
        <w:gridCol w:w="938"/>
        <w:gridCol w:w="1175"/>
        <w:gridCol w:w="1582"/>
        <w:gridCol w:w="1162"/>
        <w:gridCol w:w="1232"/>
        <w:gridCol w:w="979"/>
        <w:gridCol w:w="1148"/>
        <w:gridCol w:w="1120"/>
        <w:gridCol w:w="1260"/>
      </w:tblGrid>
      <w:tr w:rsidR="005F495E" w:rsidRPr="0053300C" w:rsidTr="00FB40C1">
        <w:trPr>
          <w:trHeight w:val="114"/>
        </w:trPr>
        <w:tc>
          <w:tcPr>
            <w:tcW w:w="3950" w:type="dxa"/>
            <w:tcBorders>
              <w:top w:val="single" w:sz="8" w:space="0" w:color="auto"/>
            </w:tcBorders>
            <w:vAlign w:val="bottom"/>
          </w:tcPr>
          <w:p w:rsidR="005F495E" w:rsidRPr="0053300C" w:rsidRDefault="005F495E" w:rsidP="00535240">
            <w:pPr>
              <w:tabs>
                <w:tab w:val="left" w:pos="0"/>
                <w:tab w:val="left" w:pos="40"/>
                <w:tab w:val="left" w:pos="1044"/>
              </w:tabs>
              <w:ind w:right="180"/>
              <w:rPr>
                <w:rFonts w:ascii="Times New Roman" w:hAnsi="Times New Roman"/>
                <w:bCs/>
                <w:noProof/>
                <w:color w:val="000000"/>
                <w:sz w:val="18"/>
                <w:szCs w:val="18"/>
                <w:lang w:val="tr-TR"/>
              </w:rPr>
            </w:pPr>
            <w:r w:rsidRPr="0053300C">
              <w:rPr>
                <w:rFonts w:ascii="Times New Roman" w:hAnsi="Times New Roman"/>
                <w:bCs/>
                <w:noProof/>
                <w:color w:val="000000"/>
                <w:sz w:val="18"/>
                <w:szCs w:val="18"/>
                <w:lang w:val="tr-TR"/>
              </w:rPr>
              <w:t xml:space="preserve">      </w:t>
            </w:r>
          </w:p>
        </w:tc>
        <w:tc>
          <w:tcPr>
            <w:tcW w:w="742" w:type="dxa"/>
            <w:tcBorders>
              <w:top w:val="single" w:sz="8" w:space="0" w:color="auto"/>
            </w:tcBorders>
            <w:vAlign w:val="bottom"/>
          </w:tcPr>
          <w:p w:rsidR="005F495E" w:rsidRPr="005330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tc>
        <w:tc>
          <w:tcPr>
            <w:tcW w:w="8216" w:type="dxa"/>
            <w:gridSpan w:val="7"/>
            <w:tcBorders>
              <w:top w:val="single" w:sz="8" w:space="0" w:color="auto"/>
              <w:bottom w:val="single" w:sz="8" w:space="0" w:color="auto"/>
            </w:tcBorders>
            <w:vAlign w:val="bottom"/>
          </w:tcPr>
          <w:p w:rsidR="005F495E" w:rsidRPr="005330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noProof/>
                <w:color w:val="000000"/>
                <w:sz w:val="18"/>
                <w:szCs w:val="18"/>
                <w:lang w:val="tr-TR"/>
              </w:rPr>
            </w:pPr>
            <w:r w:rsidRPr="0053300C">
              <w:rPr>
                <w:rFonts w:ascii="Times New Roman" w:hAnsi="Times New Roman"/>
                <w:b/>
                <w:bCs/>
                <w:color w:val="000000"/>
                <w:sz w:val="20"/>
                <w:lang w:val="tr-TR"/>
              </w:rPr>
              <w:t>Banka hissedarlarına atfolunan</w:t>
            </w:r>
          </w:p>
        </w:tc>
        <w:tc>
          <w:tcPr>
            <w:tcW w:w="1120" w:type="dxa"/>
            <w:vMerge w:val="restart"/>
            <w:tcBorders>
              <w:top w:val="single" w:sz="8" w:space="0" w:color="auto"/>
            </w:tcBorders>
            <w:vAlign w:val="bottom"/>
          </w:tcPr>
          <w:p w:rsidR="005F495E" w:rsidRPr="0053300C" w:rsidRDefault="005F495E" w:rsidP="00FB40C1">
            <w:pPr>
              <w:tabs>
                <w:tab w:val="left" w:pos="3600"/>
                <w:tab w:val="left" w:pos="4320"/>
                <w:tab w:val="left" w:pos="5040"/>
                <w:tab w:val="left" w:pos="5760"/>
                <w:tab w:val="left" w:pos="6480"/>
                <w:tab w:val="left" w:pos="7200"/>
                <w:tab w:val="left" w:pos="7462"/>
                <w:tab w:val="left" w:pos="8358"/>
                <w:tab w:val="left" w:pos="8918"/>
                <w:tab w:val="left" w:pos="10080"/>
                <w:tab w:val="left" w:pos="10800"/>
                <w:tab w:val="left" w:pos="11520"/>
              </w:tabs>
              <w:ind w:right="96"/>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Azınlık hakları</w:t>
            </w:r>
          </w:p>
        </w:tc>
        <w:tc>
          <w:tcPr>
            <w:tcW w:w="1260" w:type="dxa"/>
            <w:vMerge w:val="restart"/>
            <w:tcBorders>
              <w:top w:val="single" w:sz="8" w:space="0" w:color="auto"/>
            </w:tcBorders>
            <w:vAlign w:val="bottom"/>
          </w:tcPr>
          <w:p w:rsidR="005F495E" w:rsidRPr="0053300C" w:rsidRDefault="005F495E" w:rsidP="00F37D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2"/>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Toplam özkaynaklar</w:t>
            </w:r>
          </w:p>
        </w:tc>
      </w:tr>
      <w:tr w:rsidR="005F495E" w:rsidRPr="0053300C" w:rsidTr="00FB40C1">
        <w:trPr>
          <w:trHeight w:val="114"/>
        </w:trPr>
        <w:tc>
          <w:tcPr>
            <w:tcW w:w="3950" w:type="dxa"/>
            <w:tcBorders>
              <w:bottom w:val="single" w:sz="8" w:space="0" w:color="auto"/>
            </w:tcBorders>
            <w:vAlign w:val="bottom"/>
          </w:tcPr>
          <w:p w:rsidR="005F495E" w:rsidRPr="0053300C" w:rsidRDefault="005F495E" w:rsidP="00535240">
            <w:pPr>
              <w:tabs>
                <w:tab w:val="left" w:pos="0"/>
                <w:tab w:val="left" w:pos="40"/>
                <w:tab w:val="left" w:pos="1044"/>
              </w:tabs>
              <w:ind w:right="180"/>
              <w:rPr>
                <w:rFonts w:ascii="Times New Roman" w:hAnsi="Times New Roman"/>
                <w:bCs/>
                <w:noProof/>
                <w:color w:val="000000"/>
                <w:sz w:val="18"/>
                <w:szCs w:val="18"/>
                <w:lang w:val="tr-TR"/>
              </w:rPr>
            </w:pPr>
          </w:p>
        </w:tc>
        <w:tc>
          <w:tcPr>
            <w:tcW w:w="742" w:type="dxa"/>
            <w:tcBorders>
              <w:bottom w:val="single" w:sz="8" w:space="0" w:color="auto"/>
            </w:tcBorders>
            <w:vAlign w:val="bottom"/>
          </w:tcPr>
          <w:p w:rsidR="005F495E" w:rsidRPr="0053300C" w:rsidRDefault="005F495E" w:rsidP="00371D6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5F495E" w:rsidRPr="0053300C" w:rsidRDefault="005F495E" w:rsidP="00371D6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5F495E" w:rsidRPr="0053300C" w:rsidRDefault="005F495E" w:rsidP="00371D6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Dipnot</w:t>
            </w:r>
          </w:p>
        </w:tc>
        <w:tc>
          <w:tcPr>
            <w:tcW w:w="938" w:type="dxa"/>
            <w:tcBorders>
              <w:top w:val="single" w:sz="8" w:space="0" w:color="auto"/>
              <w:bottom w:val="single" w:sz="8" w:space="0" w:color="auto"/>
            </w:tcBorders>
            <w:vAlign w:val="bottom"/>
          </w:tcPr>
          <w:p w:rsidR="005F495E" w:rsidRPr="0053300C" w:rsidRDefault="005F495E" w:rsidP="00371D6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p>
          <w:p w:rsidR="005F495E" w:rsidRPr="0053300C" w:rsidRDefault="00F758B4" w:rsidP="00371D6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Ö</w:t>
            </w:r>
            <w:r w:rsidR="005F495E" w:rsidRPr="0053300C">
              <w:rPr>
                <w:rFonts w:ascii="Times New Roman" w:hAnsi="Times New Roman"/>
                <w:b/>
                <w:bCs/>
                <w:color w:val="000000"/>
                <w:sz w:val="18"/>
                <w:szCs w:val="18"/>
                <w:lang w:val="tr-TR"/>
              </w:rPr>
              <w:t>denmiş sermaye</w:t>
            </w:r>
          </w:p>
        </w:tc>
        <w:tc>
          <w:tcPr>
            <w:tcW w:w="1175" w:type="dxa"/>
            <w:tcBorders>
              <w:top w:val="single" w:sz="8" w:space="0" w:color="auto"/>
              <w:bottom w:val="single" w:sz="8" w:space="0" w:color="auto"/>
            </w:tcBorders>
            <w:vAlign w:val="bottom"/>
          </w:tcPr>
          <w:p w:rsidR="005F495E" w:rsidRPr="005330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Hisse senedi ihraç primleri</w:t>
            </w:r>
          </w:p>
        </w:tc>
        <w:tc>
          <w:tcPr>
            <w:tcW w:w="1582" w:type="dxa"/>
            <w:tcBorders>
              <w:top w:val="single" w:sz="8" w:space="0" w:color="auto"/>
              <w:bottom w:val="single" w:sz="8" w:space="0" w:color="auto"/>
            </w:tcBorders>
            <w:vAlign w:val="bottom"/>
          </w:tcPr>
          <w:p w:rsidR="005F495E" w:rsidRPr="0053300C" w:rsidRDefault="005F495E" w:rsidP="005B32EF">
            <w:pPr>
              <w:tabs>
                <w:tab w:val="left" w:pos="0"/>
                <w:tab w:val="left" w:pos="40"/>
                <w:tab w:val="left" w:pos="720"/>
                <w:tab w:val="left" w:pos="15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3"/>
              <w:jc w:val="right"/>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Satılmaya hazır finansal varlıklar değerleme farkları</w:t>
            </w:r>
          </w:p>
        </w:tc>
        <w:tc>
          <w:tcPr>
            <w:tcW w:w="1162" w:type="dxa"/>
            <w:tcBorders>
              <w:top w:val="single" w:sz="8" w:space="0" w:color="auto"/>
              <w:bottom w:val="single" w:sz="8" w:space="0" w:color="auto"/>
            </w:tcBorders>
            <w:vAlign w:val="bottom"/>
          </w:tcPr>
          <w:p w:rsidR="005F495E" w:rsidRPr="0053300C" w:rsidRDefault="00C52381" w:rsidP="00371D6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Kısıtlanmış yedekler</w:t>
            </w:r>
          </w:p>
        </w:tc>
        <w:tc>
          <w:tcPr>
            <w:tcW w:w="1232" w:type="dxa"/>
            <w:tcBorders>
              <w:top w:val="single" w:sz="8" w:space="0" w:color="auto"/>
              <w:bottom w:val="single" w:sz="8" w:space="0" w:color="auto"/>
            </w:tcBorders>
            <w:vAlign w:val="bottom"/>
          </w:tcPr>
          <w:p w:rsidR="005F495E" w:rsidRPr="0053300C" w:rsidRDefault="005F495E" w:rsidP="00FB40C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Yabancı para çevirim farkları</w:t>
            </w:r>
          </w:p>
        </w:tc>
        <w:tc>
          <w:tcPr>
            <w:tcW w:w="979" w:type="dxa"/>
            <w:tcBorders>
              <w:top w:val="single" w:sz="8" w:space="0" w:color="auto"/>
              <w:bottom w:val="single" w:sz="8" w:space="0" w:color="auto"/>
            </w:tcBorders>
            <w:vAlign w:val="bottom"/>
          </w:tcPr>
          <w:p w:rsidR="005F495E" w:rsidRPr="00FB40C1" w:rsidRDefault="0053300C" w:rsidP="00FB40C1">
            <w:pPr>
              <w:tabs>
                <w:tab w:val="decimal" w:pos="869"/>
              </w:tabs>
              <w:rPr>
                <w:rFonts w:ascii="Times New Roman" w:hAnsi="Times New Roman"/>
                <w:b/>
                <w:color w:val="000000"/>
                <w:sz w:val="18"/>
                <w:szCs w:val="18"/>
                <w:lang w:val="tr-TR"/>
              </w:rPr>
            </w:pPr>
            <w:r w:rsidRPr="00FB40C1">
              <w:rPr>
                <w:rFonts w:ascii="Times New Roman" w:hAnsi="Times New Roman"/>
                <w:b/>
                <w:color w:val="000000"/>
                <w:sz w:val="18"/>
                <w:szCs w:val="18"/>
                <w:lang w:val="tr-TR"/>
              </w:rPr>
              <w:t>Yasal yedekler</w:t>
            </w:r>
          </w:p>
        </w:tc>
        <w:tc>
          <w:tcPr>
            <w:tcW w:w="1148" w:type="dxa"/>
            <w:tcBorders>
              <w:top w:val="single" w:sz="8" w:space="0" w:color="auto"/>
              <w:bottom w:val="single" w:sz="8" w:space="0" w:color="auto"/>
            </w:tcBorders>
            <w:vAlign w:val="bottom"/>
          </w:tcPr>
          <w:p w:rsidR="005F495E" w:rsidRPr="0053300C" w:rsidRDefault="005F495E" w:rsidP="00C21CD5">
            <w:pPr>
              <w:tabs>
                <w:tab w:val="left" w:pos="811"/>
              </w:tabs>
              <w:ind w:right="93"/>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Geçmiş yıllar karları</w:t>
            </w:r>
          </w:p>
        </w:tc>
        <w:tc>
          <w:tcPr>
            <w:tcW w:w="1120" w:type="dxa"/>
            <w:vMerge/>
            <w:tcBorders>
              <w:bottom w:val="single" w:sz="8" w:space="0" w:color="auto"/>
            </w:tcBorders>
            <w:vAlign w:val="bottom"/>
          </w:tcPr>
          <w:p w:rsidR="005F495E" w:rsidRPr="0053300C" w:rsidRDefault="005F495E" w:rsidP="00FB40C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462"/>
                <w:tab w:val="left" w:pos="8358"/>
                <w:tab w:val="left" w:pos="8918"/>
                <w:tab w:val="left" w:pos="10080"/>
                <w:tab w:val="left" w:pos="10800"/>
                <w:tab w:val="left" w:pos="11520"/>
              </w:tabs>
              <w:ind w:right="92"/>
              <w:jc w:val="right"/>
              <w:rPr>
                <w:rFonts w:ascii="Times New Roman" w:hAnsi="Times New Roman"/>
                <w:b/>
                <w:bCs/>
                <w:noProof/>
                <w:color w:val="000000"/>
                <w:sz w:val="18"/>
                <w:szCs w:val="18"/>
                <w:lang w:val="tr-TR"/>
              </w:rPr>
            </w:pPr>
          </w:p>
        </w:tc>
        <w:tc>
          <w:tcPr>
            <w:tcW w:w="1260" w:type="dxa"/>
            <w:vMerge/>
            <w:tcBorders>
              <w:bottom w:val="single" w:sz="8" w:space="0" w:color="auto"/>
            </w:tcBorders>
            <w:vAlign w:val="bottom"/>
          </w:tcPr>
          <w:p w:rsidR="005F495E" w:rsidRPr="0053300C"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5F495E" w:rsidRPr="0053300C" w:rsidTr="00FB40C1">
        <w:trPr>
          <w:trHeight w:val="60"/>
        </w:trPr>
        <w:tc>
          <w:tcPr>
            <w:tcW w:w="3950" w:type="dxa"/>
            <w:tcBorders>
              <w:top w:val="single" w:sz="8" w:space="0" w:color="auto"/>
            </w:tcBorders>
            <w:vAlign w:val="bottom"/>
          </w:tcPr>
          <w:p w:rsidR="005F495E" w:rsidRPr="0053300C" w:rsidRDefault="005F495E" w:rsidP="00535240">
            <w:pPr>
              <w:tabs>
                <w:tab w:val="left" w:pos="0"/>
                <w:tab w:val="left" w:pos="40"/>
                <w:tab w:val="left" w:pos="1044"/>
              </w:tabs>
              <w:ind w:right="180"/>
              <w:rPr>
                <w:rFonts w:ascii="Times New Roman" w:hAnsi="Times New Roman"/>
                <w:b/>
                <w:noProof/>
                <w:color w:val="000000"/>
                <w:sz w:val="18"/>
                <w:szCs w:val="18"/>
                <w:lang w:val="tr-TR"/>
              </w:rPr>
            </w:pPr>
          </w:p>
        </w:tc>
        <w:tc>
          <w:tcPr>
            <w:tcW w:w="742" w:type="dxa"/>
            <w:tcBorders>
              <w:top w:val="single" w:sz="8" w:space="0" w:color="auto"/>
            </w:tcBorders>
            <w:vAlign w:val="bottom"/>
          </w:tcPr>
          <w:p w:rsidR="005F495E" w:rsidRPr="0053300C" w:rsidRDefault="005F495E" w:rsidP="00535240">
            <w:pPr>
              <w:keepNext/>
              <w:keepLines/>
              <w:tabs>
                <w:tab w:val="left" w:pos="0"/>
                <w:tab w:val="left" w:pos="40"/>
              </w:tabs>
              <w:jc w:val="center"/>
              <w:rPr>
                <w:rFonts w:ascii="Times New Roman" w:hAnsi="Times New Roman"/>
                <w:b/>
                <w:noProof/>
                <w:color w:val="000000"/>
                <w:sz w:val="18"/>
                <w:szCs w:val="18"/>
                <w:lang w:val="tr-TR"/>
              </w:rPr>
            </w:pPr>
          </w:p>
        </w:tc>
        <w:tc>
          <w:tcPr>
            <w:tcW w:w="938" w:type="dxa"/>
            <w:tcBorders>
              <w:top w:val="single" w:sz="8" w:space="0" w:color="auto"/>
            </w:tcBorders>
            <w:vAlign w:val="bottom"/>
          </w:tcPr>
          <w:p w:rsidR="005F495E" w:rsidRPr="0053300C" w:rsidRDefault="005F495E" w:rsidP="00EA33D0">
            <w:pPr>
              <w:keepNext/>
              <w:keepLines/>
              <w:tabs>
                <w:tab w:val="left" w:pos="0"/>
                <w:tab w:val="left" w:pos="40"/>
              </w:tabs>
              <w:ind w:right="16"/>
              <w:jc w:val="right"/>
              <w:rPr>
                <w:rFonts w:ascii="Times New Roman" w:hAnsi="Times New Roman"/>
                <w:b/>
                <w:noProof/>
                <w:color w:val="000000"/>
                <w:sz w:val="18"/>
                <w:szCs w:val="18"/>
                <w:lang w:val="tr-TR"/>
              </w:rPr>
            </w:pPr>
          </w:p>
        </w:tc>
        <w:tc>
          <w:tcPr>
            <w:tcW w:w="1175" w:type="dxa"/>
            <w:tcBorders>
              <w:top w:val="single" w:sz="8" w:space="0" w:color="auto"/>
            </w:tcBorders>
            <w:vAlign w:val="bottom"/>
          </w:tcPr>
          <w:p w:rsidR="005F495E" w:rsidRPr="0053300C" w:rsidRDefault="005F495E" w:rsidP="00EA33D0">
            <w:pPr>
              <w:keepNext/>
              <w:keepLines/>
              <w:ind w:right="72"/>
              <w:jc w:val="right"/>
              <w:rPr>
                <w:rFonts w:ascii="Times New Roman" w:hAnsi="Times New Roman"/>
                <w:b/>
                <w:noProof/>
                <w:color w:val="000000"/>
                <w:sz w:val="18"/>
                <w:szCs w:val="18"/>
                <w:lang w:val="tr-TR"/>
              </w:rPr>
            </w:pPr>
          </w:p>
        </w:tc>
        <w:tc>
          <w:tcPr>
            <w:tcW w:w="1582" w:type="dxa"/>
            <w:tcBorders>
              <w:top w:val="single" w:sz="8" w:space="0" w:color="auto"/>
            </w:tcBorders>
            <w:vAlign w:val="bottom"/>
          </w:tcPr>
          <w:p w:rsidR="005F495E" w:rsidRPr="0053300C" w:rsidRDefault="005F495E" w:rsidP="00535240">
            <w:pPr>
              <w:keepNext/>
              <w:keepLines/>
              <w:tabs>
                <w:tab w:val="left" w:pos="0"/>
                <w:tab w:val="left" w:pos="40"/>
              </w:tabs>
              <w:jc w:val="right"/>
              <w:rPr>
                <w:rFonts w:ascii="Times New Roman" w:hAnsi="Times New Roman"/>
                <w:b/>
                <w:noProof/>
                <w:color w:val="000000"/>
                <w:sz w:val="18"/>
                <w:szCs w:val="18"/>
                <w:lang w:val="tr-TR"/>
              </w:rPr>
            </w:pPr>
          </w:p>
        </w:tc>
        <w:tc>
          <w:tcPr>
            <w:tcW w:w="1162" w:type="dxa"/>
            <w:tcBorders>
              <w:top w:val="single" w:sz="8" w:space="0" w:color="auto"/>
            </w:tcBorders>
            <w:vAlign w:val="bottom"/>
          </w:tcPr>
          <w:p w:rsidR="005F495E" w:rsidRPr="0053300C" w:rsidRDefault="005F495E" w:rsidP="00535240">
            <w:pPr>
              <w:keepNext/>
              <w:keepLines/>
              <w:tabs>
                <w:tab w:val="left" w:pos="952"/>
              </w:tabs>
              <w:ind w:right="85"/>
              <w:jc w:val="right"/>
              <w:rPr>
                <w:rFonts w:ascii="Times New Roman" w:hAnsi="Times New Roman"/>
                <w:b/>
                <w:noProof/>
                <w:color w:val="000000"/>
                <w:sz w:val="18"/>
                <w:szCs w:val="18"/>
                <w:lang w:val="tr-TR"/>
              </w:rPr>
            </w:pPr>
          </w:p>
        </w:tc>
        <w:tc>
          <w:tcPr>
            <w:tcW w:w="1232" w:type="dxa"/>
            <w:tcBorders>
              <w:top w:val="single" w:sz="8" w:space="0" w:color="auto"/>
            </w:tcBorders>
          </w:tcPr>
          <w:p w:rsidR="005F495E" w:rsidRPr="0053300C" w:rsidRDefault="005F495E" w:rsidP="00FB40C1">
            <w:pPr>
              <w:keepNext/>
              <w:keepLines/>
              <w:ind w:right="93"/>
              <w:jc w:val="right"/>
              <w:rPr>
                <w:rFonts w:ascii="Times New Roman" w:hAnsi="Times New Roman"/>
                <w:b/>
                <w:noProof/>
                <w:color w:val="000000"/>
                <w:sz w:val="18"/>
                <w:szCs w:val="18"/>
                <w:lang w:val="tr-TR"/>
              </w:rPr>
            </w:pPr>
          </w:p>
        </w:tc>
        <w:tc>
          <w:tcPr>
            <w:tcW w:w="979" w:type="dxa"/>
            <w:tcBorders>
              <w:top w:val="single" w:sz="8" w:space="0" w:color="auto"/>
            </w:tcBorders>
            <w:vAlign w:val="bottom"/>
          </w:tcPr>
          <w:p w:rsidR="005F495E" w:rsidRPr="0053300C" w:rsidRDefault="005F495E" w:rsidP="000C76F8">
            <w:pPr>
              <w:keepNext/>
              <w:keepLines/>
              <w:tabs>
                <w:tab w:val="left" w:pos="527"/>
              </w:tabs>
              <w:ind w:right="-22"/>
              <w:jc w:val="right"/>
              <w:rPr>
                <w:rFonts w:ascii="Times New Roman" w:hAnsi="Times New Roman"/>
                <w:b/>
                <w:noProof/>
                <w:color w:val="000000"/>
                <w:sz w:val="18"/>
                <w:szCs w:val="18"/>
                <w:lang w:val="tr-TR"/>
              </w:rPr>
            </w:pPr>
          </w:p>
        </w:tc>
        <w:tc>
          <w:tcPr>
            <w:tcW w:w="1148" w:type="dxa"/>
            <w:tcBorders>
              <w:top w:val="single" w:sz="8" w:space="0" w:color="auto"/>
            </w:tcBorders>
          </w:tcPr>
          <w:p w:rsidR="005F495E" w:rsidRPr="0053300C" w:rsidRDefault="005F495E" w:rsidP="000C76F8">
            <w:pPr>
              <w:keepNext/>
              <w:keepLines/>
              <w:ind w:right="68"/>
              <w:jc w:val="right"/>
              <w:rPr>
                <w:rFonts w:ascii="Times New Roman" w:hAnsi="Times New Roman"/>
                <w:b/>
                <w:noProof/>
                <w:color w:val="000000"/>
                <w:sz w:val="18"/>
                <w:szCs w:val="18"/>
                <w:lang w:val="tr-TR"/>
              </w:rPr>
            </w:pPr>
          </w:p>
        </w:tc>
        <w:tc>
          <w:tcPr>
            <w:tcW w:w="1120" w:type="dxa"/>
            <w:tcBorders>
              <w:top w:val="single" w:sz="8" w:space="0" w:color="auto"/>
            </w:tcBorders>
          </w:tcPr>
          <w:p w:rsidR="005F495E" w:rsidRPr="0053300C" w:rsidRDefault="005F495E" w:rsidP="00FB40C1">
            <w:pPr>
              <w:keepNext/>
              <w:keepLines/>
              <w:tabs>
                <w:tab w:val="left" w:pos="7462"/>
                <w:tab w:val="left" w:pos="8358"/>
                <w:tab w:val="left" w:pos="8918"/>
              </w:tabs>
              <w:jc w:val="right"/>
              <w:rPr>
                <w:rFonts w:ascii="Times New Roman" w:hAnsi="Times New Roman"/>
                <w:b/>
                <w:noProof/>
                <w:color w:val="000000"/>
                <w:sz w:val="18"/>
                <w:szCs w:val="18"/>
                <w:lang w:val="tr-TR"/>
              </w:rPr>
            </w:pPr>
          </w:p>
        </w:tc>
        <w:tc>
          <w:tcPr>
            <w:tcW w:w="1260" w:type="dxa"/>
            <w:tcBorders>
              <w:top w:val="single" w:sz="8" w:space="0" w:color="auto"/>
            </w:tcBorders>
            <w:vAlign w:val="bottom"/>
          </w:tcPr>
          <w:p w:rsidR="005F495E" w:rsidRPr="0053300C" w:rsidRDefault="005F495E" w:rsidP="00535240">
            <w:pPr>
              <w:keepNext/>
              <w:keepLines/>
              <w:tabs>
                <w:tab w:val="left" w:pos="7920"/>
              </w:tabs>
              <w:jc w:val="right"/>
              <w:rPr>
                <w:rFonts w:ascii="Times New Roman" w:hAnsi="Times New Roman"/>
                <w:b/>
                <w:noProof/>
                <w:color w:val="000000"/>
                <w:sz w:val="18"/>
                <w:szCs w:val="18"/>
                <w:lang w:val="tr-TR"/>
              </w:rPr>
            </w:pPr>
          </w:p>
        </w:tc>
      </w:tr>
      <w:tr w:rsidR="00C21CD5" w:rsidRPr="0053300C" w:rsidTr="00FB40C1">
        <w:trPr>
          <w:trHeight w:val="221"/>
        </w:trPr>
        <w:tc>
          <w:tcPr>
            <w:tcW w:w="3950" w:type="dxa"/>
            <w:tcBorders>
              <w:bottom w:val="single" w:sz="8" w:space="0" w:color="auto"/>
            </w:tcBorders>
            <w:vAlign w:val="bottom"/>
          </w:tcPr>
          <w:p w:rsidR="00C21CD5" w:rsidRPr="0053300C" w:rsidRDefault="00C21CD5" w:rsidP="00535240">
            <w:pPr>
              <w:ind w:right="180"/>
              <w:rPr>
                <w:rFonts w:ascii="Times New Roman" w:hAnsi="Times New Roman"/>
                <w:b/>
                <w:bCs/>
                <w:noProof/>
                <w:color w:val="000000"/>
                <w:sz w:val="18"/>
                <w:szCs w:val="18"/>
                <w:lang w:val="tr-TR"/>
              </w:rPr>
            </w:pPr>
            <w:r w:rsidRPr="0053300C">
              <w:rPr>
                <w:rFonts w:ascii="Times New Roman" w:hAnsi="Times New Roman"/>
                <w:b/>
                <w:bCs/>
                <w:color w:val="000000"/>
                <w:sz w:val="18"/>
                <w:szCs w:val="18"/>
                <w:lang w:val="tr-TR"/>
              </w:rPr>
              <w:t>1 Ocak 2011 tarihi itibarıyla bakiyeler</w:t>
            </w:r>
          </w:p>
        </w:tc>
        <w:tc>
          <w:tcPr>
            <w:tcW w:w="742" w:type="dxa"/>
            <w:tcBorders>
              <w:bottom w:val="single" w:sz="8" w:space="0" w:color="auto"/>
            </w:tcBorders>
            <w:vAlign w:val="bottom"/>
          </w:tcPr>
          <w:p w:rsidR="00C21CD5" w:rsidRPr="0053300C" w:rsidRDefault="00C21CD5" w:rsidP="00DE3D39">
            <w:pPr>
              <w:jc w:val="center"/>
              <w:rPr>
                <w:rFonts w:ascii="Times New Roman" w:hAnsi="Times New Roman"/>
                <w:b/>
                <w:sz w:val="18"/>
                <w:szCs w:val="18"/>
                <w:lang w:val="tr-TR"/>
              </w:rPr>
            </w:pPr>
          </w:p>
        </w:tc>
        <w:tc>
          <w:tcPr>
            <w:tcW w:w="938" w:type="dxa"/>
            <w:tcBorders>
              <w:bottom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3,300,146</w:t>
            </w:r>
          </w:p>
        </w:tc>
        <w:tc>
          <w:tcPr>
            <w:tcW w:w="1175" w:type="dxa"/>
            <w:tcBorders>
              <w:bottom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724,320</w:t>
            </w:r>
          </w:p>
        </w:tc>
        <w:tc>
          <w:tcPr>
            <w:tcW w:w="1582" w:type="dxa"/>
            <w:tcBorders>
              <w:bottom w:val="single" w:sz="8" w:space="0" w:color="auto"/>
            </w:tcBorders>
            <w:vAlign w:val="bottom"/>
          </w:tcPr>
          <w:p w:rsidR="00C21CD5" w:rsidRPr="0053300C" w:rsidRDefault="00C21CD5" w:rsidP="00C21CD5">
            <w:pPr>
              <w:ind w:right="41"/>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408,813</w:t>
            </w:r>
          </w:p>
        </w:tc>
        <w:tc>
          <w:tcPr>
            <w:tcW w:w="1162" w:type="dxa"/>
            <w:tcBorders>
              <w:bottom w:val="single" w:sz="8" w:space="0" w:color="auto"/>
            </w:tcBorders>
            <w:vAlign w:val="bottom"/>
          </w:tcPr>
          <w:p w:rsidR="00C21CD5" w:rsidRPr="0053300C" w:rsidRDefault="00C21CD5" w:rsidP="00AC5255">
            <w:pPr>
              <w:ind w:right="41"/>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232" w:type="dxa"/>
            <w:tcBorders>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47,618</w:t>
            </w:r>
          </w:p>
        </w:tc>
        <w:tc>
          <w:tcPr>
            <w:tcW w:w="979" w:type="dxa"/>
            <w:tcBorders>
              <w:bottom w:val="single" w:sz="8" w:space="0" w:color="auto"/>
            </w:tcBorders>
            <w:vAlign w:val="bottom"/>
          </w:tcPr>
          <w:p w:rsidR="00C21CD5" w:rsidRPr="0053300C" w:rsidRDefault="00C21CD5" w:rsidP="00FB40C1">
            <w:pPr>
              <w:tabs>
                <w:tab w:val="decimal" w:pos="869"/>
              </w:tabs>
              <w:rPr>
                <w:rFonts w:ascii="Times New Roman" w:hAnsi="Times New Roman"/>
                <w:b/>
                <w:color w:val="000000"/>
                <w:sz w:val="18"/>
                <w:szCs w:val="18"/>
                <w:lang w:val="tr-TR"/>
              </w:rPr>
            </w:pPr>
            <w:r w:rsidRPr="0053300C">
              <w:rPr>
                <w:rFonts w:ascii="Times New Roman" w:hAnsi="Times New Roman"/>
                <w:b/>
                <w:color w:val="000000"/>
                <w:sz w:val="18"/>
                <w:szCs w:val="18"/>
                <w:lang w:val="tr-TR"/>
              </w:rPr>
              <w:t>507,887</w:t>
            </w:r>
          </w:p>
        </w:tc>
        <w:tc>
          <w:tcPr>
            <w:tcW w:w="1148" w:type="dxa"/>
            <w:tcBorders>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3,950,127</w:t>
            </w:r>
          </w:p>
        </w:tc>
        <w:tc>
          <w:tcPr>
            <w:tcW w:w="1120" w:type="dxa"/>
            <w:tcBorders>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292,164</w:t>
            </w:r>
          </w:p>
        </w:tc>
        <w:tc>
          <w:tcPr>
            <w:tcW w:w="1260" w:type="dxa"/>
            <w:tcBorders>
              <w:bottom w:val="single" w:sz="8" w:space="0" w:color="auto"/>
            </w:tcBorders>
            <w:vAlign w:val="bottom"/>
          </w:tcPr>
          <w:p w:rsidR="00C21CD5" w:rsidRPr="0053300C" w:rsidRDefault="00C21CD5" w:rsidP="00AC5255">
            <w:pPr>
              <w:tabs>
                <w:tab w:val="decimal" w:pos="938"/>
              </w:tabs>
              <w:ind w:right="-182"/>
              <w:jc w:val="both"/>
              <w:rPr>
                <w:rFonts w:ascii="Times New Roman" w:hAnsi="Times New Roman"/>
                <w:b/>
                <w:color w:val="000000"/>
                <w:sz w:val="18"/>
                <w:szCs w:val="18"/>
                <w:lang w:val="tr-TR"/>
              </w:rPr>
            </w:pPr>
            <w:r w:rsidRPr="0053300C">
              <w:rPr>
                <w:rFonts w:ascii="Times New Roman" w:hAnsi="Times New Roman"/>
                <w:b/>
                <w:bCs/>
                <w:color w:val="000000"/>
                <w:sz w:val="18"/>
                <w:szCs w:val="18"/>
                <w:lang w:val="tr-TR"/>
              </w:rPr>
              <w:t>9,231,075</w:t>
            </w:r>
          </w:p>
        </w:tc>
      </w:tr>
      <w:tr w:rsidR="00C21CD5" w:rsidRPr="0053300C" w:rsidTr="00FB40C1">
        <w:trPr>
          <w:trHeight w:val="221"/>
        </w:trPr>
        <w:tc>
          <w:tcPr>
            <w:tcW w:w="3950" w:type="dxa"/>
            <w:tcBorders>
              <w:top w:val="single" w:sz="8" w:space="0" w:color="auto"/>
            </w:tcBorders>
            <w:vAlign w:val="bottom"/>
          </w:tcPr>
          <w:p w:rsidR="00C21CD5" w:rsidRPr="0053300C" w:rsidRDefault="00C21CD5" w:rsidP="00535240">
            <w:pPr>
              <w:ind w:right="180" w:hanging="244"/>
              <w:rPr>
                <w:rFonts w:ascii="Times New Roman" w:hAnsi="Times New Roman"/>
                <w:bCs/>
                <w:noProof/>
                <w:color w:val="000000"/>
                <w:sz w:val="18"/>
                <w:szCs w:val="18"/>
                <w:lang w:val="tr-TR"/>
              </w:rPr>
            </w:pPr>
          </w:p>
        </w:tc>
        <w:tc>
          <w:tcPr>
            <w:tcW w:w="742" w:type="dxa"/>
            <w:tcBorders>
              <w:top w:val="single" w:sz="8" w:space="0" w:color="auto"/>
            </w:tcBorders>
            <w:vAlign w:val="bottom"/>
          </w:tcPr>
          <w:p w:rsidR="00C21CD5" w:rsidRPr="0053300C" w:rsidRDefault="00C21CD5" w:rsidP="00DE3D39">
            <w:pPr>
              <w:jc w:val="center"/>
              <w:rPr>
                <w:rFonts w:ascii="Times New Roman" w:hAnsi="Times New Roman"/>
                <w:sz w:val="18"/>
                <w:szCs w:val="18"/>
                <w:lang w:val="tr-TR"/>
              </w:rPr>
            </w:pPr>
          </w:p>
        </w:tc>
        <w:tc>
          <w:tcPr>
            <w:tcW w:w="938" w:type="dxa"/>
            <w:tcBorders>
              <w:top w:val="single" w:sz="8" w:space="0" w:color="auto"/>
            </w:tcBorders>
            <w:vAlign w:val="bottom"/>
          </w:tcPr>
          <w:p w:rsidR="00C21CD5" w:rsidRPr="0053300C" w:rsidRDefault="00C21CD5" w:rsidP="00AC5255">
            <w:pPr>
              <w:keepNext/>
              <w:keepLines/>
              <w:jc w:val="right"/>
              <w:rPr>
                <w:rFonts w:ascii="Times New Roman" w:hAnsi="Times New Roman"/>
                <w:bCs/>
                <w:color w:val="000000"/>
                <w:sz w:val="18"/>
                <w:szCs w:val="18"/>
                <w:lang w:val="tr-TR"/>
              </w:rPr>
            </w:pPr>
          </w:p>
        </w:tc>
        <w:tc>
          <w:tcPr>
            <w:tcW w:w="1175" w:type="dxa"/>
            <w:tcBorders>
              <w:top w:val="single" w:sz="8" w:space="0" w:color="auto"/>
            </w:tcBorders>
            <w:vAlign w:val="bottom"/>
          </w:tcPr>
          <w:p w:rsidR="00C21CD5" w:rsidRPr="0053300C" w:rsidRDefault="00C21CD5" w:rsidP="00C21CD5">
            <w:pPr>
              <w:keepNext/>
              <w:keepLines/>
              <w:tabs>
                <w:tab w:val="decimal" w:pos="953"/>
              </w:tabs>
              <w:ind w:right="-40"/>
              <w:jc w:val="both"/>
              <w:rPr>
                <w:rFonts w:ascii="Times New Roman" w:hAnsi="Times New Roman"/>
                <w:color w:val="000000"/>
                <w:sz w:val="18"/>
                <w:szCs w:val="18"/>
                <w:lang w:val="tr-TR"/>
              </w:rPr>
            </w:pPr>
          </w:p>
        </w:tc>
        <w:tc>
          <w:tcPr>
            <w:tcW w:w="1582" w:type="dxa"/>
            <w:tcBorders>
              <w:top w:val="single" w:sz="8" w:space="0" w:color="auto"/>
            </w:tcBorders>
            <w:vAlign w:val="bottom"/>
          </w:tcPr>
          <w:p w:rsidR="00C21CD5" w:rsidRPr="0053300C" w:rsidRDefault="00C21CD5" w:rsidP="00C21CD5">
            <w:pPr>
              <w:keepNext/>
              <w:keepLines/>
              <w:ind w:right="41"/>
              <w:jc w:val="right"/>
              <w:rPr>
                <w:rFonts w:ascii="Times New Roman" w:hAnsi="Times New Roman"/>
                <w:b/>
                <w:color w:val="000000"/>
                <w:sz w:val="18"/>
                <w:szCs w:val="18"/>
                <w:lang w:val="tr-TR"/>
              </w:rPr>
            </w:pPr>
          </w:p>
        </w:tc>
        <w:tc>
          <w:tcPr>
            <w:tcW w:w="1162" w:type="dxa"/>
            <w:tcBorders>
              <w:top w:val="single" w:sz="8" w:space="0" w:color="auto"/>
            </w:tcBorders>
            <w:vAlign w:val="bottom"/>
          </w:tcPr>
          <w:p w:rsidR="00C21CD5" w:rsidRPr="0053300C" w:rsidRDefault="00C21CD5" w:rsidP="00AC5255">
            <w:pPr>
              <w:keepNext/>
              <w:keepLines/>
              <w:jc w:val="right"/>
              <w:rPr>
                <w:rFonts w:ascii="Times New Roman" w:hAnsi="Times New Roman"/>
                <w:bCs/>
                <w:color w:val="000000"/>
                <w:sz w:val="18"/>
                <w:szCs w:val="18"/>
                <w:lang w:val="tr-TR"/>
              </w:rPr>
            </w:pPr>
          </w:p>
        </w:tc>
        <w:tc>
          <w:tcPr>
            <w:tcW w:w="1232" w:type="dxa"/>
            <w:tcBorders>
              <w:top w:val="single" w:sz="8" w:space="0" w:color="auto"/>
            </w:tcBorders>
            <w:vAlign w:val="bottom"/>
          </w:tcPr>
          <w:p w:rsidR="00C21CD5" w:rsidRPr="0053300C" w:rsidRDefault="00C21CD5" w:rsidP="00FB40C1">
            <w:pPr>
              <w:keepNext/>
              <w:keepLines/>
              <w:tabs>
                <w:tab w:val="decimal" w:pos="955"/>
              </w:tabs>
              <w:ind w:right="93"/>
              <w:jc w:val="right"/>
              <w:rPr>
                <w:rFonts w:ascii="Times New Roman" w:hAnsi="Times New Roman"/>
                <w:bCs/>
                <w:color w:val="000000"/>
                <w:sz w:val="18"/>
                <w:szCs w:val="18"/>
                <w:lang w:val="tr-TR"/>
              </w:rPr>
            </w:pPr>
          </w:p>
        </w:tc>
        <w:tc>
          <w:tcPr>
            <w:tcW w:w="979" w:type="dxa"/>
            <w:tcBorders>
              <w:top w:val="single" w:sz="8" w:space="0" w:color="auto"/>
            </w:tcBorders>
          </w:tcPr>
          <w:p w:rsidR="00C21CD5" w:rsidRPr="0053300C" w:rsidRDefault="00C21CD5" w:rsidP="00FB40C1">
            <w:pPr>
              <w:tabs>
                <w:tab w:val="decimal" w:pos="869"/>
              </w:tabs>
              <w:rPr>
                <w:rFonts w:ascii="Times New Roman" w:hAnsi="Times New Roman"/>
                <w:b/>
                <w:color w:val="000000"/>
                <w:sz w:val="18"/>
                <w:szCs w:val="18"/>
                <w:lang w:val="tr-TR"/>
              </w:rPr>
            </w:pPr>
          </w:p>
        </w:tc>
        <w:tc>
          <w:tcPr>
            <w:tcW w:w="1148" w:type="dxa"/>
            <w:tcBorders>
              <w:top w:val="single" w:sz="8" w:space="0" w:color="auto"/>
            </w:tcBorders>
          </w:tcPr>
          <w:p w:rsidR="00C21CD5" w:rsidRPr="0053300C" w:rsidRDefault="00C21CD5" w:rsidP="00FB40C1">
            <w:pPr>
              <w:tabs>
                <w:tab w:val="decimal" w:pos="854"/>
              </w:tabs>
              <w:ind w:right="72"/>
              <w:jc w:val="right"/>
              <w:rPr>
                <w:rFonts w:ascii="Times New Roman" w:hAnsi="Times New Roman"/>
                <w:bCs/>
                <w:color w:val="000000"/>
                <w:sz w:val="18"/>
                <w:szCs w:val="18"/>
                <w:lang w:val="tr-TR"/>
              </w:rPr>
            </w:pPr>
          </w:p>
        </w:tc>
        <w:tc>
          <w:tcPr>
            <w:tcW w:w="1120" w:type="dxa"/>
            <w:tcBorders>
              <w:top w:val="single" w:sz="8" w:space="0" w:color="auto"/>
            </w:tcBorders>
          </w:tcPr>
          <w:p w:rsidR="00C21CD5" w:rsidRPr="00FB40C1" w:rsidRDefault="00C21CD5" w:rsidP="00FB40C1">
            <w:pPr>
              <w:tabs>
                <w:tab w:val="decimal" w:pos="935"/>
              </w:tabs>
              <w:ind w:right="93"/>
              <w:jc w:val="right"/>
              <w:rPr>
                <w:rFonts w:ascii="Times New Roman" w:hAnsi="Times New Roman"/>
                <w:b/>
                <w:color w:val="000000"/>
                <w:sz w:val="18"/>
                <w:szCs w:val="18"/>
                <w:lang w:val="tr-TR"/>
              </w:rPr>
            </w:pPr>
          </w:p>
        </w:tc>
        <w:tc>
          <w:tcPr>
            <w:tcW w:w="1260" w:type="dxa"/>
            <w:tcBorders>
              <w:top w:val="single" w:sz="8" w:space="0" w:color="auto"/>
            </w:tcBorders>
            <w:vAlign w:val="bottom"/>
          </w:tcPr>
          <w:p w:rsidR="00C21CD5" w:rsidRPr="0053300C" w:rsidRDefault="00C21CD5" w:rsidP="00AC5255">
            <w:pPr>
              <w:tabs>
                <w:tab w:val="decimal" w:pos="938"/>
              </w:tabs>
              <w:ind w:right="74"/>
              <w:jc w:val="both"/>
              <w:rPr>
                <w:rFonts w:ascii="Times New Roman" w:hAnsi="Times New Roman"/>
                <w:bCs/>
                <w:color w:val="000000"/>
                <w:sz w:val="18"/>
                <w:szCs w:val="18"/>
                <w:lang w:val="tr-TR"/>
              </w:rPr>
            </w:pPr>
          </w:p>
        </w:tc>
      </w:tr>
      <w:tr w:rsidR="00C21CD5" w:rsidRPr="0053300C" w:rsidTr="00FB40C1">
        <w:trPr>
          <w:trHeight w:val="273"/>
        </w:trPr>
        <w:tc>
          <w:tcPr>
            <w:tcW w:w="3950" w:type="dxa"/>
            <w:vAlign w:val="bottom"/>
          </w:tcPr>
          <w:p w:rsidR="00C21CD5" w:rsidRPr="0053300C" w:rsidRDefault="00C21CD5" w:rsidP="00535240">
            <w:pPr>
              <w:ind w:right="180"/>
              <w:rPr>
                <w:rFonts w:ascii="Times New Roman" w:hAnsi="Times New Roman"/>
                <w:b/>
                <w:bCs/>
                <w:i/>
                <w:color w:val="000000"/>
                <w:sz w:val="20"/>
                <w:lang w:val="tr-TR"/>
              </w:rPr>
            </w:pPr>
            <w:r w:rsidRPr="0053300C">
              <w:rPr>
                <w:rFonts w:ascii="Times New Roman" w:hAnsi="Times New Roman"/>
                <w:b/>
                <w:bCs/>
                <w:i/>
                <w:color w:val="000000"/>
                <w:sz w:val="20"/>
                <w:lang w:val="tr-TR"/>
              </w:rPr>
              <w:t>Toplam kapsamlı dönem net karı</w:t>
            </w:r>
          </w:p>
        </w:tc>
        <w:tc>
          <w:tcPr>
            <w:tcW w:w="742" w:type="dxa"/>
            <w:vAlign w:val="bottom"/>
          </w:tcPr>
          <w:p w:rsidR="00C21CD5" w:rsidRPr="0053300C" w:rsidRDefault="00C21CD5" w:rsidP="00DE3D39">
            <w:pPr>
              <w:jc w:val="center"/>
              <w:rPr>
                <w:rFonts w:ascii="Times New Roman" w:hAnsi="Times New Roman"/>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p>
        </w:tc>
        <w:tc>
          <w:tcPr>
            <w:tcW w:w="1175" w:type="dxa"/>
            <w:vAlign w:val="bottom"/>
          </w:tcPr>
          <w:p w:rsidR="00C21CD5" w:rsidRPr="0053300C" w:rsidRDefault="00C21CD5" w:rsidP="00C21CD5">
            <w:pPr>
              <w:keepNext/>
              <w:keepLines/>
              <w:tabs>
                <w:tab w:val="decimal" w:pos="953"/>
              </w:tabs>
              <w:ind w:right="-40"/>
              <w:jc w:val="both"/>
              <w:rPr>
                <w:rFonts w:ascii="Times New Roman" w:hAnsi="Times New Roman"/>
                <w:bCs/>
                <w:color w:val="000000"/>
                <w:sz w:val="18"/>
                <w:szCs w:val="18"/>
                <w:lang w:val="tr-TR"/>
              </w:rPr>
            </w:pPr>
          </w:p>
        </w:tc>
        <w:tc>
          <w:tcPr>
            <w:tcW w:w="1582" w:type="dxa"/>
            <w:vAlign w:val="bottom"/>
          </w:tcPr>
          <w:p w:rsidR="00C21CD5" w:rsidRPr="0053300C" w:rsidRDefault="00C21CD5" w:rsidP="00C21CD5">
            <w:pPr>
              <w:keepNext/>
              <w:keepLines/>
              <w:ind w:right="41"/>
              <w:jc w:val="right"/>
              <w:rPr>
                <w:rFonts w:ascii="Times New Roman" w:hAnsi="Times New Roman"/>
                <w:color w:val="000000"/>
                <w:sz w:val="18"/>
                <w:szCs w:val="18"/>
                <w:lang w:val="tr-TR"/>
              </w:rPr>
            </w:pPr>
          </w:p>
        </w:tc>
        <w:tc>
          <w:tcPr>
            <w:tcW w:w="1162" w:type="dxa"/>
            <w:vAlign w:val="bottom"/>
          </w:tcPr>
          <w:p w:rsidR="00C21CD5" w:rsidRPr="0053300C" w:rsidRDefault="00C21CD5" w:rsidP="00AC5255">
            <w:pPr>
              <w:keepNext/>
              <w:keepLines/>
              <w:tabs>
                <w:tab w:val="decimal" w:pos="1054"/>
              </w:tabs>
              <w:rPr>
                <w:rFonts w:ascii="Times New Roman" w:hAnsi="Times New Roman"/>
                <w:bCs/>
                <w:color w:val="000000"/>
                <w:sz w:val="18"/>
                <w:szCs w:val="18"/>
                <w:lang w:val="tr-TR"/>
              </w:rPr>
            </w:pPr>
          </w:p>
        </w:tc>
        <w:tc>
          <w:tcPr>
            <w:tcW w:w="1232" w:type="dxa"/>
            <w:vAlign w:val="bottom"/>
          </w:tcPr>
          <w:p w:rsidR="00C21CD5" w:rsidRPr="0053300C" w:rsidRDefault="00C21CD5" w:rsidP="00FB40C1">
            <w:pPr>
              <w:keepNext/>
              <w:keepLines/>
              <w:tabs>
                <w:tab w:val="decimal" w:pos="955"/>
              </w:tabs>
              <w:ind w:right="93"/>
              <w:jc w:val="right"/>
              <w:rPr>
                <w:rFonts w:ascii="Times New Roman" w:hAnsi="Times New Roman"/>
                <w:bCs/>
                <w:color w:val="000000"/>
                <w:sz w:val="18"/>
                <w:szCs w:val="18"/>
                <w:lang w:val="tr-TR"/>
              </w:rPr>
            </w:pPr>
          </w:p>
        </w:tc>
        <w:tc>
          <w:tcPr>
            <w:tcW w:w="979" w:type="dxa"/>
            <w:vAlign w:val="bottom"/>
          </w:tcPr>
          <w:p w:rsidR="00C21CD5" w:rsidRPr="0053300C" w:rsidRDefault="00C21CD5" w:rsidP="00FB40C1">
            <w:pPr>
              <w:tabs>
                <w:tab w:val="decimal" w:pos="869"/>
              </w:tabs>
              <w:rPr>
                <w:rFonts w:ascii="Times New Roman" w:hAnsi="Times New Roman"/>
                <w:b/>
                <w:color w:val="000000"/>
                <w:sz w:val="18"/>
                <w:szCs w:val="18"/>
                <w:lang w:val="tr-TR"/>
              </w:rPr>
            </w:pPr>
          </w:p>
        </w:tc>
        <w:tc>
          <w:tcPr>
            <w:tcW w:w="1148" w:type="dxa"/>
            <w:vAlign w:val="bottom"/>
          </w:tcPr>
          <w:p w:rsidR="00C21CD5" w:rsidRPr="0053300C" w:rsidRDefault="00C21CD5" w:rsidP="00FB40C1">
            <w:pPr>
              <w:tabs>
                <w:tab w:val="decimal" w:pos="854"/>
              </w:tabs>
              <w:ind w:right="72"/>
              <w:jc w:val="right"/>
              <w:rPr>
                <w:rFonts w:ascii="Times New Roman" w:hAnsi="Times New Roman"/>
                <w:bCs/>
                <w:color w:val="000000"/>
                <w:sz w:val="18"/>
                <w:szCs w:val="18"/>
                <w:lang w:val="tr-TR"/>
              </w:rPr>
            </w:pPr>
          </w:p>
        </w:tc>
        <w:tc>
          <w:tcPr>
            <w:tcW w:w="1120" w:type="dxa"/>
            <w:vAlign w:val="bottom"/>
          </w:tcPr>
          <w:p w:rsidR="00C21CD5" w:rsidRPr="00FB40C1" w:rsidRDefault="00C21CD5" w:rsidP="00FB40C1">
            <w:pPr>
              <w:tabs>
                <w:tab w:val="decimal" w:pos="935"/>
              </w:tabs>
              <w:ind w:right="93"/>
              <w:jc w:val="right"/>
              <w:rPr>
                <w:rFonts w:ascii="Times New Roman" w:hAnsi="Times New Roman"/>
                <w:b/>
                <w:color w:val="000000"/>
                <w:sz w:val="18"/>
                <w:szCs w:val="18"/>
                <w:lang w:val="tr-TR"/>
              </w:rPr>
            </w:pPr>
          </w:p>
        </w:tc>
        <w:tc>
          <w:tcPr>
            <w:tcW w:w="1260" w:type="dxa"/>
            <w:vAlign w:val="bottom"/>
          </w:tcPr>
          <w:p w:rsidR="00C21CD5" w:rsidRPr="0053300C" w:rsidRDefault="00C21CD5" w:rsidP="00AC5255">
            <w:pPr>
              <w:tabs>
                <w:tab w:val="decimal" w:pos="938"/>
              </w:tabs>
              <w:ind w:right="74"/>
              <w:jc w:val="both"/>
              <w:rPr>
                <w:rFonts w:ascii="Times New Roman" w:hAnsi="Times New Roman"/>
                <w:bCs/>
                <w:color w:val="000000"/>
                <w:sz w:val="18"/>
                <w:szCs w:val="18"/>
                <w:lang w:val="tr-TR"/>
              </w:rPr>
            </w:pPr>
          </w:p>
        </w:tc>
      </w:tr>
      <w:tr w:rsidR="00C21CD5" w:rsidRPr="0053300C" w:rsidTr="00FB40C1">
        <w:trPr>
          <w:trHeight w:val="114"/>
        </w:trPr>
        <w:tc>
          <w:tcPr>
            <w:tcW w:w="3950" w:type="dxa"/>
            <w:vAlign w:val="bottom"/>
          </w:tcPr>
          <w:p w:rsidR="00C21CD5" w:rsidRPr="0053300C" w:rsidRDefault="00C21CD5" w:rsidP="00535240">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Dönem net karı</w:t>
            </w:r>
          </w:p>
        </w:tc>
        <w:tc>
          <w:tcPr>
            <w:tcW w:w="742" w:type="dxa"/>
            <w:vAlign w:val="bottom"/>
          </w:tcPr>
          <w:p w:rsidR="00C21CD5" w:rsidRPr="0053300C" w:rsidRDefault="00C21CD5" w:rsidP="00DE3D39">
            <w:pPr>
              <w:jc w:val="center"/>
              <w:rPr>
                <w:rFonts w:ascii="Times New Roman" w:hAnsi="Times New Roman"/>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75" w:type="dxa"/>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582" w:type="dxa"/>
            <w:vAlign w:val="bottom"/>
          </w:tcPr>
          <w:p w:rsidR="00C21CD5" w:rsidRPr="0053300C" w:rsidRDefault="00C21CD5" w:rsidP="00C21CD5">
            <w:pPr>
              <w:keepNext/>
              <w:keepLines/>
              <w:ind w:right="41"/>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62" w:type="dxa"/>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771,949</w:t>
            </w:r>
          </w:p>
        </w:tc>
        <w:tc>
          <w:tcPr>
            <w:tcW w:w="1120" w:type="dxa"/>
            <w:vAlign w:val="bottom"/>
          </w:tcPr>
          <w:p w:rsidR="00C21CD5" w:rsidRPr="00FB40C1" w:rsidRDefault="00C21CD5" w:rsidP="00FB40C1">
            <w:pPr>
              <w:tabs>
                <w:tab w:val="decimal" w:pos="955"/>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39,150</w:t>
            </w:r>
          </w:p>
        </w:tc>
        <w:tc>
          <w:tcPr>
            <w:tcW w:w="1260" w:type="dxa"/>
            <w:vAlign w:val="bottom"/>
          </w:tcPr>
          <w:p w:rsidR="00C21CD5" w:rsidRPr="0053300C" w:rsidRDefault="00C21CD5" w:rsidP="00AC5255">
            <w:pPr>
              <w:tabs>
                <w:tab w:val="decimal" w:pos="938"/>
              </w:tabs>
              <w:ind w:right="74"/>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811,099</w:t>
            </w:r>
          </w:p>
        </w:tc>
      </w:tr>
      <w:tr w:rsidR="00C21CD5" w:rsidRPr="0053300C" w:rsidTr="00FB40C1">
        <w:trPr>
          <w:trHeight w:val="114"/>
        </w:trPr>
        <w:tc>
          <w:tcPr>
            <w:tcW w:w="3950" w:type="dxa"/>
            <w:vAlign w:val="bottom"/>
          </w:tcPr>
          <w:p w:rsidR="00C21CD5" w:rsidRPr="0053300C" w:rsidRDefault="00C21CD5" w:rsidP="00535240">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Diğer kapsamlı gelirler</w:t>
            </w:r>
          </w:p>
        </w:tc>
        <w:tc>
          <w:tcPr>
            <w:tcW w:w="742" w:type="dxa"/>
            <w:vAlign w:val="bottom"/>
          </w:tcPr>
          <w:p w:rsidR="00C21CD5" w:rsidRPr="0053300C" w:rsidRDefault="00C21CD5" w:rsidP="00DE3D39">
            <w:pPr>
              <w:jc w:val="center"/>
              <w:rPr>
                <w:rFonts w:ascii="Times New Roman" w:hAnsi="Times New Roman"/>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p>
        </w:tc>
        <w:tc>
          <w:tcPr>
            <w:tcW w:w="1175" w:type="dxa"/>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p>
        </w:tc>
        <w:tc>
          <w:tcPr>
            <w:tcW w:w="1582" w:type="dxa"/>
            <w:vAlign w:val="bottom"/>
          </w:tcPr>
          <w:p w:rsidR="00C21CD5" w:rsidRPr="0053300C" w:rsidRDefault="00C21CD5" w:rsidP="00C21CD5">
            <w:pPr>
              <w:keepNext/>
              <w:keepLines/>
              <w:ind w:right="41"/>
              <w:jc w:val="right"/>
              <w:rPr>
                <w:rFonts w:ascii="Times New Roman" w:hAnsi="Times New Roman"/>
                <w:color w:val="000000"/>
                <w:sz w:val="18"/>
                <w:szCs w:val="18"/>
                <w:lang w:val="tr-TR"/>
              </w:rPr>
            </w:pPr>
          </w:p>
        </w:tc>
        <w:tc>
          <w:tcPr>
            <w:tcW w:w="1162" w:type="dxa"/>
            <w:vAlign w:val="bottom"/>
          </w:tcPr>
          <w:p w:rsidR="00C21CD5" w:rsidRPr="0053300C" w:rsidRDefault="00C21CD5" w:rsidP="00AC5255">
            <w:pPr>
              <w:keepNext/>
              <w:keepLines/>
              <w:tabs>
                <w:tab w:val="decimal" w:pos="1054"/>
              </w:tabs>
              <w:rPr>
                <w:rFonts w:ascii="Times New Roman" w:hAnsi="Times New Roman"/>
                <w:bCs/>
                <w:color w:val="000000"/>
                <w:sz w:val="18"/>
                <w:szCs w:val="18"/>
                <w:lang w:val="tr-TR"/>
              </w:rPr>
            </w:pP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p>
        </w:tc>
        <w:tc>
          <w:tcPr>
            <w:tcW w:w="1148" w:type="dxa"/>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p>
        </w:tc>
        <w:tc>
          <w:tcPr>
            <w:tcW w:w="1120" w:type="dxa"/>
            <w:vAlign w:val="bottom"/>
          </w:tcPr>
          <w:p w:rsidR="00C21CD5" w:rsidRPr="00FB40C1" w:rsidRDefault="00C21CD5" w:rsidP="00FB40C1">
            <w:pPr>
              <w:tabs>
                <w:tab w:val="decimal" w:pos="935"/>
              </w:tabs>
              <w:ind w:right="93"/>
              <w:jc w:val="right"/>
              <w:rPr>
                <w:rFonts w:ascii="Times New Roman" w:hAnsi="Times New Roman"/>
                <w:color w:val="000000"/>
                <w:sz w:val="18"/>
                <w:szCs w:val="18"/>
                <w:lang w:val="tr-TR"/>
              </w:rPr>
            </w:pPr>
          </w:p>
        </w:tc>
        <w:tc>
          <w:tcPr>
            <w:tcW w:w="1260" w:type="dxa"/>
            <w:vAlign w:val="bottom"/>
          </w:tcPr>
          <w:p w:rsidR="00C21CD5" w:rsidRPr="0053300C" w:rsidRDefault="00C21CD5" w:rsidP="00AC5255">
            <w:pPr>
              <w:tabs>
                <w:tab w:val="decimal" w:pos="938"/>
              </w:tabs>
              <w:ind w:right="74"/>
              <w:jc w:val="both"/>
              <w:rPr>
                <w:rFonts w:ascii="Times New Roman" w:hAnsi="Times New Roman"/>
                <w:bCs/>
                <w:color w:val="000000"/>
                <w:sz w:val="18"/>
                <w:szCs w:val="18"/>
                <w:lang w:val="tr-TR"/>
              </w:rPr>
            </w:pPr>
          </w:p>
        </w:tc>
      </w:tr>
      <w:tr w:rsidR="00C21CD5" w:rsidRPr="0053300C" w:rsidTr="00FB40C1">
        <w:trPr>
          <w:trHeight w:val="114"/>
        </w:trPr>
        <w:tc>
          <w:tcPr>
            <w:tcW w:w="3950" w:type="dxa"/>
            <w:vAlign w:val="bottom"/>
          </w:tcPr>
          <w:p w:rsidR="00C21CD5" w:rsidRPr="0053300C" w:rsidRDefault="00C21CD5" w:rsidP="00535240">
            <w:pPr>
              <w:ind w:right="180"/>
              <w:rPr>
                <w:rFonts w:ascii="Times New Roman" w:hAnsi="Times New Roman"/>
                <w:bCs/>
                <w:color w:val="000000"/>
                <w:sz w:val="18"/>
                <w:szCs w:val="18"/>
                <w:lang w:val="tr-TR"/>
              </w:rPr>
            </w:pPr>
            <w:r w:rsidRPr="0053300C">
              <w:rPr>
                <w:rFonts w:ascii="Times New Roman" w:hAnsi="Times New Roman"/>
                <w:bCs/>
                <w:color w:val="000000"/>
                <w:sz w:val="18"/>
                <w:szCs w:val="18"/>
                <w:lang w:val="tr-TR"/>
              </w:rPr>
              <w:t>Kısıtlanmış yedeklerdeki değişim, net</w:t>
            </w:r>
          </w:p>
        </w:tc>
        <w:tc>
          <w:tcPr>
            <w:tcW w:w="742" w:type="dxa"/>
            <w:vAlign w:val="bottom"/>
          </w:tcPr>
          <w:p w:rsidR="00C21CD5" w:rsidRPr="0053300C" w:rsidRDefault="00C21CD5" w:rsidP="00DE3D39">
            <w:pPr>
              <w:jc w:val="center"/>
              <w:rPr>
                <w:rFonts w:ascii="Times New Roman" w:hAnsi="Times New Roman"/>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75" w:type="dxa"/>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vAlign w:val="bottom"/>
          </w:tcPr>
          <w:p w:rsidR="00C21CD5" w:rsidRPr="0053300C" w:rsidRDefault="00C21CD5" w:rsidP="00C21CD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62" w:type="dxa"/>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20" w:type="dxa"/>
            <w:vAlign w:val="bottom"/>
          </w:tcPr>
          <w:p w:rsidR="00C21CD5" w:rsidRPr="00FB40C1" w:rsidRDefault="00C21CD5" w:rsidP="00FB40C1">
            <w:pPr>
              <w:tabs>
                <w:tab w:val="decimal" w:pos="955"/>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260" w:type="dxa"/>
            <w:vAlign w:val="bottom"/>
          </w:tcPr>
          <w:p w:rsidR="00C21CD5" w:rsidRPr="0053300C" w:rsidRDefault="00C21CD5" w:rsidP="00AC5255">
            <w:pPr>
              <w:tabs>
                <w:tab w:val="decimal" w:pos="965"/>
              </w:tabs>
              <w:ind w:right="74"/>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r>
      <w:tr w:rsidR="00C21CD5" w:rsidRPr="0053300C" w:rsidTr="00FB40C1">
        <w:trPr>
          <w:trHeight w:val="114"/>
        </w:trPr>
        <w:tc>
          <w:tcPr>
            <w:tcW w:w="3950" w:type="dxa"/>
            <w:vAlign w:val="bottom"/>
          </w:tcPr>
          <w:p w:rsidR="00C21CD5" w:rsidRPr="0053300C" w:rsidRDefault="00C21CD5" w:rsidP="00535240">
            <w:pPr>
              <w:ind w:right="180"/>
              <w:rPr>
                <w:rFonts w:ascii="Times New Roman" w:hAnsi="Times New Roman"/>
                <w:bCs/>
                <w:color w:val="000000"/>
                <w:sz w:val="18"/>
                <w:szCs w:val="18"/>
                <w:lang w:val="tr-TR"/>
              </w:rPr>
            </w:pPr>
            <w:r w:rsidRPr="0053300C">
              <w:rPr>
                <w:rFonts w:ascii="Times New Roman" w:hAnsi="Times New Roman"/>
                <w:bCs/>
                <w:color w:val="000000"/>
                <w:sz w:val="18"/>
                <w:szCs w:val="18"/>
                <w:lang w:val="tr-TR"/>
              </w:rPr>
              <w:t>Yabancı para çevirim farkları</w:t>
            </w:r>
          </w:p>
        </w:tc>
        <w:tc>
          <w:tcPr>
            <w:tcW w:w="742" w:type="dxa"/>
            <w:vAlign w:val="bottom"/>
          </w:tcPr>
          <w:p w:rsidR="00C21CD5" w:rsidRPr="0053300C" w:rsidRDefault="00C21CD5" w:rsidP="00DE3D39">
            <w:pPr>
              <w:jc w:val="center"/>
              <w:rPr>
                <w:rFonts w:ascii="Times New Roman" w:hAnsi="Times New Roman"/>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75" w:type="dxa"/>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vAlign w:val="bottom"/>
          </w:tcPr>
          <w:p w:rsidR="00C21CD5" w:rsidRPr="0053300C" w:rsidRDefault="00C21CD5" w:rsidP="00C21CD5">
            <w:pPr>
              <w:keepNext/>
              <w:keepLines/>
              <w:ind w:right="41"/>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62" w:type="dxa"/>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19,047</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20" w:type="dxa"/>
            <w:vAlign w:val="bottom"/>
          </w:tcPr>
          <w:p w:rsidR="00C21CD5" w:rsidRPr="00FB40C1" w:rsidRDefault="00C21CD5" w:rsidP="00FB40C1">
            <w:pPr>
              <w:tabs>
                <w:tab w:val="decimal" w:pos="935"/>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2,117</w:t>
            </w:r>
          </w:p>
        </w:tc>
        <w:tc>
          <w:tcPr>
            <w:tcW w:w="1260" w:type="dxa"/>
            <w:vAlign w:val="bottom"/>
          </w:tcPr>
          <w:p w:rsidR="00C21CD5" w:rsidRPr="0053300C" w:rsidRDefault="00C21CD5" w:rsidP="00AC5255">
            <w:pPr>
              <w:tabs>
                <w:tab w:val="decimal" w:pos="938"/>
              </w:tabs>
              <w:ind w:right="74"/>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21,164</w:t>
            </w:r>
          </w:p>
        </w:tc>
      </w:tr>
      <w:tr w:rsidR="00C21CD5" w:rsidRPr="0053300C" w:rsidTr="00FB40C1">
        <w:trPr>
          <w:trHeight w:val="114"/>
        </w:trPr>
        <w:tc>
          <w:tcPr>
            <w:tcW w:w="3950" w:type="dxa"/>
            <w:vAlign w:val="bottom"/>
          </w:tcPr>
          <w:p w:rsidR="00C21CD5" w:rsidRPr="0053300C" w:rsidRDefault="00C21CD5" w:rsidP="00DE3D39">
            <w:pPr>
              <w:ind w:left="102" w:right="180" w:hanging="102"/>
              <w:rPr>
                <w:rFonts w:ascii="Times New Roman" w:hAnsi="Times New Roman"/>
                <w:bCs/>
                <w:color w:val="000000"/>
                <w:sz w:val="18"/>
                <w:szCs w:val="18"/>
                <w:lang w:val="tr-TR"/>
              </w:rPr>
            </w:pPr>
            <w:r w:rsidRPr="0053300C">
              <w:rPr>
                <w:rFonts w:ascii="Times New Roman" w:hAnsi="Times New Roman"/>
                <w:bCs/>
                <w:color w:val="000000"/>
                <w:sz w:val="18"/>
                <w:szCs w:val="18"/>
                <w:lang w:val="tr-TR"/>
              </w:rPr>
              <w:t>Satılmaya hazır finansal varlıkların gerçeğe uygun değerlerindeki net değişimler, vergi etkisi net</w:t>
            </w:r>
          </w:p>
        </w:tc>
        <w:tc>
          <w:tcPr>
            <w:tcW w:w="742" w:type="dxa"/>
            <w:vAlign w:val="bottom"/>
          </w:tcPr>
          <w:p w:rsidR="00C21CD5" w:rsidRPr="0053300C" w:rsidRDefault="00C21CD5" w:rsidP="00DE3D39">
            <w:pPr>
              <w:jc w:val="center"/>
              <w:rPr>
                <w:rFonts w:ascii="Times New Roman" w:hAnsi="Times New Roman"/>
                <w:sz w:val="18"/>
                <w:szCs w:val="18"/>
                <w:lang w:val="tr-TR"/>
              </w:rPr>
            </w:pPr>
            <w:r w:rsidRPr="0053300C">
              <w:rPr>
                <w:rFonts w:ascii="Times New Roman" w:hAnsi="Times New Roman"/>
                <w:sz w:val="18"/>
                <w:szCs w:val="18"/>
                <w:lang w:val="tr-TR"/>
              </w:rPr>
              <w:t>22</w:t>
            </w:r>
          </w:p>
        </w:tc>
        <w:tc>
          <w:tcPr>
            <w:tcW w:w="938" w:type="dxa"/>
            <w:vAlign w:val="bottom"/>
          </w:tcPr>
          <w:p w:rsidR="00C21CD5" w:rsidRPr="0053300C" w:rsidRDefault="00C21CD5" w:rsidP="00AC5255">
            <w:pPr>
              <w:tabs>
                <w:tab w:val="decimal" w:pos="1054"/>
              </w:tabs>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75" w:type="dxa"/>
            <w:vAlign w:val="bottom"/>
          </w:tcPr>
          <w:p w:rsidR="00C21CD5" w:rsidRPr="0053300C" w:rsidRDefault="00C21CD5" w:rsidP="00C21CD5">
            <w:pPr>
              <w:tabs>
                <w:tab w:val="decimal" w:pos="953"/>
              </w:tabs>
              <w:ind w:right="-40"/>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vAlign w:val="bottom"/>
          </w:tcPr>
          <w:p w:rsidR="00C21CD5" w:rsidRPr="0053300C" w:rsidRDefault="00C21CD5" w:rsidP="00C21CD5">
            <w:pPr>
              <w:tabs>
                <w:tab w:val="decimal" w:pos="1402"/>
              </w:tabs>
              <w:ind w:right="41"/>
              <w:rPr>
                <w:rFonts w:ascii="Times New Roman" w:hAnsi="Times New Roman"/>
                <w:color w:val="000000"/>
                <w:sz w:val="18"/>
                <w:szCs w:val="18"/>
                <w:lang w:val="tr-TR"/>
              </w:rPr>
            </w:pPr>
            <w:r w:rsidRPr="0053300C">
              <w:rPr>
                <w:rFonts w:ascii="Times New Roman" w:hAnsi="Times New Roman"/>
                <w:color w:val="000000"/>
                <w:sz w:val="18"/>
                <w:szCs w:val="18"/>
                <w:lang w:val="tr-TR"/>
              </w:rPr>
              <w:t>(55,853)</w:t>
            </w:r>
          </w:p>
        </w:tc>
        <w:tc>
          <w:tcPr>
            <w:tcW w:w="1162" w:type="dxa"/>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20" w:type="dxa"/>
            <w:vAlign w:val="bottom"/>
          </w:tcPr>
          <w:p w:rsidR="00C21CD5" w:rsidRPr="00FB40C1" w:rsidRDefault="00C21CD5" w:rsidP="00FB40C1">
            <w:pPr>
              <w:tabs>
                <w:tab w:val="decimal" w:pos="935"/>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8,235</w:t>
            </w:r>
          </w:p>
        </w:tc>
        <w:tc>
          <w:tcPr>
            <w:tcW w:w="1260" w:type="dxa"/>
            <w:vAlign w:val="bottom"/>
          </w:tcPr>
          <w:p w:rsidR="00C21CD5" w:rsidRPr="0053300C" w:rsidRDefault="00C21CD5" w:rsidP="00C21CD5">
            <w:pPr>
              <w:tabs>
                <w:tab w:val="decimal" w:pos="938"/>
              </w:tabs>
              <w:ind w:right="74"/>
              <w:jc w:val="both"/>
              <w:rPr>
                <w:rFonts w:ascii="Times New Roman" w:hAnsi="Times New Roman"/>
                <w:color w:val="000000"/>
                <w:sz w:val="18"/>
                <w:szCs w:val="18"/>
                <w:lang w:val="tr-TR"/>
              </w:rPr>
            </w:pPr>
            <w:r w:rsidRPr="0053300C">
              <w:rPr>
                <w:rFonts w:ascii="Times New Roman" w:hAnsi="Times New Roman"/>
                <w:bCs/>
                <w:color w:val="000000"/>
                <w:sz w:val="18"/>
                <w:szCs w:val="18"/>
                <w:lang w:val="tr-TR"/>
              </w:rPr>
              <w:t>(47,618)</w:t>
            </w:r>
          </w:p>
        </w:tc>
      </w:tr>
      <w:tr w:rsidR="00C21CD5" w:rsidRPr="0053300C" w:rsidTr="00FB40C1">
        <w:trPr>
          <w:trHeight w:val="114"/>
        </w:trPr>
        <w:tc>
          <w:tcPr>
            <w:tcW w:w="3950" w:type="dxa"/>
            <w:tcBorders>
              <w:bottom w:val="single" w:sz="8" w:space="0" w:color="auto"/>
            </w:tcBorders>
            <w:vAlign w:val="bottom"/>
          </w:tcPr>
          <w:p w:rsidR="00C21CD5" w:rsidRPr="0053300C" w:rsidRDefault="00C21CD5" w:rsidP="00DE3D39">
            <w:pPr>
              <w:ind w:left="102" w:right="180" w:hanging="102"/>
              <w:rPr>
                <w:rFonts w:ascii="Times New Roman" w:hAnsi="Times New Roman"/>
                <w:bCs/>
                <w:color w:val="000000"/>
                <w:sz w:val="18"/>
                <w:szCs w:val="18"/>
                <w:lang w:val="tr-TR"/>
              </w:rPr>
            </w:pPr>
            <w:r w:rsidRPr="0053300C">
              <w:rPr>
                <w:rFonts w:ascii="Times New Roman" w:hAnsi="Times New Roman"/>
                <w:bCs/>
                <w:color w:val="000000"/>
                <w:sz w:val="18"/>
                <w:szCs w:val="18"/>
                <w:lang w:val="tr-TR"/>
              </w:rPr>
              <w:t xml:space="preserve">Satılmaya hazır finansal varlıkların gerçeğe uygun değerlerindeki değişimlerden kar/zarara aktarılanlar, vergi etkisi net </w:t>
            </w:r>
          </w:p>
        </w:tc>
        <w:tc>
          <w:tcPr>
            <w:tcW w:w="742" w:type="dxa"/>
            <w:tcBorders>
              <w:bottom w:val="single" w:sz="8" w:space="0" w:color="auto"/>
            </w:tcBorders>
            <w:vAlign w:val="bottom"/>
          </w:tcPr>
          <w:p w:rsidR="00C21CD5" w:rsidRPr="0053300C" w:rsidRDefault="00C21CD5" w:rsidP="00DE3D39">
            <w:pPr>
              <w:jc w:val="center"/>
              <w:rPr>
                <w:rFonts w:ascii="Times New Roman" w:hAnsi="Times New Roman"/>
                <w:sz w:val="18"/>
                <w:szCs w:val="18"/>
                <w:lang w:val="tr-TR"/>
              </w:rPr>
            </w:pPr>
            <w:r w:rsidRPr="0053300C">
              <w:rPr>
                <w:rFonts w:ascii="Times New Roman" w:hAnsi="Times New Roman"/>
                <w:sz w:val="18"/>
                <w:szCs w:val="18"/>
                <w:lang w:val="tr-TR"/>
              </w:rPr>
              <w:t>22</w:t>
            </w:r>
          </w:p>
        </w:tc>
        <w:tc>
          <w:tcPr>
            <w:tcW w:w="938" w:type="dxa"/>
            <w:tcBorders>
              <w:bottom w:val="single" w:sz="8" w:space="0" w:color="auto"/>
            </w:tcBorders>
            <w:vAlign w:val="bottom"/>
          </w:tcPr>
          <w:p w:rsidR="00C21CD5" w:rsidRPr="0053300C" w:rsidRDefault="00C21CD5" w:rsidP="00AC5255">
            <w:pPr>
              <w:tabs>
                <w:tab w:val="decimal" w:pos="1054"/>
              </w:tabs>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75" w:type="dxa"/>
            <w:tcBorders>
              <w:bottom w:val="single" w:sz="8" w:space="0" w:color="auto"/>
            </w:tcBorders>
            <w:vAlign w:val="bottom"/>
          </w:tcPr>
          <w:p w:rsidR="00C21CD5" w:rsidRPr="0053300C" w:rsidRDefault="00C21CD5" w:rsidP="00C21CD5">
            <w:pPr>
              <w:tabs>
                <w:tab w:val="decimal" w:pos="953"/>
              </w:tabs>
              <w:ind w:right="-40"/>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tcBorders>
              <w:bottom w:val="single" w:sz="8" w:space="0" w:color="auto"/>
            </w:tcBorders>
            <w:vAlign w:val="bottom"/>
          </w:tcPr>
          <w:p w:rsidR="00C21CD5" w:rsidRPr="0053300C" w:rsidRDefault="00C21CD5" w:rsidP="00C21CD5">
            <w:pPr>
              <w:tabs>
                <w:tab w:val="decimal" w:pos="1402"/>
              </w:tabs>
              <w:ind w:right="41"/>
              <w:rPr>
                <w:rFonts w:ascii="Times New Roman" w:hAnsi="Times New Roman"/>
                <w:color w:val="000000"/>
                <w:sz w:val="18"/>
                <w:szCs w:val="18"/>
                <w:lang w:val="tr-TR"/>
              </w:rPr>
            </w:pPr>
            <w:r w:rsidRPr="0053300C">
              <w:rPr>
                <w:rFonts w:ascii="Times New Roman" w:hAnsi="Times New Roman"/>
                <w:color w:val="000000"/>
                <w:sz w:val="18"/>
                <w:szCs w:val="18"/>
                <w:lang w:val="tr-TR"/>
              </w:rPr>
              <w:t>(87,285)</w:t>
            </w:r>
          </w:p>
        </w:tc>
        <w:tc>
          <w:tcPr>
            <w:tcW w:w="1162" w:type="dxa"/>
            <w:tcBorders>
              <w:bottom w:val="single" w:sz="8" w:space="0" w:color="auto"/>
            </w:tcBorders>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tcBorders>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tcBorders>
              <w:bottom w:val="single" w:sz="8" w:space="0" w:color="auto"/>
            </w:tcBorders>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tcBorders>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20" w:type="dxa"/>
            <w:tcBorders>
              <w:bottom w:val="single" w:sz="8" w:space="0" w:color="auto"/>
            </w:tcBorders>
            <w:vAlign w:val="bottom"/>
          </w:tcPr>
          <w:p w:rsidR="00C21CD5" w:rsidRPr="00FB40C1" w:rsidRDefault="00FB40C1" w:rsidP="00FB40C1">
            <w:pPr>
              <w:tabs>
                <w:tab w:val="decimal" w:pos="935"/>
              </w:tabs>
              <w:ind w:right="93"/>
              <w:jc w:val="right"/>
              <w:rPr>
                <w:rFonts w:ascii="Times New Roman" w:hAnsi="Times New Roman"/>
                <w:color w:val="000000"/>
                <w:sz w:val="18"/>
                <w:szCs w:val="18"/>
                <w:lang w:val="tr-TR"/>
              </w:rPr>
            </w:pPr>
            <w:r>
              <w:rPr>
                <w:rFonts w:ascii="Times New Roman" w:hAnsi="Times New Roman"/>
                <w:color w:val="000000"/>
                <w:sz w:val="18"/>
                <w:szCs w:val="18"/>
                <w:lang w:val="tr-TR"/>
              </w:rPr>
              <w:t>-</w:t>
            </w:r>
          </w:p>
        </w:tc>
        <w:tc>
          <w:tcPr>
            <w:tcW w:w="1260" w:type="dxa"/>
            <w:tcBorders>
              <w:bottom w:val="single" w:sz="8" w:space="0" w:color="auto"/>
            </w:tcBorders>
            <w:vAlign w:val="bottom"/>
          </w:tcPr>
          <w:p w:rsidR="00C21CD5" w:rsidRPr="0053300C" w:rsidRDefault="00C21CD5" w:rsidP="00AC5255">
            <w:pPr>
              <w:tabs>
                <w:tab w:val="decimal" w:pos="965"/>
                <w:tab w:val="decimal" w:pos="1054"/>
              </w:tabs>
              <w:ind w:right="74"/>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(87,285)</w:t>
            </w:r>
          </w:p>
        </w:tc>
      </w:tr>
      <w:tr w:rsidR="00C21CD5" w:rsidRPr="0053300C" w:rsidTr="00FB40C1">
        <w:trPr>
          <w:trHeight w:val="114"/>
        </w:trPr>
        <w:tc>
          <w:tcPr>
            <w:tcW w:w="3950" w:type="dxa"/>
            <w:tcBorders>
              <w:top w:val="single" w:sz="8" w:space="0" w:color="auto"/>
            </w:tcBorders>
            <w:vAlign w:val="bottom"/>
          </w:tcPr>
          <w:p w:rsidR="00C21CD5" w:rsidRPr="0053300C" w:rsidRDefault="00C21CD5" w:rsidP="00535240">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Diğer kapsamlı gelirler toplamı</w:t>
            </w:r>
          </w:p>
        </w:tc>
        <w:tc>
          <w:tcPr>
            <w:tcW w:w="742" w:type="dxa"/>
            <w:tcBorders>
              <w:top w:val="single" w:sz="8" w:space="0" w:color="auto"/>
            </w:tcBorders>
            <w:vAlign w:val="bottom"/>
          </w:tcPr>
          <w:p w:rsidR="00C21CD5" w:rsidRPr="0053300C" w:rsidRDefault="00C21CD5" w:rsidP="00DE3D39">
            <w:pPr>
              <w:jc w:val="center"/>
              <w:rPr>
                <w:rFonts w:ascii="Times New Roman" w:hAnsi="Times New Roman"/>
                <w:sz w:val="18"/>
                <w:szCs w:val="18"/>
                <w:lang w:val="tr-TR"/>
              </w:rPr>
            </w:pPr>
          </w:p>
        </w:tc>
        <w:tc>
          <w:tcPr>
            <w:tcW w:w="938" w:type="dxa"/>
            <w:tcBorders>
              <w:top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75" w:type="dxa"/>
            <w:tcBorders>
              <w:top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582" w:type="dxa"/>
            <w:tcBorders>
              <w:top w:val="single" w:sz="8" w:space="0" w:color="auto"/>
            </w:tcBorders>
          </w:tcPr>
          <w:p w:rsidR="00C21CD5" w:rsidRPr="0053300C" w:rsidRDefault="00C21CD5" w:rsidP="00C21CD5">
            <w:pPr>
              <w:tabs>
                <w:tab w:val="decimal" w:pos="1402"/>
              </w:tabs>
              <w:ind w:right="41"/>
              <w:rPr>
                <w:rFonts w:ascii="Times New Roman" w:hAnsi="Times New Roman"/>
                <w:b/>
                <w:color w:val="000000"/>
                <w:sz w:val="18"/>
                <w:szCs w:val="18"/>
                <w:lang w:val="tr-TR"/>
              </w:rPr>
            </w:pPr>
            <w:r w:rsidRPr="0053300C">
              <w:rPr>
                <w:rFonts w:ascii="Times New Roman" w:hAnsi="Times New Roman"/>
                <w:b/>
                <w:color w:val="000000"/>
                <w:sz w:val="18"/>
                <w:szCs w:val="18"/>
                <w:lang w:val="tr-TR"/>
              </w:rPr>
              <w:t>(</w:t>
            </w:r>
            <w:r w:rsidRPr="0053300C">
              <w:rPr>
                <w:rFonts w:ascii="Times New Roman" w:hAnsi="Times New Roman"/>
                <w:b/>
                <w:bCs/>
                <w:color w:val="000000"/>
                <w:sz w:val="18"/>
                <w:szCs w:val="18"/>
                <w:lang w:val="tr-TR"/>
              </w:rPr>
              <w:t>143,138)</w:t>
            </w:r>
          </w:p>
        </w:tc>
        <w:tc>
          <w:tcPr>
            <w:tcW w:w="1162" w:type="dxa"/>
            <w:tcBorders>
              <w:top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232" w:type="dxa"/>
            <w:tcBorders>
              <w:top w:val="single" w:sz="8" w:space="0" w:color="auto"/>
            </w:tcBorders>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19,047</w:t>
            </w:r>
          </w:p>
        </w:tc>
        <w:tc>
          <w:tcPr>
            <w:tcW w:w="979" w:type="dxa"/>
            <w:tcBorders>
              <w:top w:val="single" w:sz="8" w:space="0" w:color="auto"/>
            </w:tcBorders>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tcBorders>
              <w:top w:val="single" w:sz="8" w:space="0" w:color="auto"/>
            </w:tcBorders>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20" w:type="dxa"/>
            <w:tcBorders>
              <w:top w:val="single" w:sz="8" w:space="0" w:color="auto"/>
            </w:tcBorders>
            <w:vAlign w:val="bottom"/>
          </w:tcPr>
          <w:p w:rsidR="00C21CD5" w:rsidRPr="0053300C" w:rsidRDefault="00C21CD5" w:rsidP="00FB40C1">
            <w:pPr>
              <w:tabs>
                <w:tab w:val="decimal" w:pos="93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 xml:space="preserve">          10,352</w:t>
            </w:r>
          </w:p>
        </w:tc>
        <w:tc>
          <w:tcPr>
            <w:tcW w:w="1260" w:type="dxa"/>
            <w:tcBorders>
              <w:top w:val="single" w:sz="8" w:space="0" w:color="auto"/>
            </w:tcBorders>
            <w:vAlign w:val="bottom"/>
          </w:tcPr>
          <w:p w:rsidR="00C21CD5" w:rsidRPr="0053300C" w:rsidRDefault="00C21CD5" w:rsidP="00AC5255">
            <w:pPr>
              <w:tabs>
                <w:tab w:val="decimal" w:pos="938"/>
                <w:tab w:val="decimal" w:pos="1054"/>
              </w:tabs>
              <w:ind w:right="74"/>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(113,739)</w:t>
            </w:r>
          </w:p>
        </w:tc>
      </w:tr>
      <w:tr w:rsidR="00C21CD5" w:rsidRPr="0053300C" w:rsidTr="00FB40C1">
        <w:trPr>
          <w:trHeight w:val="114"/>
        </w:trPr>
        <w:tc>
          <w:tcPr>
            <w:tcW w:w="3950" w:type="dxa"/>
            <w:tcBorders>
              <w:bottom w:val="single" w:sz="8" w:space="0" w:color="auto"/>
            </w:tcBorders>
            <w:vAlign w:val="bottom"/>
          </w:tcPr>
          <w:p w:rsidR="00C21CD5" w:rsidRPr="0053300C" w:rsidRDefault="00C21CD5" w:rsidP="00535240">
            <w:pPr>
              <w:ind w:right="180"/>
              <w:rPr>
                <w:rFonts w:ascii="Times New Roman" w:hAnsi="Times New Roman"/>
                <w:b/>
                <w:bCs/>
                <w:color w:val="000000"/>
                <w:sz w:val="18"/>
                <w:szCs w:val="18"/>
                <w:lang w:val="tr-TR"/>
              </w:rPr>
            </w:pPr>
          </w:p>
        </w:tc>
        <w:tc>
          <w:tcPr>
            <w:tcW w:w="742" w:type="dxa"/>
            <w:tcBorders>
              <w:bottom w:val="single" w:sz="8" w:space="0" w:color="auto"/>
            </w:tcBorders>
            <w:vAlign w:val="bottom"/>
          </w:tcPr>
          <w:p w:rsidR="00C21CD5" w:rsidRPr="0053300C" w:rsidRDefault="00C21CD5" w:rsidP="00DE3D39">
            <w:pPr>
              <w:jc w:val="center"/>
              <w:rPr>
                <w:rFonts w:ascii="Times New Roman" w:hAnsi="Times New Roman"/>
                <w:sz w:val="18"/>
                <w:szCs w:val="18"/>
                <w:lang w:val="tr-TR"/>
              </w:rPr>
            </w:pPr>
          </w:p>
        </w:tc>
        <w:tc>
          <w:tcPr>
            <w:tcW w:w="938" w:type="dxa"/>
            <w:tcBorders>
              <w:bottom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p>
        </w:tc>
        <w:tc>
          <w:tcPr>
            <w:tcW w:w="1175" w:type="dxa"/>
            <w:tcBorders>
              <w:bottom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p>
        </w:tc>
        <w:tc>
          <w:tcPr>
            <w:tcW w:w="1582" w:type="dxa"/>
            <w:tcBorders>
              <w:bottom w:val="single" w:sz="8" w:space="0" w:color="auto"/>
            </w:tcBorders>
          </w:tcPr>
          <w:p w:rsidR="00C21CD5" w:rsidRPr="0053300C" w:rsidRDefault="00C21CD5" w:rsidP="00C21CD5">
            <w:pPr>
              <w:tabs>
                <w:tab w:val="decimal" w:pos="1149"/>
              </w:tabs>
              <w:ind w:right="41"/>
              <w:jc w:val="right"/>
              <w:rPr>
                <w:rFonts w:ascii="Times New Roman" w:hAnsi="Times New Roman"/>
                <w:b/>
                <w:color w:val="000000"/>
                <w:sz w:val="18"/>
                <w:szCs w:val="18"/>
                <w:lang w:val="tr-TR"/>
              </w:rPr>
            </w:pPr>
          </w:p>
        </w:tc>
        <w:tc>
          <w:tcPr>
            <w:tcW w:w="1162" w:type="dxa"/>
            <w:tcBorders>
              <w:bottom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p>
        </w:tc>
        <w:tc>
          <w:tcPr>
            <w:tcW w:w="1232" w:type="dxa"/>
            <w:tcBorders>
              <w:bottom w:val="single" w:sz="8" w:space="0" w:color="auto"/>
            </w:tcBorders>
          </w:tcPr>
          <w:p w:rsidR="00C21CD5" w:rsidRPr="0053300C" w:rsidRDefault="00C21CD5" w:rsidP="00FB40C1">
            <w:pPr>
              <w:tabs>
                <w:tab w:val="decimal" w:pos="955"/>
              </w:tabs>
              <w:ind w:right="93"/>
              <w:jc w:val="right"/>
              <w:rPr>
                <w:rFonts w:ascii="Times New Roman" w:hAnsi="Times New Roman"/>
                <w:b/>
                <w:color w:val="000000"/>
                <w:sz w:val="18"/>
                <w:szCs w:val="18"/>
                <w:lang w:val="tr-TR"/>
              </w:rPr>
            </w:pPr>
          </w:p>
        </w:tc>
        <w:tc>
          <w:tcPr>
            <w:tcW w:w="979" w:type="dxa"/>
            <w:tcBorders>
              <w:bottom w:val="single" w:sz="8" w:space="0" w:color="auto"/>
            </w:tcBorders>
            <w:vAlign w:val="bottom"/>
          </w:tcPr>
          <w:p w:rsidR="00C21CD5" w:rsidRPr="00FB40C1" w:rsidRDefault="00C21CD5" w:rsidP="00FB40C1">
            <w:pPr>
              <w:tabs>
                <w:tab w:val="decimal" w:pos="869"/>
              </w:tabs>
              <w:rPr>
                <w:rFonts w:ascii="Times New Roman" w:hAnsi="Times New Roman"/>
                <w:color w:val="000000"/>
                <w:sz w:val="18"/>
                <w:szCs w:val="18"/>
                <w:lang w:val="tr-TR"/>
              </w:rPr>
            </w:pPr>
          </w:p>
        </w:tc>
        <w:tc>
          <w:tcPr>
            <w:tcW w:w="1148" w:type="dxa"/>
            <w:tcBorders>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p>
        </w:tc>
        <w:tc>
          <w:tcPr>
            <w:tcW w:w="1120" w:type="dxa"/>
            <w:tcBorders>
              <w:bottom w:val="single" w:sz="8" w:space="0" w:color="auto"/>
            </w:tcBorders>
            <w:vAlign w:val="bottom"/>
          </w:tcPr>
          <w:p w:rsidR="00C21CD5" w:rsidRPr="00FB40C1" w:rsidRDefault="00C21CD5" w:rsidP="00FB40C1">
            <w:pPr>
              <w:tabs>
                <w:tab w:val="decimal" w:pos="935"/>
              </w:tabs>
              <w:ind w:right="93"/>
              <w:jc w:val="right"/>
              <w:rPr>
                <w:rFonts w:ascii="Times New Roman" w:hAnsi="Times New Roman"/>
                <w:b/>
                <w:color w:val="000000"/>
                <w:sz w:val="18"/>
                <w:szCs w:val="18"/>
                <w:lang w:val="tr-TR"/>
              </w:rPr>
            </w:pPr>
          </w:p>
        </w:tc>
        <w:tc>
          <w:tcPr>
            <w:tcW w:w="1260" w:type="dxa"/>
            <w:tcBorders>
              <w:bottom w:val="single" w:sz="8" w:space="0" w:color="auto"/>
            </w:tcBorders>
            <w:vAlign w:val="bottom"/>
          </w:tcPr>
          <w:p w:rsidR="00C21CD5" w:rsidRPr="0053300C" w:rsidRDefault="00C21CD5" w:rsidP="00AC5255">
            <w:pPr>
              <w:tabs>
                <w:tab w:val="decimal" w:pos="938"/>
              </w:tabs>
              <w:ind w:right="74"/>
              <w:jc w:val="both"/>
              <w:rPr>
                <w:rFonts w:ascii="Times New Roman" w:hAnsi="Times New Roman"/>
                <w:b/>
                <w:bCs/>
                <w:color w:val="000000"/>
                <w:sz w:val="18"/>
                <w:szCs w:val="18"/>
                <w:lang w:val="tr-TR"/>
              </w:rPr>
            </w:pPr>
          </w:p>
        </w:tc>
      </w:tr>
      <w:tr w:rsidR="00C21CD5" w:rsidRPr="0053300C" w:rsidDel="006870C6" w:rsidTr="00FB40C1">
        <w:trPr>
          <w:trHeight w:val="114"/>
        </w:trPr>
        <w:tc>
          <w:tcPr>
            <w:tcW w:w="3950" w:type="dxa"/>
            <w:tcBorders>
              <w:top w:val="single" w:sz="8" w:space="0" w:color="auto"/>
              <w:bottom w:val="single" w:sz="8" w:space="0" w:color="auto"/>
            </w:tcBorders>
            <w:vAlign w:val="bottom"/>
          </w:tcPr>
          <w:p w:rsidR="00C21CD5" w:rsidRPr="0053300C" w:rsidRDefault="00C21CD5" w:rsidP="00535240">
            <w:pPr>
              <w:ind w:right="180"/>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Toplam kapsamlı dönem net karı</w:t>
            </w:r>
          </w:p>
        </w:tc>
        <w:tc>
          <w:tcPr>
            <w:tcW w:w="742" w:type="dxa"/>
            <w:tcBorders>
              <w:top w:val="single" w:sz="8" w:space="0" w:color="auto"/>
              <w:bottom w:val="single" w:sz="8" w:space="0" w:color="auto"/>
            </w:tcBorders>
            <w:vAlign w:val="bottom"/>
          </w:tcPr>
          <w:p w:rsidR="00C21CD5" w:rsidRPr="0053300C" w:rsidRDefault="00C21CD5" w:rsidP="00DE3D39">
            <w:pPr>
              <w:jc w:val="center"/>
              <w:rPr>
                <w:rFonts w:ascii="Times New Roman" w:hAnsi="Times New Roman"/>
                <w:sz w:val="18"/>
                <w:szCs w:val="18"/>
                <w:lang w:val="tr-TR"/>
              </w:rPr>
            </w:pPr>
          </w:p>
        </w:tc>
        <w:tc>
          <w:tcPr>
            <w:tcW w:w="938" w:type="dxa"/>
            <w:tcBorders>
              <w:top w:val="single" w:sz="8" w:space="0" w:color="auto"/>
              <w:bottom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75" w:type="dxa"/>
            <w:tcBorders>
              <w:top w:val="single" w:sz="8" w:space="0" w:color="auto"/>
              <w:bottom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582" w:type="dxa"/>
            <w:tcBorders>
              <w:top w:val="single" w:sz="8" w:space="0" w:color="auto"/>
              <w:bottom w:val="single" w:sz="8" w:space="0" w:color="auto"/>
            </w:tcBorders>
          </w:tcPr>
          <w:p w:rsidR="00C21CD5" w:rsidRPr="0053300C" w:rsidRDefault="00C21CD5" w:rsidP="00C21CD5">
            <w:pPr>
              <w:tabs>
                <w:tab w:val="decimal" w:pos="1402"/>
              </w:tabs>
              <w:ind w:right="41"/>
              <w:rPr>
                <w:rFonts w:ascii="Times New Roman" w:hAnsi="Times New Roman"/>
                <w:b/>
                <w:color w:val="000000"/>
                <w:sz w:val="18"/>
                <w:szCs w:val="18"/>
                <w:lang w:val="tr-TR"/>
              </w:rPr>
            </w:pPr>
            <w:r w:rsidRPr="0053300C">
              <w:rPr>
                <w:rFonts w:ascii="Times New Roman" w:hAnsi="Times New Roman"/>
                <w:color w:val="000000"/>
                <w:sz w:val="18"/>
                <w:szCs w:val="18"/>
                <w:lang w:val="tr-TR"/>
              </w:rPr>
              <w:t>(</w:t>
            </w:r>
            <w:r w:rsidRPr="0053300C">
              <w:rPr>
                <w:rFonts w:ascii="Times New Roman" w:hAnsi="Times New Roman"/>
                <w:b/>
                <w:bCs/>
                <w:color w:val="000000"/>
                <w:sz w:val="18"/>
                <w:szCs w:val="18"/>
                <w:lang w:val="tr-TR"/>
              </w:rPr>
              <w:t>143,138)</w:t>
            </w:r>
          </w:p>
        </w:tc>
        <w:tc>
          <w:tcPr>
            <w:tcW w:w="1162" w:type="dxa"/>
            <w:tcBorders>
              <w:top w:val="single" w:sz="8" w:space="0" w:color="auto"/>
              <w:bottom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232" w:type="dxa"/>
            <w:tcBorders>
              <w:top w:val="single" w:sz="8" w:space="0" w:color="auto"/>
              <w:bottom w:val="single" w:sz="8" w:space="0" w:color="auto"/>
            </w:tcBorders>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19,047</w:t>
            </w:r>
          </w:p>
        </w:tc>
        <w:tc>
          <w:tcPr>
            <w:tcW w:w="979" w:type="dxa"/>
            <w:tcBorders>
              <w:top w:val="single" w:sz="8" w:space="0" w:color="auto"/>
              <w:bottom w:val="single" w:sz="8" w:space="0" w:color="auto"/>
            </w:tcBorders>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tcBorders>
              <w:top w:val="single" w:sz="8" w:space="0" w:color="auto"/>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771,949</w:t>
            </w:r>
          </w:p>
        </w:tc>
        <w:tc>
          <w:tcPr>
            <w:tcW w:w="1120" w:type="dxa"/>
            <w:tcBorders>
              <w:top w:val="single" w:sz="8" w:space="0" w:color="auto"/>
              <w:bottom w:val="single" w:sz="8" w:space="0" w:color="auto"/>
            </w:tcBorders>
            <w:vAlign w:val="bottom"/>
          </w:tcPr>
          <w:p w:rsidR="00C21CD5" w:rsidRPr="00FB40C1" w:rsidDel="006870C6" w:rsidRDefault="00C21CD5" w:rsidP="00FB40C1">
            <w:pPr>
              <w:tabs>
                <w:tab w:val="decimal" w:pos="935"/>
              </w:tabs>
              <w:ind w:right="93"/>
              <w:jc w:val="right"/>
              <w:rPr>
                <w:rFonts w:ascii="Times New Roman" w:hAnsi="Times New Roman"/>
                <w:b/>
                <w:color w:val="000000"/>
                <w:sz w:val="18"/>
                <w:szCs w:val="18"/>
                <w:lang w:val="tr-TR"/>
              </w:rPr>
            </w:pPr>
            <w:r w:rsidRPr="00FB40C1">
              <w:rPr>
                <w:rFonts w:ascii="Times New Roman" w:hAnsi="Times New Roman"/>
                <w:b/>
                <w:color w:val="000000"/>
                <w:sz w:val="18"/>
                <w:szCs w:val="18"/>
                <w:lang w:val="tr-TR"/>
              </w:rPr>
              <w:t>49,502</w:t>
            </w:r>
          </w:p>
        </w:tc>
        <w:tc>
          <w:tcPr>
            <w:tcW w:w="1260" w:type="dxa"/>
            <w:tcBorders>
              <w:top w:val="single" w:sz="8" w:space="0" w:color="auto"/>
              <w:bottom w:val="single" w:sz="8" w:space="0" w:color="auto"/>
            </w:tcBorders>
            <w:vAlign w:val="bottom"/>
          </w:tcPr>
          <w:p w:rsidR="00C21CD5" w:rsidRPr="0053300C" w:rsidDel="006870C6" w:rsidRDefault="00C21CD5" w:rsidP="00AC5255">
            <w:pPr>
              <w:tabs>
                <w:tab w:val="decimal" w:pos="938"/>
              </w:tabs>
              <w:ind w:right="74"/>
              <w:jc w:val="both"/>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697,360</w:t>
            </w:r>
          </w:p>
        </w:tc>
      </w:tr>
      <w:tr w:rsidR="00B0441B" w:rsidRPr="0053300C" w:rsidTr="00FB40C1">
        <w:trPr>
          <w:trHeight w:val="114"/>
        </w:trPr>
        <w:tc>
          <w:tcPr>
            <w:tcW w:w="3950" w:type="dxa"/>
            <w:tcBorders>
              <w:top w:val="single" w:sz="8" w:space="0" w:color="auto"/>
            </w:tcBorders>
            <w:vAlign w:val="bottom"/>
          </w:tcPr>
          <w:p w:rsidR="00B0441B" w:rsidRPr="0053300C" w:rsidRDefault="00B0441B" w:rsidP="00535240">
            <w:pPr>
              <w:ind w:right="180"/>
              <w:rPr>
                <w:rFonts w:ascii="Times New Roman" w:hAnsi="Times New Roman"/>
                <w:bCs/>
                <w:noProof/>
                <w:color w:val="000000"/>
                <w:sz w:val="18"/>
                <w:szCs w:val="18"/>
                <w:lang w:val="tr-TR"/>
              </w:rPr>
            </w:pPr>
          </w:p>
        </w:tc>
        <w:tc>
          <w:tcPr>
            <w:tcW w:w="742" w:type="dxa"/>
            <w:tcBorders>
              <w:top w:val="single" w:sz="8" w:space="0" w:color="auto"/>
            </w:tcBorders>
            <w:vAlign w:val="bottom"/>
          </w:tcPr>
          <w:p w:rsidR="00B0441B" w:rsidRPr="0053300C" w:rsidRDefault="00B0441B" w:rsidP="00535240">
            <w:pPr>
              <w:jc w:val="center"/>
              <w:rPr>
                <w:rFonts w:ascii="Times New Roman" w:hAnsi="Times New Roman"/>
                <w:noProof/>
                <w:sz w:val="18"/>
                <w:szCs w:val="18"/>
                <w:lang w:val="tr-TR"/>
              </w:rPr>
            </w:pPr>
          </w:p>
        </w:tc>
        <w:tc>
          <w:tcPr>
            <w:tcW w:w="938" w:type="dxa"/>
            <w:tcBorders>
              <w:top w:val="single" w:sz="8" w:space="0" w:color="auto"/>
            </w:tcBorders>
            <w:vAlign w:val="bottom"/>
          </w:tcPr>
          <w:p w:rsidR="00B0441B" w:rsidRPr="0053300C" w:rsidRDefault="00B0441B" w:rsidP="00EA33D0">
            <w:pPr>
              <w:keepNext/>
              <w:keepLines/>
              <w:ind w:left="-12" w:right="44"/>
              <w:jc w:val="right"/>
              <w:rPr>
                <w:rFonts w:ascii="Times New Roman" w:hAnsi="Times New Roman"/>
                <w:bCs/>
                <w:color w:val="000000"/>
                <w:sz w:val="18"/>
                <w:szCs w:val="18"/>
                <w:lang w:val="tr-TR"/>
              </w:rPr>
            </w:pPr>
          </w:p>
        </w:tc>
        <w:tc>
          <w:tcPr>
            <w:tcW w:w="1175" w:type="dxa"/>
            <w:tcBorders>
              <w:top w:val="single" w:sz="8" w:space="0" w:color="auto"/>
            </w:tcBorders>
            <w:vAlign w:val="bottom"/>
          </w:tcPr>
          <w:p w:rsidR="00B0441B" w:rsidRPr="0053300C" w:rsidRDefault="00B0441B" w:rsidP="00C21CD5">
            <w:pPr>
              <w:keepNext/>
              <w:keepLines/>
              <w:tabs>
                <w:tab w:val="decimal" w:pos="953"/>
                <w:tab w:val="decimal" w:pos="953"/>
              </w:tabs>
              <w:ind w:right="72"/>
              <w:jc w:val="both"/>
              <w:rPr>
                <w:rFonts w:ascii="Times New Roman" w:hAnsi="Times New Roman"/>
                <w:bCs/>
                <w:color w:val="000000"/>
                <w:sz w:val="18"/>
                <w:szCs w:val="18"/>
                <w:lang w:val="tr-TR"/>
              </w:rPr>
            </w:pPr>
          </w:p>
        </w:tc>
        <w:tc>
          <w:tcPr>
            <w:tcW w:w="1582" w:type="dxa"/>
            <w:tcBorders>
              <w:top w:val="single" w:sz="8" w:space="0" w:color="auto"/>
            </w:tcBorders>
            <w:vAlign w:val="bottom"/>
          </w:tcPr>
          <w:p w:rsidR="00B0441B" w:rsidRPr="0053300C" w:rsidRDefault="00B0441B" w:rsidP="00C21CD5">
            <w:pPr>
              <w:keepNext/>
              <w:keepLines/>
              <w:ind w:right="41"/>
              <w:jc w:val="right"/>
              <w:rPr>
                <w:rFonts w:ascii="Times New Roman" w:hAnsi="Times New Roman"/>
                <w:b/>
                <w:bCs/>
                <w:color w:val="000000"/>
                <w:sz w:val="18"/>
                <w:szCs w:val="18"/>
                <w:lang w:val="tr-TR"/>
              </w:rPr>
            </w:pPr>
          </w:p>
        </w:tc>
        <w:tc>
          <w:tcPr>
            <w:tcW w:w="1162" w:type="dxa"/>
            <w:tcBorders>
              <w:top w:val="single" w:sz="8" w:space="0" w:color="auto"/>
            </w:tcBorders>
            <w:vAlign w:val="bottom"/>
          </w:tcPr>
          <w:p w:rsidR="00B0441B" w:rsidRPr="0053300C" w:rsidRDefault="00B0441B" w:rsidP="00EA33D0">
            <w:pPr>
              <w:keepNext/>
              <w:keepLines/>
              <w:tabs>
                <w:tab w:val="decimal" w:pos="952"/>
              </w:tabs>
              <w:ind w:right="86"/>
              <w:jc w:val="right"/>
              <w:rPr>
                <w:rFonts w:ascii="Times New Roman" w:hAnsi="Times New Roman"/>
                <w:noProof/>
                <w:color w:val="000000"/>
                <w:sz w:val="18"/>
                <w:szCs w:val="18"/>
                <w:lang w:val="tr-TR"/>
              </w:rPr>
            </w:pPr>
          </w:p>
        </w:tc>
        <w:tc>
          <w:tcPr>
            <w:tcW w:w="1232" w:type="dxa"/>
            <w:tcBorders>
              <w:top w:val="single" w:sz="8" w:space="0" w:color="auto"/>
            </w:tcBorders>
            <w:vAlign w:val="bottom"/>
          </w:tcPr>
          <w:p w:rsidR="00B0441B" w:rsidRPr="0053300C" w:rsidRDefault="00B0441B" w:rsidP="00FB40C1">
            <w:pPr>
              <w:keepNext/>
              <w:keepLines/>
              <w:tabs>
                <w:tab w:val="decimal" w:pos="955"/>
              </w:tabs>
              <w:ind w:right="93"/>
              <w:jc w:val="right"/>
              <w:rPr>
                <w:rFonts w:ascii="Times New Roman" w:hAnsi="Times New Roman"/>
                <w:b/>
                <w:noProof/>
                <w:color w:val="000000"/>
                <w:sz w:val="18"/>
                <w:szCs w:val="18"/>
                <w:lang w:val="tr-TR"/>
              </w:rPr>
            </w:pPr>
          </w:p>
        </w:tc>
        <w:tc>
          <w:tcPr>
            <w:tcW w:w="979" w:type="dxa"/>
            <w:tcBorders>
              <w:top w:val="single" w:sz="8" w:space="0" w:color="auto"/>
            </w:tcBorders>
            <w:vAlign w:val="bottom"/>
          </w:tcPr>
          <w:p w:rsidR="00B0441B" w:rsidRPr="00FB40C1" w:rsidRDefault="00B0441B" w:rsidP="00FB40C1">
            <w:pPr>
              <w:tabs>
                <w:tab w:val="decimal" w:pos="869"/>
              </w:tabs>
              <w:rPr>
                <w:rFonts w:ascii="Times New Roman" w:hAnsi="Times New Roman"/>
                <w:color w:val="000000"/>
                <w:sz w:val="18"/>
                <w:szCs w:val="18"/>
                <w:lang w:val="tr-TR"/>
              </w:rPr>
            </w:pPr>
          </w:p>
        </w:tc>
        <w:tc>
          <w:tcPr>
            <w:tcW w:w="1148" w:type="dxa"/>
            <w:tcBorders>
              <w:top w:val="single" w:sz="8" w:space="0" w:color="auto"/>
            </w:tcBorders>
            <w:vAlign w:val="bottom"/>
          </w:tcPr>
          <w:p w:rsidR="00B0441B" w:rsidRPr="0053300C" w:rsidRDefault="00B0441B" w:rsidP="00FB40C1">
            <w:pPr>
              <w:keepNext/>
              <w:keepLines/>
              <w:tabs>
                <w:tab w:val="decimal" w:pos="811"/>
                <w:tab w:val="decimal" w:pos="854"/>
              </w:tabs>
              <w:ind w:right="72"/>
              <w:jc w:val="right"/>
              <w:rPr>
                <w:rFonts w:ascii="Times New Roman" w:hAnsi="Times New Roman"/>
                <w:b/>
                <w:noProof/>
                <w:color w:val="000000"/>
                <w:sz w:val="18"/>
                <w:szCs w:val="18"/>
                <w:lang w:val="tr-TR"/>
              </w:rPr>
            </w:pPr>
          </w:p>
        </w:tc>
        <w:tc>
          <w:tcPr>
            <w:tcW w:w="1120" w:type="dxa"/>
            <w:tcBorders>
              <w:top w:val="single" w:sz="8" w:space="0" w:color="auto"/>
            </w:tcBorders>
            <w:vAlign w:val="bottom"/>
          </w:tcPr>
          <w:p w:rsidR="00B0441B" w:rsidRPr="0053300C" w:rsidRDefault="00B0441B" w:rsidP="00FB40C1">
            <w:pPr>
              <w:tabs>
                <w:tab w:val="decimal" w:pos="955"/>
              </w:tabs>
              <w:ind w:right="93"/>
              <w:jc w:val="right"/>
              <w:rPr>
                <w:rFonts w:ascii="Times New Roman" w:hAnsi="Times New Roman"/>
                <w:b/>
                <w:color w:val="000000"/>
                <w:sz w:val="18"/>
                <w:szCs w:val="18"/>
                <w:lang w:val="tr-TR"/>
              </w:rPr>
            </w:pPr>
          </w:p>
        </w:tc>
        <w:tc>
          <w:tcPr>
            <w:tcW w:w="1260" w:type="dxa"/>
            <w:tcBorders>
              <w:top w:val="single" w:sz="8" w:space="0" w:color="auto"/>
            </w:tcBorders>
            <w:vAlign w:val="bottom"/>
          </w:tcPr>
          <w:p w:rsidR="00B0441B" w:rsidRPr="0053300C" w:rsidRDefault="00B0441B" w:rsidP="002C0F2C">
            <w:pPr>
              <w:keepNext/>
              <w:keepLines/>
              <w:tabs>
                <w:tab w:val="left" w:pos="7920"/>
              </w:tabs>
              <w:ind w:right="15"/>
              <w:jc w:val="right"/>
              <w:rPr>
                <w:rFonts w:ascii="Times New Roman" w:hAnsi="Times New Roman"/>
                <w:b/>
                <w:noProof/>
                <w:color w:val="000000"/>
                <w:sz w:val="18"/>
                <w:szCs w:val="18"/>
                <w:lang w:val="tr-TR"/>
              </w:rPr>
            </w:pPr>
          </w:p>
        </w:tc>
      </w:tr>
      <w:tr w:rsidR="00FB40C1" w:rsidRPr="0053300C" w:rsidTr="00CB0875">
        <w:trPr>
          <w:trHeight w:val="114"/>
        </w:trPr>
        <w:tc>
          <w:tcPr>
            <w:tcW w:w="6805" w:type="dxa"/>
            <w:gridSpan w:val="4"/>
            <w:vAlign w:val="bottom"/>
          </w:tcPr>
          <w:p w:rsidR="00FB40C1" w:rsidRPr="0053300C" w:rsidRDefault="00FB40C1" w:rsidP="00C21CD5">
            <w:pPr>
              <w:keepNext/>
              <w:keepLines/>
              <w:tabs>
                <w:tab w:val="decimal" w:pos="953"/>
                <w:tab w:val="decimal" w:pos="953"/>
              </w:tabs>
              <w:ind w:right="72"/>
              <w:jc w:val="both"/>
              <w:rPr>
                <w:rFonts w:ascii="Times New Roman" w:hAnsi="Times New Roman"/>
                <w:bCs/>
                <w:color w:val="000000"/>
                <w:sz w:val="18"/>
                <w:szCs w:val="18"/>
                <w:lang w:val="tr-TR"/>
              </w:rPr>
            </w:pPr>
            <w:r w:rsidRPr="0053300C">
              <w:rPr>
                <w:rFonts w:ascii="Times New Roman" w:hAnsi="Times New Roman"/>
                <w:b/>
                <w:bCs/>
                <w:i/>
                <w:color w:val="000000"/>
                <w:sz w:val="20"/>
                <w:lang w:val="tr-TR"/>
              </w:rPr>
              <w:t>Özkaynaklar altında muhasebeleştirilen ortaklarla gerçekleştirilen işlemler</w:t>
            </w:r>
          </w:p>
        </w:tc>
        <w:tc>
          <w:tcPr>
            <w:tcW w:w="1582" w:type="dxa"/>
            <w:vAlign w:val="bottom"/>
          </w:tcPr>
          <w:p w:rsidR="00FB40C1" w:rsidRPr="0053300C" w:rsidRDefault="00FB40C1" w:rsidP="00C21CD5">
            <w:pPr>
              <w:keepNext/>
              <w:keepLines/>
              <w:ind w:right="41"/>
              <w:jc w:val="right"/>
              <w:rPr>
                <w:rFonts w:ascii="Times New Roman" w:hAnsi="Times New Roman"/>
                <w:b/>
                <w:bCs/>
                <w:color w:val="000000"/>
                <w:sz w:val="18"/>
                <w:szCs w:val="18"/>
                <w:lang w:val="tr-TR"/>
              </w:rPr>
            </w:pPr>
          </w:p>
        </w:tc>
        <w:tc>
          <w:tcPr>
            <w:tcW w:w="1162" w:type="dxa"/>
            <w:vAlign w:val="bottom"/>
          </w:tcPr>
          <w:p w:rsidR="00FB40C1" w:rsidRPr="0053300C" w:rsidRDefault="00FB40C1" w:rsidP="00EA33D0">
            <w:pPr>
              <w:keepNext/>
              <w:keepLines/>
              <w:tabs>
                <w:tab w:val="decimal" w:pos="952"/>
              </w:tabs>
              <w:ind w:right="86"/>
              <w:jc w:val="right"/>
              <w:rPr>
                <w:rFonts w:ascii="Times New Roman" w:hAnsi="Times New Roman"/>
                <w:noProof/>
                <w:color w:val="000000"/>
                <w:sz w:val="18"/>
                <w:szCs w:val="18"/>
                <w:lang w:val="tr-TR"/>
              </w:rPr>
            </w:pPr>
          </w:p>
        </w:tc>
        <w:tc>
          <w:tcPr>
            <w:tcW w:w="1232" w:type="dxa"/>
            <w:vAlign w:val="bottom"/>
          </w:tcPr>
          <w:p w:rsidR="00FB40C1" w:rsidRPr="0053300C" w:rsidRDefault="00FB40C1" w:rsidP="00FB40C1">
            <w:pPr>
              <w:keepNext/>
              <w:keepLines/>
              <w:tabs>
                <w:tab w:val="decimal" w:pos="955"/>
              </w:tabs>
              <w:ind w:right="93"/>
              <w:jc w:val="right"/>
              <w:rPr>
                <w:rFonts w:ascii="Times New Roman" w:hAnsi="Times New Roman"/>
                <w:b/>
                <w:noProof/>
                <w:color w:val="000000"/>
                <w:sz w:val="18"/>
                <w:szCs w:val="18"/>
                <w:lang w:val="tr-TR"/>
              </w:rPr>
            </w:pPr>
          </w:p>
        </w:tc>
        <w:tc>
          <w:tcPr>
            <w:tcW w:w="979" w:type="dxa"/>
            <w:vAlign w:val="bottom"/>
          </w:tcPr>
          <w:p w:rsidR="00FB40C1" w:rsidRPr="00FB40C1" w:rsidRDefault="00FB40C1" w:rsidP="00FB40C1">
            <w:pPr>
              <w:tabs>
                <w:tab w:val="decimal" w:pos="869"/>
              </w:tabs>
              <w:rPr>
                <w:rFonts w:ascii="Times New Roman" w:hAnsi="Times New Roman"/>
                <w:color w:val="000000"/>
                <w:sz w:val="18"/>
                <w:szCs w:val="18"/>
                <w:lang w:val="tr-TR"/>
              </w:rPr>
            </w:pPr>
          </w:p>
        </w:tc>
        <w:tc>
          <w:tcPr>
            <w:tcW w:w="1148" w:type="dxa"/>
            <w:vAlign w:val="bottom"/>
          </w:tcPr>
          <w:p w:rsidR="00FB40C1" w:rsidRPr="0053300C" w:rsidRDefault="00FB40C1" w:rsidP="00FB40C1">
            <w:pPr>
              <w:keepNext/>
              <w:keepLines/>
              <w:tabs>
                <w:tab w:val="decimal" w:pos="811"/>
                <w:tab w:val="decimal" w:pos="854"/>
              </w:tabs>
              <w:ind w:right="72"/>
              <w:jc w:val="right"/>
              <w:rPr>
                <w:rFonts w:ascii="Times New Roman" w:hAnsi="Times New Roman"/>
                <w:b/>
                <w:noProof/>
                <w:color w:val="000000"/>
                <w:sz w:val="18"/>
                <w:szCs w:val="18"/>
                <w:lang w:val="tr-TR"/>
              </w:rPr>
            </w:pPr>
          </w:p>
        </w:tc>
        <w:tc>
          <w:tcPr>
            <w:tcW w:w="1120" w:type="dxa"/>
            <w:vAlign w:val="bottom"/>
          </w:tcPr>
          <w:p w:rsidR="00FB40C1" w:rsidRPr="0053300C" w:rsidRDefault="00FB40C1" w:rsidP="00FB40C1">
            <w:pPr>
              <w:tabs>
                <w:tab w:val="decimal" w:pos="955"/>
              </w:tabs>
              <w:ind w:right="93"/>
              <w:jc w:val="right"/>
              <w:rPr>
                <w:rFonts w:ascii="Times New Roman" w:hAnsi="Times New Roman"/>
                <w:b/>
                <w:color w:val="000000"/>
                <w:sz w:val="18"/>
                <w:szCs w:val="18"/>
                <w:lang w:val="tr-TR"/>
              </w:rPr>
            </w:pPr>
          </w:p>
        </w:tc>
        <w:tc>
          <w:tcPr>
            <w:tcW w:w="1260" w:type="dxa"/>
            <w:vAlign w:val="bottom"/>
          </w:tcPr>
          <w:p w:rsidR="00FB40C1" w:rsidRPr="0053300C" w:rsidRDefault="00FB40C1" w:rsidP="00704919">
            <w:pPr>
              <w:keepNext/>
              <w:keepLines/>
              <w:tabs>
                <w:tab w:val="left" w:pos="7920"/>
              </w:tabs>
              <w:ind w:right="-16"/>
              <w:jc w:val="right"/>
              <w:rPr>
                <w:rFonts w:ascii="Times New Roman" w:hAnsi="Times New Roman"/>
                <w:b/>
                <w:noProof/>
                <w:color w:val="000000"/>
                <w:sz w:val="18"/>
                <w:szCs w:val="18"/>
                <w:lang w:val="tr-TR"/>
              </w:rPr>
            </w:pPr>
          </w:p>
        </w:tc>
      </w:tr>
      <w:tr w:rsidR="00C21CD5" w:rsidRPr="0053300C" w:rsidTr="00FB40C1">
        <w:trPr>
          <w:trHeight w:val="114"/>
        </w:trPr>
        <w:tc>
          <w:tcPr>
            <w:tcW w:w="3950" w:type="dxa"/>
            <w:vAlign w:val="bottom"/>
          </w:tcPr>
          <w:p w:rsidR="00C21CD5" w:rsidRPr="0053300C" w:rsidRDefault="00C21CD5" w:rsidP="00535240">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Ödenmiş sermaye artırımı</w:t>
            </w:r>
          </w:p>
        </w:tc>
        <w:tc>
          <w:tcPr>
            <w:tcW w:w="742" w:type="dxa"/>
            <w:vAlign w:val="bottom"/>
          </w:tcPr>
          <w:p w:rsidR="00C21CD5" w:rsidRPr="0053300C" w:rsidRDefault="00C21CD5" w:rsidP="00535240">
            <w:pPr>
              <w:jc w:val="center"/>
              <w:rPr>
                <w:rFonts w:ascii="Times New Roman" w:hAnsi="Times New Roman"/>
                <w:noProof/>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75" w:type="dxa"/>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vAlign w:val="bottom"/>
          </w:tcPr>
          <w:p w:rsidR="00C21CD5" w:rsidRPr="0053300C" w:rsidRDefault="00C21CD5" w:rsidP="00C21CD5">
            <w:pPr>
              <w:keepNext/>
              <w:keepLines/>
              <w:ind w:right="41"/>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62" w:type="dxa"/>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20" w:type="dxa"/>
            <w:vAlign w:val="bottom"/>
          </w:tcPr>
          <w:p w:rsidR="00C21CD5" w:rsidRPr="00FB40C1" w:rsidRDefault="00C21CD5" w:rsidP="00FB40C1">
            <w:pPr>
              <w:tabs>
                <w:tab w:val="decimal" w:pos="996"/>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(2,508)</w:t>
            </w:r>
          </w:p>
        </w:tc>
        <w:tc>
          <w:tcPr>
            <w:tcW w:w="1260" w:type="dxa"/>
            <w:vAlign w:val="bottom"/>
          </w:tcPr>
          <w:p w:rsidR="00C21CD5" w:rsidRPr="0053300C" w:rsidRDefault="00C21CD5" w:rsidP="00AC5255">
            <w:pPr>
              <w:keepNext/>
              <w:keepLines/>
              <w:tabs>
                <w:tab w:val="decimal" w:pos="935"/>
              </w:tabs>
              <w:ind w:right="-167"/>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(2,508)</w:t>
            </w:r>
          </w:p>
        </w:tc>
      </w:tr>
      <w:tr w:rsidR="00C21CD5" w:rsidRPr="0053300C" w:rsidTr="00FB40C1">
        <w:trPr>
          <w:trHeight w:val="114"/>
        </w:trPr>
        <w:tc>
          <w:tcPr>
            <w:tcW w:w="3950" w:type="dxa"/>
            <w:vAlign w:val="bottom"/>
          </w:tcPr>
          <w:p w:rsidR="00C21CD5" w:rsidRPr="0053300C" w:rsidRDefault="00C21CD5" w:rsidP="00535240">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Yedeklere aktarılan tutarlar</w:t>
            </w:r>
          </w:p>
        </w:tc>
        <w:tc>
          <w:tcPr>
            <w:tcW w:w="742" w:type="dxa"/>
            <w:vAlign w:val="bottom"/>
          </w:tcPr>
          <w:p w:rsidR="00C21CD5" w:rsidRPr="0053300C" w:rsidRDefault="00C21CD5" w:rsidP="00535240">
            <w:pPr>
              <w:jc w:val="center"/>
              <w:rPr>
                <w:rFonts w:ascii="Times New Roman" w:hAnsi="Times New Roman"/>
                <w:noProof/>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75" w:type="dxa"/>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vAlign w:val="bottom"/>
          </w:tcPr>
          <w:p w:rsidR="00C21CD5" w:rsidRPr="0053300C" w:rsidRDefault="00C21CD5" w:rsidP="00C21CD5">
            <w:pPr>
              <w:keepNext/>
              <w:keepLines/>
              <w:ind w:right="41"/>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62" w:type="dxa"/>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118,815</w:t>
            </w:r>
          </w:p>
        </w:tc>
        <w:tc>
          <w:tcPr>
            <w:tcW w:w="1148" w:type="dxa"/>
            <w:vAlign w:val="bottom"/>
          </w:tcPr>
          <w:p w:rsidR="00C21CD5" w:rsidRPr="0053300C" w:rsidRDefault="00C21CD5" w:rsidP="00FB40C1">
            <w:pPr>
              <w:keepNext/>
              <w:keepLines/>
              <w:tabs>
                <w:tab w:val="decimal" w:pos="1052"/>
              </w:tabs>
              <w:ind w:right="72"/>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(118,815)</w:t>
            </w:r>
          </w:p>
        </w:tc>
        <w:tc>
          <w:tcPr>
            <w:tcW w:w="1120" w:type="dxa"/>
            <w:vAlign w:val="bottom"/>
          </w:tcPr>
          <w:p w:rsidR="00C21CD5" w:rsidRPr="00FB40C1" w:rsidRDefault="00C21CD5" w:rsidP="00FB40C1">
            <w:pPr>
              <w:tabs>
                <w:tab w:val="decimal" w:pos="935"/>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260" w:type="dxa"/>
            <w:vAlign w:val="bottom"/>
          </w:tcPr>
          <w:p w:rsidR="00C21CD5" w:rsidRPr="0053300C" w:rsidRDefault="00C21CD5" w:rsidP="00AC5255">
            <w:pPr>
              <w:keepNext/>
              <w:keepLines/>
              <w:tabs>
                <w:tab w:val="decimal" w:pos="938"/>
              </w:tabs>
              <w:ind w:right="-182"/>
              <w:jc w:val="both"/>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r>
      <w:tr w:rsidR="00C21CD5" w:rsidRPr="0053300C" w:rsidTr="00FB40C1">
        <w:trPr>
          <w:trHeight w:val="114"/>
        </w:trPr>
        <w:tc>
          <w:tcPr>
            <w:tcW w:w="3950" w:type="dxa"/>
            <w:vAlign w:val="bottom"/>
          </w:tcPr>
          <w:p w:rsidR="00C21CD5" w:rsidRPr="0053300C" w:rsidRDefault="00C21CD5" w:rsidP="00535240">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Dağıtılan temettü</w:t>
            </w:r>
          </w:p>
        </w:tc>
        <w:tc>
          <w:tcPr>
            <w:tcW w:w="742" w:type="dxa"/>
            <w:vAlign w:val="bottom"/>
          </w:tcPr>
          <w:p w:rsidR="00C21CD5" w:rsidRPr="0053300C" w:rsidRDefault="00C21CD5" w:rsidP="00535240">
            <w:pPr>
              <w:jc w:val="center"/>
              <w:rPr>
                <w:rFonts w:ascii="Times New Roman" w:hAnsi="Times New Roman"/>
                <w:sz w:val="18"/>
                <w:szCs w:val="18"/>
                <w:lang w:val="tr-TR"/>
              </w:rPr>
            </w:pPr>
          </w:p>
        </w:tc>
        <w:tc>
          <w:tcPr>
            <w:tcW w:w="938" w:type="dxa"/>
            <w:vAlign w:val="bottom"/>
          </w:tcPr>
          <w:p w:rsidR="00C21CD5" w:rsidRPr="0053300C" w:rsidRDefault="00C21CD5"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75" w:type="dxa"/>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vAlign w:val="bottom"/>
          </w:tcPr>
          <w:p w:rsidR="00C21CD5" w:rsidRPr="0053300C" w:rsidRDefault="00C21CD5" w:rsidP="00C21CD5">
            <w:pPr>
              <w:keepNext/>
              <w:keepLines/>
              <w:ind w:right="41"/>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62" w:type="dxa"/>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vAlign w:val="bottom"/>
          </w:tcPr>
          <w:p w:rsidR="00C21CD5" w:rsidRPr="0053300C" w:rsidRDefault="00C21CD5" w:rsidP="00FB40C1">
            <w:pPr>
              <w:tabs>
                <w:tab w:val="decimal" w:pos="1052"/>
              </w:tabs>
              <w:ind w:right="72"/>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(34,314)</w:t>
            </w:r>
          </w:p>
        </w:tc>
        <w:tc>
          <w:tcPr>
            <w:tcW w:w="1120" w:type="dxa"/>
            <w:vAlign w:val="bottom"/>
          </w:tcPr>
          <w:p w:rsidR="00C21CD5" w:rsidRPr="00FB40C1" w:rsidRDefault="00C21CD5" w:rsidP="00FB40C1">
            <w:pPr>
              <w:tabs>
                <w:tab w:val="decimal" w:pos="996"/>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(65)</w:t>
            </w:r>
          </w:p>
        </w:tc>
        <w:tc>
          <w:tcPr>
            <w:tcW w:w="1260" w:type="dxa"/>
            <w:vAlign w:val="bottom"/>
          </w:tcPr>
          <w:p w:rsidR="00C21CD5" w:rsidRPr="0053300C" w:rsidRDefault="00C21CD5" w:rsidP="00AC5255">
            <w:pPr>
              <w:tabs>
                <w:tab w:val="decimal" w:pos="965"/>
              </w:tabs>
              <w:ind w:right="74"/>
              <w:rPr>
                <w:rFonts w:ascii="Times New Roman" w:hAnsi="Times New Roman"/>
                <w:bCs/>
                <w:color w:val="000000"/>
                <w:sz w:val="18"/>
                <w:szCs w:val="18"/>
                <w:lang w:val="tr-TR"/>
              </w:rPr>
            </w:pPr>
            <w:r w:rsidRPr="0053300C">
              <w:rPr>
                <w:rFonts w:ascii="Times New Roman" w:hAnsi="Times New Roman"/>
                <w:sz w:val="18"/>
                <w:szCs w:val="18"/>
                <w:lang w:val="tr-TR"/>
              </w:rPr>
              <w:t>(34,379)</w:t>
            </w:r>
          </w:p>
        </w:tc>
      </w:tr>
      <w:tr w:rsidR="00C21CD5" w:rsidRPr="0053300C" w:rsidTr="00FB40C1">
        <w:trPr>
          <w:trHeight w:val="114"/>
        </w:trPr>
        <w:tc>
          <w:tcPr>
            <w:tcW w:w="3950" w:type="dxa"/>
            <w:tcBorders>
              <w:bottom w:val="single" w:sz="8" w:space="0" w:color="auto"/>
            </w:tcBorders>
            <w:vAlign w:val="bottom"/>
          </w:tcPr>
          <w:p w:rsidR="00C21CD5" w:rsidRPr="0053300C" w:rsidRDefault="00C21CD5" w:rsidP="00535240">
            <w:pPr>
              <w:pStyle w:val="Heading5"/>
              <w:jc w:val="left"/>
              <w:rPr>
                <w:rFonts w:ascii="Times New Roman" w:hAnsi="Times New Roman"/>
                <w:b w:val="0"/>
                <w:sz w:val="18"/>
                <w:szCs w:val="18"/>
                <w:u w:val="none"/>
                <w:lang w:val="tr-TR"/>
              </w:rPr>
            </w:pPr>
            <w:r w:rsidRPr="0053300C">
              <w:rPr>
                <w:rFonts w:ascii="Times New Roman" w:hAnsi="Times New Roman"/>
                <w:b w:val="0"/>
                <w:sz w:val="18"/>
                <w:szCs w:val="18"/>
                <w:u w:val="none"/>
                <w:lang w:val="tr-TR"/>
              </w:rPr>
              <w:t>Diğer</w:t>
            </w:r>
          </w:p>
        </w:tc>
        <w:tc>
          <w:tcPr>
            <w:tcW w:w="742" w:type="dxa"/>
            <w:tcBorders>
              <w:bottom w:val="single" w:sz="8" w:space="0" w:color="auto"/>
            </w:tcBorders>
            <w:vAlign w:val="bottom"/>
          </w:tcPr>
          <w:p w:rsidR="00C21CD5" w:rsidRPr="0053300C" w:rsidRDefault="00C21CD5" w:rsidP="00535240">
            <w:pPr>
              <w:jc w:val="center"/>
              <w:rPr>
                <w:rFonts w:ascii="Times New Roman" w:hAnsi="Times New Roman"/>
                <w:sz w:val="18"/>
                <w:szCs w:val="18"/>
                <w:lang w:val="tr-TR"/>
              </w:rPr>
            </w:pPr>
          </w:p>
        </w:tc>
        <w:tc>
          <w:tcPr>
            <w:tcW w:w="938" w:type="dxa"/>
            <w:tcBorders>
              <w:bottom w:val="single" w:sz="8" w:space="0" w:color="auto"/>
            </w:tcBorders>
            <w:vAlign w:val="bottom"/>
          </w:tcPr>
          <w:p w:rsidR="00C21CD5" w:rsidRPr="0053300C" w:rsidRDefault="00C21CD5" w:rsidP="00AC5255">
            <w:pPr>
              <w:keepNext/>
              <w:keepLines/>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175" w:type="dxa"/>
            <w:tcBorders>
              <w:bottom w:val="single" w:sz="8" w:space="0" w:color="auto"/>
            </w:tcBorders>
            <w:vAlign w:val="bottom"/>
          </w:tcPr>
          <w:p w:rsidR="00C21CD5" w:rsidRPr="0053300C" w:rsidRDefault="00C21CD5" w:rsidP="00C21CD5">
            <w:pPr>
              <w:tabs>
                <w:tab w:val="decimal" w:pos="953"/>
              </w:tabs>
              <w:ind w:right="-40"/>
              <w:jc w:val="both"/>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582" w:type="dxa"/>
            <w:tcBorders>
              <w:bottom w:val="single" w:sz="8" w:space="0" w:color="auto"/>
            </w:tcBorders>
            <w:vAlign w:val="bottom"/>
          </w:tcPr>
          <w:p w:rsidR="00C21CD5" w:rsidRPr="0053300C" w:rsidRDefault="00C21CD5" w:rsidP="00C21CD5">
            <w:pPr>
              <w:keepNext/>
              <w:keepLines/>
              <w:ind w:right="41"/>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62" w:type="dxa"/>
            <w:tcBorders>
              <w:bottom w:val="single" w:sz="8" w:space="0" w:color="auto"/>
            </w:tcBorders>
            <w:vAlign w:val="bottom"/>
          </w:tcPr>
          <w:p w:rsidR="00C21CD5" w:rsidRPr="0053300C" w:rsidRDefault="00C21CD5" w:rsidP="00AC5255">
            <w:pPr>
              <w:keepNext/>
              <w:keepLines/>
              <w:ind w:right="41"/>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w:t>
            </w:r>
          </w:p>
        </w:tc>
        <w:tc>
          <w:tcPr>
            <w:tcW w:w="1232" w:type="dxa"/>
            <w:tcBorders>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979" w:type="dxa"/>
            <w:tcBorders>
              <w:bottom w:val="single" w:sz="8" w:space="0" w:color="auto"/>
            </w:tcBorders>
            <w:vAlign w:val="bottom"/>
          </w:tcPr>
          <w:p w:rsidR="00C21CD5" w:rsidRPr="00FB40C1" w:rsidRDefault="00C21CD5" w:rsidP="00FB40C1">
            <w:pPr>
              <w:tabs>
                <w:tab w:val="decimal" w:pos="869"/>
              </w:tabs>
              <w:rPr>
                <w:rFonts w:ascii="Times New Roman" w:hAnsi="Times New Roman"/>
                <w:color w:val="000000"/>
                <w:sz w:val="18"/>
                <w:szCs w:val="18"/>
                <w:lang w:val="tr-TR"/>
              </w:rPr>
            </w:pPr>
            <w:r w:rsidRPr="00FB40C1">
              <w:rPr>
                <w:rFonts w:ascii="Times New Roman" w:hAnsi="Times New Roman"/>
                <w:color w:val="000000"/>
                <w:sz w:val="18"/>
                <w:szCs w:val="18"/>
                <w:lang w:val="tr-TR"/>
              </w:rPr>
              <w:t>-</w:t>
            </w:r>
          </w:p>
        </w:tc>
        <w:tc>
          <w:tcPr>
            <w:tcW w:w="1148" w:type="dxa"/>
            <w:tcBorders>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w:t>
            </w:r>
          </w:p>
        </w:tc>
        <w:tc>
          <w:tcPr>
            <w:tcW w:w="1120" w:type="dxa"/>
            <w:tcBorders>
              <w:bottom w:val="single" w:sz="8" w:space="0" w:color="auto"/>
            </w:tcBorders>
            <w:vAlign w:val="bottom"/>
          </w:tcPr>
          <w:p w:rsidR="00C21CD5" w:rsidRPr="00FB40C1" w:rsidRDefault="00C21CD5" w:rsidP="00FB40C1">
            <w:pPr>
              <w:tabs>
                <w:tab w:val="decimal" w:pos="996"/>
              </w:tabs>
              <w:ind w:right="93"/>
              <w:jc w:val="right"/>
              <w:rPr>
                <w:rFonts w:ascii="Times New Roman" w:hAnsi="Times New Roman"/>
                <w:color w:val="000000"/>
                <w:sz w:val="18"/>
                <w:szCs w:val="18"/>
                <w:lang w:val="tr-TR"/>
              </w:rPr>
            </w:pPr>
            <w:r w:rsidRPr="00FB40C1">
              <w:rPr>
                <w:rFonts w:ascii="Times New Roman" w:hAnsi="Times New Roman"/>
                <w:color w:val="000000"/>
                <w:sz w:val="18"/>
                <w:szCs w:val="18"/>
                <w:lang w:val="tr-TR"/>
              </w:rPr>
              <w:t>(81)</w:t>
            </w:r>
          </w:p>
        </w:tc>
        <w:tc>
          <w:tcPr>
            <w:tcW w:w="1260" w:type="dxa"/>
            <w:tcBorders>
              <w:bottom w:val="single" w:sz="8" w:space="0" w:color="auto"/>
            </w:tcBorders>
            <w:vAlign w:val="bottom"/>
          </w:tcPr>
          <w:p w:rsidR="00C21CD5" w:rsidRPr="0053300C" w:rsidRDefault="00C21CD5" w:rsidP="00AC5255">
            <w:pPr>
              <w:tabs>
                <w:tab w:val="decimal" w:pos="935"/>
              </w:tabs>
              <w:ind w:right="35"/>
              <w:rPr>
                <w:rFonts w:ascii="Times New Roman" w:hAnsi="Times New Roman"/>
                <w:bCs/>
                <w:color w:val="000000"/>
                <w:sz w:val="18"/>
                <w:szCs w:val="18"/>
                <w:lang w:val="tr-TR"/>
              </w:rPr>
            </w:pPr>
            <w:r w:rsidRPr="0053300C">
              <w:rPr>
                <w:rFonts w:ascii="Times New Roman" w:hAnsi="Times New Roman"/>
                <w:bCs/>
                <w:color w:val="000000"/>
                <w:sz w:val="18"/>
                <w:szCs w:val="18"/>
                <w:lang w:val="tr-TR"/>
              </w:rPr>
              <w:t>(81)</w:t>
            </w:r>
          </w:p>
        </w:tc>
      </w:tr>
      <w:tr w:rsidR="00C21CD5" w:rsidRPr="0053300C" w:rsidTr="00FB40C1">
        <w:trPr>
          <w:trHeight w:val="283"/>
        </w:trPr>
        <w:tc>
          <w:tcPr>
            <w:tcW w:w="3950" w:type="dxa"/>
            <w:tcBorders>
              <w:top w:val="single" w:sz="8" w:space="0" w:color="auto"/>
            </w:tcBorders>
            <w:vAlign w:val="bottom"/>
          </w:tcPr>
          <w:p w:rsidR="00C21CD5" w:rsidRPr="0053300C" w:rsidRDefault="00C21CD5" w:rsidP="00535240">
            <w:pPr>
              <w:pStyle w:val="Heading5"/>
              <w:jc w:val="left"/>
              <w:rPr>
                <w:rFonts w:ascii="Times New Roman" w:hAnsi="Times New Roman"/>
                <w:sz w:val="18"/>
                <w:szCs w:val="18"/>
                <w:u w:val="none"/>
                <w:lang w:val="tr-TR"/>
              </w:rPr>
            </w:pPr>
            <w:r w:rsidRPr="0053300C">
              <w:rPr>
                <w:rFonts w:ascii="Times New Roman" w:hAnsi="Times New Roman"/>
                <w:sz w:val="18"/>
                <w:szCs w:val="18"/>
                <w:u w:val="none"/>
                <w:lang w:val="tr-TR"/>
              </w:rPr>
              <w:t>Ortaklara yapılan dağıtımlar toplamı</w:t>
            </w:r>
          </w:p>
        </w:tc>
        <w:tc>
          <w:tcPr>
            <w:tcW w:w="742" w:type="dxa"/>
            <w:tcBorders>
              <w:top w:val="single" w:sz="8" w:space="0" w:color="auto"/>
            </w:tcBorders>
            <w:vAlign w:val="bottom"/>
          </w:tcPr>
          <w:p w:rsidR="00C21CD5" w:rsidRPr="0053300C" w:rsidRDefault="00C21CD5" w:rsidP="00535240">
            <w:pPr>
              <w:jc w:val="center"/>
              <w:rPr>
                <w:rFonts w:ascii="Times New Roman" w:hAnsi="Times New Roman"/>
                <w:noProof/>
                <w:sz w:val="18"/>
                <w:szCs w:val="18"/>
                <w:lang w:val="tr-TR"/>
              </w:rPr>
            </w:pPr>
          </w:p>
        </w:tc>
        <w:tc>
          <w:tcPr>
            <w:tcW w:w="938" w:type="dxa"/>
            <w:tcBorders>
              <w:top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75" w:type="dxa"/>
            <w:tcBorders>
              <w:top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582" w:type="dxa"/>
            <w:tcBorders>
              <w:top w:val="single" w:sz="8" w:space="0" w:color="auto"/>
            </w:tcBorders>
            <w:vAlign w:val="bottom"/>
          </w:tcPr>
          <w:p w:rsidR="00C21CD5" w:rsidRPr="0053300C" w:rsidRDefault="00C21CD5" w:rsidP="00C21CD5">
            <w:pPr>
              <w:ind w:right="41"/>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62" w:type="dxa"/>
            <w:tcBorders>
              <w:top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232" w:type="dxa"/>
            <w:tcBorders>
              <w:top w:val="single" w:sz="8"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979" w:type="dxa"/>
            <w:tcBorders>
              <w:top w:val="single" w:sz="8" w:space="0" w:color="auto"/>
            </w:tcBorders>
            <w:vAlign w:val="bottom"/>
          </w:tcPr>
          <w:p w:rsidR="00C21CD5" w:rsidRPr="0053300C" w:rsidRDefault="00C21CD5" w:rsidP="00FB40C1">
            <w:pPr>
              <w:tabs>
                <w:tab w:val="decimal" w:pos="869"/>
              </w:tabs>
              <w:rPr>
                <w:rFonts w:ascii="Times New Roman" w:hAnsi="Times New Roman"/>
                <w:b/>
                <w:color w:val="000000"/>
                <w:sz w:val="18"/>
                <w:szCs w:val="18"/>
                <w:lang w:val="tr-TR"/>
              </w:rPr>
            </w:pPr>
            <w:r w:rsidRPr="0053300C">
              <w:rPr>
                <w:rFonts w:ascii="Times New Roman" w:hAnsi="Times New Roman"/>
                <w:b/>
                <w:color w:val="000000"/>
                <w:sz w:val="18"/>
                <w:szCs w:val="18"/>
                <w:lang w:val="tr-TR"/>
              </w:rPr>
              <w:t>118,815</w:t>
            </w:r>
          </w:p>
        </w:tc>
        <w:tc>
          <w:tcPr>
            <w:tcW w:w="1148" w:type="dxa"/>
            <w:tcBorders>
              <w:top w:val="single" w:sz="8" w:space="0" w:color="auto"/>
            </w:tcBorders>
            <w:vAlign w:val="bottom"/>
          </w:tcPr>
          <w:p w:rsidR="00C21CD5" w:rsidRPr="0053300C" w:rsidRDefault="00C21CD5" w:rsidP="00FB40C1">
            <w:pPr>
              <w:tabs>
                <w:tab w:val="decimal" w:pos="1010"/>
              </w:tabs>
              <w:ind w:right="72"/>
              <w:jc w:val="right"/>
              <w:rPr>
                <w:rFonts w:ascii="Times New Roman" w:hAnsi="Times New Roman"/>
                <w:b/>
                <w:bCs/>
                <w:color w:val="000000"/>
                <w:sz w:val="18"/>
                <w:szCs w:val="18"/>
                <w:lang w:val="tr-TR"/>
              </w:rPr>
            </w:pPr>
            <w:r w:rsidRPr="0053300C">
              <w:rPr>
                <w:rFonts w:ascii="Times New Roman" w:hAnsi="Times New Roman"/>
                <w:b/>
                <w:sz w:val="18"/>
                <w:szCs w:val="18"/>
                <w:lang w:val="tr-TR"/>
              </w:rPr>
              <w:t>(153,129)</w:t>
            </w:r>
          </w:p>
        </w:tc>
        <w:tc>
          <w:tcPr>
            <w:tcW w:w="1120" w:type="dxa"/>
            <w:tcBorders>
              <w:top w:val="single" w:sz="8" w:space="0" w:color="auto"/>
            </w:tcBorders>
            <w:vAlign w:val="bottom"/>
          </w:tcPr>
          <w:p w:rsidR="00C21CD5" w:rsidRPr="00FB40C1" w:rsidRDefault="00C21CD5" w:rsidP="00FB40C1">
            <w:pPr>
              <w:tabs>
                <w:tab w:val="decimal" w:pos="996"/>
              </w:tabs>
              <w:ind w:right="93"/>
              <w:jc w:val="right"/>
              <w:rPr>
                <w:rFonts w:ascii="Times New Roman" w:hAnsi="Times New Roman"/>
                <w:b/>
                <w:color w:val="000000"/>
                <w:sz w:val="18"/>
                <w:szCs w:val="18"/>
                <w:lang w:val="tr-TR"/>
              </w:rPr>
            </w:pPr>
            <w:r w:rsidRPr="00FB40C1">
              <w:rPr>
                <w:rFonts w:ascii="Times New Roman" w:hAnsi="Times New Roman"/>
                <w:b/>
                <w:color w:val="000000"/>
                <w:sz w:val="18"/>
                <w:szCs w:val="18"/>
                <w:lang w:val="tr-TR"/>
              </w:rPr>
              <w:t>(2,654)</w:t>
            </w:r>
          </w:p>
        </w:tc>
        <w:tc>
          <w:tcPr>
            <w:tcW w:w="1260" w:type="dxa"/>
            <w:tcBorders>
              <w:top w:val="single" w:sz="8" w:space="0" w:color="auto"/>
            </w:tcBorders>
            <w:vAlign w:val="bottom"/>
          </w:tcPr>
          <w:p w:rsidR="00C21CD5" w:rsidRPr="0053300C" w:rsidRDefault="00C21CD5" w:rsidP="00AC5255">
            <w:pPr>
              <w:tabs>
                <w:tab w:val="decimal" w:pos="965"/>
              </w:tabs>
              <w:ind w:right="74"/>
              <w:rPr>
                <w:rFonts w:ascii="Times New Roman" w:hAnsi="Times New Roman"/>
                <w:b/>
                <w:bCs/>
                <w:color w:val="000000"/>
                <w:sz w:val="18"/>
                <w:szCs w:val="18"/>
                <w:lang w:val="tr-TR"/>
              </w:rPr>
            </w:pPr>
            <w:r w:rsidRPr="0053300C">
              <w:rPr>
                <w:rFonts w:ascii="Times New Roman" w:hAnsi="Times New Roman"/>
                <w:b/>
                <w:sz w:val="18"/>
                <w:szCs w:val="18"/>
                <w:lang w:val="tr-TR"/>
              </w:rPr>
              <w:t>(36,968)</w:t>
            </w:r>
          </w:p>
        </w:tc>
      </w:tr>
      <w:tr w:rsidR="00C21CD5" w:rsidRPr="0053300C" w:rsidTr="00FB40C1">
        <w:trPr>
          <w:trHeight w:val="114"/>
        </w:trPr>
        <w:tc>
          <w:tcPr>
            <w:tcW w:w="3950" w:type="dxa"/>
            <w:tcBorders>
              <w:bottom w:val="single" w:sz="8" w:space="0" w:color="auto"/>
            </w:tcBorders>
            <w:vAlign w:val="bottom"/>
          </w:tcPr>
          <w:p w:rsidR="00C21CD5" w:rsidRPr="0053300C" w:rsidRDefault="00C21CD5" w:rsidP="00535240">
            <w:pPr>
              <w:pStyle w:val="Heading5"/>
              <w:jc w:val="left"/>
              <w:rPr>
                <w:rFonts w:ascii="Times New Roman" w:hAnsi="Times New Roman"/>
                <w:sz w:val="18"/>
                <w:szCs w:val="18"/>
                <w:u w:val="none"/>
                <w:lang w:val="tr-TR"/>
              </w:rPr>
            </w:pPr>
          </w:p>
        </w:tc>
        <w:tc>
          <w:tcPr>
            <w:tcW w:w="742" w:type="dxa"/>
            <w:tcBorders>
              <w:bottom w:val="single" w:sz="8" w:space="0" w:color="auto"/>
            </w:tcBorders>
            <w:vAlign w:val="bottom"/>
          </w:tcPr>
          <w:p w:rsidR="00C21CD5" w:rsidRPr="0053300C" w:rsidRDefault="00C21CD5" w:rsidP="00535240">
            <w:pPr>
              <w:jc w:val="center"/>
              <w:rPr>
                <w:rFonts w:ascii="Times New Roman" w:hAnsi="Times New Roman"/>
                <w:noProof/>
                <w:sz w:val="18"/>
                <w:szCs w:val="18"/>
                <w:lang w:val="tr-TR"/>
              </w:rPr>
            </w:pPr>
          </w:p>
        </w:tc>
        <w:tc>
          <w:tcPr>
            <w:tcW w:w="938" w:type="dxa"/>
            <w:tcBorders>
              <w:bottom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highlight w:val="yellow"/>
                <w:lang w:val="tr-TR"/>
              </w:rPr>
            </w:pPr>
          </w:p>
        </w:tc>
        <w:tc>
          <w:tcPr>
            <w:tcW w:w="1175" w:type="dxa"/>
            <w:tcBorders>
              <w:bottom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p>
        </w:tc>
        <w:tc>
          <w:tcPr>
            <w:tcW w:w="1582" w:type="dxa"/>
            <w:tcBorders>
              <w:bottom w:val="single" w:sz="8" w:space="0" w:color="auto"/>
            </w:tcBorders>
            <w:vAlign w:val="bottom"/>
          </w:tcPr>
          <w:p w:rsidR="00C21CD5" w:rsidRPr="0053300C" w:rsidRDefault="00C21CD5" w:rsidP="00C21CD5">
            <w:pPr>
              <w:ind w:right="41"/>
              <w:jc w:val="right"/>
              <w:rPr>
                <w:rFonts w:ascii="Times New Roman" w:hAnsi="Times New Roman"/>
                <w:b/>
                <w:color w:val="000000"/>
                <w:sz w:val="18"/>
                <w:szCs w:val="18"/>
                <w:lang w:val="tr-TR"/>
              </w:rPr>
            </w:pPr>
          </w:p>
        </w:tc>
        <w:tc>
          <w:tcPr>
            <w:tcW w:w="1162" w:type="dxa"/>
            <w:tcBorders>
              <w:bottom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p>
        </w:tc>
        <w:tc>
          <w:tcPr>
            <w:tcW w:w="1232" w:type="dxa"/>
            <w:tcBorders>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p>
        </w:tc>
        <w:tc>
          <w:tcPr>
            <w:tcW w:w="979" w:type="dxa"/>
            <w:tcBorders>
              <w:bottom w:val="single" w:sz="8" w:space="0" w:color="auto"/>
            </w:tcBorders>
            <w:vAlign w:val="bottom"/>
          </w:tcPr>
          <w:p w:rsidR="00C21CD5" w:rsidRPr="0053300C" w:rsidRDefault="00C21CD5" w:rsidP="00FB40C1">
            <w:pPr>
              <w:tabs>
                <w:tab w:val="decimal" w:pos="869"/>
              </w:tabs>
              <w:rPr>
                <w:rFonts w:ascii="Times New Roman" w:hAnsi="Times New Roman"/>
                <w:b/>
                <w:color w:val="000000"/>
                <w:sz w:val="18"/>
                <w:szCs w:val="18"/>
                <w:lang w:val="tr-TR"/>
              </w:rPr>
            </w:pPr>
          </w:p>
        </w:tc>
        <w:tc>
          <w:tcPr>
            <w:tcW w:w="1148" w:type="dxa"/>
            <w:tcBorders>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b/>
                <w:bCs/>
                <w:color w:val="000000"/>
                <w:sz w:val="18"/>
                <w:szCs w:val="18"/>
                <w:highlight w:val="yellow"/>
                <w:lang w:val="tr-TR"/>
              </w:rPr>
            </w:pPr>
          </w:p>
        </w:tc>
        <w:tc>
          <w:tcPr>
            <w:tcW w:w="1120" w:type="dxa"/>
            <w:tcBorders>
              <w:bottom w:val="single" w:sz="8" w:space="0" w:color="auto"/>
            </w:tcBorders>
            <w:vAlign w:val="bottom"/>
          </w:tcPr>
          <w:p w:rsidR="00C21CD5" w:rsidRPr="00FB40C1" w:rsidRDefault="00C21CD5" w:rsidP="00FB40C1">
            <w:pPr>
              <w:tabs>
                <w:tab w:val="decimal" w:pos="935"/>
              </w:tabs>
              <w:ind w:right="93"/>
              <w:jc w:val="right"/>
              <w:rPr>
                <w:rFonts w:ascii="Times New Roman" w:hAnsi="Times New Roman"/>
                <w:b/>
                <w:color w:val="000000"/>
                <w:sz w:val="18"/>
                <w:szCs w:val="18"/>
                <w:lang w:val="tr-TR"/>
              </w:rPr>
            </w:pPr>
          </w:p>
        </w:tc>
        <w:tc>
          <w:tcPr>
            <w:tcW w:w="1260" w:type="dxa"/>
            <w:tcBorders>
              <w:bottom w:val="single" w:sz="8" w:space="0" w:color="auto"/>
            </w:tcBorders>
            <w:vAlign w:val="bottom"/>
          </w:tcPr>
          <w:p w:rsidR="00C21CD5" w:rsidRPr="0053300C" w:rsidRDefault="00C21CD5" w:rsidP="00AC5255">
            <w:pPr>
              <w:tabs>
                <w:tab w:val="decimal" w:pos="965"/>
              </w:tabs>
              <w:ind w:right="74"/>
              <w:rPr>
                <w:rFonts w:ascii="Times New Roman" w:hAnsi="Times New Roman"/>
                <w:b/>
                <w:bCs/>
                <w:color w:val="000000"/>
                <w:sz w:val="18"/>
                <w:szCs w:val="18"/>
                <w:lang w:val="tr-TR"/>
              </w:rPr>
            </w:pPr>
          </w:p>
        </w:tc>
      </w:tr>
      <w:tr w:rsidR="00C21CD5" w:rsidRPr="0053300C" w:rsidTr="00FB40C1">
        <w:trPr>
          <w:trHeight w:val="114"/>
        </w:trPr>
        <w:tc>
          <w:tcPr>
            <w:tcW w:w="3950" w:type="dxa"/>
            <w:tcBorders>
              <w:top w:val="single" w:sz="8" w:space="0" w:color="auto"/>
              <w:bottom w:val="single" w:sz="8" w:space="0" w:color="auto"/>
            </w:tcBorders>
            <w:vAlign w:val="bottom"/>
          </w:tcPr>
          <w:p w:rsidR="00C21CD5" w:rsidRPr="0053300C" w:rsidRDefault="00C21CD5" w:rsidP="00535240">
            <w:pPr>
              <w:pStyle w:val="Heading5"/>
              <w:jc w:val="left"/>
              <w:rPr>
                <w:rFonts w:ascii="Times New Roman" w:hAnsi="Times New Roman"/>
                <w:sz w:val="18"/>
                <w:szCs w:val="18"/>
                <w:u w:val="none"/>
                <w:lang w:val="tr-TR"/>
              </w:rPr>
            </w:pPr>
            <w:r w:rsidRPr="0053300C">
              <w:rPr>
                <w:rFonts w:ascii="Times New Roman" w:hAnsi="Times New Roman"/>
                <w:sz w:val="18"/>
                <w:szCs w:val="18"/>
                <w:u w:val="none"/>
                <w:lang w:val="tr-TR"/>
              </w:rPr>
              <w:t>Ortaklarla gerçekleştirilen işlemler toplamı</w:t>
            </w:r>
          </w:p>
        </w:tc>
        <w:tc>
          <w:tcPr>
            <w:tcW w:w="742" w:type="dxa"/>
            <w:tcBorders>
              <w:top w:val="single" w:sz="8" w:space="0" w:color="auto"/>
              <w:bottom w:val="single" w:sz="8" w:space="0" w:color="auto"/>
            </w:tcBorders>
            <w:vAlign w:val="bottom"/>
          </w:tcPr>
          <w:p w:rsidR="00C21CD5" w:rsidRPr="0053300C" w:rsidRDefault="00C21CD5" w:rsidP="00535240">
            <w:pPr>
              <w:jc w:val="center"/>
              <w:rPr>
                <w:rFonts w:ascii="Times New Roman" w:hAnsi="Times New Roman"/>
                <w:noProof/>
                <w:sz w:val="18"/>
                <w:szCs w:val="18"/>
                <w:lang w:val="tr-TR"/>
              </w:rPr>
            </w:pPr>
          </w:p>
        </w:tc>
        <w:tc>
          <w:tcPr>
            <w:tcW w:w="938" w:type="dxa"/>
            <w:tcBorders>
              <w:top w:val="single" w:sz="8" w:space="0" w:color="auto"/>
              <w:bottom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175" w:type="dxa"/>
            <w:tcBorders>
              <w:top w:val="single" w:sz="8" w:space="0" w:color="auto"/>
              <w:bottom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582" w:type="dxa"/>
            <w:tcBorders>
              <w:top w:val="single" w:sz="8" w:space="0" w:color="auto"/>
              <w:bottom w:val="single" w:sz="8" w:space="0" w:color="auto"/>
            </w:tcBorders>
            <w:vAlign w:val="bottom"/>
          </w:tcPr>
          <w:p w:rsidR="00C21CD5" w:rsidRPr="0053300C" w:rsidRDefault="00C21CD5" w:rsidP="00C21CD5">
            <w:pPr>
              <w:ind w:right="41"/>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1162" w:type="dxa"/>
            <w:tcBorders>
              <w:top w:val="single" w:sz="8" w:space="0" w:color="auto"/>
              <w:bottom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232" w:type="dxa"/>
            <w:tcBorders>
              <w:top w:val="single" w:sz="8" w:space="0" w:color="auto"/>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w:t>
            </w:r>
          </w:p>
        </w:tc>
        <w:tc>
          <w:tcPr>
            <w:tcW w:w="979" w:type="dxa"/>
            <w:tcBorders>
              <w:top w:val="single" w:sz="8" w:space="0" w:color="auto"/>
              <w:bottom w:val="single" w:sz="8" w:space="0" w:color="auto"/>
            </w:tcBorders>
            <w:vAlign w:val="bottom"/>
          </w:tcPr>
          <w:p w:rsidR="00C21CD5" w:rsidRPr="0053300C" w:rsidRDefault="00C21CD5" w:rsidP="00FB40C1">
            <w:pPr>
              <w:tabs>
                <w:tab w:val="decimal" w:pos="869"/>
              </w:tabs>
              <w:rPr>
                <w:rFonts w:ascii="Times New Roman" w:hAnsi="Times New Roman"/>
                <w:b/>
                <w:color w:val="000000"/>
                <w:sz w:val="18"/>
                <w:szCs w:val="18"/>
                <w:lang w:val="tr-TR"/>
              </w:rPr>
            </w:pPr>
            <w:r w:rsidRPr="0053300C">
              <w:rPr>
                <w:rFonts w:ascii="Times New Roman" w:hAnsi="Times New Roman"/>
                <w:b/>
                <w:color w:val="000000"/>
                <w:sz w:val="18"/>
                <w:szCs w:val="18"/>
                <w:lang w:val="tr-TR"/>
              </w:rPr>
              <w:t>118,815</w:t>
            </w:r>
          </w:p>
        </w:tc>
        <w:tc>
          <w:tcPr>
            <w:tcW w:w="1148" w:type="dxa"/>
            <w:tcBorders>
              <w:top w:val="single" w:sz="8" w:space="0" w:color="auto"/>
              <w:bottom w:val="single" w:sz="8" w:space="0" w:color="auto"/>
            </w:tcBorders>
            <w:vAlign w:val="bottom"/>
          </w:tcPr>
          <w:p w:rsidR="00C21CD5" w:rsidRPr="0053300C" w:rsidRDefault="00C21CD5" w:rsidP="00FB40C1">
            <w:pPr>
              <w:tabs>
                <w:tab w:val="decimal" w:pos="1010"/>
              </w:tabs>
              <w:ind w:right="72"/>
              <w:jc w:val="right"/>
              <w:rPr>
                <w:rFonts w:ascii="Times New Roman" w:hAnsi="Times New Roman"/>
                <w:b/>
                <w:bCs/>
                <w:color w:val="000000"/>
                <w:sz w:val="18"/>
                <w:szCs w:val="18"/>
                <w:lang w:val="tr-TR"/>
              </w:rPr>
            </w:pPr>
            <w:r w:rsidRPr="0053300C">
              <w:rPr>
                <w:rFonts w:ascii="Times New Roman" w:hAnsi="Times New Roman"/>
                <w:b/>
                <w:sz w:val="18"/>
                <w:szCs w:val="18"/>
                <w:lang w:val="tr-TR"/>
              </w:rPr>
              <w:t>(153,129)</w:t>
            </w:r>
          </w:p>
        </w:tc>
        <w:tc>
          <w:tcPr>
            <w:tcW w:w="1120" w:type="dxa"/>
            <w:tcBorders>
              <w:top w:val="single" w:sz="8" w:space="0" w:color="auto"/>
              <w:bottom w:val="single" w:sz="8" w:space="0" w:color="auto"/>
            </w:tcBorders>
            <w:vAlign w:val="bottom"/>
          </w:tcPr>
          <w:p w:rsidR="00C21CD5" w:rsidRPr="00FB40C1" w:rsidRDefault="00C21CD5" w:rsidP="00FB40C1">
            <w:pPr>
              <w:tabs>
                <w:tab w:val="decimal" w:pos="996"/>
              </w:tabs>
              <w:ind w:right="93"/>
              <w:jc w:val="right"/>
              <w:rPr>
                <w:rFonts w:ascii="Times New Roman" w:hAnsi="Times New Roman"/>
                <w:b/>
                <w:color w:val="000000"/>
                <w:sz w:val="18"/>
                <w:szCs w:val="18"/>
                <w:lang w:val="tr-TR"/>
              </w:rPr>
            </w:pPr>
            <w:r w:rsidRPr="00FB40C1">
              <w:rPr>
                <w:rFonts w:ascii="Times New Roman" w:hAnsi="Times New Roman"/>
                <w:b/>
                <w:color w:val="000000"/>
                <w:sz w:val="18"/>
                <w:szCs w:val="18"/>
                <w:lang w:val="tr-TR"/>
              </w:rPr>
              <w:t>(2,654)</w:t>
            </w:r>
          </w:p>
        </w:tc>
        <w:tc>
          <w:tcPr>
            <w:tcW w:w="1260" w:type="dxa"/>
            <w:tcBorders>
              <w:top w:val="single" w:sz="8" w:space="0" w:color="auto"/>
              <w:bottom w:val="single" w:sz="8" w:space="0" w:color="auto"/>
            </w:tcBorders>
            <w:vAlign w:val="bottom"/>
          </w:tcPr>
          <w:p w:rsidR="00C21CD5" w:rsidRPr="0053300C" w:rsidRDefault="00C21CD5" w:rsidP="00AC5255">
            <w:pPr>
              <w:tabs>
                <w:tab w:val="decimal" w:pos="965"/>
              </w:tabs>
              <w:ind w:right="74"/>
              <w:rPr>
                <w:rFonts w:ascii="Times New Roman" w:hAnsi="Times New Roman"/>
                <w:b/>
                <w:bCs/>
                <w:color w:val="000000"/>
                <w:sz w:val="18"/>
                <w:szCs w:val="18"/>
                <w:lang w:val="tr-TR"/>
              </w:rPr>
            </w:pPr>
            <w:r w:rsidRPr="0053300C">
              <w:rPr>
                <w:rFonts w:ascii="Times New Roman" w:hAnsi="Times New Roman"/>
                <w:b/>
                <w:sz w:val="18"/>
                <w:szCs w:val="18"/>
                <w:lang w:val="tr-TR"/>
              </w:rPr>
              <w:t>(36,968)</w:t>
            </w:r>
          </w:p>
        </w:tc>
      </w:tr>
      <w:tr w:rsidR="00C21CD5" w:rsidRPr="0053300C" w:rsidTr="00FB40C1">
        <w:trPr>
          <w:trHeight w:val="114"/>
        </w:trPr>
        <w:tc>
          <w:tcPr>
            <w:tcW w:w="3950" w:type="dxa"/>
            <w:tcBorders>
              <w:top w:val="single" w:sz="8" w:space="0" w:color="auto"/>
              <w:bottom w:val="single" w:sz="8" w:space="0" w:color="auto"/>
            </w:tcBorders>
            <w:vAlign w:val="bottom"/>
          </w:tcPr>
          <w:p w:rsidR="00C21CD5" w:rsidRPr="0053300C" w:rsidRDefault="00C21CD5" w:rsidP="00535240">
            <w:pPr>
              <w:ind w:right="180"/>
              <w:rPr>
                <w:rFonts w:ascii="Times New Roman" w:hAnsi="Times New Roman"/>
                <w:b/>
                <w:bCs/>
                <w:noProof/>
                <w:color w:val="000000"/>
                <w:sz w:val="18"/>
                <w:szCs w:val="18"/>
                <w:lang w:val="tr-TR"/>
              </w:rPr>
            </w:pPr>
          </w:p>
        </w:tc>
        <w:tc>
          <w:tcPr>
            <w:tcW w:w="742" w:type="dxa"/>
            <w:tcBorders>
              <w:top w:val="single" w:sz="8" w:space="0" w:color="auto"/>
              <w:bottom w:val="single" w:sz="8" w:space="0" w:color="auto"/>
            </w:tcBorders>
            <w:vAlign w:val="bottom"/>
          </w:tcPr>
          <w:p w:rsidR="00C21CD5" w:rsidRPr="0053300C" w:rsidRDefault="00C21CD5" w:rsidP="00535240">
            <w:pPr>
              <w:keepNext/>
              <w:keepLines/>
              <w:tabs>
                <w:tab w:val="decimal" w:pos="669"/>
              </w:tabs>
              <w:jc w:val="center"/>
              <w:rPr>
                <w:rFonts w:ascii="Times New Roman" w:hAnsi="Times New Roman"/>
                <w:b/>
                <w:noProof/>
                <w:color w:val="000000"/>
                <w:sz w:val="18"/>
                <w:szCs w:val="18"/>
                <w:lang w:val="tr-TR"/>
              </w:rPr>
            </w:pPr>
          </w:p>
        </w:tc>
        <w:tc>
          <w:tcPr>
            <w:tcW w:w="938" w:type="dxa"/>
            <w:tcBorders>
              <w:top w:val="single" w:sz="8" w:space="0" w:color="auto"/>
              <w:bottom w:val="single" w:sz="8"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p>
        </w:tc>
        <w:tc>
          <w:tcPr>
            <w:tcW w:w="1175" w:type="dxa"/>
            <w:tcBorders>
              <w:top w:val="single" w:sz="8" w:space="0" w:color="auto"/>
              <w:bottom w:val="single" w:sz="8"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p>
        </w:tc>
        <w:tc>
          <w:tcPr>
            <w:tcW w:w="1582" w:type="dxa"/>
            <w:tcBorders>
              <w:top w:val="single" w:sz="8" w:space="0" w:color="auto"/>
              <w:bottom w:val="single" w:sz="8" w:space="0" w:color="auto"/>
            </w:tcBorders>
            <w:vAlign w:val="bottom"/>
          </w:tcPr>
          <w:p w:rsidR="00C21CD5" w:rsidRPr="0053300C" w:rsidRDefault="00C21CD5" w:rsidP="00C21CD5">
            <w:pPr>
              <w:ind w:right="41"/>
              <w:jc w:val="right"/>
              <w:rPr>
                <w:rFonts w:ascii="Times New Roman" w:hAnsi="Times New Roman"/>
                <w:b/>
                <w:color w:val="000000"/>
                <w:sz w:val="18"/>
                <w:szCs w:val="18"/>
                <w:lang w:val="tr-TR"/>
              </w:rPr>
            </w:pPr>
          </w:p>
        </w:tc>
        <w:tc>
          <w:tcPr>
            <w:tcW w:w="1162" w:type="dxa"/>
            <w:tcBorders>
              <w:top w:val="single" w:sz="8" w:space="0" w:color="auto"/>
              <w:bottom w:val="single" w:sz="8"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p>
        </w:tc>
        <w:tc>
          <w:tcPr>
            <w:tcW w:w="1232" w:type="dxa"/>
            <w:tcBorders>
              <w:top w:val="single" w:sz="8" w:space="0" w:color="auto"/>
              <w:bottom w:val="single" w:sz="8"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p>
        </w:tc>
        <w:tc>
          <w:tcPr>
            <w:tcW w:w="979" w:type="dxa"/>
            <w:tcBorders>
              <w:top w:val="single" w:sz="8" w:space="0" w:color="auto"/>
              <w:bottom w:val="single" w:sz="8" w:space="0" w:color="auto"/>
            </w:tcBorders>
            <w:vAlign w:val="bottom"/>
          </w:tcPr>
          <w:p w:rsidR="00C21CD5" w:rsidRPr="0053300C" w:rsidRDefault="00C21CD5" w:rsidP="00FB40C1">
            <w:pPr>
              <w:tabs>
                <w:tab w:val="decimal" w:pos="869"/>
              </w:tabs>
              <w:rPr>
                <w:rFonts w:ascii="Times New Roman" w:hAnsi="Times New Roman"/>
                <w:b/>
                <w:color w:val="000000"/>
                <w:sz w:val="18"/>
                <w:szCs w:val="18"/>
                <w:lang w:val="tr-TR"/>
              </w:rPr>
            </w:pPr>
          </w:p>
        </w:tc>
        <w:tc>
          <w:tcPr>
            <w:tcW w:w="1148" w:type="dxa"/>
            <w:tcBorders>
              <w:top w:val="single" w:sz="8" w:space="0" w:color="auto"/>
              <w:bottom w:val="single" w:sz="8" w:space="0" w:color="auto"/>
            </w:tcBorders>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p>
        </w:tc>
        <w:tc>
          <w:tcPr>
            <w:tcW w:w="1120" w:type="dxa"/>
            <w:tcBorders>
              <w:top w:val="single" w:sz="8" w:space="0" w:color="auto"/>
              <w:bottom w:val="single" w:sz="8" w:space="0" w:color="auto"/>
            </w:tcBorders>
            <w:vAlign w:val="bottom"/>
          </w:tcPr>
          <w:p w:rsidR="00C21CD5" w:rsidRPr="0053300C" w:rsidRDefault="00C21CD5" w:rsidP="00FB40C1">
            <w:pPr>
              <w:tabs>
                <w:tab w:val="decimal" w:pos="935"/>
              </w:tabs>
              <w:ind w:right="93"/>
              <w:jc w:val="right"/>
              <w:rPr>
                <w:rFonts w:ascii="Times New Roman" w:hAnsi="Times New Roman"/>
                <w:b/>
                <w:color w:val="000000"/>
                <w:sz w:val="18"/>
                <w:szCs w:val="18"/>
                <w:lang w:val="tr-TR"/>
              </w:rPr>
            </w:pPr>
          </w:p>
        </w:tc>
        <w:tc>
          <w:tcPr>
            <w:tcW w:w="1260" w:type="dxa"/>
            <w:tcBorders>
              <w:top w:val="single" w:sz="8" w:space="0" w:color="auto"/>
              <w:bottom w:val="single" w:sz="8" w:space="0" w:color="auto"/>
            </w:tcBorders>
            <w:vAlign w:val="bottom"/>
          </w:tcPr>
          <w:p w:rsidR="00C21CD5" w:rsidRPr="0053300C" w:rsidRDefault="00C21CD5" w:rsidP="00AC5255">
            <w:pPr>
              <w:tabs>
                <w:tab w:val="decimal" w:pos="938"/>
              </w:tabs>
              <w:ind w:right="-182"/>
              <w:jc w:val="both"/>
              <w:rPr>
                <w:rFonts w:ascii="Times New Roman" w:hAnsi="Times New Roman"/>
                <w:b/>
                <w:color w:val="000000"/>
                <w:sz w:val="18"/>
                <w:szCs w:val="18"/>
                <w:lang w:val="tr-TR"/>
              </w:rPr>
            </w:pPr>
          </w:p>
        </w:tc>
      </w:tr>
      <w:tr w:rsidR="00C21CD5" w:rsidRPr="0053300C" w:rsidTr="00FB40C1">
        <w:trPr>
          <w:trHeight w:hRule="exact" w:val="222"/>
        </w:trPr>
        <w:tc>
          <w:tcPr>
            <w:tcW w:w="3950" w:type="dxa"/>
            <w:tcBorders>
              <w:top w:val="single" w:sz="8" w:space="0" w:color="auto"/>
              <w:bottom w:val="double" w:sz="4" w:space="0" w:color="auto"/>
            </w:tcBorders>
            <w:vAlign w:val="bottom"/>
          </w:tcPr>
          <w:p w:rsidR="00C21CD5" w:rsidRPr="0053300C" w:rsidRDefault="00C21CD5" w:rsidP="003979C2">
            <w:pPr>
              <w:ind w:right="180"/>
              <w:rPr>
                <w:rFonts w:ascii="Times New Roman" w:hAnsi="Times New Roman"/>
                <w:b/>
                <w:bCs/>
                <w:noProof/>
                <w:color w:val="000000"/>
                <w:sz w:val="18"/>
                <w:szCs w:val="18"/>
                <w:lang w:val="tr-TR"/>
              </w:rPr>
            </w:pPr>
            <w:r w:rsidRPr="0053300C">
              <w:rPr>
                <w:rFonts w:ascii="Times New Roman" w:hAnsi="Times New Roman"/>
                <w:b/>
                <w:bCs/>
                <w:noProof/>
                <w:color w:val="000000"/>
                <w:sz w:val="18"/>
                <w:szCs w:val="18"/>
                <w:lang w:val="tr-TR"/>
              </w:rPr>
              <w:t>30 Haziran 2011 tarihi itibarıyla bakiyeler</w:t>
            </w:r>
          </w:p>
        </w:tc>
        <w:tc>
          <w:tcPr>
            <w:tcW w:w="742" w:type="dxa"/>
            <w:tcBorders>
              <w:top w:val="single" w:sz="8" w:space="0" w:color="auto"/>
              <w:bottom w:val="double" w:sz="4" w:space="0" w:color="auto"/>
            </w:tcBorders>
            <w:vAlign w:val="bottom"/>
          </w:tcPr>
          <w:p w:rsidR="00C21CD5" w:rsidRPr="0053300C" w:rsidRDefault="00C21CD5" w:rsidP="00535240">
            <w:pPr>
              <w:keepNext/>
              <w:keepLines/>
              <w:tabs>
                <w:tab w:val="decimal" w:pos="669"/>
              </w:tabs>
              <w:jc w:val="center"/>
              <w:rPr>
                <w:rFonts w:ascii="Times New Roman" w:hAnsi="Times New Roman"/>
                <w:b/>
                <w:noProof/>
                <w:color w:val="000000"/>
                <w:sz w:val="18"/>
                <w:szCs w:val="18"/>
                <w:lang w:val="tr-TR"/>
              </w:rPr>
            </w:pPr>
          </w:p>
        </w:tc>
        <w:tc>
          <w:tcPr>
            <w:tcW w:w="938" w:type="dxa"/>
            <w:tcBorders>
              <w:top w:val="single" w:sz="8" w:space="0" w:color="auto"/>
              <w:bottom w:val="double" w:sz="4" w:space="0" w:color="auto"/>
            </w:tcBorders>
            <w:vAlign w:val="bottom"/>
          </w:tcPr>
          <w:p w:rsidR="00C21CD5" w:rsidRPr="0053300C" w:rsidRDefault="00C21CD5" w:rsidP="00AC5255">
            <w:pPr>
              <w:keepNext/>
              <w:keepLines/>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3,300,146</w:t>
            </w:r>
          </w:p>
        </w:tc>
        <w:tc>
          <w:tcPr>
            <w:tcW w:w="1175" w:type="dxa"/>
            <w:tcBorders>
              <w:top w:val="single" w:sz="8" w:space="0" w:color="auto"/>
              <w:bottom w:val="double" w:sz="4" w:space="0" w:color="auto"/>
            </w:tcBorders>
            <w:vAlign w:val="bottom"/>
          </w:tcPr>
          <w:p w:rsidR="00C21CD5" w:rsidRPr="0053300C" w:rsidRDefault="00C21CD5" w:rsidP="00C21CD5">
            <w:pPr>
              <w:tabs>
                <w:tab w:val="decimal" w:pos="953"/>
              </w:tabs>
              <w:ind w:right="-40"/>
              <w:jc w:val="both"/>
              <w:rPr>
                <w:rFonts w:ascii="Times New Roman" w:hAnsi="Times New Roman"/>
                <w:b/>
                <w:color w:val="000000"/>
                <w:sz w:val="18"/>
                <w:szCs w:val="18"/>
                <w:lang w:val="tr-TR"/>
              </w:rPr>
            </w:pPr>
            <w:r w:rsidRPr="0053300C">
              <w:rPr>
                <w:rFonts w:ascii="Times New Roman" w:hAnsi="Times New Roman"/>
                <w:b/>
                <w:color w:val="000000"/>
                <w:sz w:val="18"/>
                <w:szCs w:val="18"/>
                <w:lang w:val="tr-TR"/>
              </w:rPr>
              <w:t>724,320</w:t>
            </w:r>
          </w:p>
        </w:tc>
        <w:tc>
          <w:tcPr>
            <w:tcW w:w="1582" w:type="dxa"/>
            <w:tcBorders>
              <w:top w:val="single" w:sz="8" w:space="0" w:color="auto"/>
              <w:bottom w:val="double" w:sz="4" w:space="0" w:color="auto"/>
            </w:tcBorders>
            <w:vAlign w:val="bottom"/>
          </w:tcPr>
          <w:p w:rsidR="00C21CD5" w:rsidRPr="0053300C" w:rsidRDefault="00C21CD5" w:rsidP="00C21CD5">
            <w:pPr>
              <w:ind w:right="41"/>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265,675</w:t>
            </w:r>
          </w:p>
        </w:tc>
        <w:tc>
          <w:tcPr>
            <w:tcW w:w="1162" w:type="dxa"/>
            <w:tcBorders>
              <w:top w:val="single" w:sz="8" w:space="0" w:color="auto"/>
              <w:bottom w:val="double" w:sz="4" w:space="0" w:color="auto"/>
            </w:tcBorders>
            <w:vAlign w:val="bottom"/>
          </w:tcPr>
          <w:p w:rsidR="00C21CD5" w:rsidRPr="0053300C" w:rsidRDefault="00C21CD5" w:rsidP="00AC5255">
            <w:pPr>
              <w:keepNext/>
              <w:keepLines/>
              <w:ind w:right="41"/>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w:t>
            </w:r>
          </w:p>
        </w:tc>
        <w:tc>
          <w:tcPr>
            <w:tcW w:w="1232" w:type="dxa"/>
            <w:tcBorders>
              <w:top w:val="single" w:sz="8" w:space="0" w:color="auto"/>
              <w:bottom w:val="double" w:sz="4"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66,665</w:t>
            </w:r>
          </w:p>
        </w:tc>
        <w:tc>
          <w:tcPr>
            <w:tcW w:w="979" w:type="dxa"/>
            <w:tcBorders>
              <w:top w:val="single" w:sz="8" w:space="0" w:color="auto"/>
              <w:bottom w:val="double" w:sz="4" w:space="0" w:color="auto"/>
            </w:tcBorders>
            <w:vAlign w:val="bottom"/>
          </w:tcPr>
          <w:p w:rsidR="00C21CD5" w:rsidRPr="0053300C" w:rsidRDefault="00C21CD5" w:rsidP="00FB40C1">
            <w:pPr>
              <w:tabs>
                <w:tab w:val="decimal" w:pos="869"/>
              </w:tabs>
              <w:rPr>
                <w:rFonts w:ascii="Times New Roman" w:hAnsi="Times New Roman"/>
                <w:b/>
                <w:color w:val="000000"/>
                <w:sz w:val="18"/>
                <w:szCs w:val="18"/>
                <w:lang w:val="tr-TR"/>
              </w:rPr>
            </w:pPr>
            <w:r w:rsidRPr="0053300C">
              <w:rPr>
                <w:rFonts w:ascii="Times New Roman" w:hAnsi="Times New Roman"/>
                <w:b/>
                <w:color w:val="000000"/>
                <w:sz w:val="18"/>
                <w:szCs w:val="18"/>
                <w:lang w:val="tr-TR"/>
              </w:rPr>
              <w:t>626,702</w:t>
            </w:r>
          </w:p>
        </w:tc>
        <w:tc>
          <w:tcPr>
            <w:tcW w:w="1148" w:type="dxa"/>
            <w:tcBorders>
              <w:top w:val="single" w:sz="8" w:space="0" w:color="auto"/>
              <w:bottom w:val="double" w:sz="4" w:space="0" w:color="auto"/>
            </w:tcBorders>
            <w:vAlign w:val="bottom"/>
          </w:tcPr>
          <w:p w:rsidR="00C21CD5" w:rsidRPr="0053300C" w:rsidRDefault="00C21CD5" w:rsidP="00FB40C1">
            <w:pPr>
              <w:tabs>
                <w:tab w:val="decimal" w:pos="854"/>
              </w:tabs>
              <w:ind w:right="72"/>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4,568,947</w:t>
            </w:r>
          </w:p>
        </w:tc>
        <w:tc>
          <w:tcPr>
            <w:tcW w:w="1120" w:type="dxa"/>
            <w:tcBorders>
              <w:top w:val="single" w:sz="8" w:space="0" w:color="auto"/>
              <w:bottom w:val="double" w:sz="4" w:space="0" w:color="auto"/>
            </w:tcBorders>
            <w:vAlign w:val="bottom"/>
          </w:tcPr>
          <w:p w:rsidR="00C21CD5" w:rsidRPr="0053300C" w:rsidRDefault="00C21CD5" w:rsidP="00FB40C1">
            <w:pPr>
              <w:tabs>
                <w:tab w:val="decimal" w:pos="955"/>
              </w:tabs>
              <w:ind w:right="93"/>
              <w:jc w:val="right"/>
              <w:rPr>
                <w:rFonts w:ascii="Times New Roman" w:hAnsi="Times New Roman"/>
                <w:b/>
                <w:color w:val="000000"/>
                <w:sz w:val="18"/>
                <w:szCs w:val="18"/>
                <w:lang w:val="tr-TR"/>
              </w:rPr>
            </w:pPr>
            <w:r w:rsidRPr="0053300C">
              <w:rPr>
                <w:rFonts w:ascii="Times New Roman" w:hAnsi="Times New Roman"/>
                <w:b/>
                <w:color w:val="000000"/>
                <w:sz w:val="18"/>
                <w:szCs w:val="18"/>
                <w:lang w:val="tr-TR"/>
              </w:rPr>
              <w:t>339,012</w:t>
            </w:r>
          </w:p>
        </w:tc>
        <w:tc>
          <w:tcPr>
            <w:tcW w:w="1260" w:type="dxa"/>
            <w:tcBorders>
              <w:top w:val="single" w:sz="8" w:space="0" w:color="auto"/>
              <w:bottom w:val="double" w:sz="4" w:space="0" w:color="auto"/>
            </w:tcBorders>
            <w:vAlign w:val="bottom"/>
          </w:tcPr>
          <w:p w:rsidR="00C21CD5" w:rsidRPr="0053300C" w:rsidRDefault="00C21CD5" w:rsidP="00AC5255">
            <w:pPr>
              <w:tabs>
                <w:tab w:val="decimal" w:pos="938"/>
              </w:tabs>
              <w:ind w:right="-182"/>
              <w:jc w:val="both"/>
              <w:rPr>
                <w:rFonts w:ascii="Times New Roman" w:hAnsi="Times New Roman"/>
                <w:b/>
                <w:color w:val="000000"/>
                <w:sz w:val="18"/>
                <w:szCs w:val="18"/>
                <w:lang w:val="tr-TR"/>
              </w:rPr>
            </w:pPr>
            <w:r w:rsidRPr="0053300C">
              <w:rPr>
                <w:rFonts w:ascii="Times New Roman" w:hAnsi="Times New Roman"/>
                <w:b/>
                <w:bCs/>
                <w:color w:val="000000"/>
                <w:sz w:val="18"/>
                <w:szCs w:val="18"/>
                <w:lang w:val="tr-TR"/>
              </w:rPr>
              <w:t>9,891,467</w:t>
            </w:r>
          </w:p>
        </w:tc>
      </w:tr>
    </w:tbl>
    <w:p w:rsidR="001B059A" w:rsidRPr="0053300C" w:rsidRDefault="001B059A" w:rsidP="009E2BD8">
      <w:pPr>
        <w:tabs>
          <w:tab w:val="left" w:pos="-90"/>
          <w:tab w:val="left" w:pos="0"/>
          <w:tab w:val="left" w:pos="2304"/>
        </w:tabs>
        <w:rPr>
          <w:rFonts w:ascii="Times New Roman" w:hAnsi="Times New Roman"/>
          <w:color w:val="000000"/>
          <w:sz w:val="20"/>
          <w:lang w:val="tr-TR"/>
        </w:rPr>
      </w:pPr>
    </w:p>
    <w:p w:rsidR="001B059A" w:rsidRPr="0053300C" w:rsidRDefault="001B059A" w:rsidP="009E2BD8">
      <w:pPr>
        <w:tabs>
          <w:tab w:val="left" w:pos="-90"/>
          <w:tab w:val="left" w:pos="0"/>
          <w:tab w:val="left" w:pos="2304"/>
        </w:tabs>
        <w:rPr>
          <w:rFonts w:ascii="Times New Roman" w:hAnsi="Times New Roman"/>
          <w:color w:val="000000"/>
          <w:sz w:val="20"/>
          <w:lang w:val="tr-TR"/>
        </w:rPr>
      </w:pPr>
    </w:p>
    <w:p w:rsidR="00647736" w:rsidRDefault="00647736" w:rsidP="009E2BD8">
      <w:pPr>
        <w:tabs>
          <w:tab w:val="left" w:pos="-90"/>
          <w:tab w:val="left" w:pos="0"/>
          <w:tab w:val="left" w:pos="2304"/>
        </w:tabs>
        <w:rPr>
          <w:rFonts w:ascii="Times New Roman" w:hAnsi="Times New Roman"/>
          <w:color w:val="000000"/>
          <w:sz w:val="20"/>
          <w:lang w:val="tr-TR"/>
        </w:rPr>
      </w:pPr>
    </w:p>
    <w:p w:rsidR="00FB40C1" w:rsidRPr="0053300C" w:rsidRDefault="00FB40C1" w:rsidP="009E2BD8">
      <w:pPr>
        <w:tabs>
          <w:tab w:val="left" w:pos="-90"/>
          <w:tab w:val="left" w:pos="0"/>
          <w:tab w:val="left" w:pos="2304"/>
        </w:tabs>
        <w:rPr>
          <w:rFonts w:ascii="Times New Roman" w:hAnsi="Times New Roman"/>
          <w:color w:val="000000"/>
          <w:sz w:val="20"/>
          <w:lang w:val="tr-TR"/>
        </w:rPr>
      </w:pPr>
    </w:p>
    <w:p w:rsidR="001B059A" w:rsidRPr="0053300C" w:rsidRDefault="001B059A" w:rsidP="00FC024C">
      <w:pPr>
        <w:tabs>
          <w:tab w:val="left" w:pos="-284"/>
          <w:tab w:val="left" w:pos="-142"/>
          <w:tab w:val="left" w:pos="1843"/>
        </w:tabs>
        <w:spacing w:before="240"/>
        <w:ind w:right="-737" w:hanging="142"/>
        <w:jc w:val="center"/>
        <w:rPr>
          <w:rFonts w:ascii="Times New Roman" w:hAnsi="Times New Roman"/>
          <w:i/>
          <w:sz w:val="20"/>
          <w:lang w:val="tr-TR"/>
        </w:rPr>
      </w:pPr>
      <w:r w:rsidRPr="0053300C">
        <w:rPr>
          <w:rFonts w:ascii="Times New Roman" w:hAnsi="Times New Roman"/>
          <w:i/>
          <w:sz w:val="20"/>
          <w:lang w:val="tr-TR"/>
        </w:rPr>
        <w:t xml:space="preserve">İlişikte </w:t>
      </w:r>
      <w:r w:rsidR="00556D76" w:rsidRPr="0053300C">
        <w:rPr>
          <w:rFonts w:ascii="Times New Roman" w:hAnsi="Times New Roman"/>
          <w:i/>
          <w:sz w:val="20"/>
          <w:lang w:val="tr-TR"/>
        </w:rPr>
        <w:t xml:space="preserve">8 ile </w:t>
      </w:r>
      <w:r w:rsidR="00E8016E" w:rsidRPr="0053300C">
        <w:rPr>
          <w:rFonts w:ascii="Times New Roman" w:hAnsi="Times New Roman"/>
          <w:i/>
          <w:sz w:val="20"/>
          <w:lang w:val="tr-TR"/>
        </w:rPr>
        <w:t>7</w:t>
      </w:r>
      <w:r w:rsidR="00CB0875">
        <w:rPr>
          <w:rFonts w:ascii="Times New Roman" w:hAnsi="Times New Roman"/>
          <w:i/>
          <w:sz w:val="20"/>
          <w:lang w:val="tr-TR"/>
        </w:rPr>
        <w:t>3</w:t>
      </w:r>
      <w:r w:rsidR="00556D76" w:rsidRPr="0053300C">
        <w:rPr>
          <w:rFonts w:ascii="Times New Roman" w:hAnsi="Times New Roman"/>
          <w:i/>
          <w:sz w:val="20"/>
          <w:lang w:val="tr-TR"/>
        </w:rPr>
        <w:t>’</w:t>
      </w:r>
      <w:r w:rsidR="00CB0875">
        <w:rPr>
          <w:rFonts w:ascii="Times New Roman" w:hAnsi="Times New Roman"/>
          <w:i/>
          <w:sz w:val="20"/>
          <w:lang w:val="tr-TR"/>
        </w:rPr>
        <w:t>üncü</w:t>
      </w:r>
      <w:r w:rsidR="00556D76" w:rsidRPr="0053300C">
        <w:rPr>
          <w:rFonts w:ascii="Times New Roman" w:hAnsi="Times New Roman"/>
          <w:i/>
          <w:sz w:val="20"/>
          <w:lang w:val="tr-TR"/>
        </w:rPr>
        <w:t xml:space="preserve"> </w:t>
      </w:r>
      <w:r w:rsidRPr="0053300C">
        <w:rPr>
          <w:rFonts w:ascii="Times New Roman" w:hAnsi="Times New Roman"/>
          <w:i/>
          <w:sz w:val="20"/>
          <w:lang w:val="tr-TR"/>
        </w:rPr>
        <w:t>sayfalar arası</w:t>
      </w:r>
      <w:r w:rsidR="00B13B44" w:rsidRPr="0053300C">
        <w:rPr>
          <w:rFonts w:ascii="Times New Roman" w:hAnsi="Times New Roman"/>
          <w:i/>
          <w:sz w:val="20"/>
          <w:lang w:val="tr-TR"/>
        </w:rPr>
        <w:t>nda sunulan notlar bu konsolide</w:t>
      </w:r>
      <w:r w:rsidR="00E77E53" w:rsidRPr="0053300C">
        <w:rPr>
          <w:rFonts w:ascii="Times New Roman" w:hAnsi="Times New Roman"/>
          <w:i/>
          <w:sz w:val="20"/>
          <w:lang w:val="tr-TR"/>
        </w:rPr>
        <w:t xml:space="preserve"> ara dönem</w:t>
      </w:r>
      <w:r w:rsidR="001B7C8F" w:rsidRPr="0053300C">
        <w:rPr>
          <w:rFonts w:ascii="Times New Roman" w:hAnsi="Times New Roman"/>
          <w:i/>
          <w:sz w:val="20"/>
          <w:lang w:val="tr-TR"/>
        </w:rPr>
        <w:t xml:space="preserve"> </w:t>
      </w:r>
      <w:r w:rsidRPr="0053300C">
        <w:rPr>
          <w:rFonts w:ascii="Times New Roman" w:hAnsi="Times New Roman"/>
          <w:i/>
          <w:sz w:val="20"/>
          <w:lang w:val="tr-TR"/>
        </w:rPr>
        <w:t>finansal tabloların</w:t>
      </w:r>
      <w:r w:rsidR="001B7C8F" w:rsidRPr="0053300C">
        <w:rPr>
          <w:rFonts w:ascii="Times New Roman" w:hAnsi="Times New Roman"/>
          <w:i/>
          <w:sz w:val="20"/>
          <w:lang w:val="tr-TR"/>
        </w:rPr>
        <w:t>ın</w:t>
      </w:r>
      <w:r w:rsidR="00E77E53" w:rsidRPr="0053300C">
        <w:rPr>
          <w:rFonts w:ascii="Times New Roman" w:hAnsi="Times New Roman"/>
          <w:i/>
          <w:sz w:val="20"/>
          <w:lang w:val="tr-TR"/>
        </w:rPr>
        <w:t xml:space="preserve"> </w:t>
      </w:r>
      <w:r w:rsidRPr="0053300C">
        <w:rPr>
          <w:rFonts w:ascii="Times New Roman" w:hAnsi="Times New Roman"/>
          <w:i/>
          <w:sz w:val="20"/>
          <w:lang w:val="tr-TR"/>
        </w:rPr>
        <w:t>tamamlayıcı parçalarıdır.</w:t>
      </w:r>
    </w:p>
    <w:p w:rsidR="001B059A" w:rsidRPr="0053300C" w:rsidRDefault="001B059A" w:rsidP="00647736">
      <w:pPr>
        <w:tabs>
          <w:tab w:val="left" w:pos="-90"/>
          <w:tab w:val="left" w:pos="0"/>
          <w:tab w:val="left" w:pos="2304"/>
        </w:tabs>
        <w:ind w:right="-739" w:hanging="142"/>
        <w:jc w:val="center"/>
        <w:rPr>
          <w:rFonts w:ascii="Times New Roman" w:hAnsi="Times New Roman"/>
          <w:color w:val="000000"/>
          <w:sz w:val="20"/>
          <w:lang w:val="tr-TR"/>
        </w:rPr>
        <w:sectPr w:rsidR="001B059A" w:rsidRPr="0053300C" w:rsidSect="00E64508">
          <w:headerReference w:type="default" r:id="rId25"/>
          <w:footerReference w:type="default" r:id="rId26"/>
          <w:pgSz w:w="16840" w:h="11907" w:orient="landscape" w:code="9"/>
          <w:pgMar w:top="1418" w:right="1418" w:bottom="1134" w:left="993" w:header="709" w:footer="709" w:gutter="0"/>
          <w:paperSrc w:first="1" w:other="1"/>
          <w:pgNumType w:start="4"/>
          <w:cols w:space="708"/>
          <w:noEndnote/>
        </w:sectPr>
      </w:pPr>
    </w:p>
    <w:tbl>
      <w:tblPr>
        <w:tblpPr w:leftFromText="180" w:rightFromText="180" w:vertAnchor="page" w:horzAnchor="margin" w:tblpX="-214" w:tblpY="1985"/>
        <w:tblW w:w="9997" w:type="dxa"/>
        <w:tblLayout w:type="fixed"/>
        <w:tblCellMar>
          <w:left w:w="70" w:type="dxa"/>
          <w:right w:w="70" w:type="dxa"/>
        </w:tblCellMar>
        <w:tblLook w:val="0000"/>
      </w:tblPr>
      <w:tblGrid>
        <w:gridCol w:w="5650"/>
        <w:gridCol w:w="163"/>
        <w:gridCol w:w="211"/>
        <w:gridCol w:w="616"/>
        <w:gridCol w:w="1689"/>
        <w:gridCol w:w="1668"/>
      </w:tblGrid>
      <w:tr w:rsidR="00F37DAD" w:rsidRPr="0053300C" w:rsidTr="004B5E44">
        <w:trPr>
          <w:trHeight w:val="397"/>
        </w:trPr>
        <w:tc>
          <w:tcPr>
            <w:tcW w:w="5650" w:type="dxa"/>
            <w:tcBorders>
              <w:top w:val="single" w:sz="8" w:space="0" w:color="auto"/>
              <w:bottom w:val="single" w:sz="8" w:space="0" w:color="auto"/>
            </w:tcBorders>
            <w:shd w:val="clear" w:color="auto" w:fill="auto"/>
            <w:noWrap/>
            <w:vAlign w:val="bottom"/>
          </w:tcPr>
          <w:p w:rsidR="00F37DAD" w:rsidRPr="0053300C" w:rsidRDefault="00F37DAD" w:rsidP="00E36FFE">
            <w:pPr>
              <w:rPr>
                <w:rFonts w:ascii="Times New Roman" w:hAnsi="Times New Roman"/>
                <w:sz w:val="20"/>
                <w:lang w:val="tr-TR" w:eastAsia="tr-TR"/>
              </w:rPr>
            </w:pPr>
            <w:bookmarkStart w:id="7" w:name="_Hlk144646954"/>
          </w:p>
        </w:tc>
        <w:tc>
          <w:tcPr>
            <w:tcW w:w="990" w:type="dxa"/>
            <w:gridSpan w:val="3"/>
            <w:tcBorders>
              <w:top w:val="single" w:sz="8" w:space="0" w:color="auto"/>
              <w:bottom w:val="single" w:sz="8" w:space="0" w:color="auto"/>
            </w:tcBorders>
            <w:vAlign w:val="bottom"/>
          </w:tcPr>
          <w:p w:rsidR="00F37DAD" w:rsidRPr="0053300C" w:rsidRDefault="00F37DAD" w:rsidP="00E36FFE">
            <w:pPr>
              <w:jc w:val="center"/>
              <w:rPr>
                <w:rFonts w:ascii="Times New Roman" w:hAnsi="Times New Roman"/>
                <w:b/>
                <w:bCs/>
                <w:sz w:val="20"/>
                <w:lang w:val="tr-TR" w:eastAsia="tr-TR"/>
              </w:rPr>
            </w:pPr>
            <w:r w:rsidRPr="0053300C">
              <w:rPr>
                <w:rFonts w:ascii="Times New Roman" w:hAnsi="Times New Roman"/>
                <w:b/>
                <w:bCs/>
                <w:sz w:val="20"/>
                <w:lang w:val="tr-TR" w:eastAsia="tr-TR"/>
              </w:rPr>
              <w:t>Dipnot</w:t>
            </w:r>
          </w:p>
        </w:tc>
        <w:tc>
          <w:tcPr>
            <w:tcW w:w="1689" w:type="dxa"/>
            <w:tcBorders>
              <w:top w:val="single" w:sz="8" w:space="0" w:color="auto"/>
              <w:bottom w:val="single" w:sz="8" w:space="0" w:color="auto"/>
            </w:tcBorders>
            <w:vAlign w:val="bottom"/>
          </w:tcPr>
          <w:p w:rsidR="00F37DAD" w:rsidRPr="0053300C" w:rsidRDefault="00F37DAD" w:rsidP="004B5E44">
            <w:pPr>
              <w:pStyle w:val="1tipi"/>
              <w:tabs>
                <w:tab w:val="clear" w:pos="1134"/>
              </w:tabs>
              <w:ind w:right="-10"/>
              <w:jc w:val="right"/>
              <w:rPr>
                <w:rFonts w:ascii="Times New Roman" w:hAnsi="Times New Roman"/>
                <w:b/>
                <w:bCs/>
                <w:sz w:val="20"/>
              </w:rPr>
            </w:pPr>
            <w:r w:rsidRPr="0053300C">
              <w:rPr>
                <w:rFonts w:ascii="Times New Roman" w:hAnsi="Times New Roman"/>
                <w:b/>
                <w:bCs/>
                <w:sz w:val="20"/>
              </w:rPr>
              <w:t xml:space="preserve"> 30 Haziran 2</w:t>
            </w:r>
            <w:r w:rsidR="00961775" w:rsidRPr="0053300C">
              <w:rPr>
                <w:rFonts w:ascii="Times New Roman" w:hAnsi="Times New Roman"/>
                <w:b/>
                <w:bCs/>
                <w:sz w:val="20"/>
              </w:rPr>
              <w:t>011</w:t>
            </w:r>
          </w:p>
        </w:tc>
        <w:tc>
          <w:tcPr>
            <w:tcW w:w="1668" w:type="dxa"/>
            <w:tcBorders>
              <w:top w:val="single" w:sz="8" w:space="0" w:color="auto"/>
              <w:bottom w:val="single" w:sz="8" w:space="0" w:color="auto"/>
            </w:tcBorders>
            <w:vAlign w:val="bottom"/>
          </w:tcPr>
          <w:p w:rsidR="00F37DAD" w:rsidRPr="0053300C" w:rsidRDefault="00961775" w:rsidP="00024CBF">
            <w:pPr>
              <w:pStyle w:val="1tipi"/>
              <w:tabs>
                <w:tab w:val="clear" w:pos="1134"/>
              </w:tabs>
              <w:ind w:right="48"/>
              <w:jc w:val="right"/>
              <w:rPr>
                <w:rFonts w:ascii="Times New Roman" w:hAnsi="Times New Roman"/>
                <w:b/>
                <w:bCs/>
                <w:sz w:val="20"/>
              </w:rPr>
            </w:pPr>
            <w:r w:rsidRPr="0053300C">
              <w:rPr>
                <w:rFonts w:ascii="Times New Roman" w:hAnsi="Times New Roman"/>
                <w:b/>
                <w:bCs/>
                <w:sz w:val="20"/>
              </w:rPr>
              <w:t>30 Haziran 2010</w:t>
            </w:r>
          </w:p>
        </w:tc>
      </w:tr>
      <w:tr w:rsidR="00F37DAD" w:rsidRPr="0053300C" w:rsidTr="004B5E44">
        <w:trPr>
          <w:trHeight w:hRule="exact" w:val="80"/>
        </w:trPr>
        <w:tc>
          <w:tcPr>
            <w:tcW w:w="5650" w:type="dxa"/>
            <w:tcBorders>
              <w:top w:val="single" w:sz="8" w:space="0" w:color="auto"/>
            </w:tcBorders>
            <w:shd w:val="clear" w:color="auto" w:fill="auto"/>
            <w:noWrap/>
            <w:vAlign w:val="bottom"/>
          </w:tcPr>
          <w:p w:rsidR="00F37DAD" w:rsidRPr="0053300C" w:rsidRDefault="00F37DAD" w:rsidP="00E36FFE">
            <w:pPr>
              <w:rPr>
                <w:rFonts w:ascii="Times New Roman" w:hAnsi="Times New Roman"/>
                <w:sz w:val="20"/>
                <w:lang w:val="tr-TR" w:eastAsia="tr-TR"/>
              </w:rPr>
            </w:pPr>
          </w:p>
        </w:tc>
        <w:tc>
          <w:tcPr>
            <w:tcW w:w="990" w:type="dxa"/>
            <w:gridSpan w:val="3"/>
            <w:tcBorders>
              <w:top w:val="single" w:sz="8" w:space="0" w:color="auto"/>
            </w:tcBorders>
            <w:vAlign w:val="bottom"/>
          </w:tcPr>
          <w:p w:rsidR="00F37DAD" w:rsidRPr="0053300C" w:rsidRDefault="00F37DAD" w:rsidP="00E36FFE">
            <w:pPr>
              <w:jc w:val="center"/>
              <w:rPr>
                <w:rFonts w:ascii="Times New Roman" w:hAnsi="Times New Roman"/>
                <w:b/>
                <w:bCs/>
                <w:sz w:val="20"/>
                <w:lang w:val="tr-TR" w:eastAsia="tr-TR"/>
              </w:rPr>
            </w:pPr>
          </w:p>
        </w:tc>
        <w:tc>
          <w:tcPr>
            <w:tcW w:w="1689" w:type="dxa"/>
            <w:tcBorders>
              <w:top w:val="single" w:sz="8" w:space="0" w:color="auto"/>
            </w:tcBorders>
            <w:vAlign w:val="bottom"/>
          </w:tcPr>
          <w:p w:rsidR="00F37DAD" w:rsidRPr="0053300C" w:rsidRDefault="00F37DAD" w:rsidP="00E36FFE">
            <w:pPr>
              <w:ind w:right="54"/>
              <w:jc w:val="right"/>
              <w:rPr>
                <w:rFonts w:ascii="Times New Roman" w:hAnsi="Times New Roman"/>
                <w:b/>
                <w:bCs/>
                <w:sz w:val="20"/>
                <w:lang w:val="tr-TR" w:eastAsia="tr-TR"/>
              </w:rPr>
            </w:pPr>
          </w:p>
        </w:tc>
        <w:tc>
          <w:tcPr>
            <w:tcW w:w="1668" w:type="dxa"/>
            <w:tcBorders>
              <w:top w:val="single" w:sz="8" w:space="0" w:color="auto"/>
            </w:tcBorders>
            <w:vAlign w:val="bottom"/>
          </w:tcPr>
          <w:p w:rsidR="00F37DAD" w:rsidRPr="0053300C" w:rsidRDefault="00F37DAD" w:rsidP="00535240">
            <w:pPr>
              <w:ind w:right="48"/>
              <w:jc w:val="right"/>
              <w:rPr>
                <w:rFonts w:ascii="Times New Roman" w:hAnsi="Times New Roman"/>
                <w:b/>
                <w:bCs/>
                <w:sz w:val="20"/>
                <w:lang w:val="tr-TR" w:eastAsia="tr-TR"/>
              </w:rPr>
            </w:pPr>
          </w:p>
        </w:tc>
      </w:tr>
      <w:bookmarkEnd w:id="7"/>
      <w:tr w:rsidR="00F37DAD" w:rsidRPr="0053300C" w:rsidTr="004B5E44">
        <w:trPr>
          <w:trHeight w:val="348"/>
        </w:trPr>
        <w:tc>
          <w:tcPr>
            <w:tcW w:w="5650" w:type="dxa"/>
            <w:shd w:val="clear" w:color="auto" w:fill="auto"/>
            <w:noWrap/>
            <w:vAlign w:val="bottom"/>
          </w:tcPr>
          <w:p w:rsidR="00F37DAD" w:rsidRPr="0053300C" w:rsidRDefault="00F37DAD" w:rsidP="00E36FFE">
            <w:pPr>
              <w:rPr>
                <w:rFonts w:ascii="Times New Roman" w:hAnsi="Times New Roman"/>
                <w:b/>
                <w:sz w:val="20"/>
                <w:lang w:val="tr-TR" w:eastAsia="tr-TR"/>
              </w:rPr>
            </w:pPr>
            <w:r w:rsidRPr="0053300C">
              <w:rPr>
                <w:rFonts w:ascii="Times New Roman" w:hAnsi="Times New Roman"/>
                <w:b/>
                <w:sz w:val="20"/>
                <w:lang w:val="tr-TR" w:eastAsia="tr-TR"/>
              </w:rPr>
              <w:t>Faaliyetlerden kaynaklanan nakit akımları:</w:t>
            </w:r>
          </w:p>
        </w:tc>
        <w:tc>
          <w:tcPr>
            <w:tcW w:w="990" w:type="dxa"/>
            <w:gridSpan w:val="3"/>
            <w:vAlign w:val="bottom"/>
          </w:tcPr>
          <w:p w:rsidR="00F37DAD" w:rsidRPr="0053300C" w:rsidRDefault="00F37DAD" w:rsidP="00E36FFE">
            <w:pPr>
              <w:jc w:val="center"/>
              <w:rPr>
                <w:rFonts w:ascii="Times New Roman" w:hAnsi="Times New Roman"/>
                <w:b/>
                <w:sz w:val="20"/>
                <w:lang w:val="tr-TR" w:eastAsia="tr-TR"/>
              </w:rPr>
            </w:pPr>
          </w:p>
        </w:tc>
        <w:tc>
          <w:tcPr>
            <w:tcW w:w="1689" w:type="dxa"/>
            <w:vAlign w:val="bottom"/>
          </w:tcPr>
          <w:p w:rsidR="00F37DAD" w:rsidRPr="0053300C" w:rsidRDefault="00F37DAD" w:rsidP="00E36FFE">
            <w:pPr>
              <w:ind w:right="54"/>
              <w:jc w:val="right"/>
              <w:rPr>
                <w:rFonts w:ascii="Times New Roman" w:hAnsi="Times New Roman"/>
                <w:b/>
                <w:sz w:val="20"/>
                <w:lang w:val="tr-TR" w:eastAsia="tr-TR"/>
              </w:rPr>
            </w:pPr>
          </w:p>
        </w:tc>
        <w:tc>
          <w:tcPr>
            <w:tcW w:w="1668" w:type="dxa"/>
            <w:vAlign w:val="bottom"/>
          </w:tcPr>
          <w:p w:rsidR="00F37DAD" w:rsidRPr="0053300C" w:rsidRDefault="00F37DAD" w:rsidP="00535240">
            <w:pPr>
              <w:ind w:right="48"/>
              <w:jc w:val="right"/>
              <w:rPr>
                <w:rFonts w:ascii="Times New Roman" w:hAnsi="Times New Roman"/>
                <w:sz w:val="20"/>
                <w:lang w:val="tr-TR"/>
              </w:rPr>
            </w:pP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 xml:space="preserve">Dönem net karı </w:t>
            </w:r>
          </w:p>
        </w:tc>
        <w:tc>
          <w:tcPr>
            <w:tcW w:w="990" w:type="dxa"/>
            <w:gridSpan w:val="3"/>
            <w:vAlign w:val="bottom"/>
          </w:tcPr>
          <w:p w:rsidR="004B5E44" w:rsidRPr="0053300C" w:rsidRDefault="004B5E44" w:rsidP="00E36FFE">
            <w:pPr>
              <w:tabs>
                <w:tab w:val="decimal" w:pos="922"/>
              </w:tabs>
              <w:jc w:val="center"/>
              <w:rPr>
                <w:rFonts w:ascii="Times New Roman" w:hAnsi="Times New Roman"/>
                <w:b/>
                <w:noProof/>
                <w:sz w:val="20"/>
                <w:lang w:val="tr-TR" w:eastAsia="tr-TR"/>
              </w:rPr>
            </w:pPr>
          </w:p>
        </w:tc>
        <w:tc>
          <w:tcPr>
            <w:tcW w:w="1689" w:type="dxa"/>
            <w:vAlign w:val="bottom"/>
          </w:tcPr>
          <w:p w:rsidR="004B5E44" w:rsidRPr="0053300C" w:rsidRDefault="004B5E44" w:rsidP="004B5E44">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811,099</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535,171</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i/>
                <w:sz w:val="20"/>
                <w:lang w:val="tr-TR" w:eastAsia="tr-TR"/>
              </w:rPr>
            </w:pPr>
            <w:r w:rsidRPr="0053300C">
              <w:rPr>
                <w:rFonts w:ascii="Times New Roman" w:hAnsi="Times New Roman"/>
                <w:i/>
                <w:sz w:val="20"/>
                <w:lang w:val="tr-TR" w:eastAsia="tr-TR"/>
              </w:rPr>
              <w:t>Düzeltmeler:</w:t>
            </w:r>
          </w:p>
        </w:tc>
        <w:tc>
          <w:tcPr>
            <w:tcW w:w="990" w:type="dxa"/>
            <w:gridSpan w:val="3"/>
            <w:vAlign w:val="bottom"/>
          </w:tcPr>
          <w:p w:rsidR="004B5E44" w:rsidRPr="0053300C" w:rsidRDefault="004B5E44" w:rsidP="00E36FFE">
            <w:pPr>
              <w:tabs>
                <w:tab w:val="decimal" w:pos="922"/>
              </w:tabs>
              <w:jc w:val="center"/>
              <w:rPr>
                <w:rFonts w:ascii="Times New Roman" w:hAnsi="Times New Roman"/>
                <w:b/>
                <w:noProof/>
                <w:sz w:val="20"/>
                <w:lang w:val="tr-TR" w:eastAsia="tr-TR"/>
              </w:rPr>
            </w:pPr>
          </w:p>
        </w:tc>
        <w:tc>
          <w:tcPr>
            <w:tcW w:w="1689" w:type="dxa"/>
            <w:vAlign w:val="bottom"/>
          </w:tcPr>
          <w:p w:rsidR="004B5E44" w:rsidRPr="0053300C" w:rsidRDefault="004B5E44" w:rsidP="00AC5255">
            <w:pPr>
              <w:tabs>
                <w:tab w:val="decimal" w:pos="1612"/>
              </w:tabs>
              <w:ind w:right="-70"/>
              <w:jc w:val="both"/>
              <w:rPr>
                <w:rFonts w:ascii="Times New Roman" w:hAnsi="Times New Roman"/>
                <w:sz w:val="20"/>
                <w:lang w:val="tr-TR" w:eastAsia="tr-TR"/>
              </w:rPr>
            </w:pP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Gelir vergisi gideri</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21</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156,095</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144,411</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Kredi ve alacaklar değer düşüş karşılığı giderleri</w:t>
            </w:r>
          </w:p>
        </w:tc>
        <w:tc>
          <w:tcPr>
            <w:tcW w:w="990" w:type="dxa"/>
            <w:gridSpan w:val="3"/>
            <w:vAlign w:val="bottom"/>
          </w:tcPr>
          <w:p w:rsidR="004B5E44" w:rsidRPr="0053300C" w:rsidRDefault="004B5E44" w:rsidP="002E4CA2">
            <w:pPr>
              <w:jc w:val="center"/>
              <w:rPr>
                <w:rFonts w:ascii="Times New Roman" w:hAnsi="Times New Roman"/>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(104,329)</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312,329</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Amortisman giderleri ve tükenme payları</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15</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62,180</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59,856</w:t>
            </w:r>
          </w:p>
        </w:tc>
      </w:tr>
      <w:tr w:rsidR="004B5E44" w:rsidRPr="0053300C" w:rsidTr="004B5E44">
        <w:trPr>
          <w:trHeight w:val="113"/>
        </w:trPr>
        <w:tc>
          <w:tcPr>
            <w:tcW w:w="5650" w:type="dxa"/>
            <w:shd w:val="clear" w:color="auto" w:fill="auto"/>
            <w:noWrap/>
            <w:vAlign w:val="bottom"/>
          </w:tcPr>
          <w:p w:rsidR="004B5E44" w:rsidRPr="0053300C" w:rsidRDefault="00AB3CE4" w:rsidP="00AB3CE4">
            <w:pPr>
              <w:rPr>
                <w:rFonts w:ascii="Times New Roman" w:hAnsi="Times New Roman"/>
                <w:sz w:val="20"/>
                <w:lang w:val="tr-TR" w:eastAsia="tr-TR"/>
              </w:rPr>
            </w:pPr>
            <w:r w:rsidRPr="0053300C">
              <w:rPr>
                <w:rFonts w:ascii="Times New Roman" w:hAnsi="Times New Roman"/>
                <w:sz w:val="20"/>
                <w:lang w:val="tr-TR" w:eastAsia="tr-TR"/>
              </w:rPr>
              <w:t xml:space="preserve">Kısa vadeli çalışan hakları karşılığı gideri </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25</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52,151</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36,800</w:t>
            </w:r>
          </w:p>
        </w:tc>
      </w:tr>
      <w:tr w:rsidR="004B5E44" w:rsidRPr="0053300C" w:rsidTr="004B5E44">
        <w:trPr>
          <w:trHeight w:val="113"/>
        </w:trPr>
        <w:tc>
          <w:tcPr>
            <w:tcW w:w="5650" w:type="dxa"/>
            <w:shd w:val="clear" w:color="auto" w:fill="auto"/>
            <w:noWrap/>
            <w:vAlign w:val="bottom"/>
          </w:tcPr>
          <w:p w:rsidR="004B5E44" w:rsidRPr="0053300C" w:rsidRDefault="00AB3CE4" w:rsidP="009535D0">
            <w:pPr>
              <w:rPr>
                <w:rFonts w:ascii="Times New Roman" w:hAnsi="Times New Roman"/>
                <w:sz w:val="20"/>
                <w:lang w:val="tr-TR" w:eastAsia="tr-TR"/>
              </w:rPr>
            </w:pPr>
            <w:r w:rsidRPr="0053300C">
              <w:rPr>
                <w:rFonts w:ascii="Times New Roman" w:hAnsi="Times New Roman"/>
                <w:sz w:val="20"/>
                <w:lang w:val="tr-TR" w:eastAsia="tr-TR"/>
              </w:rPr>
              <w:t xml:space="preserve">Uzun süreli sigorta yükümlülüklerindeki değişim </w:t>
            </w:r>
          </w:p>
        </w:tc>
        <w:tc>
          <w:tcPr>
            <w:tcW w:w="990" w:type="dxa"/>
            <w:gridSpan w:val="3"/>
            <w:vAlign w:val="bottom"/>
          </w:tcPr>
          <w:p w:rsidR="004B5E44" w:rsidRPr="0053300C" w:rsidRDefault="009535D0" w:rsidP="002E4CA2">
            <w:pPr>
              <w:jc w:val="center"/>
              <w:rPr>
                <w:rFonts w:ascii="Times New Roman" w:hAnsi="Times New Roman"/>
                <w:sz w:val="20"/>
                <w:lang w:val="tr-TR"/>
              </w:rPr>
            </w:pPr>
            <w:r w:rsidRPr="0053300C">
              <w:rPr>
                <w:rFonts w:ascii="Times New Roman" w:hAnsi="Times New Roman"/>
                <w:sz w:val="20"/>
                <w:lang w:val="tr-TR"/>
              </w:rPr>
              <w:t>26</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24,073</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14,563</w:t>
            </w:r>
          </w:p>
        </w:tc>
      </w:tr>
      <w:tr w:rsidR="004B5E44" w:rsidRPr="0053300C" w:rsidTr="004B5E44">
        <w:trPr>
          <w:trHeight w:val="113"/>
        </w:trPr>
        <w:tc>
          <w:tcPr>
            <w:tcW w:w="5650" w:type="dxa"/>
            <w:shd w:val="clear" w:color="auto" w:fill="auto"/>
            <w:noWrap/>
            <w:vAlign w:val="bottom"/>
          </w:tcPr>
          <w:p w:rsidR="004B5E44" w:rsidRPr="0053300C" w:rsidRDefault="009535D0" w:rsidP="00E36FFE">
            <w:pPr>
              <w:rPr>
                <w:rFonts w:ascii="Times New Roman" w:hAnsi="Times New Roman"/>
                <w:sz w:val="20"/>
                <w:lang w:val="tr-TR" w:eastAsia="tr-TR"/>
              </w:rPr>
            </w:pPr>
            <w:r w:rsidRPr="0053300C">
              <w:rPr>
                <w:rFonts w:ascii="Times New Roman" w:hAnsi="Times New Roman"/>
                <w:sz w:val="20"/>
                <w:lang w:val="tr-TR" w:eastAsia="tr-TR"/>
              </w:rPr>
              <w:t>Kıdem tazminatı ve kullanılmayan izin karşılıkları giderleri</w:t>
            </w:r>
          </w:p>
        </w:tc>
        <w:tc>
          <w:tcPr>
            <w:tcW w:w="990" w:type="dxa"/>
            <w:gridSpan w:val="3"/>
            <w:vAlign w:val="bottom"/>
          </w:tcPr>
          <w:p w:rsidR="004B5E44" w:rsidRPr="0053300C" w:rsidRDefault="009535D0" w:rsidP="002E4CA2">
            <w:pPr>
              <w:jc w:val="center"/>
              <w:rPr>
                <w:rFonts w:ascii="Times New Roman" w:hAnsi="Times New Roman"/>
                <w:sz w:val="20"/>
                <w:lang w:val="tr-TR"/>
              </w:rPr>
            </w:pPr>
            <w:r w:rsidRPr="0053300C">
              <w:rPr>
                <w:rFonts w:ascii="Times New Roman" w:hAnsi="Times New Roman"/>
                <w:sz w:val="20"/>
                <w:lang w:val="tr-TR"/>
              </w:rPr>
              <w:t>25</w:t>
            </w:r>
          </w:p>
        </w:tc>
        <w:tc>
          <w:tcPr>
            <w:tcW w:w="1689" w:type="dxa"/>
            <w:vAlign w:val="bottom"/>
          </w:tcPr>
          <w:p w:rsidR="004B5E44" w:rsidRPr="0053300C" w:rsidRDefault="00DB47E7"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13,495</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9,313</w:t>
            </w:r>
          </w:p>
        </w:tc>
      </w:tr>
      <w:tr w:rsidR="004B5E44" w:rsidRPr="0053300C" w:rsidTr="004B5E44">
        <w:trPr>
          <w:trHeight w:val="113"/>
        </w:trPr>
        <w:tc>
          <w:tcPr>
            <w:tcW w:w="5650" w:type="dxa"/>
            <w:shd w:val="clear" w:color="auto" w:fill="auto"/>
            <w:noWrap/>
            <w:vAlign w:val="bottom"/>
          </w:tcPr>
          <w:p w:rsidR="004B5E44" w:rsidRPr="0053300C" w:rsidRDefault="009535D0" w:rsidP="009535D0">
            <w:pPr>
              <w:rPr>
                <w:rFonts w:ascii="Times New Roman" w:hAnsi="Times New Roman"/>
                <w:sz w:val="20"/>
                <w:lang w:val="tr-TR" w:eastAsia="tr-TR"/>
              </w:rPr>
            </w:pPr>
            <w:r w:rsidRPr="0053300C">
              <w:rPr>
                <w:rFonts w:ascii="Times New Roman" w:hAnsi="Times New Roman"/>
                <w:sz w:val="20"/>
                <w:lang w:val="tr-TR" w:eastAsia="tr-TR"/>
              </w:rPr>
              <w:t xml:space="preserve">Diğer karşılık giderleri </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26</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8,588</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19,889</w:t>
            </w:r>
          </w:p>
        </w:tc>
      </w:tr>
      <w:tr w:rsidR="004B5E44" w:rsidRPr="0053300C" w:rsidTr="004B5E44">
        <w:trPr>
          <w:trHeight w:val="113"/>
        </w:trPr>
        <w:tc>
          <w:tcPr>
            <w:tcW w:w="5650" w:type="dxa"/>
            <w:shd w:val="clear" w:color="auto" w:fill="auto"/>
            <w:noWrap/>
            <w:vAlign w:val="bottom"/>
          </w:tcPr>
          <w:p w:rsidR="004B5E44" w:rsidRPr="0053300C" w:rsidRDefault="009535D0" w:rsidP="00E36FFE">
            <w:pPr>
              <w:rPr>
                <w:rFonts w:ascii="Times New Roman" w:hAnsi="Times New Roman"/>
                <w:sz w:val="20"/>
                <w:lang w:val="tr-TR" w:eastAsia="tr-TR"/>
              </w:rPr>
            </w:pPr>
            <w:r w:rsidRPr="0053300C">
              <w:rPr>
                <w:rFonts w:ascii="Times New Roman" w:hAnsi="Times New Roman"/>
                <w:sz w:val="20"/>
                <w:lang w:val="tr-TR" w:eastAsia="tr-TR"/>
              </w:rPr>
              <w:t>Kazanılmamış primler karşılığında değişim</w:t>
            </w:r>
          </w:p>
        </w:tc>
        <w:tc>
          <w:tcPr>
            <w:tcW w:w="990" w:type="dxa"/>
            <w:gridSpan w:val="3"/>
            <w:vAlign w:val="bottom"/>
          </w:tcPr>
          <w:p w:rsidR="004B5E44" w:rsidRPr="0053300C" w:rsidRDefault="009535D0" w:rsidP="002E4CA2">
            <w:pPr>
              <w:jc w:val="center"/>
              <w:rPr>
                <w:rFonts w:ascii="Times New Roman" w:hAnsi="Times New Roman"/>
                <w:sz w:val="20"/>
                <w:lang w:val="tr-TR"/>
              </w:rPr>
            </w:pPr>
            <w:r w:rsidRPr="0053300C">
              <w:rPr>
                <w:rFonts w:ascii="Times New Roman" w:hAnsi="Times New Roman"/>
                <w:sz w:val="20"/>
                <w:lang w:val="tr-TR"/>
              </w:rPr>
              <w:t>24</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8,193</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17,538</w:t>
            </w:r>
          </w:p>
        </w:tc>
      </w:tr>
      <w:tr w:rsidR="004B5E44" w:rsidRPr="0053300C" w:rsidTr="004B5E44">
        <w:trPr>
          <w:trHeight w:val="113"/>
        </w:trPr>
        <w:tc>
          <w:tcPr>
            <w:tcW w:w="5650" w:type="dxa"/>
            <w:shd w:val="clear" w:color="auto" w:fill="auto"/>
            <w:noWrap/>
            <w:vAlign w:val="bottom"/>
          </w:tcPr>
          <w:p w:rsidR="004B5E44" w:rsidRPr="0053300C" w:rsidRDefault="009535D0" w:rsidP="00E36FFE">
            <w:pPr>
              <w:rPr>
                <w:rFonts w:ascii="Times New Roman" w:hAnsi="Times New Roman"/>
                <w:sz w:val="20"/>
                <w:lang w:val="tr-TR" w:eastAsia="tr-TR"/>
              </w:rPr>
            </w:pPr>
            <w:r w:rsidRPr="0053300C">
              <w:rPr>
                <w:rFonts w:ascii="Times New Roman" w:hAnsi="Times New Roman"/>
                <w:sz w:val="20"/>
                <w:lang w:val="tr-TR" w:eastAsia="tr-TR"/>
              </w:rPr>
              <w:t>Muallak hasar ve tazminatlar karşılığında değişim</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26</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(7,531)</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15,386</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Net faiz gelirleri</w:t>
            </w:r>
          </w:p>
        </w:tc>
        <w:tc>
          <w:tcPr>
            <w:tcW w:w="990" w:type="dxa"/>
            <w:gridSpan w:val="3"/>
            <w:vAlign w:val="bottom"/>
          </w:tcPr>
          <w:p w:rsidR="004B5E44" w:rsidRPr="0053300C" w:rsidRDefault="004B5E44" w:rsidP="002E4CA2">
            <w:pPr>
              <w:jc w:val="center"/>
              <w:rPr>
                <w:rFonts w:ascii="Times New Roman" w:hAnsi="Times New Roman"/>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(1,384,149)</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(1,436,470)</w:t>
            </w:r>
          </w:p>
        </w:tc>
      </w:tr>
      <w:tr w:rsidR="004B5E44" w:rsidRPr="0053300C" w:rsidTr="004B5E44">
        <w:trPr>
          <w:trHeight w:val="113"/>
        </w:trPr>
        <w:tc>
          <w:tcPr>
            <w:tcW w:w="5650" w:type="dxa"/>
            <w:shd w:val="clear" w:color="auto" w:fill="auto"/>
            <w:noWrap/>
            <w:vAlign w:val="bottom"/>
          </w:tcPr>
          <w:p w:rsidR="004B5E44" w:rsidRPr="0053300C" w:rsidRDefault="004B5E44" w:rsidP="008F1299">
            <w:pPr>
              <w:ind w:left="142" w:hanging="142"/>
              <w:rPr>
                <w:rFonts w:ascii="Times New Roman" w:hAnsi="Times New Roman"/>
                <w:sz w:val="20"/>
                <w:lang w:val="tr-TR" w:eastAsia="tr-TR"/>
              </w:rPr>
            </w:pPr>
            <w:r w:rsidRPr="0053300C">
              <w:rPr>
                <w:rFonts w:ascii="Times New Roman" w:hAnsi="Times New Roman"/>
                <w:sz w:val="20"/>
                <w:lang w:val="tr-TR" w:eastAsia="tr-TR"/>
              </w:rPr>
              <w:t>Özkaynak yöntemine göre muhasebeleştirilen iştiraklerden elde edilen gelirler</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24</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378</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(907)</w:t>
            </w:r>
          </w:p>
        </w:tc>
      </w:tr>
      <w:tr w:rsidR="004B5E44" w:rsidRPr="0053300C" w:rsidTr="004B5E44">
        <w:trPr>
          <w:trHeight w:val="132"/>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Yabancı para çevirim farkları</w:t>
            </w:r>
          </w:p>
        </w:tc>
        <w:tc>
          <w:tcPr>
            <w:tcW w:w="990" w:type="dxa"/>
            <w:gridSpan w:val="3"/>
            <w:vAlign w:val="bottom"/>
          </w:tcPr>
          <w:p w:rsidR="004B5E44" w:rsidRPr="0053300C" w:rsidRDefault="004B5E44" w:rsidP="00E36FFE">
            <w:pPr>
              <w:jc w:val="center"/>
              <w:rPr>
                <w:rFonts w:ascii="Times New Roman" w:hAnsi="Times New Roman"/>
                <w:noProof/>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21,164</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(10,888)</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Diğer nakit olmayan kalem düzeltmeleri</w:t>
            </w:r>
          </w:p>
        </w:tc>
        <w:tc>
          <w:tcPr>
            <w:tcW w:w="990" w:type="dxa"/>
            <w:gridSpan w:val="3"/>
            <w:vAlign w:val="bottom"/>
          </w:tcPr>
          <w:p w:rsidR="004B5E44" w:rsidRPr="0053300C" w:rsidRDefault="004B5E44" w:rsidP="00E36FFE">
            <w:pPr>
              <w:jc w:val="center"/>
              <w:rPr>
                <w:rFonts w:ascii="Times New Roman" w:hAnsi="Times New Roman"/>
                <w:noProof/>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174,863</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(39,632)</w:t>
            </w:r>
          </w:p>
        </w:tc>
      </w:tr>
      <w:tr w:rsidR="00F37DAD" w:rsidRPr="0053300C" w:rsidTr="004B5E44">
        <w:trPr>
          <w:trHeight w:hRule="exact" w:val="80"/>
        </w:trPr>
        <w:tc>
          <w:tcPr>
            <w:tcW w:w="5650" w:type="dxa"/>
            <w:shd w:val="clear" w:color="auto" w:fill="auto"/>
            <w:noWrap/>
            <w:vAlign w:val="bottom"/>
          </w:tcPr>
          <w:p w:rsidR="00F37DAD" w:rsidRPr="0053300C" w:rsidRDefault="00F37DAD" w:rsidP="00E36FFE">
            <w:pPr>
              <w:rPr>
                <w:rFonts w:ascii="Times New Roman" w:hAnsi="Times New Roman"/>
                <w:sz w:val="20"/>
                <w:lang w:val="tr-TR" w:eastAsia="tr-TR"/>
              </w:rPr>
            </w:pPr>
          </w:p>
        </w:tc>
        <w:tc>
          <w:tcPr>
            <w:tcW w:w="990" w:type="dxa"/>
            <w:gridSpan w:val="3"/>
            <w:vAlign w:val="bottom"/>
          </w:tcPr>
          <w:p w:rsidR="00F37DAD" w:rsidRPr="0053300C" w:rsidRDefault="00F37DAD" w:rsidP="00E36FFE">
            <w:pPr>
              <w:tabs>
                <w:tab w:val="decimal" w:pos="922"/>
              </w:tabs>
              <w:jc w:val="center"/>
              <w:rPr>
                <w:rFonts w:ascii="Times New Roman" w:hAnsi="Times New Roman"/>
                <w:b/>
                <w:sz w:val="20"/>
                <w:lang w:val="tr-TR" w:eastAsia="tr-TR"/>
              </w:rPr>
            </w:pPr>
          </w:p>
        </w:tc>
        <w:tc>
          <w:tcPr>
            <w:tcW w:w="1689" w:type="dxa"/>
            <w:vAlign w:val="bottom"/>
          </w:tcPr>
          <w:p w:rsidR="00F37DAD" w:rsidRPr="0053300C" w:rsidRDefault="00F37DAD" w:rsidP="00AF3015">
            <w:pPr>
              <w:tabs>
                <w:tab w:val="decimal" w:pos="1498"/>
              </w:tabs>
              <w:ind w:right="56"/>
              <w:jc w:val="both"/>
              <w:rPr>
                <w:rFonts w:ascii="Times New Roman" w:hAnsi="Times New Roman"/>
                <w:sz w:val="20"/>
                <w:lang w:val="tr-TR" w:eastAsia="tr-TR"/>
              </w:rPr>
            </w:pPr>
          </w:p>
        </w:tc>
        <w:tc>
          <w:tcPr>
            <w:tcW w:w="1668" w:type="dxa"/>
            <w:vAlign w:val="bottom"/>
          </w:tcPr>
          <w:p w:rsidR="00F37DAD" w:rsidRPr="0053300C" w:rsidRDefault="00F37DAD" w:rsidP="00B67B74">
            <w:pPr>
              <w:tabs>
                <w:tab w:val="decimal" w:pos="1613"/>
              </w:tabs>
              <w:ind w:right="72"/>
              <w:rPr>
                <w:rFonts w:ascii="Times New Roman" w:hAnsi="Times New Roman"/>
                <w:b/>
                <w:sz w:val="8"/>
                <w:szCs w:val="8"/>
                <w:lang w:val="tr-TR" w:eastAsia="tr-TR"/>
              </w:rPr>
            </w:pPr>
          </w:p>
        </w:tc>
      </w:tr>
      <w:tr w:rsidR="00F37DAD" w:rsidRPr="0053300C" w:rsidTr="004B5E44">
        <w:trPr>
          <w:trHeight w:val="113"/>
        </w:trPr>
        <w:tc>
          <w:tcPr>
            <w:tcW w:w="5650" w:type="dxa"/>
            <w:shd w:val="clear" w:color="auto" w:fill="auto"/>
            <w:noWrap/>
            <w:vAlign w:val="bottom"/>
          </w:tcPr>
          <w:p w:rsidR="00F37DAD" w:rsidRPr="0053300C" w:rsidRDefault="00F37DAD" w:rsidP="00E36FFE">
            <w:pPr>
              <w:rPr>
                <w:rFonts w:ascii="Times New Roman" w:hAnsi="Times New Roman"/>
                <w:bCs/>
                <w:i/>
                <w:sz w:val="20"/>
                <w:lang w:val="tr-TR" w:eastAsia="tr-TR"/>
              </w:rPr>
            </w:pPr>
            <w:r w:rsidRPr="0053300C">
              <w:rPr>
                <w:rFonts w:ascii="Times New Roman" w:hAnsi="Times New Roman"/>
                <w:bCs/>
                <w:i/>
                <w:sz w:val="20"/>
                <w:lang w:val="tr-TR" w:eastAsia="tr-TR"/>
              </w:rPr>
              <w:t>Faaliyetlere ilişkin varlıklar ve yükümlülüklerdeki değişim:</w:t>
            </w:r>
          </w:p>
        </w:tc>
        <w:tc>
          <w:tcPr>
            <w:tcW w:w="990" w:type="dxa"/>
            <w:gridSpan w:val="3"/>
            <w:vAlign w:val="bottom"/>
          </w:tcPr>
          <w:p w:rsidR="00F37DAD" w:rsidRPr="0053300C" w:rsidRDefault="00F37DAD" w:rsidP="00E36FFE">
            <w:pPr>
              <w:tabs>
                <w:tab w:val="decimal" w:pos="922"/>
              </w:tabs>
              <w:jc w:val="center"/>
              <w:rPr>
                <w:rFonts w:ascii="Times New Roman" w:hAnsi="Times New Roman"/>
                <w:b/>
                <w:sz w:val="20"/>
                <w:lang w:val="tr-TR" w:eastAsia="tr-TR"/>
              </w:rPr>
            </w:pPr>
          </w:p>
        </w:tc>
        <w:tc>
          <w:tcPr>
            <w:tcW w:w="1689" w:type="dxa"/>
            <w:vAlign w:val="bottom"/>
          </w:tcPr>
          <w:p w:rsidR="00F37DAD" w:rsidRPr="0053300C" w:rsidRDefault="00F37DAD" w:rsidP="00AF3015">
            <w:pPr>
              <w:tabs>
                <w:tab w:val="decimal" w:pos="1498"/>
              </w:tabs>
              <w:ind w:right="56"/>
              <w:jc w:val="both"/>
              <w:rPr>
                <w:rFonts w:ascii="Times New Roman" w:hAnsi="Times New Roman"/>
                <w:sz w:val="20"/>
                <w:lang w:val="tr-TR" w:eastAsia="tr-TR"/>
              </w:rPr>
            </w:pPr>
          </w:p>
        </w:tc>
        <w:tc>
          <w:tcPr>
            <w:tcW w:w="1668" w:type="dxa"/>
            <w:vAlign w:val="bottom"/>
          </w:tcPr>
          <w:p w:rsidR="00F37DAD" w:rsidRPr="0053300C" w:rsidRDefault="00F37DAD" w:rsidP="00B67B74">
            <w:pPr>
              <w:tabs>
                <w:tab w:val="decimal" w:pos="1613"/>
              </w:tabs>
              <w:ind w:right="72"/>
              <w:rPr>
                <w:rFonts w:ascii="Times New Roman" w:hAnsi="Times New Roman"/>
                <w:b/>
                <w:sz w:val="20"/>
                <w:lang w:val="tr-TR" w:eastAsia="tr-TR"/>
              </w:rPr>
            </w:pP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Bankalara verilen kredi ve avanslar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(269,733)</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(47,659)</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Zorunlu karşılıklar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(427,266)</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(193,327)</w:t>
            </w:r>
          </w:p>
        </w:tc>
      </w:tr>
      <w:tr w:rsidR="004B5E44" w:rsidRPr="0053300C" w:rsidTr="004B5E44">
        <w:trPr>
          <w:trHeight w:val="113"/>
        </w:trPr>
        <w:tc>
          <w:tcPr>
            <w:tcW w:w="6024" w:type="dxa"/>
            <w:gridSpan w:val="3"/>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Gerçeğe uygun değer farkı kar veya zarara yansıtılan finansal varlıklar</w:t>
            </w:r>
          </w:p>
        </w:tc>
        <w:tc>
          <w:tcPr>
            <w:tcW w:w="616" w:type="dxa"/>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3,437</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(114,173)</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Müşterilere verilen kredi ve avanslar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(8,642,565)</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(5,358,571)</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Diğer varlıklar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(311,194)</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(120,733)</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Bankalar mevduatı</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1,567,615</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823,977</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Müşteri mevduatları</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4,312,194</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3,788,458</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Repo işlemlerinden borçlar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4,498,985</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74,123</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Diğer yükümlülük ve karşılıklar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DB47E7"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341,610</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279,317</w:t>
            </w:r>
          </w:p>
        </w:tc>
      </w:tr>
      <w:tr w:rsidR="004B5E44" w:rsidRPr="0053300C" w:rsidTr="004B5E44">
        <w:trPr>
          <w:trHeight w:hRule="exact" w:val="96"/>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206"/>
                <w:tab w:val="decimal" w:pos="1612"/>
              </w:tabs>
              <w:ind w:right="-70"/>
              <w:jc w:val="both"/>
              <w:rPr>
                <w:rFonts w:ascii="Times New Roman" w:hAnsi="Times New Roman"/>
                <w:b/>
                <w:sz w:val="8"/>
                <w:szCs w:val="8"/>
                <w:lang w:val="tr-TR" w:eastAsia="tr-TR"/>
              </w:rPr>
            </w:pP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Alınan faizler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3,004,982</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bCs/>
                <w:sz w:val="20"/>
              </w:rPr>
            </w:pPr>
            <w:r w:rsidRPr="0053300C">
              <w:rPr>
                <w:rFonts w:ascii="Times New Roman" w:hAnsi="Times New Roman"/>
                <w:bCs/>
                <w:sz w:val="20"/>
              </w:rPr>
              <w:t>3,106,480</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Ödenen faizler</w:t>
            </w:r>
          </w:p>
        </w:tc>
        <w:tc>
          <w:tcPr>
            <w:tcW w:w="990" w:type="dxa"/>
            <w:gridSpan w:val="3"/>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(1,537,917)</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(1,653,546)</w:t>
            </w:r>
          </w:p>
        </w:tc>
      </w:tr>
      <w:tr w:rsidR="004B5E44" w:rsidRPr="0053300C" w:rsidTr="004B5E44">
        <w:trPr>
          <w:trHeight w:val="113"/>
        </w:trPr>
        <w:tc>
          <w:tcPr>
            <w:tcW w:w="5650" w:type="dxa"/>
            <w:tcBorders>
              <w:bottom w:val="single" w:sz="8" w:space="0" w:color="auto"/>
            </w:tcBorders>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Ödenen gelir vergisi</w:t>
            </w:r>
          </w:p>
        </w:tc>
        <w:tc>
          <w:tcPr>
            <w:tcW w:w="990" w:type="dxa"/>
            <w:gridSpan w:val="3"/>
            <w:tcBorders>
              <w:bottom w:val="single" w:sz="8" w:space="0" w:color="auto"/>
            </w:tcBorders>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tcBorders>
              <w:bottom w:val="single" w:sz="8" w:space="0" w:color="auto"/>
            </w:tcBorders>
            <w:vAlign w:val="bottom"/>
          </w:tcPr>
          <w:p w:rsidR="004B5E44" w:rsidRPr="0053300C" w:rsidRDefault="004B5E44" w:rsidP="00AC5255">
            <w:pPr>
              <w:tabs>
                <w:tab w:val="decimal" w:pos="1536"/>
              </w:tabs>
              <w:ind w:right="-70"/>
              <w:jc w:val="both"/>
              <w:rPr>
                <w:rFonts w:ascii="Times New Roman" w:hAnsi="Times New Roman"/>
                <w:sz w:val="20"/>
                <w:lang w:val="tr-TR" w:eastAsia="tr-TR"/>
              </w:rPr>
            </w:pPr>
            <w:r w:rsidRPr="0053300C">
              <w:rPr>
                <w:rFonts w:ascii="Times New Roman" w:hAnsi="Times New Roman"/>
                <w:sz w:val="20"/>
                <w:lang w:val="tr-TR" w:eastAsia="tr-TR"/>
              </w:rPr>
              <w:t>(169,880)</w:t>
            </w:r>
          </w:p>
        </w:tc>
        <w:tc>
          <w:tcPr>
            <w:tcW w:w="1668" w:type="dxa"/>
            <w:tcBorders>
              <w:bottom w:val="single" w:sz="8" w:space="0" w:color="auto"/>
            </w:tcBorders>
            <w:vAlign w:val="bottom"/>
          </w:tcPr>
          <w:p w:rsidR="004B5E44" w:rsidRPr="0053300C" w:rsidRDefault="004B5E44" w:rsidP="00AC5255">
            <w:pPr>
              <w:pStyle w:val="1tipi"/>
              <w:tabs>
                <w:tab w:val="clear" w:pos="1134"/>
              </w:tabs>
              <w:ind w:right="-30"/>
              <w:jc w:val="right"/>
              <w:rPr>
                <w:rFonts w:ascii="Times New Roman" w:hAnsi="Times New Roman"/>
                <w:bCs/>
                <w:sz w:val="20"/>
              </w:rPr>
            </w:pPr>
            <w:r w:rsidRPr="0053300C">
              <w:rPr>
                <w:rFonts w:ascii="Times New Roman" w:hAnsi="Times New Roman"/>
                <w:bCs/>
                <w:sz w:val="20"/>
              </w:rPr>
              <w:t>(170,507)</w:t>
            </w:r>
          </w:p>
        </w:tc>
      </w:tr>
      <w:tr w:rsidR="004B5E44" w:rsidRPr="0053300C" w:rsidTr="004B5E44">
        <w:trPr>
          <w:trHeight w:val="113"/>
        </w:trPr>
        <w:tc>
          <w:tcPr>
            <w:tcW w:w="5650" w:type="dxa"/>
            <w:tcBorders>
              <w:top w:val="single" w:sz="8" w:space="0" w:color="auto"/>
            </w:tcBorders>
            <w:shd w:val="clear" w:color="auto" w:fill="auto"/>
            <w:noWrap/>
            <w:vAlign w:val="bottom"/>
          </w:tcPr>
          <w:p w:rsidR="004B5E44" w:rsidRPr="0053300C" w:rsidRDefault="004B5E44" w:rsidP="00E36FFE">
            <w:pPr>
              <w:rPr>
                <w:rFonts w:ascii="Times New Roman" w:hAnsi="Times New Roman"/>
                <w:b/>
                <w:bCs/>
                <w:sz w:val="20"/>
                <w:lang w:val="tr-TR" w:eastAsia="tr-TR"/>
              </w:rPr>
            </w:pPr>
            <w:r w:rsidRPr="0053300C">
              <w:rPr>
                <w:rFonts w:ascii="Times New Roman" w:hAnsi="Times New Roman"/>
                <w:b/>
                <w:bCs/>
                <w:sz w:val="20"/>
                <w:lang w:val="tr-TR" w:eastAsia="tr-TR"/>
              </w:rPr>
              <w:t>Faaliyetlerden elde edilen nakit</w:t>
            </w:r>
          </w:p>
        </w:tc>
        <w:tc>
          <w:tcPr>
            <w:tcW w:w="990" w:type="dxa"/>
            <w:gridSpan w:val="3"/>
            <w:tcBorders>
              <w:top w:val="single" w:sz="8" w:space="0" w:color="auto"/>
            </w:tcBorders>
            <w:vAlign w:val="bottom"/>
          </w:tcPr>
          <w:p w:rsidR="004B5E44" w:rsidRPr="0053300C" w:rsidRDefault="004B5E44" w:rsidP="00E36FFE">
            <w:pPr>
              <w:tabs>
                <w:tab w:val="decimal" w:pos="922"/>
              </w:tabs>
              <w:jc w:val="center"/>
              <w:rPr>
                <w:rFonts w:ascii="Times New Roman" w:hAnsi="Times New Roman"/>
                <w:b/>
                <w:sz w:val="20"/>
                <w:lang w:val="tr-TR" w:eastAsia="tr-TR"/>
              </w:rPr>
            </w:pPr>
          </w:p>
        </w:tc>
        <w:tc>
          <w:tcPr>
            <w:tcW w:w="1689" w:type="dxa"/>
            <w:tcBorders>
              <w:top w:val="single" w:sz="8" w:space="0" w:color="auto"/>
            </w:tcBorders>
            <w:vAlign w:val="bottom"/>
          </w:tcPr>
          <w:p w:rsidR="004B5E44" w:rsidRPr="0053300C" w:rsidRDefault="004B5E44" w:rsidP="00AC5255">
            <w:pPr>
              <w:tabs>
                <w:tab w:val="decimal" w:pos="1536"/>
              </w:tabs>
              <w:ind w:right="-70"/>
              <w:jc w:val="both"/>
              <w:rPr>
                <w:rFonts w:ascii="Times New Roman" w:hAnsi="Times New Roman"/>
                <w:b/>
                <w:sz w:val="20"/>
                <w:lang w:val="tr-TR" w:eastAsia="tr-TR"/>
              </w:rPr>
            </w:pPr>
            <w:r w:rsidRPr="0053300C">
              <w:rPr>
                <w:rFonts w:ascii="Times New Roman" w:hAnsi="Times New Roman"/>
                <w:b/>
                <w:sz w:val="20"/>
                <w:lang w:val="tr-TR" w:eastAsia="tr-TR"/>
              </w:rPr>
              <w:t>2,206,538</w:t>
            </w:r>
          </w:p>
        </w:tc>
        <w:tc>
          <w:tcPr>
            <w:tcW w:w="1668" w:type="dxa"/>
            <w:tcBorders>
              <w:top w:val="single" w:sz="8" w:space="0" w:color="auto"/>
            </w:tcBorders>
            <w:vAlign w:val="bottom"/>
          </w:tcPr>
          <w:p w:rsidR="004B5E44" w:rsidRPr="0053300C" w:rsidRDefault="004B5E44" w:rsidP="00AC5255">
            <w:pPr>
              <w:pStyle w:val="1tipi"/>
              <w:tabs>
                <w:tab w:val="clear" w:pos="1134"/>
              </w:tabs>
              <w:ind w:right="34"/>
              <w:jc w:val="right"/>
              <w:rPr>
                <w:rFonts w:ascii="Times New Roman" w:hAnsi="Times New Roman"/>
                <w:b/>
                <w:sz w:val="20"/>
              </w:rPr>
            </w:pPr>
            <w:r w:rsidRPr="0053300C">
              <w:rPr>
                <w:rFonts w:ascii="Times New Roman" w:hAnsi="Times New Roman"/>
                <w:b/>
                <w:sz w:val="20"/>
              </w:rPr>
              <w:t>91,198</w:t>
            </w:r>
          </w:p>
        </w:tc>
      </w:tr>
      <w:tr w:rsidR="00F37DAD" w:rsidRPr="0053300C" w:rsidTr="004B5E44">
        <w:trPr>
          <w:trHeight w:hRule="exact" w:val="100"/>
        </w:trPr>
        <w:tc>
          <w:tcPr>
            <w:tcW w:w="5650" w:type="dxa"/>
            <w:shd w:val="clear" w:color="auto" w:fill="auto"/>
            <w:noWrap/>
            <w:vAlign w:val="bottom"/>
          </w:tcPr>
          <w:p w:rsidR="00F37DAD" w:rsidRPr="0053300C" w:rsidRDefault="00F37DAD" w:rsidP="00E36FFE">
            <w:pPr>
              <w:rPr>
                <w:rFonts w:ascii="Times New Roman" w:hAnsi="Times New Roman"/>
                <w:sz w:val="20"/>
                <w:lang w:val="tr-TR" w:eastAsia="tr-TR"/>
              </w:rPr>
            </w:pPr>
          </w:p>
        </w:tc>
        <w:tc>
          <w:tcPr>
            <w:tcW w:w="990" w:type="dxa"/>
            <w:gridSpan w:val="3"/>
            <w:vAlign w:val="bottom"/>
          </w:tcPr>
          <w:p w:rsidR="00F37DAD" w:rsidRPr="0053300C" w:rsidRDefault="00F37DAD" w:rsidP="00E36FFE">
            <w:pPr>
              <w:tabs>
                <w:tab w:val="decimal" w:pos="922"/>
              </w:tabs>
              <w:jc w:val="center"/>
              <w:rPr>
                <w:rFonts w:ascii="Times New Roman" w:hAnsi="Times New Roman"/>
                <w:b/>
                <w:sz w:val="20"/>
                <w:lang w:val="tr-TR" w:eastAsia="tr-TR"/>
              </w:rPr>
            </w:pPr>
          </w:p>
        </w:tc>
        <w:tc>
          <w:tcPr>
            <w:tcW w:w="1689" w:type="dxa"/>
            <w:vAlign w:val="bottom"/>
          </w:tcPr>
          <w:p w:rsidR="00F37DAD" w:rsidRPr="0053300C" w:rsidRDefault="00F37DAD" w:rsidP="00AF3015">
            <w:pPr>
              <w:tabs>
                <w:tab w:val="decimal" w:pos="1471"/>
              </w:tabs>
              <w:ind w:right="110"/>
              <w:jc w:val="both"/>
              <w:rPr>
                <w:rFonts w:ascii="Times New Roman" w:hAnsi="Times New Roman"/>
                <w:noProof/>
                <w:sz w:val="20"/>
                <w:lang w:val="tr-TR" w:eastAsia="tr-TR"/>
              </w:rPr>
            </w:pPr>
          </w:p>
        </w:tc>
        <w:tc>
          <w:tcPr>
            <w:tcW w:w="1668" w:type="dxa"/>
            <w:vAlign w:val="bottom"/>
          </w:tcPr>
          <w:p w:rsidR="00F37DAD" w:rsidRPr="0053300C" w:rsidRDefault="00F37DAD" w:rsidP="00B67B74">
            <w:pPr>
              <w:tabs>
                <w:tab w:val="decimal" w:pos="1489"/>
                <w:tab w:val="decimal" w:pos="1518"/>
              </w:tabs>
              <w:ind w:right="72"/>
              <w:rPr>
                <w:rFonts w:ascii="Times New Roman" w:hAnsi="Times New Roman"/>
                <w:sz w:val="20"/>
                <w:lang w:val="tr-TR"/>
              </w:rPr>
            </w:pPr>
          </w:p>
        </w:tc>
      </w:tr>
      <w:tr w:rsidR="00F37DAD" w:rsidRPr="0053300C" w:rsidTr="004B5E44">
        <w:trPr>
          <w:trHeight w:val="113"/>
        </w:trPr>
        <w:tc>
          <w:tcPr>
            <w:tcW w:w="5650" w:type="dxa"/>
            <w:shd w:val="clear" w:color="auto" w:fill="auto"/>
            <w:noWrap/>
            <w:vAlign w:val="bottom"/>
          </w:tcPr>
          <w:p w:rsidR="00F37DAD" w:rsidRPr="0053300C" w:rsidRDefault="00F37DAD" w:rsidP="00E36FFE">
            <w:pPr>
              <w:rPr>
                <w:rFonts w:ascii="Times New Roman" w:hAnsi="Times New Roman"/>
                <w:b/>
                <w:bCs/>
                <w:sz w:val="20"/>
                <w:lang w:val="tr-TR" w:eastAsia="tr-TR"/>
              </w:rPr>
            </w:pPr>
            <w:r w:rsidRPr="0053300C">
              <w:rPr>
                <w:rFonts w:ascii="Times New Roman" w:hAnsi="Times New Roman"/>
                <w:b/>
                <w:bCs/>
                <w:sz w:val="20"/>
                <w:lang w:val="tr-TR" w:eastAsia="tr-TR"/>
              </w:rPr>
              <w:t>Yatırım faaliyetlerinden kaynaklanan nakit akımları:</w:t>
            </w:r>
          </w:p>
        </w:tc>
        <w:tc>
          <w:tcPr>
            <w:tcW w:w="990" w:type="dxa"/>
            <w:gridSpan w:val="3"/>
            <w:vAlign w:val="bottom"/>
          </w:tcPr>
          <w:p w:rsidR="00F37DAD" w:rsidRPr="0053300C" w:rsidRDefault="00F37DAD" w:rsidP="00E36FFE">
            <w:pPr>
              <w:tabs>
                <w:tab w:val="decimal" w:pos="922"/>
              </w:tabs>
              <w:jc w:val="center"/>
              <w:rPr>
                <w:rFonts w:ascii="Times New Roman" w:hAnsi="Times New Roman"/>
                <w:b/>
                <w:sz w:val="20"/>
                <w:lang w:val="tr-TR" w:eastAsia="tr-TR"/>
              </w:rPr>
            </w:pPr>
          </w:p>
        </w:tc>
        <w:tc>
          <w:tcPr>
            <w:tcW w:w="1689" w:type="dxa"/>
            <w:vAlign w:val="bottom"/>
          </w:tcPr>
          <w:p w:rsidR="00F37DAD" w:rsidRPr="0053300C" w:rsidRDefault="00F37DAD" w:rsidP="00AF3015">
            <w:pPr>
              <w:tabs>
                <w:tab w:val="decimal" w:pos="1471"/>
              </w:tabs>
              <w:ind w:right="110"/>
              <w:jc w:val="both"/>
              <w:rPr>
                <w:rFonts w:ascii="Times New Roman" w:hAnsi="Times New Roman"/>
                <w:noProof/>
                <w:sz w:val="20"/>
                <w:lang w:val="tr-TR" w:eastAsia="tr-TR"/>
              </w:rPr>
            </w:pPr>
          </w:p>
        </w:tc>
        <w:tc>
          <w:tcPr>
            <w:tcW w:w="1668" w:type="dxa"/>
            <w:vAlign w:val="bottom"/>
          </w:tcPr>
          <w:p w:rsidR="00F37DAD" w:rsidRPr="0053300C" w:rsidRDefault="00F37DAD" w:rsidP="00B67B74">
            <w:pPr>
              <w:tabs>
                <w:tab w:val="decimal" w:pos="1489"/>
              </w:tabs>
              <w:ind w:right="72"/>
              <w:rPr>
                <w:rFonts w:ascii="Times New Roman" w:hAnsi="Times New Roman"/>
                <w:sz w:val="20"/>
                <w:lang w:val="tr-TR"/>
              </w:rPr>
            </w:pP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Alınan temettüler</w:t>
            </w:r>
          </w:p>
        </w:tc>
        <w:tc>
          <w:tcPr>
            <w:tcW w:w="990" w:type="dxa"/>
            <w:gridSpan w:val="3"/>
            <w:vAlign w:val="bottom"/>
          </w:tcPr>
          <w:p w:rsidR="004B5E44" w:rsidRPr="0053300C" w:rsidRDefault="004B5E44" w:rsidP="003D5831">
            <w:pPr>
              <w:jc w:val="center"/>
              <w:rPr>
                <w:rFonts w:ascii="Times New Roman" w:hAnsi="Times New Roman"/>
                <w:sz w:val="20"/>
                <w:lang w:val="tr-TR" w:eastAsia="tr-TR"/>
              </w:rPr>
            </w:pPr>
            <w:r w:rsidRPr="0053300C">
              <w:rPr>
                <w:rFonts w:ascii="Times New Roman" w:hAnsi="Times New Roman"/>
                <w:sz w:val="20"/>
                <w:lang w:val="tr-TR"/>
              </w:rPr>
              <w:t>24</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7,767</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sz w:val="20"/>
              </w:rPr>
            </w:pPr>
            <w:r w:rsidRPr="0053300C">
              <w:rPr>
                <w:rFonts w:ascii="Times New Roman" w:hAnsi="Times New Roman"/>
                <w:sz w:val="20"/>
              </w:rPr>
              <w:t>5,947</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Maddi duran varlık alımları</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15</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(59,989)</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sz w:val="20"/>
              </w:rPr>
            </w:pPr>
            <w:r w:rsidRPr="0053300C">
              <w:rPr>
                <w:rFonts w:ascii="Times New Roman" w:hAnsi="Times New Roman"/>
                <w:sz w:val="20"/>
              </w:rPr>
              <w:t>(29,225)</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Maddi duran varlık satışları</w:t>
            </w:r>
          </w:p>
        </w:tc>
        <w:tc>
          <w:tcPr>
            <w:tcW w:w="990" w:type="dxa"/>
            <w:gridSpan w:val="3"/>
            <w:vAlign w:val="bottom"/>
          </w:tcPr>
          <w:p w:rsidR="004B5E44" w:rsidRPr="0053300C" w:rsidRDefault="004B5E44" w:rsidP="002E4CA2">
            <w:pPr>
              <w:jc w:val="center"/>
              <w:rPr>
                <w:rFonts w:ascii="Times New Roman" w:hAnsi="Times New Roman"/>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67,579</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sz w:val="20"/>
              </w:rPr>
            </w:pPr>
            <w:r w:rsidRPr="0053300C">
              <w:rPr>
                <w:rFonts w:ascii="Times New Roman" w:hAnsi="Times New Roman"/>
                <w:sz w:val="20"/>
              </w:rPr>
              <w:t>42,275</w:t>
            </w:r>
          </w:p>
        </w:tc>
      </w:tr>
      <w:tr w:rsidR="004B5E44" w:rsidRPr="0053300C" w:rsidTr="004B5E44">
        <w:trPr>
          <w:trHeight w:val="113"/>
        </w:trPr>
        <w:tc>
          <w:tcPr>
            <w:tcW w:w="5650" w:type="dxa"/>
            <w:shd w:val="clear" w:color="auto" w:fill="auto"/>
            <w:noWrap/>
            <w:vAlign w:val="bottom"/>
          </w:tcPr>
          <w:p w:rsidR="004B5E44" w:rsidRPr="0053300C" w:rsidRDefault="004B5E44" w:rsidP="00E36FFE">
            <w:pPr>
              <w:rPr>
                <w:rFonts w:ascii="Times New Roman" w:hAnsi="Times New Roman"/>
                <w:sz w:val="20"/>
                <w:lang w:val="tr-TR" w:eastAsia="tr-TR"/>
              </w:rPr>
            </w:pPr>
            <w:r w:rsidRPr="0053300C">
              <w:rPr>
                <w:rFonts w:ascii="Times New Roman" w:hAnsi="Times New Roman"/>
                <w:sz w:val="20"/>
                <w:lang w:val="tr-TR" w:eastAsia="tr-TR"/>
              </w:rPr>
              <w:t>Maddi olmayan duran varlık alımları</w:t>
            </w:r>
          </w:p>
        </w:tc>
        <w:tc>
          <w:tcPr>
            <w:tcW w:w="990" w:type="dxa"/>
            <w:gridSpan w:val="3"/>
            <w:vAlign w:val="bottom"/>
          </w:tcPr>
          <w:p w:rsidR="004B5E44" w:rsidRPr="0053300C" w:rsidRDefault="004B5E44" w:rsidP="002E4CA2">
            <w:pPr>
              <w:jc w:val="center"/>
              <w:rPr>
                <w:rFonts w:ascii="Times New Roman" w:hAnsi="Times New Roman"/>
                <w:sz w:val="20"/>
                <w:lang w:val="tr-TR"/>
              </w:rPr>
            </w:pPr>
            <w:r w:rsidRPr="0053300C">
              <w:rPr>
                <w:rFonts w:ascii="Times New Roman" w:hAnsi="Times New Roman"/>
                <w:sz w:val="20"/>
                <w:lang w:val="tr-TR"/>
              </w:rPr>
              <w:t>15</w:t>
            </w: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(17,786)</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sz w:val="20"/>
              </w:rPr>
            </w:pPr>
            <w:r w:rsidRPr="0053300C">
              <w:rPr>
                <w:rFonts w:ascii="Times New Roman" w:hAnsi="Times New Roman"/>
                <w:sz w:val="20"/>
              </w:rPr>
              <w:t>(8,470)</w:t>
            </w:r>
          </w:p>
        </w:tc>
      </w:tr>
      <w:tr w:rsidR="004B5E44" w:rsidRPr="0053300C" w:rsidTr="004B5E44">
        <w:trPr>
          <w:trHeight w:val="113"/>
        </w:trPr>
        <w:tc>
          <w:tcPr>
            <w:tcW w:w="5650" w:type="dxa"/>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Yatırım amaçlı menkul kıymet alımları</w:t>
            </w:r>
          </w:p>
        </w:tc>
        <w:tc>
          <w:tcPr>
            <w:tcW w:w="990" w:type="dxa"/>
            <w:gridSpan w:val="3"/>
            <w:vAlign w:val="bottom"/>
          </w:tcPr>
          <w:p w:rsidR="004B5E44" w:rsidRPr="0053300C" w:rsidRDefault="004B5E44" w:rsidP="008909EC">
            <w:pPr>
              <w:jc w:val="center"/>
              <w:rPr>
                <w:rFonts w:ascii="Times New Roman" w:hAnsi="Times New Roman"/>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3,285,798</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sz w:val="20"/>
              </w:rPr>
            </w:pPr>
            <w:r w:rsidRPr="0053300C">
              <w:rPr>
                <w:rFonts w:ascii="Times New Roman" w:hAnsi="Times New Roman"/>
                <w:sz w:val="20"/>
              </w:rPr>
              <w:t>(7,810,125)</w:t>
            </w:r>
          </w:p>
        </w:tc>
      </w:tr>
      <w:tr w:rsidR="004B5E44" w:rsidRPr="0053300C" w:rsidTr="004B5E44">
        <w:trPr>
          <w:trHeight w:val="113"/>
        </w:trPr>
        <w:tc>
          <w:tcPr>
            <w:tcW w:w="5650" w:type="dxa"/>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Yatırım amaçlı menkul kıymet satışları</w:t>
            </w:r>
          </w:p>
        </w:tc>
        <w:tc>
          <w:tcPr>
            <w:tcW w:w="990" w:type="dxa"/>
            <w:gridSpan w:val="3"/>
            <w:vAlign w:val="bottom"/>
          </w:tcPr>
          <w:p w:rsidR="004B5E44" w:rsidRPr="0053300C" w:rsidRDefault="004B5E44" w:rsidP="008909EC">
            <w:pPr>
              <w:jc w:val="center"/>
              <w:rPr>
                <w:rFonts w:ascii="Times New Roman" w:hAnsi="Times New Roman"/>
                <w:sz w:val="20"/>
                <w:lang w:val="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(3,098,321)</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sz w:val="20"/>
              </w:rPr>
            </w:pPr>
            <w:r w:rsidRPr="0053300C">
              <w:rPr>
                <w:rFonts w:ascii="Times New Roman" w:hAnsi="Times New Roman"/>
                <w:sz w:val="20"/>
              </w:rPr>
              <w:t>6,903,609</w:t>
            </w:r>
          </w:p>
        </w:tc>
      </w:tr>
      <w:tr w:rsidR="004B5E44" w:rsidRPr="0053300C" w:rsidTr="004B5E44">
        <w:trPr>
          <w:trHeight w:val="113"/>
        </w:trPr>
        <w:tc>
          <w:tcPr>
            <w:tcW w:w="5650" w:type="dxa"/>
            <w:tcBorders>
              <w:top w:val="single" w:sz="8" w:space="0" w:color="auto"/>
            </w:tcBorders>
            <w:shd w:val="clear" w:color="auto" w:fill="auto"/>
            <w:noWrap/>
            <w:vAlign w:val="bottom"/>
          </w:tcPr>
          <w:p w:rsidR="004B5E44" w:rsidRPr="0053300C" w:rsidRDefault="004B5E44" w:rsidP="008909EC">
            <w:pPr>
              <w:rPr>
                <w:rFonts w:ascii="Times New Roman" w:hAnsi="Times New Roman"/>
                <w:b/>
                <w:bCs/>
                <w:sz w:val="20"/>
                <w:lang w:val="tr-TR" w:eastAsia="tr-TR"/>
              </w:rPr>
            </w:pPr>
            <w:r w:rsidRPr="0053300C">
              <w:rPr>
                <w:rFonts w:ascii="Times New Roman" w:hAnsi="Times New Roman"/>
                <w:b/>
                <w:bCs/>
                <w:sz w:val="20"/>
                <w:lang w:val="tr-TR" w:eastAsia="tr-TR"/>
              </w:rPr>
              <w:t>Yatırım faaliyetlerinde kullanılan nakit</w:t>
            </w:r>
          </w:p>
        </w:tc>
        <w:tc>
          <w:tcPr>
            <w:tcW w:w="990" w:type="dxa"/>
            <w:gridSpan w:val="3"/>
            <w:tcBorders>
              <w:top w:val="single" w:sz="8" w:space="0" w:color="auto"/>
            </w:tcBorders>
            <w:vAlign w:val="bottom"/>
          </w:tcPr>
          <w:p w:rsidR="004B5E44" w:rsidRPr="0053300C" w:rsidRDefault="004B5E44" w:rsidP="008909EC">
            <w:pPr>
              <w:tabs>
                <w:tab w:val="decimal" w:pos="922"/>
              </w:tabs>
              <w:jc w:val="center"/>
              <w:rPr>
                <w:rFonts w:ascii="Times New Roman" w:hAnsi="Times New Roman"/>
                <w:b/>
                <w:sz w:val="20"/>
                <w:lang w:val="tr-TR" w:eastAsia="tr-TR"/>
              </w:rPr>
            </w:pPr>
          </w:p>
        </w:tc>
        <w:tc>
          <w:tcPr>
            <w:tcW w:w="1689" w:type="dxa"/>
            <w:tcBorders>
              <w:top w:val="single" w:sz="8" w:space="0" w:color="auto"/>
            </w:tcBorders>
            <w:vAlign w:val="bottom"/>
          </w:tcPr>
          <w:p w:rsidR="004B5E44" w:rsidRPr="0053300C" w:rsidRDefault="004B5E44" w:rsidP="00AC5255">
            <w:pPr>
              <w:tabs>
                <w:tab w:val="decimal" w:pos="1536"/>
              </w:tabs>
              <w:ind w:right="-70"/>
              <w:jc w:val="both"/>
              <w:rPr>
                <w:rFonts w:ascii="Times New Roman" w:hAnsi="Times New Roman"/>
                <w:b/>
                <w:sz w:val="20"/>
                <w:lang w:val="tr-TR" w:eastAsia="tr-TR"/>
              </w:rPr>
            </w:pPr>
            <w:r w:rsidRPr="0053300C">
              <w:rPr>
                <w:rFonts w:ascii="Times New Roman" w:hAnsi="Times New Roman"/>
                <w:b/>
                <w:sz w:val="20"/>
                <w:lang w:val="tr-TR" w:eastAsia="tr-TR"/>
              </w:rPr>
              <w:t>185,048</w:t>
            </w:r>
          </w:p>
        </w:tc>
        <w:tc>
          <w:tcPr>
            <w:tcW w:w="1668" w:type="dxa"/>
            <w:tcBorders>
              <w:top w:val="single" w:sz="8" w:space="0" w:color="auto"/>
            </w:tcBorders>
            <w:vAlign w:val="bottom"/>
          </w:tcPr>
          <w:p w:rsidR="004B5E44" w:rsidRPr="0053300C" w:rsidRDefault="004B5E44" w:rsidP="00AC5255">
            <w:pPr>
              <w:pStyle w:val="1tipi"/>
              <w:tabs>
                <w:tab w:val="clear" w:pos="1134"/>
              </w:tabs>
              <w:ind w:right="-30"/>
              <w:jc w:val="right"/>
              <w:rPr>
                <w:rFonts w:ascii="Times New Roman" w:hAnsi="Times New Roman"/>
                <w:b/>
                <w:sz w:val="20"/>
              </w:rPr>
            </w:pPr>
            <w:r w:rsidRPr="0053300C">
              <w:rPr>
                <w:rFonts w:ascii="Times New Roman" w:hAnsi="Times New Roman"/>
                <w:b/>
                <w:sz w:val="20"/>
              </w:rPr>
              <w:t>(895,989)</w:t>
            </w:r>
          </w:p>
        </w:tc>
      </w:tr>
      <w:tr w:rsidR="008909EC" w:rsidRPr="0053300C" w:rsidTr="004B5E44">
        <w:trPr>
          <w:trHeight w:hRule="exact" w:val="100"/>
        </w:trPr>
        <w:tc>
          <w:tcPr>
            <w:tcW w:w="5650" w:type="dxa"/>
            <w:shd w:val="clear" w:color="auto" w:fill="auto"/>
            <w:noWrap/>
            <w:vAlign w:val="bottom"/>
          </w:tcPr>
          <w:p w:rsidR="008909EC" w:rsidRPr="0053300C" w:rsidRDefault="008909EC" w:rsidP="008909EC">
            <w:pPr>
              <w:rPr>
                <w:rFonts w:ascii="Times New Roman" w:hAnsi="Times New Roman"/>
                <w:sz w:val="20"/>
                <w:lang w:val="tr-TR" w:eastAsia="tr-TR"/>
              </w:rPr>
            </w:pPr>
          </w:p>
        </w:tc>
        <w:tc>
          <w:tcPr>
            <w:tcW w:w="990" w:type="dxa"/>
            <w:gridSpan w:val="3"/>
            <w:vAlign w:val="bottom"/>
          </w:tcPr>
          <w:p w:rsidR="008909EC" w:rsidRPr="0053300C" w:rsidRDefault="008909EC" w:rsidP="008909EC">
            <w:pPr>
              <w:tabs>
                <w:tab w:val="decimal" w:pos="922"/>
              </w:tabs>
              <w:jc w:val="center"/>
              <w:rPr>
                <w:rFonts w:ascii="Times New Roman" w:hAnsi="Times New Roman"/>
                <w:b/>
                <w:sz w:val="20"/>
                <w:lang w:val="tr-TR" w:eastAsia="tr-TR"/>
              </w:rPr>
            </w:pPr>
          </w:p>
        </w:tc>
        <w:tc>
          <w:tcPr>
            <w:tcW w:w="1689" w:type="dxa"/>
            <w:vAlign w:val="bottom"/>
          </w:tcPr>
          <w:p w:rsidR="008909EC" w:rsidRPr="0053300C" w:rsidRDefault="008909EC" w:rsidP="008909EC">
            <w:pPr>
              <w:tabs>
                <w:tab w:val="decimal" w:pos="1471"/>
              </w:tabs>
              <w:ind w:right="110"/>
              <w:jc w:val="both"/>
              <w:rPr>
                <w:rFonts w:ascii="Times New Roman" w:hAnsi="Times New Roman"/>
                <w:noProof/>
                <w:sz w:val="20"/>
                <w:lang w:val="tr-TR" w:eastAsia="tr-TR"/>
              </w:rPr>
            </w:pPr>
          </w:p>
        </w:tc>
        <w:tc>
          <w:tcPr>
            <w:tcW w:w="1668" w:type="dxa"/>
            <w:vAlign w:val="bottom"/>
          </w:tcPr>
          <w:p w:rsidR="008909EC" w:rsidRPr="0053300C" w:rsidRDefault="008909EC" w:rsidP="008909EC">
            <w:pPr>
              <w:tabs>
                <w:tab w:val="decimal" w:pos="1489"/>
              </w:tabs>
              <w:ind w:right="72"/>
              <w:rPr>
                <w:rFonts w:ascii="Times New Roman" w:hAnsi="Times New Roman"/>
                <w:sz w:val="20"/>
                <w:lang w:val="tr-TR"/>
              </w:rPr>
            </w:pPr>
          </w:p>
        </w:tc>
      </w:tr>
      <w:tr w:rsidR="008909EC" w:rsidRPr="0053300C" w:rsidTr="004B5E44">
        <w:trPr>
          <w:trHeight w:val="113"/>
        </w:trPr>
        <w:tc>
          <w:tcPr>
            <w:tcW w:w="5650" w:type="dxa"/>
            <w:shd w:val="clear" w:color="auto" w:fill="auto"/>
            <w:noWrap/>
            <w:vAlign w:val="bottom"/>
          </w:tcPr>
          <w:p w:rsidR="008909EC" w:rsidRPr="0053300C" w:rsidRDefault="008909EC" w:rsidP="008909EC">
            <w:pPr>
              <w:rPr>
                <w:rFonts w:ascii="Times New Roman" w:hAnsi="Times New Roman"/>
                <w:b/>
                <w:bCs/>
                <w:sz w:val="20"/>
                <w:lang w:val="tr-TR" w:eastAsia="tr-TR"/>
              </w:rPr>
            </w:pPr>
            <w:r w:rsidRPr="0053300C">
              <w:rPr>
                <w:rFonts w:ascii="Times New Roman" w:hAnsi="Times New Roman"/>
                <w:b/>
                <w:bCs/>
                <w:sz w:val="20"/>
                <w:lang w:val="tr-TR" w:eastAsia="tr-TR"/>
              </w:rPr>
              <w:t>Finansman faaliyetlerinden kaynaklanan nakit akımları:</w:t>
            </w:r>
          </w:p>
        </w:tc>
        <w:tc>
          <w:tcPr>
            <w:tcW w:w="990" w:type="dxa"/>
            <w:gridSpan w:val="3"/>
            <w:vAlign w:val="bottom"/>
          </w:tcPr>
          <w:p w:rsidR="008909EC" w:rsidRPr="0053300C" w:rsidRDefault="008909EC" w:rsidP="008909EC">
            <w:pPr>
              <w:tabs>
                <w:tab w:val="decimal" w:pos="922"/>
              </w:tabs>
              <w:jc w:val="center"/>
              <w:rPr>
                <w:rFonts w:ascii="Times New Roman" w:hAnsi="Times New Roman"/>
                <w:b/>
                <w:sz w:val="20"/>
                <w:lang w:val="tr-TR" w:eastAsia="tr-TR"/>
              </w:rPr>
            </w:pPr>
          </w:p>
        </w:tc>
        <w:tc>
          <w:tcPr>
            <w:tcW w:w="1689" w:type="dxa"/>
            <w:vAlign w:val="bottom"/>
          </w:tcPr>
          <w:p w:rsidR="008909EC" w:rsidRPr="0053300C" w:rsidRDefault="008909EC" w:rsidP="008909EC">
            <w:pPr>
              <w:tabs>
                <w:tab w:val="decimal" w:pos="1471"/>
              </w:tabs>
              <w:ind w:right="110"/>
              <w:rPr>
                <w:rFonts w:ascii="Times New Roman" w:hAnsi="Times New Roman"/>
                <w:sz w:val="20"/>
                <w:lang w:val="tr-TR"/>
              </w:rPr>
            </w:pPr>
          </w:p>
        </w:tc>
        <w:tc>
          <w:tcPr>
            <w:tcW w:w="1668" w:type="dxa"/>
            <w:vAlign w:val="bottom"/>
          </w:tcPr>
          <w:p w:rsidR="008909EC" w:rsidRPr="0053300C" w:rsidRDefault="008909EC" w:rsidP="008909EC">
            <w:pPr>
              <w:tabs>
                <w:tab w:val="decimal" w:pos="1489"/>
              </w:tabs>
              <w:ind w:right="72"/>
              <w:rPr>
                <w:rFonts w:ascii="Times New Roman" w:hAnsi="Times New Roman"/>
                <w:sz w:val="20"/>
                <w:lang w:val="tr-TR"/>
              </w:rPr>
            </w:pPr>
          </w:p>
        </w:tc>
      </w:tr>
      <w:tr w:rsidR="004B5E44" w:rsidRPr="0053300C" w:rsidTr="004B5E44">
        <w:trPr>
          <w:trHeight w:val="113"/>
        </w:trPr>
        <w:tc>
          <w:tcPr>
            <w:tcW w:w="5650" w:type="dxa"/>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Alınan kredilere ilişkin ödemeler</w:t>
            </w:r>
          </w:p>
        </w:tc>
        <w:tc>
          <w:tcPr>
            <w:tcW w:w="990" w:type="dxa"/>
            <w:gridSpan w:val="3"/>
            <w:vAlign w:val="bottom"/>
          </w:tcPr>
          <w:p w:rsidR="004B5E44" w:rsidRPr="0053300C" w:rsidRDefault="004B5E44" w:rsidP="008909EC">
            <w:pPr>
              <w:tabs>
                <w:tab w:val="decimal" w:pos="922"/>
              </w:tabs>
              <w:jc w:val="center"/>
              <w:rPr>
                <w:rFonts w:ascii="Times New Roman" w:hAnsi="Times New Roman"/>
                <w:b/>
                <w:noProof/>
                <w:sz w:val="20"/>
                <w:lang w:val="tr-TR" w:eastAsia="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(2,612,363)</w:t>
            </w:r>
          </w:p>
        </w:tc>
        <w:tc>
          <w:tcPr>
            <w:tcW w:w="1668" w:type="dxa"/>
            <w:vAlign w:val="bottom"/>
          </w:tcPr>
          <w:p w:rsidR="004B5E44" w:rsidRPr="0053300C" w:rsidRDefault="004B5E44" w:rsidP="00AC5255">
            <w:pPr>
              <w:pStyle w:val="1tipi"/>
              <w:tabs>
                <w:tab w:val="clear" w:pos="1134"/>
              </w:tabs>
              <w:ind w:right="-30"/>
              <w:jc w:val="right"/>
              <w:rPr>
                <w:rFonts w:ascii="Times New Roman" w:hAnsi="Times New Roman"/>
                <w:b/>
                <w:sz w:val="20"/>
              </w:rPr>
            </w:pPr>
            <w:r w:rsidRPr="0053300C">
              <w:rPr>
                <w:rFonts w:ascii="Times New Roman" w:hAnsi="Times New Roman"/>
                <w:sz w:val="20"/>
              </w:rPr>
              <w:t>(690,341)</w:t>
            </w:r>
          </w:p>
        </w:tc>
      </w:tr>
      <w:tr w:rsidR="004B5E44" w:rsidRPr="0053300C" w:rsidTr="004B5E44">
        <w:trPr>
          <w:trHeight w:val="113"/>
        </w:trPr>
        <w:tc>
          <w:tcPr>
            <w:tcW w:w="5650" w:type="dxa"/>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Alınan krediler</w:t>
            </w:r>
          </w:p>
        </w:tc>
        <w:tc>
          <w:tcPr>
            <w:tcW w:w="990" w:type="dxa"/>
            <w:gridSpan w:val="3"/>
            <w:vAlign w:val="bottom"/>
          </w:tcPr>
          <w:p w:rsidR="004B5E44" w:rsidRPr="0053300C" w:rsidRDefault="004B5E44" w:rsidP="008909EC">
            <w:pPr>
              <w:tabs>
                <w:tab w:val="decimal" w:pos="922"/>
              </w:tabs>
              <w:jc w:val="center"/>
              <w:rPr>
                <w:rFonts w:ascii="Times New Roman" w:hAnsi="Times New Roman"/>
                <w:b/>
                <w:noProof/>
                <w:sz w:val="20"/>
                <w:lang w:val="tr-TR" w:eastAsia="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3,356,089</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sz w:val="20"/>
              </w:rPr>
            </w:pPr>
            <w:r w:rsidRPr="0053300C">
              <w:rPr>
                <w:rFonts w:ascii="Times New Roman" w:hAnsi="Times New Roman"/>
                <w:sz w:val="20"/>
              </w:rPr>
              <w:t>1,884,164</w:t>
            </w:r>
          </w:p>
        </w:tc>
      </w:tr>
      <w:tr w:rsidR="004B5E44" w:rsidRPr="0053300C" w:rsidTr="004B5E44">
        <w:trPr>
          <w:trHeight w:val="113"/>
        </w:trPr>
        <w:tc>
          <w:tcPr>
            <w:tcW w:w="5650" w:type="dxa"/>
            <w:tcBorders>
              <w:bottom w:val="single" w:sz="8" w:space="0" w:color="auto"/>
            </w:tcBorders>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Ödenen temettüler</w:t>
            </w:r>
          </w:p>
        </w:tc>
        <w:tc>
          <w:tcPr>
            <w:tcW w:w="990" w:type="dxa"/>
            <w:gridSpan w:val="3"/>
            <w:tcBorders>
              <w:bottom w:val="single" w:sz="8" w:space="0" w:color="auto"/>
            </w:tcBorders>
            <w:vAlign w:val="bottom"/>
          </w:tcPr>
          <w:p w:rsidR="004B5E44" w:rsidRPr="0053300C" w:rsidRDefault="004B5E44" w:rsidP="008909EC">
            <w:pPr>
              <w:tabs>
                <w:tab w:val="decimal" w:pos="922"/>
              </w:tabs>
              <w:jc w:val="center"/>
              <w:rPr>
                <w:rFonts w:ascii="Times New Roman" w:hAnsi="Times New Roman"/>
                <w:b/>
                <w:noProof/>
                <w:sz w:val="20"/>
                <w:lang w:val="tr-TR" w:eastAsia="tr-TR"/>
              </w:rPr>
            </w:pPr>
          </w:p>
        </w:tc>
        <w:tc>
          <w:tcPr>
            <w:tcW w:w="1689" w:type="dxa"/>
            <w:tcBorders>
              <w:bottom w:val="single" w:sz="8" w:space="0" w:color="auto"/>
            </w:tcBorders>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(34,379)</w:t>
            </w:r>
          </w:p>
        </w:tc>
        <w:tc>
          <w:tcPr>
            <w:tcW w:w="1668" w:type="dxa"/>
            <w:tcBorders>
              <w:bottom w:val="single" w:sz="8" w:space="0" w:color="auto"/>
            </w:tcBorders>
            <w:vAlign w:val="bottom"/>
          </w:tcPr>
          <w:p w:rsidR="004B5E44" w:rsidRPr="0053300C" w:rsidRDefault="004B5E44" w:rsidP="00AC5255">
            <w:pPr>
              <w:pStyle w:val="1tipi"/>
              <w:tabs>
                <w:tab w:val="clear" w:pos="1134"/>
              </w:tabs>
              <w:ind w:right="-30"/>
              <w:jc w:val="right"/>
              <w:rPr>
                <w:rFonts w:ascii="Times New Roman" w:hAnsi="Times New Roman"/>
                <w:sz w:val="20"/>
              </w:rPr>
            </w:pPr>
            <w:r w:rsidRPr="0053300C">
              <w:rPr>
                <w:rFonts w:ascii="Times New Roman" w:hAnsi="Times New Roman"/>
                <w:sz w:val="20"/>
              </w:rPr>
              <w:t>(121,094)</w:t>
            </w:r>
          </w:p>
        </w:tc>
      </w:tr>
      <w:tr w:rsidR="004B5E44" w:rsidRPr="0053300C" w:rsidTr="004B5E44">
        <w:trPr>
          <w:trHeight w:val="113"/>
        </w:trPr>
        <w:tc>
          <w:tcPr>
            <w:tcW w:w="5650" w:type="dxa"/>
            <w:tcBorders>
              <w:top w:val="single" w:sz="8" w:space="0" w:color="auto"/>
            </w:tcBorders>
            <w:shd w:val="clear" w:color="auto" w:fill="auto"/>
            <w:noWrap/>
            <w:vAlign w:val="bottom"/>
          </w:tcPr>
          <w:p w:rsidR="004B5E44" w:rsidRPr="0053300C" w:rsidRDefault="004B5E44" w:rsidP="008909EC">
            <w:pPr>
              <w:rPr>
                <w:rFonts w:ascii="Times New Roman" w:hAnsi="Times New Roman"/>
                <w:b/>
                <w:bCs/>
                <w:sz w:val="20"/>
                <w:lang w:val="tr-TR" w:eastAsia="tr-TR"/>
              </w:rPr>
            </w:pPr>
            <w:r w:rsidRPr="0053300C">
              <w:rPr>
                <w:rFonts w:ascii="Times New Roman" w:hAnsi="Times New Roman"/>
                <w:b/>
                <w:bCs/>
                <w:sz w:val="20"/>
                <w:lang w:val="tr-TR" w:eastAsia="tr-TR"/>
              </w:rPr>
              <w:t>Finansman faaliyetlerinde(n) (kullanılan)/sağlanan nakit</w:t>
            </w:r>
          </w:p>
        </w:tc>
        <w:tc>
          <w:tcPr>
            <w:tcW w:w="990" w:type="dxa"/>
            <w:gridSpan w:val="3"/>
            <w:tcBorders>
              <w:top w:val="single" w:sz="8" w:space="0" w:color="auto"/>
            </w:tcBorders>
            <w:vAlign w:val="bottom"/>
          </w:tcPr>
          <w:p w:rsidR="004B5E44" w:rsidRPr="0053300C" w:rsidRDefault="004B5E44" w:rsidP="008909EC">
            <w:pPr>
              <w:tabs>
                <w:tab w:val="decimal" w:pos="922"/>
              </w:tabs>
              <w:jc w:val="center"/>
              <w:rPr>
                <w:rFonts w:ascii="Times New Roman" w:hAnsi="Times New Roman"/>
                <w:b/>
                <w:noProof/>
                <w:sz w:val="20"/>
                <w:lang w:val="tr-TR" w:eastAsia="tr-TR"/>
              </w:rPr>
            </w:pPr>
          </w:p>
        </w:tc>
        <w:tc>
          <w:tcPr>
            <w:tcW w:w="1689" w:type="dxa"/>
            <w:tcBorders>
              <w:top w:val="single" w:sz="8" w:space="0" w:color="auto"/>
            </w:tcBorders>
            <w:vAlign w:val="bottom"/>
          </w:tcPr>
          <w:p w:rsidR="004B5E44" w:rsidRPr="0053300C" w:rsidRDefault="004B5E44" w:rsidP="00AC5255">
            <w:pPr>
              <w:tabs>
                <w:tab w:val="decimal" w:pos="1528"/>
              </w:tabs>
              <w:ind w:right="-70"/>
              <w:jc w:val="both"/>
              <w:rPr>
                <w:rFonts w:ascii="Times New Roman" w:hAnsi="Times New Roman"/>
                <w:b/>
                <w:sz w:val="20"/>
                <w:lang w:val="tr-TR"/>
              </w:rPr>
            </w:pPr>
            <w:r w:rsidRPr="0053300C">
              <w:rPr>
                <w:rFonts w:ascii="Times New Roman" w:hAnsi="Times New Roman"/>
                <w:b/>
                <w:sz w:val="20"/>
                <w:lang w:val="tr-TR"/>
              </w:rPr>
              <w:t>709,347</w:t>
            </w:r>
          </w:p>
        </w:tc>
        <w:tc>
          <w:tcPr>
            <w:tcW w:w="1668" w:type="dxa"/>
            <w:tcBorders>
              <w:top w:val="single" w:sz="8" w:space="0" w:color="auto"/>
            </w:tcBorders>
            <w:vAlign w:val="bottom"/>
          </w:tcPr>
          <w:p w:rsidR="004B5E44" w:rsidRPr="0053300C" w:rsidRDefault="004B5E44" w:rsidP="00AC5255">
            <w:pPr>
              <w:pStyle w:val="1tipi"/>
              <w:tabs>
                <w:tab w:val="clear" w:pos="1134"/>
              </w:tabs>
              <w:ind w:right="34"/>
              <w:jc w:val="right"/>
              <w:rPr>
                <w:rFonts w:ascii="Times New Roman" w:hAnsi="Times New Roman"/>
                <w:b/>
                <w:sz w:val="20"/>
              </w:rPr>
            </w:pPr>
            <w:r w:rsidRPr="0053300C">
              <w:rPr>
                <w:rFonts w:ascii="Times New Roman" w:hAnsi="Times New Roman"/>
                <w:b/>
                <w:sz w:val="20"/>
              </w:rPr>
              <w:t>1,072,729</w:t>
            </w:r>
          </w:p>
        </w:tc>
      </w:tr>
      <w:tr w:rsidR="008909EC" w:rsidRPr="0053300C" w:rsidTr="004B5E44">
        <w:trPr>
          <w:trHeight w:hRule="exact" w:val="100"/>
        </w:trPr>
        <w:tc>
          <w:tcPr>
            <w:tcW w:w="5650" w:type="dxa"/>
            <w:shd w:val="clear" w:color="auto" w:fill="auto"/>
            <w:noWrap/>
            <w:vAlign w:val="bottom"/>
          </w:tcPr>
          <w:p w:rsidR="008909EC" w:rsidRPr="0053300C" w:rsidRDefault="008909EC" w:rsidP="008909EC">
            <w:pPr>
              <w:rPr>
                <w:rFonts w:ascii="Times New Roman" w:hAnsi="Times New Roman"/>
                <w:sz w:val="20"/>
                <w:lang w:val="tr-TR" w:eastAsia="tr-TR"/>
              </w:rPr>
            </w:pPr>
          </w:p>
        </w:tc>
        <w:tc>
          <w:tcPr>
            <w:tcW w:w="990" w:type="dxa"/>
            <w:gridSpan w:val="3"/>
            <w:vAlign w:val="bottom"/>
          </w:tcPr>
          <w:p w:rsidR="008909EC" w:rsidRPr="0053300C" w:rsidRDefault="008909EC" w:rsidP="008909EC">
            <w:pPr>
              <w:tabs>
                <w:tab w:val="decimal" w:pos="922"/>
              </w:tabs>
              <w:jc w:val="center"/>
              <w:rPr>
                <w:rFonts w:ascii="Times New Roman" w:hAnsi="Times New Roman"/>
                <w:b/>
                <w:noProof/>
                <w:sz w:val="20"/>
                <w:lang w:val="tr-TR" w:eastAsia="tr-TR"/>
              </w:rPr>
            </w:pPr>
          </w:p>
        </w:tc>
        <w:tc>
          <w:tcPr>
            <w:tcW w:w="1689" w:type="dxa"/>
            <w:vAlign w:val="bottom"/>
          </w:tcPr>
          <w:p w:rsidR="008909EC" w:rsidRPr="0053300C" w:rsidRDefault="008909EC" w:rsidP="008909EC">
            <w:pPr>
              <w:tabs>
                <w:tab w:val="decimal" w:pos="1471"/>
              </w:tabs>
              <w:ind w:right="110"/>
              <w:jc w:val="both"/>
              <w:rPr>
                <w:rFonts w:ascii="Times New Roman" w:hAnsi="Times New Roman"/>
                <w:noProof/>
                <w:sz w:val="20"/>
                <w:lang w:val="tr-TR" w:eastAsia="tr-TR"/>
              </w:rPr>
            </w:pPr>
          </w:p>
        </w:tc>
        <w:tc>
          <w:tcPr>
            <w:tcW w:w="1668" w:type="dxa"/>
            <w:vAlign w:val="bottom"/>
          </w:tcPr>
          <w:p w:rsidR="008909EC" w:rsidRPr="0053300C" w:rsidRDefault="008909EC" w:rsidP="008909EC">
            <w:pPr>
              <w:tabs>
                <w:tab w:val="decimal" w:pos="1489"/>
              </w:tabs>
              <w:ind w:right="72"/>
              <w:rPr>
                <w:rFonts w:ascii="Times New Roman" w:hAnsi="Times New Roman"/>
                <w:sz w:val="20"/>
                <w:lang w:val="tr-TR"/>
              </w:rPr>
            </w:pPr>
          </w:p>
        </w:tc>
      </w:tr>
      <w:tr w:rsidR="008909EC" w:rsidRPr="0053300C" w:rsidTr="004B5E44">
        <w:trPr>
          <w:trHeight w:val="113"/>
        </w:trPr>
        <w:tc>
          <w:tcPr>
            <w:tcW w:w="6640" w:type="dxa"/>
            <w:gridSpan w:val="4"/>
            <w:shd w:val="clear" w:color="auto" w:fill="auto"/>
            <w:noWrap/>
            <w:vAlign w:val="bottom"/>
          </w:tcPr>
          <w:p w:rsidR="008909EC" w:rsidRPr="0053300C" w:rsidRDefault="008909EC" w:rsidP="008909EC">
            <w:pPr>
              <w:tabs>
                <w:tab w:val="decimal" w:pos="922"/>
              </w:tabs>
              <w:rPr>
                <w:rFonts w:ascii="Times New Roman" w:hAnsi="Times New Roman"/>
                <w:b/>
                <w:noProof/>
                <w:sz w:val="20"/>
                <w:lang w:val="tr-TR" w:eastAsia="tr-TR"/>
              </w:rPr>
            </w:pPr>
            <w:r w:rsidRPr="0053300C">
              <w:rPr>
                <w:rFonts w:ascii="Times New Roman" w:hAnsi="Times New Roman"/>
                <w:noProof/>
                <w:sz w:val="20"/>
                <w:lang w:val="tr-TR" w:eastAsia="tr-TR"/>
              </w:rPr>
              <w:t>Döviz kurundaki değişimin nakit ve nakde eşdeğer varlıklar üzerindeki etkisi</w:t>
            </w:r>
          </w:p>
        </w:tc>
        <w:tc>
          <w:tcPr>
            <w:tcW w:w="1689" w:type="dxa"/>
            <w:vAlign w:val="bottom"/>
          </w:tcPr>
          <w:p w:rsidR="008909EC" w:rsidRPr="0053300C" w:rsidRDefault="004B5E44" w:rsidP="00BC33D8">
            <w:pPr>
              <w:tabs>
                <w:tab w:val="decimal" w:pos="1528"/>
              </w:tabs>
              <w:ind w:right="-70"/>
              <w:jc w:val="both"/>
              <w:rPr>
                <w:rFonts w:ascii="Times New Roman" w:hAnsi="Times New Roman"/>
                <w:sz w:val="20"/>
                <w:lang w:val="tr-TR"/>
              </w:rPr>
            </w:pPr>
            <w:r w:rsidRPr="0053300C">
              <w:rPr>
                <w:rFonts w:ascii="Times New Roman" w:hAnsi="Times New Roman"/>
                <w:sz w:val="20"/>
                <w:lang w:val="tr-TR"/>
              </w:rPr>
              <w:t>(2,456)</w:t>
            </w:r>
          </w:p>
        </w:tc>
        <w:tc>
          <w:tcPr>
            <w:tcW w:w="1668" w:type="dxa"/>
            <w:vAlign w:val="bottom"/>
          </w:tcPr>
          <w:p w:rsidR="008909EC" w:rsidRPr="0053300C" w:rsidRDefault="004B5E44" w:rsidP="008909EC">
            <w:pPr>
              <w:tabs>
                <w:tab w:val="decimal" w:pos="1536"/>
              </w:tabs>
              <w:jc w:val="both"/>
              <w:rPr>
                <w:rFonts w:ascii="Times New Roman" w:hAnsi="Times New Roman"/>
                <w:sz w:val="20"/>
                <w:lang w:val="tr-TR" w:eastAsia="tr-TR"/>
              </w:rPr>
            </w:pPr>
            <w:r w:rsidRPr="0053300C">
              <w:rPr>
                <w:rFonts w:ascii="Times New Roman" w:hAnsi="Times New Roman"/>
                <w:sz w:val="20"/>
                <w:lang w:val="tr-TR"/>
              </w:rPr>
              <w:t>(3,697)</w:t>
            </w:r>
          </w:p>
        </w:tc>
      </w:tr>
      <w:tr w:rsidR="008909EC" w:rsidRPr="0053300C" w:rsidTr="004B5E44">
        <w:trPr>
          <w:trHeight w:val="112"/>
        </w:trPr>
        <w:tc>
          <w:tcPr>
            <w:tcW w:w="5813" w:type="dxa"/>
            <w:gridSpan w:val="2"/>
            <w:shd w:val="clear" w:color="auto" w:fill="auto"/>
            <w:noWrap/>
            <w:vAlign w:val="bottom"/>
          </w:tcPr>
          <w:p w:rsidR="008909EC" w:rsidRPr="0053300C" w:rsidRDefault="008909EC" w:rsidP="008909EC">
            <w:pPr>
              <w:rPr>
                <w:rFonts w:ascii="Times New Roman" w:hAnsi="Times New Roman"/>
                <w:sz w:val="6"/>
                <w:szCs w:val="6"/>
                <w:lang w:val="tr-TR" w:eastAsia="tr-TR"/>
              </w:rPr>
            </w:pPr>
          </w:p>
        </w:tc>
        <w:tc>
          <w:tcPr>
            <w:tcW w:w="827" w:type="dxa"/>
            <w:gridSpan w:val="2"/>
            <w:vAlign w:val="bottom"/>
          </w:tcPr>
          <w:p w:rsidR="008909EC" w:rsidRPr="0053300C" w:rsidRDefault="008909EC" w:rsidP="004B5E44">
            <w:pPr>
              <w:tabs>
                <w:tab w:val="decimal" w:pos="922"/>
              </w:tabs>
              <w:rPr>
                <w:rFonts w:ascii="Times New Roman" w:hAnsi="Times New Roman"/>
                <w:sz w:val="6"/>
                <w:szCs w:val="6"/>
                <w:lang w:val="tr-TR" w:eastAsia="tr-TR"/>
              </w:rPr>
            </w:pPr>
          </w:p>
        </w:tc>
        <w:tc>
          <w:tcPr>
            <w:tcW w:w="1689" w:type="dxa"/>
            <w:vAlign w:val="bottom"/>
          </w:tcPr>
          <w:p w:rsidR="008909EC" w:rsidRPr="0053300C" w:rsidRDefault="008909EC" w:rsidP="008909EC">
            <w:pPr>
              <w:tabs>
                <w:tab w:val="decimal" w:pos="1471"/>
              </w:tabs>
              <w:ind w:right="110"/>
              <w:jc w:val="both"/>
              <w:rPr>
                <w:rFonts w:ascii="Times New Roman" w:hAnsi="Times New Roman"/>
                <w:noProof/>
                <w:sz w:val="20"/>
                <w:lang w:val="tr-TR" w:eastAsia="tr-TR"/>
              </w:rPr>
            </w:pPr>
          </w:p>
        </w:tc>
        <w:tc>
          <w:tcPr>
            <w:tcW w:w="1668" w:type="dxa"/>
            <w:vAlign w:val="bottom"/>
          </w:tcPr>
          <w:p w:rsidR="008909EC" w:rsidRPr="0053300C" w:rsidRDefault="008909EC" w:rsidP="008909EC">
            <w:pPr>
              <w:tabs>
                <w:tab w:val="decimal" w:pos="1489"/>
              </w:tabs>
              <w:ind w:right="72"/>
              <w:rPr>
                <w:rFonts w:ascii="Times New Roman" w:hAnsi="Times New Roman"/>
                <w:sz w:val="20"/>
                <w:lang w:val="tr-TR" w:eastAsia="tr-TR"/>
              </w:rPr>
            </w:pPr>
          </w:p>
        </w:tc>
      </w:tr>
      <w:tr w:rsidR="004B5E44" w:rsidRPr="0053300C" w:rsidTr="004B5E44">
        <w:trPr>
          <w:trHeight w:val="113"/>
        </w:trPr>
        <w:tc>
          <w:tcPr>
            <w:tcW w:w="5813" w:type="dxa"/>
            <w:gridSpan w:val="2"/>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Nakit ve nakde eşdeğer varlıklardaki net artış</w:t>
            </w:r>
          </w:p>
        </w:tc>
        <w:tc>
          <w:tcPr>
            <w:tcW w:w="827" w:type="dxa"/>
            <w:gridSpan w:val="2"/>
            <w:vAlign w:val="bottom"/>
          </w:tcPr>
          <w:p w:rsidR="004B5E44" w:rsidRPr="0053300C" w:rsidRDefault="004B5E44" w:rsidP="008909EC">
            <w:pPr>
              <w:tabs>
                <w:tab w:val="decimal" w:pos="922"/>
              </w:tabs>
              <w:jc w:val="center"/>
              <w:rPr>
                <w:rFonts w:ascii="Times New Roman" w:hAnsi="Times New Roman"/>
                <w:b/>
                <w:noProof/>
                <w:sz w:val="20"/>
                <w:lang w:val="tr-TR" w:eastAsia="tr-TR"/>
              </w:rPr>
            </w:pPr>
          </w:p>
        </w:tc>
        <w:tc>
          <w:tcPr>
            <w:tcW w:w="1689" w:type="dxa"/>
            <w:vAlign w:val="bottom"/>
          </w:tcPr>
          <w:p w:rsidR="004B5E44" w:rsidRPr="0053300C" w:rsidRDefault="004B5E44" w:rsidP="00AC5255">
            <w:pPr>
              <w:tabs>
                <w:tab w:val="decimal" w:pos="1528"/>
              </w:tabs>
              <w:ind w:right="-70"/>
              <w:jc w:val="both"/>
              <w:rPr>
                <w:rFonts w:ascii="Times New Roman" w:hAnsi="Times New Roman"/>
                <w:sz w:val="20"/>
                <w:lang w:val="tr-TR"/>
              </w:rPr>
            </w:pPr>
            <w:r w:rsidRPr="0053300C">
              <w:rPr>
                <w:rFonts w:ascii="Times New Roman" w:hAnsi="Times New Roman"/>
                <w:sz w:val="20"/>
                <w:lang w:val="tr-TR"/>
              </w:rPr>
              <w:t>3,098,477</w:t>
            </w:r>
          </w:p>
        </w:tc>
        <w:tc>
          <w:tcPr>
            <w:tcW w:w="1668" w:type="dxa"/>
            <w:vAlign w:val="bottom"/>
          </w:tcPr>
          <w:p w:rsidR="004B5E44" w:rsidRPr="0053300C" w:rsidRDefault="004B5E44" w:rsidP="00AC5255">
            <w:pPr>
              <w:pStyle w:val="1tipi"/>
              <w:tabs>
                <w:tab w:val="clear" w:pos="1134"/>
              </w:tabs>
              <w:ind w:right="34"/>
              <w:jc w:val="right"/>
              <w:rPr>
                <w:rFonts w:ascii="Times New Roman" w:hAnsi="Times New Roman"/>
                <w:sz w:val="20"/>
              </w:rPr>
            </w:pPr>
            <w:r w:rsidRPr="0053300C">
              <w:rPr>
                <w:rFonts w:ascii="Times New Roman" w:hAnsi="Times New Roman"/>
                <w:sz w:val="20"/>
              </w:rPr>
              <w:t>264,241</w:t>
            </w:r>
          </w:p>
        </w:tc>
      </w:tr>
      <w:tr w:rsidR="004B5E44" w:rsidRPr="0053300C" w:rsidTr="004B5E44">
        <w:trPr>
          <w:trHeight w:val="113"/>
        </w:trPr>
        <w:tc>
          <w:tcPr>
            <w:tcW w:w="5813" w:type="dxa"/>
            <w:gridSpan w:val="2"/>
            <w:tcBorders>
              <w:bottom w:val="single" w:sz="8" w:space="0" w:color="auto"/>
            </w:tcBorders>
            <w:shd w:val="clear" w:color="auto" w:fill="auto"/>
            <w:noWrap/>
            <w:vAlign w:val="bottom"/>
          </w:tcPr>
          <w:p w:rsidR="004B5E44" w:rsidRPr="0053300C" w:rsidRDefault="004B5E44" w:rsidP="008909EC">
            <w:pPr>
              <w:rPr>
                <w:rFonts w:ascii="Times New Roman" w:hAnsi="Times New Roman"/>
                <w:sz w:val="20"/>
                <w:lang w:val="tr-TR" w:eastAsia="tr-TR"/>
              </w:rPr>
            </w:pPr>
            <w:r w:rsidRPr="0053300C">
              <w:rPr>
                <w:rFonts w:ascii="Times New Roman" w:hAnsi="Times New Roman"/>
                <w:sz w:val="20"/>
                <w:lang w:val="tr-TR" w:eastAsia="tr-TR"/>
              </w:rPr>
              <w:t>Dönem başındaki nakit ve nakde eşdeğer varlıklar</w:t>
            </w:r>
          </w:p>
        </w:tc>
        <w:tc>
          <w:tcPr>
            <w:tcW w:w="827" w:type="dxa"/>
            <w:gridSpan w:val="2"/>
            <w:tcBorders>
              <w:bottom w:val="single" w:sz="8" w:space="0" w:color="auto"/>
            </w:tcBorders>
            <w:vAlign w:val="bottom"/>
          </w:tcPr>
          <w:p w:rsidR="004B5E44" w:rsidRPr="0053300C" w:rsidRDefault="004B5E44" w:rsidP="008909EC">
            <w:pPr>
              <w:jc w:val="center"/>
              <w:rPr>
                <w:rFonts w:ascii="Times New Roman" w:hAnsi="Times New Roman"/>
                <w:noProof/>
                <w:sz w:val="20"/>
                <w:lang w:val="tr-TR"/>
              </w:rPr>
            </w:pPr>
            <w:r w:rsidRPr="0053300C">
              <w:rPr>
                <w:rFonts w:ascii="Times New Roman" w:hAnsi="Times New Roman"/>
                <w:noProof/>
                <w:sz w:val="20"/>
                <w:lang w:val="tr-TR"/>
              </w:rPr>
              <w:t>7</w:t>
            </w:r>
          </w:p>
        </w:tc>
        <w:tc>
          <w:tcPr>
            <w:tcW w:w="1689" w:type="dxa"/>
            <w:tcBorders>
              <w:bottom w:val="single" w:sz="8" w:space="0" w:color="auto"/>
            </w:tcBorders>
            <w:vAlign w:val="bottom"/>
          </w:tcPr>
          <w:p w:rsidR="004B5E44" w:rsidRPr="0053300C" w:rsidRDefault="004B5E44" w:rsidP="00AC5255">
            <w:pPr>
              <w:tabs>
                <w:tab w:val="decimal" w:pos="1528"/>
              </w:tabs>
              <w:ind w:right="-70"/>
              <w:jc w:val="both"/>
              <w:rPr>
                <w:rFonts w:ascii="Times New Roman" w:hAnsi="Times New Roman"/>
                <w:sz w:val="20"/>
                <w:lang w:val="tr-TR" w:eastAsia="tr-TR"/>
              </w:rPr>
            </w:pPr>
            <w:r w:rsidRPr="0053300C">
              <w:rPr>
                <w:rFonts w:ascii="Times New Roman" w:hAnsi="Times New Roman"/>
                <w:sz w:val="20"/>
                <w:lang w:val="tr-TR" w:eastAsia="tr-TR"/>
              </w:rPr>
              <w:t>7,143,478</w:t>
            </w:r>
          </w:p>
        </w:tc>
        <w:tc>
          <w:tcPr>
            <w:tcW w:w="1668" w:type="dxa"/>
            <w:tcBorders>
              <w:bottom w:val="single" w:sz="8" w:space="0" w:color="auto"/>
            </w:tcBorders>
            <w:vAlign w:val="bottom"/>
          </w:tcPr>
          <w:p w:rsidR="004B5E44" w:rsidRPr="0053300C" w:rsidRDefault="004B5E44" w:rsidP="00AC5255">
            <w:pPr>
              <w:pStyle w:val="1tipi"/>
              <w:tabs>
                <w:tab w:val="clear" w:pos="1134"/>
              </w:tabs>
              <w:ind w:right="34"/>
              <w:jc w:val="right"/>
              <w:rPr>
                <w:rFonts w:ascii="Times New Roman" w:hAnsi="Times New Roman"/>
                <w:sz w:val="20"/>
              </w:rPr>
            </w:pPr>
            <w:r w:rsidRPr="0053300C">
              <w:rPr>
                <w:rFonts w:ascii="Times New Roman" w:hAnsi="Times New Roman"/>
                <w:sz w:val="20"/>
              </w:rPr>
              <w:t>8,774,294</w:t>
            </w:r>
          </w:p>
        </w:tc>
      </w:tr>
      <w:tr w:rsidR="004B5E44" w:rsidRPr="0053300C" w:rsidTr="004B5E44">
        <w:trPr>
          <w:trHeight w:val="278"/>
        </w:trPr>
        <w:tc>
          <w:tcPr>
            <w:tcW w:w="5813" w:type="dxa"/>
            <w:gridSpan w:val="2"/>
            <w:tcBorders>
              <w:top w:val="single" w:sz="8" w:space="0" w:color="auto"/>
              <w:bottom w:val="double" w:sz="4" w:space="0" w:color="auto"/>
            </w:tcBorders>
            <w:shd w:val="clear" w:color="auto" w:fill="auto"/>
            <w:noWrap/>
            <w:vAlign w:val="bottom"/>
          </w:tcPr>
          <w:p w:rsidR="004B5E44" w:rsidRPr="0053300C" w:rsidRDefault="004B5E44" w:rsidP="008909EC">
            <w:pPr>
              <w:rPr>
                <w:rFonts w:ascii="Times New Roman" w:hAnsi="Times New Roman"/>
                <w:b/>
                <w:sz w:val="20"/>
                <w:lang w:val="tr-TR" w:eastAsia="tr-TR"/>
              </w:rPr>
            </w:pPr>
            <w:r w:rsidRPr="0053300C">
              <w:rPr>
                <w:rFonts w:ascii="Times New Roman" w:hAnsi="Times New Roman"/>
                <w:b/>
                <w:sz w:val="20"/>
                <w:lang w:val="tr-TR" w:eastAsia="tr-TR"/>
              </w:rPr>
              <w:t>Dönem sonundaki nakit ve nakde eşdeğer varlıklar</w:t>
            </w:r>
          </w:p>
        </w:tc>
        <w:tc>
          <w:tcPr>
            <w:tcW w:w="827" w:type="dxa"/>
            <w:gridSpan w:val="2"/>
            <w:tcBorders>
              <w:top w:val="single" w:sz="8" w:space="0" w:color="auto"/>
              <w:bottom w:val="double" w:sz="4" w:space="0" w:color="auto"/>
            </w:tcBorders>
            <w:vAlign w:val="bottom"/>
          </w:tcPr>
          <w:p w:rsidR="004B5E44" w:rsidRPr="0053300C" w:rsidRDefault="004B5E44" w:rsidP="008909EC">
            <w:pPr>
              <w:jc w:val="center"/>
              <w:rPr>
                <w:rFonts w:ascii="Times New Roman" w:hAnsi="Times New Roman"/>
                <w:noProof/>
                <w:sz w:val="20"/>
                <w:lang w:val="tr-TR"/>
              </w:rPr>
            </w:pPr>
            <w:r w:rsidRPr="0053300C">
              <w:rPr>
                <w:rFonts w:ascii="Times New Roman" w:hAnsi="Times New Roman"/>
                <w:noProof/>
                <w:sz w:val="20"/>
                <w:lang w:val="tr-TR"/>
              </w:rPr>
              <w:t>7</w:t>
            </w:r>
          </w:p>
        </w:tc>
        <w:tc>
          <w:tcPr>
            <w:tcW w:w="1689" w:type="dxa"/>
            <w:tcBorders>
              <w:top w:val="single" w:sz="8" w:space="0" w:color="auto"/>
              <w:bottom w:val="double" w:sz="4" w:space="0" w:color="auto"/>
            </w:tcBorders>
            <w:vAlign w:val="bottom"/>
          </w:tcPr>
          <w:p w:rsidR="004B5E44" w:rsidRPr="0053300C" w:rsidRDefault="004B5E44" w:rsidP="00AC5255">
            <w:pPr>
              <w:tabs>
                <w:tab w:val="decimal" w:pos="1528"/>
              </w:tabs>
              <w:ind w:right="-70"/>
              <w:jc w:val="both"/>
              <w:rPr>
                <w:rFonts w:ascii="Times New Roman" w:hAnsi="Times New Roman"/>
                <w:b/>
                <w:sz w:val="20"/>
                <w:lang w:val="tr-TR" w:eastAsia="tr-TR"/>
              </w:rPr>
            </w:pPr>
            <w:r w:rsidRPr="0053300C">
              <w:rPr>
                <w:rFonts w:ascii="Times New Roman" w:hAnsi="Times New Roman"/>
                <w:b/>
                <w:sz w:val="20"/>
                <w:lang w:val="tr-TR" w:eastAsia="tr-TR"/>
              </w:rPr>
              <w:t>10,241,955</w:t>
            </w:r>
          </w:p>
        </w:tc>
        <w:tc>
          <w:tcPr>
            <w:tcW w:w="1668" w:type="dxa"/>
            <w:tcBorders>
              <w:top w:val="single" w:sz="8" w:space="0" w:color="auto"/>
              <w:bottom w:val="double" w:sz="4" w:space="0" w:color="auto"/>
            </w:tcBorders>
            <w:vAlign w:val="bottom"/>
          </w:tcPr>
          <w:p w:rsidR="004B5E44" w:rsidRPr="0053300C" w:rsidRDefault="004B5E44" w:rsidP="00AC5255">
            <w:pPr>
              <w:pStyle w:val="1tipi"/>
              <w:tabs>
                <w:tab w:val="clear" w:pos="1134"/>
              </w:tabs>
              <w:ind w:right="34"/>
              <w:jc w:val="right"/>
              <w:rPr>
                <w:rFonts w:ascii="Times New Roman" w:hAnsi="Times New Roman"/>
                <w:b/>
                <w:sz w:val="20"/>
              </w:rPr>
            </w:pPr>
            <w:r w:rsidRPr="0053300C">
              <w:rPr>
                <w:rFonts w:ascii="Times New Roman" w:hAnsi="Times New Roman"/>
                <w:b/>
                <w:sz w:val="20"/>
              </w:rPr>
              <w:t>9,038,535</w:t>
            </w:r>
          </w:p>
        </w:tc>
      </w:tr>
    </w:tbl>
    <w:p w:rsidR="00547C6E" w:rsidRPr="0053300C" w:rsidRDefault="00547C6E" w:rsidP="00FC024C">
      <w:pPr>
        <w:pStyle w:val="Normaltext"/>
        <w:framePr w:w="10520" w:wrap="auto" w:vAnchor="text" w:hAnchor="page" w:x="1002" w:y="12982"/>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after="0" w:line="240" w:lineRule="auto"/>
        <w:ind w:left="-284" w:right="-284"/>
        <w:jc w:val="center"/>
        <w:rPr>
          <w:rFonts w:ascii="Times New Roman" w:hAnsi="Times New Roman"/>
          <w:lang w:val="tr-TR"/>
        </w:rPr>
        <w:sectPr w:rsidR="00547C6E" w:rsidRPr="0053300C" w:rsidSect="009E4DCA">
          <w:headerReference w:type="default" r:id="rId27"/>
          <w:footerReference w:type="default" r:id="rId28"/>
          <w:headerReference w:type="first" r:id="rId29"/>
          <w:pgSz w:w="11907" w:h="16840" w:code="9"/>
          <w:pgMar w:top="426" w:right="708" w:bottom="709" w:left="1418" w:header="709" w:footer="829" w:gutter="0"/>
          <w:paperSrc w:first="1" w:other="1"/>
          <w:pgNumType w:start="4"/>
          <w:cols w:space="708"/>
        </w:sectPr>
      </w:pPr>
      <w:r w:rsidRPr="0053300C">
        <w:rPr>
          <w:rFonts w:ascii="Times New Roman" w:hAnsi="Times New Roman"/>
          <w:i/>
          <w:lang w:val="tr-TR"/>
        </w:rPr>
        <w:t xml:space="preserve">İlişikte 8 ile </w:t>
      </w:r>
      <w:r w:rsidR="00E8016E" w:rsidRPr="0053300C">
        <w:rPr>
          <w:rFonts w:ascii="Times New Roman" w:hAnsi="Times New Roman"/>
          <w:i/>
          <w:lang w:val="tr-TR"/>
        </w:rPr>
        <w:t>7</w:t>
      </w:r>
      <w:r w:rsidR="00CB0875">
        <w:rPr>
          <w:rFonts w:ascii="Times New Roman" w:hAnsi="Times New Roman"/>
          <w:i/>
          <w:lang w:val="tr-TR"/>
        </w:rPr>
        <w:t>3</w:t>
      </w:r>
      <w:r w:rsidRPr="0053300C">
        <w:rPr>
          <w:rFonts w:ascii="Times New Roman" w:hAnsi="Times New Roman"/>
          <w:i/>
          <w:lang w:val="tr-TR"/>
        </w:rPr>
        <w:t>’</w:t>
      </w:r>
      <w:r w:rsidR="00CB0875">
        <w:rPr>
          <w:rFonts w:ascii="Times New Roman" w:hAnsi="Times New Roman"/>
          <w:i/>
          <w:lang w:val="tr-TR"/>
        </w:rPr>
        <w:t>ü</w:t>
      </w:r>
      <w:r w:rsidR="000F583A" w:rsidRPr="0053300C">
        <w:rPr>
          <w:rFonts w:ascii="Times New Roman" w:hAnsi="Times New Roman"/>
          <w:i/>
          <w:lang w:val="tr-TR"/>
        </w:rPr>
        <w:t>nc</w:t>
      </w:r>
      <w:r w:rsidR="00CB0875">
        <w:rPr>
          <w:rFonts w:ascii="Times New Roman" w:hAnsi="Times New Roman"/>
          <w:i/>
          <w:lang w:val="tr-TR"/>
        </w:rPr>
        <w:t>ü</w:t>
      </w:r>
      <w:r w:rsidR="00F83710" w:rsidRPr="0053300C">
        <w:rPr>
          <w:rFonts w:ascii="Times New Roman" w:hAnsi="Times New Roman"/>
          <w:i/>
          <w:lang w:val="tr-TR"/>
        </w:rPr>
        <w:t xml:space="preserve"> </w:t>
      </w:r>
      <w:r w:rsidRPr="0053300C">
        <w:rPr>
          <w:rFonts w:ascii="Times New Roman" w:hAnsi="Times New Roman"/>
          <w:i/>
          <w:lang w:val="tr-TR"/>
        </w:rPr>
        <w:t>sayfalar arasında sunulan notlar bu konsolide</w:t>
      </w:r>
      <w:r w:rsidR="00C87420" w:rsidRPr="0053300C">
        <w:rPr>
          <w:rFonts w:ascii="Times New Roman" w:hAnsi="Times New Roman"/>
          <w:i/>
          <w:lang w:val="tr-TR"/>
        </w:rPr>
        <w:t xml:space="preserve"> ara </w:t>
      </w:r>
      <w:r w:rsidR="0053300C" w:rsidRPr="0053300C">
        <w:rPr>
          <w:rFonts w:ascii="Times New Roman" w:hAnsi="Times New Roman"/>
          <w:i/>
          <w:lang w:val="tr-TR"/>
        </w:rPr>
        <w:t>dönem finansal</w:t>
      </w:r>
      <w:r w:rsidRPr="0053300C">
        <w:rPr>
          <w:rFonts w:ascii="Times New Roman" w:hAnsi="Times New Roman"/>
          <w:i/>
          <w:lang w:val="tr-TR"/>
        </w:rPr>
        <w:t xml:space="preserve"> tablolarının tamamlayıcı parçalarıdır.</w:t>
      </w:r>
    </w:p>
    <w:p w:rsidR="00334716" w:rsidRPr="0053300C" w:rsidRDefault="00334716" w:rsidP="00E56C59">
      <w:pPr>
        <w:pStyle w:val="Body"/>
        <w:keepLines w:val="0"/>
        <w:autoSpaceDE w:val="0"/>
        <w:autoSpaceDN w:val="0"/>
        <w:adjustRightInd w:val="0"/>
        <w:spacing w:before="120" w:after="0" w:line="260" w:lineRule="atLeast"/>
        <w:ind w:firstLine="0"/>
        <w:rPr>
          <w:rFonts w:ascii="Times New Roman" w:hAnsi="Times New Roman"/>
          <w:b/>
          <w:bCs/>
          <w:sz w:val="26"/>
          <w:szCs w:val="26"/>
          <w:lang w:val="tr-TR"/>
        </w:rPr>
      </w:pPr>
    </w:p>
    <w:p w:rsidR="00E56C59" w:rsidRPr="0053300C" w:rsidRDefault="00847F42" w:rsidP="00E56C59">
      <w:pPr>
        <w:pStyle w:val="Body"/>
        <w:keepLines w:val="0"/>
        <w:autoSpaceDE w:val="0"/>
        <w:autoSpaceDN w:val="0"/>
        <w:adjustRightInd w:val="0"/>
        <w:spacing w:before="120" w:after="0" w:line="260" w:lineRule="atLeast"/>
        <w:ind w:firstLine="0"/>
        <w:rPr>
          <w:rFonts w:ascii="Times New Roman" w:hAnsi="Times New Roman"/>
          <w:sz w:val="26"/>
          <w:szCs w:val="26"/>
          <w:lang w:val="tr-TR"/>
        </w:rPr>
      </w:pPr>
      <w:r w:rsidRPr="0053300C">
        <w:rPr>
          <w:rFonts w:ascii="Times New Roman" w:hAnsi="Times New Roman"/>
          <w:b/>
          <w:bCs/>
          <w:sz w:val="26"/>
          <w:szCs w:val="26"/>
          <w:lang w:val="tr-TR"/>
        </w:rPr>
        <w:t>Konsolide</w:t>
      </w:r>
      <w:r w:rsidR="0052313B" w:rsidRPr="0053300C">
        <w:rPr>
          <w:rFonts w:ascii="Times New Roman" w:hAnsi="Times New Roman"/>
          <w:b/>
          <w:bCs/>
          <w:sz w:val="26"/>
          <w:szCs w:val="26"/>
          <w:lang w:val="tr-TR"/>
        </w:rPr>
        <w:t xml:space="preserve"> </w:t>
      </w:r>
      <w:r w:rsidR="00E61FB6" w:rsidRPr="0053300C">
        <w:rPr>
          <w:rFonts w:ascii="Times New Roman" w:hAnsi="Times New Roman"/>
          <w:b/>
          <w:bCs/>
          <w:sz w:val="26"/>
          <w:szCs w:val="26"/>
          <w:lang w:val="tr-TR"/>
        </w:rPr>
        <w:t xml:space="preserve">ara dönem </w:t>
      </w:r>
      <w:r w:rsidRPr="0053300C">
        <w:rPr>
          <w:rFonts w:ascii="Times New Roman" w:hAnsi="Times New Roman"/>
          <w:b/>
          <w:bCs/>
          <w:sz w:val="26"/>
          <w:szCs w:val="26"/>
          <w:lang w:val="tr-TR"/>
        </w:rPr>
        <w:t>f</w:t>
      </w:r>
      <w:r w:rsidR="00866BE0" w:rsidRPr="0053300C">
        <w:rPr>
          <w:rFonts w:ascii="Times New Roman" w:hAnsi="Times New Roman"/>
          <w:b/>
          <w:bCs/>
          <w:sz w:val="26"/>
          <w:szCs w:val="26"/>
          <w:lang w:val="tr-TR"/>
        </w:rPr>
        <w:t xml:space="preserve">inansal </w:t>
      </w:r>
      <w:r w:rsidRPr="0053300C">
        <w:rPr>
          <w:rFonts w:ascii="Times New Roman" w:hAnsi="Times New Roman"/>
          <w:b/>
          <w:bCs/>
          <w:sz w:val="26"/>
          <w:szCs w:val="26"/>
          <w:lang w:val="tr-TR"/>
        </w:rPr>
        <w:t>t</w:t>
      </w:r>
      <w:r w:rsidR="00866BE0" w:rsidRPr="0053300C">
        <w:rPr>
          <w:rFonts w:ascii="Times New Roman" w:hAnsi="Times New Roman"/>
          <w:b/>
          <w:bCs/>
          <w:sz w:val="26"/>
          <w:szCs w:val="26"/>
          <w:lang w:val="tr-TR"/>
        </w:rPr>
        <w:t xml:space="preserve">ablo </w:t>
      </w:r>
      <w:r w:rsidRPr="0053300C">
        <w:rPr>
          <w:rFonts w:ascii="Times New Roman" w:hAnsi="Times New Roman"/>
          <w:b/>
          <w:bCs/>
          <w:sz w:val="26"/>
          <w:szCs w:val="26"/>
          <w:lang w:val="tr-TR"/>
        </w:rPr>
        <w:t>d</w:t>
      </w:r>
      <w:r w:rsidR="00866BE0" w:rsidRPr="0053300C">
        <w:rPr>
          <w:rFonts w:ascii="Times New Roman" w:hAnsi="Times New Roman"/>
          <w:b/>
          <w:bCs/>
          <w:sz w:val="26"/>
          <w:szCs w:val="26"/>
          <w:lang w:val="tr-TR"/>
        </w:rPr>
        <w:t>ipnotları</w:t>
      </w:r>
      <w:r w:rsidR="00F274C7" w:rsidRPr="0053300C">
        <w:rPr>
          <w:rFonts w:ascii="Times New Roman" w:hAnsi="Times New Roman"/>
          <w:b/>
          <w:bCs/>
          <w:sz w:val="26"/>
          <w:szCs w:val="26"/>
          <w:lang w:val="tr-TR"/>
        </w:rPr>
        <w:t>:</w:t>
      </w:r>
    </w:p>
    <w:p w:rsidR="00E56C59" w:rsidRPr="0053300C" w:rsidRDefault="00E56C59" w:rsidP="00E56C59">
      <w:pPr>
        <w:tabs>
          <w:tab w:val="left" w:pos="5400"/>
          <w:tab w:val="left" w:pos="5580"/>
        </w:tabs>
        <w:autoSpaceDE w:val="0"/>
        <w:autoSpaceDN w:val="0"/>
        <w:adjustRightInd w:val="0"/>
        <w:spacing w:before="120" w:line="260" w:lineRule="atLeast"/>
        <w:jc w:val="both"/>
        <w:rPr>
          <w:rFonts w:ascii="Times New Roman" w:hAnsi="Times New Roman"/>
          <w:b/>
          <w:bCs/>
          <w:color w:val="000000"/>
          <w:szCs w:val="22"/>
          <w:u w:val="single"/>
          <w:lang w:val="tr-TR"/>
        </w:rPr>
      </w:pPr>
    </w:p>
    <w:p w:rsidR="00521A3F" w:rsidRPr="0053300C" w:rsidRDefault="006A431D" w:rsidP="008C769B">
      <w:pPr>
        <w:tabs>
          <w:tab w:val="left" w:pos="6579"/>
          <w:tab w:val="left" w:pos="7125"/>
        </w:tabs>
        <w:autoSpaceDE w:val="0"/>
        <w:autoSpaceDN w:val="0"/>
        <w:adjustRightInd w:val="0"/>
        <w:spacing w:before="120" w:line="260" w:lineRule="atLeast"/>
        <w:jc w:val="both"/>
        <w:rPr>
          <w:rFonts w:ascii="Times New Roman" w:hAnsi="Times New Roman"/>
          <w:b/>
          <w:bCs/>
          <w:color w:val="000000"/>
          <w:szCs w:val="22"/>
          <w:lang w:val="tr-TR"/>
        </w:rPr>
      </w:pPr>
      <w:r w:rsidRPr="0053300C">
        <w:rPr>
          <w:rFonts w:ascii="Times New Roman" w:hAnsi="Times New Roman"/>
          <w:b/>
          <w:bCs/>
          <w:color w:val="000000"/>
          <w:szCs w:val="22"/>
          <w:u w:val="single"/>
          <w:lang w:val="tr-TR"/>
        </w:rPr>
        <w:t>Not tanımı</w:t>
      </w:r>
      <w:r w:rsidR="00521A3F" w:rsidRPr="0053300C">
        <w:rPr>
          <w:rFonts w:ascii="Times New Roman" w:hAnsi="Times New Roman"/>
          <w:b/>
          <w:bCs/>
          <w:color w:val="000000"/>
          <w:szCs w:val="22"/>
          <w:u w:val="single"/>
          <w:lang w:val="tr-TR"/>
        </w:rPr>
        <w:tab/>
      </w:r>
      <w:r w:rsidR="00521A3F" w:rsidRPr="0053300C">
        <w:rPr>
          <w:rFonts w:ascii="Times New Roman" w:hAnsi="Times New Roman"/>
          <w:b/>
          <w:bCs/>
          <w:color w:val="000000"/>
          <w:szCs w:val="22"/>
          <w:lang w:val="tr-TR"/>
        </w:rPr>
        <w:tab/>
      </w:r>
      <w:r w:rsidRPr="0053300C">
        <w:rPr>
          <w:rFonts w:ascii="Times New Roman" w:hAnsi="Times New Roman"/>
          <w:b/>
          <w:bCs/>
          <w:color w:val="000000"/>
          <w:szCs w:val="22"/>
          <w:u w:val="single"/>
          <w:lang w:val="tr-TR"/>
        </w:rPr>
        <w:t>Sayfa</w:t>
      </w:r>
      <w:r w:rsidR="008C769B" w:rsidRPr="0053300C">
        <w:rPr>
          <w:rFonts w:ascii="Times New Roman" w:hAnsi="Times New Roman"/>
          <w:b/>
          <w:bCs/>
          <w:color w:val="000000"/>
          <w:szCs w:val="22"/>
          <w:u w:val="single"/>
          <w:lang w:val="tr-TR"/>
        </w:rPr>
        <w:t>:</w:t>
      </w:r>
    </w:p>
    <w:p w:rsidR="00521A3F" w:rsidRPr="005330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Banka hakkında genel bilgiler</w:t>
      </w:r>
      <w:r w:rsidR="00521A3F" w:rsidRPr="0053300C">
        <w:rPr>
          <w:szCs w:val="22"/>
          <w:lang w:val="tr-TR"/>
        </w:rPr>
        <w:tab/>
      </w:r>
      <w:r w:rsidR="00334716" w:rsidRPr="0053300C">
        <w:rPr>
          <w:szCs w:val="22"/>
          <w:lang w:val="tr-TR"/>
        </w:rPr>
        <w:t xml:space="preserve"> </w:t>
      </w:r>
      <w:r w:rsidR="00BE72D5" w:rsidRPr="0053300C">
        <w:rPr>
          <w:szCs w:val="22"/>
          <w:lang w:val="tr-TR"/>
        </w:rPr>
        <w:t>8</w:t>
      </w:r>
    </w:p>
    <w:p w:rsidR="00521A3F" w:rsidRPr="005330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Sunum esaslar</w:t>
      </w:r>
      <w:r w:rsidR="00483E53" w:rsidRPr="0053300C">
        <w:rPr>
          <w:szCs w:val="22"/>
          <w:lang w:val="tr-TR"/>
        </w:rPr>
        <w:t>ı</w:t>
      </w:r>
      <w:r w:rsidR="00BE72D5" w:rsidRPr="0053300C">
        <w:rPr>
          <w:szCs w:val="22"/>
          <w:lang w:val="tr-TR"/>
        </w:rPr>
        <w:tab/>
        <w:t>9</w:t>
      </w:r>
    </w:p>
    <w:p w:rsidR="00521A3F" w:rsidRPr="0053300C" w:rsidRDefault="00483E53"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Önemli m</w:t>
      </w:r>
      <w:r w:rsidR="002B3550" w:rsidRPr="0053300C">
        <w:rPr>
          <w:szCs w:val="22"/>
          <w:lang w:val="tr-TR"/>
        </w:rPr>
        <w:t>uhasebe politikaları</w:t>
      </w:r>
      <w:r w:rsidR="00521A3F" w:rsidRPr="0053300C">
        <w:rPr>
          <w:szCs w:val="22"/>
          <w:lang w:val="tr-TR"/>
        </w:rPr>
        <w:tab/>
      </w:r>
      <w:r w:rsidR="00BE72D5" w:rsidRPr="0053300C">
        <w:rPr>
          <w:szCs w:val="22"/>
          <w:lang w:val="tr-TR"/>
        </w:rPr>
        <w:t>1</w:t>
      </w:r>
      <w:r w:rsidR="007B39F7" w:rsidRPr="0053300C">
        <w:rPr>
          <w:szCs w:val="22"/>
          <w:lang w:val="tr-TR"/>
        </w:rPr>
        <w:t>1</w:t>
      </w:r>
    </w:p>
    <w:p w:rsidR="007841A6" w:rsidRPr="0053300C" w:rsidRDefault="007841A6"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Finansal risk yönetimi</w:t>
      </w:r>
      <w:r w:rsidRPr="0053300C">
        <w:rPr>
          <w:szCs w:val="22"/>
          <w:lang w:val="tr-TR"/>
        </w:rPr>
        <w:tab/>
      </w:r>
      <w:r w:rsidR="00FC024C">
        <w:rPr>
          <w:szCs w:val="22"/>
          <w:lang w:val="tr-TR"/>
        </w:rPr>
        <w:t>29</w:t>
      </w:r>
    </w:p>
    <w:p w:rsidR="00521A3F" w:rsidRPr="0053300C" w:rsidRDefault="007841A6"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Sigorta</w:t>
      </w:r>
      <w:r w:rsidR="002B3550" w:rsidRPr="0053300C">
        <w:rPr>
          <w:szCs w:val="22"/>
          <w:lang w:val="tr-TR"/>
        </w:rPr>
        <w:t xml:space="preserve"> risk</w:t>
      </w:r>
      <w:r w:rsidR="00120945" w:rsidRPr="0053300C">
        <w:rPr>
          <w:szCs w:val="22"/>
          <w:lang w:val="tr-TR"/>
        </w:rPr>
        <w:t>i</w:t>
      </w:r>
      <w:r w:rsidR="00A3270C" w:rsidRPr="0053300C">
        <w:rPr>
          <w:szCs w:val="22"/>
          <w:lang w:val="tr-TR"/>
        </w:rPr>
        <w:t>nin</w:t>
      </w:r>
      <w:r w:rsidR="002B3550" w:rsidRPr="0053300C">
        <w:rPr>
          <w:szCs w:val="22"/>
          <w:lang w:val="tr-TR"/>
        </w:rPr>
        <w:t xml:space="preserve"> yönetimi</w:t>
      </w:r>
      <w:r w:rsidR="00A63D92" w:rsidRPr="0053300C">
        <w:rPr>
          <w:szCs w:val="22"/>
          <w:lang w:val="tr-TR"/>
        </w:rPr>
        <w:tab/>
      </w:r>
      <w:r w:rsidR="00EA6052" w:rsidRPr="0053300C">
        <w:rPr>
          <w:szCs w:val="22"/>
          <w:lang w:val="tr-TR"/>
        </w:rPr>
        <w:t>4</w:t>
      </w:r>
      <w:r w:rsidR="00FC024C">
        <w:rPr>
          <w:szCs w:val="22"/>
          <w:lang w:val="tr-TR"/>
        </w:rPr>
        <w:t>5</w:t>
      </w:r>
    </w:p>
    <w:p w:rsidR="00A512E3" w:rsidRPr="005330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Bölümle</w:t>
      </w:r>
      <w:r w:rsidR="00CB2AFF" w:rsidRPr="0053300C">
        <w:rPr>
          <w:szCs w:val="22"/>
          <w:lang w:val="tr-TR"/>
        </w:rPr>
        <w:t>re</w:t>
      </w:r>
      <w:r w:rsidRPr="0053300C">
        <w:rPr>
          <w:szCs w:val="22"/>
          <w:lang w:val="tr-TR"/>
        </w:rPr>
        <w:t xml:space="preserve"> göre raporlama</w:t>
      </w:r>
      <w:r w:rsidR="00A512E3" w:rsidRPr="0053300C">
        <w:rPr>
          <w:szCs w:val="22"/>
          <w:lang w:val="tr-TR"/>
        </w:rPr>
        <w:tab/>
      </w:r>
      <w:r w:rsidR="009C360B" w:rsidRPr="0053300C">
        <w:rPr>
          <w:szCs w:val="22"/>
          <w:lang w:val="tr-TR"/>
        </w:rPr>
        <w:t>4</w:t>
      </w:r>
      <w:r w:rsidR="00FC024C">
        <w:rPr>
          <w:szCs w:val="22"/>
          <w:lang w:val="tr-TR"/>
        </w:rPr>
        <w:t>7</w:t>
      </w:r>
    </w:p>
    <w:p w:rsidR="00521A3F" w:rsidRPr="005330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 xml:space="preserve">Nakit ve </w:t>
      </w:r>
      <w:r w:rsidR="001759A2" w:rsidRPr="0053300C">
        <w:rPr>
          <w:szCs w:val="22"/>
          <w:lang w:val="tr-TR"/>
        </w:rPr>
        <w:t>n</w:t>
      </w:r>
      <w:r w:rsidR="00461DAD" w:rsidRPr="0053300C">
        <w:rPr>
          <w:szCs w:val="22"/>
          <w:lang w:val="tr-TR"/>
        </w:rPr>
        <w:t xml:space="preserve">akde </w:t>
      </w:r>
      <w:r w:rsidR="001759A2" w:rsidRPr="0053300C">
        <w:rPr>
          <w:szCs w:val="22"/>
          <w:lang w:val="tr-TR"/>
        </w:rPr>
        <w:t>e</w:t>
      </w:r>
      <w:r w:rsidR="00461DAD" w:rsidRPr="0053300C">
        <w:rPr>
          <w:szCs w:val="22"/>
          <w:lang w:val="tr-TR"/>
        </w:rPr>
        <w:t xml:space="preserve">şdeğer </w:t>
      </w:r>
      <w:r w:rsidR="001759A2" w:rsidRPr="0053300C">
        <w:rPr>
          <w:szCs w:val="22"/>
          <w:lang w:val="tr-TR"/>
        </w:rPr>
        <w:t>v</w:t>
      </w:r>
      <w:r w:rsidR="00461DAD" w:rsidRPr="0053300C">
        <w:rPr>
          <w:szCs w:val="22"/>
          <w:lang w:val="tr-TR"/>
        </w:rPr>
        <w:t xml:space="preserve">arlıklar </w:t>
      </w:r>
      <w:r w:rsidR="00A63D92" w:rsidRPr="0053300C">
        <w:rPr>
          <w:szCs w:val="22"/>
          <w:lang w:val="tr-TR"/>
        </w:rPr>
        <w:tab/>
      </w:r>
      <w:r w:rsidR="000E7168" w:rsidRPr="0053300C">
        <w:rPr>
          <w:szCs w:val="22"/>
          <w:lang w:val="tr-TR"/>
        </w:rPr>
        <w:t>5</w:t>
      </w:r>
      <w:r w:rsidR="00FC024C">
        <w:rPr>
          <w:szCs w:val="22"/>
          <w:lang w:val="tr-TR"/>
        </w:rPr>
        <w:t>0</w:t>
      </w:r>
    </w:p>
    <w:p w:rsidR="00521A3F" w:rsidRPr="0053300C"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Gerçeğe uygun değer farkı kar</w:t>
      </w:r>
      <w:r w:rsidR="00483E53" w:rsidRPr="0053300C">
        <w:rPr>
          <w:szCs w:val="22"/>
          <w:lang w:val="tr-TR"/>
        </w:rPr>
        <w:t xml:space="preserve"> veya </w:t>
      </w:r>
      <w:r w:rsidRPr="0053300C">
        <w:rPr>
          <w:szCs w:val="22"/>
          <w:lang w:val="tr-TR"/>
        </w:rPr>
        <w:t>zarara yansıtılan finansal varlıklar</w:t>
      </w:r>
      <w:r w:rsidR="00521A3F" w:rsidRPr="0053300C">
        <w:rPr>
          <w:szCs w:val="22"/>
          <w:lang w:val="tr-TR"/>
        </w:rPr>
        <w:tab/>
      </w:r>
      <w:r w:rsidR="00EA6052" w:rsidRPr="0053300C">
        <w:rPr>
          <w:szCs w:val="22"/>
          <w:lang w:val="tr-TR"/>
        </w:rPr>
        <w:t>5</w:t>
      </w:r>
      <w:r w:rsidR="00FC024C">
        <w:rPr>
          <w:szCs w:val="22"/>
          <w:lang w:val="tr-TR"/>
        </w:rPr>
        <w:t>0</w:t>
      </w:r>
    </w:p>
    <w:p w:rsidR="00521A3F" w:rsidRPr="0053300C" w:rsidRDefault="009C360B"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Repo sözleşmeleri</w:t>
      </w:r>
      <w:r w:rsidR="00521A3F" w:rsidRPr="0053300C">
        <w:rPr>
          <w:szCs w:val="22"/>
          <w:lang w:val="tr-TR"/>
        </w:rPr>
        <w:tab/>
      </w:r>
      <w:r w:rsidR="00EA6052" w:rsidRPr="0053300C">
        <w:rPr>
          <w:szCs w:val="22"/>
          <w:lang w:val="tr-TR"/>
        </w:rPr>
        <w:t>5</w:t>
      </w:r>
      <w:r w:rsidR="00FC024C">
        <w:rPr>
          <w:szCs w:val="22"/>
          <w:lang w:val="tr-TR"/>
        </w:rPr>
        <w:t>3</w:t>
      </w:r>
    </w:p>
    <w:p w:rsidR="00521A3F" w:rsidRPr="005330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 xml:space="preserve">Bankalara verilen </w:t>
      </w:r>
      <w:r w:rsidR="0053300C" w:rsidRPr="0053300C">
        <w:rPr>
          <w:szCs w:val="22"/>
          <w:lang w:val="tr-TR"/>
        </w:rPr>
        <w:t>kredi</w:t>
      </w:r>
      <w:r w:rsidRPr="0053300C">
        <w:rPr>
          <w:szCs w:val="22"/>
          <w:lang w:val="tr-TR"/>
        </w:rPr>
        <w:t xml:space="preserve"> ve </w:t>
      </w:r>
      <w:r w:rsidR="00063A92" w:rsidRPr="0053300C">
        <w:rPr>
          <w:szCs w:val="22"/>
          <w:lang w:val="tr-TR"/>
        </w:rPr>
        <w:t>avanslar</w:t>
      </w:r>
      <w:r w:rsidR="00521A3F" w:rsidRPr="0053300C">
        <w:rPr>
          <w:szCs w:val="22"/>
          <w:lang w:val="tr-TR"/>
        </w:rPr>
        <w:tab/>
      </w:r>
      <w:r w:rsidR="00EA6052" w:rsidRPr="0053300C">
        <w:rPr>
          <w:szCs w:val="22"/>
          <w:lang w:val="tr-TR"/>
        </w:rPr>
        <w:t>5</w:t>
      </w:r>
      <w:r w:rsidR="00FC024C">
        <w:rPr>
          <w:szCs w:val="22"/>
          <w:lang w:val="tr-TR"/>
        </w:rPr>
        <w:t>3</w:t>
      </w:r>
    </w:p>
    <w:p w:rsidR="00521A3F" w:rsidRPr="005330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 xml:space="preserve">Müşterilere verilen kredi ve </w:t>
      </w:r>
      <w:r w:rsidR="00063A92" w:rsidRPr="0053300C">
        <w:rPr>
          <w:szCs w:val="22"/>
          <w:lang w:val="tr-TR"/>
        </w:rPr>
        <w:t>avanslar</w:t>
      </w:r>
      <w:r w:rsidR="00521A3F" w:rsidRPr="0053300C">
        <w:rPr>
          <w:szCs w:val="22"/>
          <w:lang w:val="tr-TR"/>
        </w:rPr>
        <w:tab/>
      </w:r>
      <w:r w:rsidR="00EA6052" w:rsidRPr="0053300C">
        <w:rPr>
          <w:szCs w:val="22"/>
          <w:lang w:val="tr-TR"/>
        </w:rPr>
        <w:t>5</w:t>
      </w:r>
      <w:r w:rsidR="00FC024C">
        <w:rPr>
          <w:szCs w:val="22"/>
          <w:lang w:val="tr-TR"/>
        </w:rPr>
        <w:t>4</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 xml:space="preserve">Finansal kiralama </w:t>
      </w:r>
      <w:r w:rsidR="00C2487C" w:rsidRPr="0053300C">
        <w:rPr>
          <w:szCs w:val="22"/>
          <w:lang w:val="tr-TR"/>
        </w:rPr>
        <w:t xml:space="preserve">işlemlerinden </w:t>
      </w:r>
      <w:r w:rsidR="003D165E" w:rsidRPr="0053300C">
        <w:rPr>
          <w:szCs w:val="22"/>
          <w:lang w:val="tr-TR"/>
        </w:rPr>
        <w:t>alacaklar</w:t>
      </w:r>
      <w:r w:rsidR="00521A3F" w:rsidRPr="0053300C">
        <w:rPr>
          <w:szCs w:val="22"/>
          <w:lang w:val="tr-TR"/>
        </w:rPr>
        <w:tab/>
      </w:r>
      <w:r w:rsidR="00EA6052" w:rsidRPr="0053300C">
        <w:rPr>
          <w:szCs w:val="22"/>
          <w:lang w:val="tr-TR"/>
        </w:rPr>
        <w:t>5</w:t>
      </w:r>
      <w:r w:rsidR="00FC024C">
        <w:rPr>
          <w:szCs w:val="22"/>
          <w:lang w:val="tr-TR"/>
        </w:rPr>
        <w:t>4</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Yatırım amaçlı menkul kıymetler</w:t>
      </w:r>
      <w:r w:rsidR="00A63D92" w:rsidRPr="0053300C">
        <w:rPr>
          <w:szCs w:val="22"/>
          <w:lang w:val="tr-TR"/>
        </w:rPr>
        <w:tab/>
      </w:r>
      <w:r w:rsidR="00EA6052" w:rsidRPr="0053300C">
        <w:rPr>
          <w:szCs w:val="22"/>
          <w:lang w:val="tr-TR"/>
        </w:rPr>
        <w:t>5</w:t>
      </w:r>
      <w:r w:rsidR="00FC024C">
        <w:rPr>
          <w:szCs w:val="22"/>
          <w:lang w:val="tr-TR"/>
        </w:rPr>
        <w:t>5</w:t>
      </w:r>
    </w:p>
    <w:p w:rsidR="00521A3F" w:rsidRPr="0053300C" w:rsidRDefault="0017673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Özkaynak yöntemine göre muhasebeleştirilen iştiraklerdeki yatırımlar</w:t>
      </w:r>
      <w:r w:rsidR="00521A3F" w:rsidRPr="0053300C">
        <w:rPr>
          <w:szCs w:val="22"/>
          <w:lang w:val="tr-TR"/>
        </w:rPr>
        <w:tab/>
      </w:r>
      <w:r w:rsidR="00A63D92" w:rsidRPr="0053300C">
        <w:rPr>
          <w:szCs w:val="22"/>
          <w:lang w:val="tr-TR"/>
        </w:rPr>
        <w:t>5</w:t>
      </w:r>
      <w:r w:rsidR="00FC024C">
        <w:rPr>
          <w:szCs w:val="22"/>
          <w:lang w:val="tr-TR"/>
        </w:rPr>
        <w:t>7</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Maddi ve maddi olmayan duran varlıklar</w:t>
      </w:r>
      <w:r w:rsidR="00521A3F" w:rsidRPr="0053300C">
        <w:rPr>
          <w:szCs w:val="22"/>
          <w:lang w:val="tr-TR"/>
        </w:rPr>
        <w:tab/>
      </w:r>
      <w:r w:rsidR="007B39F7" w:rsidRPr="0053300C">
        <w:rPr>
          <w:szCs w:val="22"/>
          <w:lang w:val="tr-TR"/>
        </w:rPr>
        <w:t>5</w:t>
      </w:r>
      <w:r w:rsidR="00FC024C">
        <w:rPr>
          <w:szCs w:val="22"/>
          <w:lang w:val="tr-TR"/>
        </w:rPr>
        <w:t>7</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 xml:space="preserve">Diğer </w:t>
      </w:r>
      <w:r w:rsidR="000D2C0A" w:rsidRPr="0053300C">
        <w:rPr>
          <w:szCs w:val="22"/>
          <w:lang w:val="tr-TR"/>
        </w:rPr>
        <w:t>varlıklar</w:t>
      </w:r>
      <w:r w:rsidR="00521A3F" w:rsidRPr="0053300C">
        <w:rPr>
          <w:szCs w:val="22"/>
          <w:lang w:val="tr-TR"/>
        </w:rPr>
        <w:tab/>
      </w:r>
      <w:r w:rsidR="00FC024C">
        <w:rPr>
          <w:szCs w:val="22"/>
          <w:lang w:val="tr-TR"/>
        </w:rPr>
        <w:t>59</w:t>
      </w:r>
    </w:p>
    <w:p w:rsidR="00521A3F" w:rsidRPr="0053300C" w:rsidRDefault="00866BE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Bankalar mev</w:t>
      </w:r>
      <w:r w:rsidR="000D2C0A" w:rsidRPr="0053300C">
        <w:rPr>
          <w:szCs w:val="22"/>
          <w:lang w:val="tr-TR"/>
        </w:rPr>
        <w:t>d</w:t>
      </w:r>
      <w:r w:rsidR="006A431D" w:rsidRPr="0053300C">
        <w:rPr>
          <w:szCs w:val="22"/>
          <w:lang w:val="tr-TR"/>
        </w:rPr>
        <w:t>uatı</w:t>
      </w:r>
      <w:r w:rsidR="00521A3F" w:rsidRPr="0053300C">
        <w:rPr>
          <w:szCs w:val="22"/>
          <w:lang w:val="tr-TR"/>
        </w:rPr>
        <w:tab/>
      </w:r>
      <w:r w:rsidR="00EA6052" w:rsidRPr="0053300C">
        <w:rPr>
          <w:szCs w:val="22"/>
          <w:lang w:val="tr-TR"/>
        </w:rPr>
        <w:t>6</w:t>
      </w:r>
      <w:r w:rsidR="00FC024C">
        <w:rPr>
          <w:szCs w:val="22"/>
          <w:lang w:val="tr-TR"/>
        </w:rPr>
        <w:t>0</w:t>
      </w:r>
    </w:p>
    <w:p w:rsidR="00521A3F" w:rsidRPr="005330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Müşteri</w:t>
      </w:r>
      <w:r w:rsidR="006A431D" w:rsidRPr="0053300C">
        <w:rPr>
          <w:szCs w:val="22"/>
          <w:lang w:val="tr-TR"/>
        </w:rPr>
        <w:t xml:space="preserve"> mevduat</w:t>
      </w:r>
      <w:r w:rsidRPr="0053300C">
        <w:rPr>
          <w:szCs w:val="22"/>
          <w:lang w:val="tr-TR"/>
        </w:rPr>
        <w:t>ları</w:t>
      </w:r>
      <w:r w:rsidR="00521A3F" w:rsidRPr="0053300C">
        <w:rPr>
          <w:szCs w:val="22"/>
          <w:lang w:val="tr-TR"/>
        </w:rPr>
        <w:tab/>
      </w:r>
      <w:r w:rsidR="00EA6052" w:rsidRPr="0053300C">
        <w:rPr>
          <w:szCs w:val="22"/>
          <w:lang w:val="tr-TR"/>
        </w:rPr>
        <w:t>6</w:t>
      </w:r>
      <w:r w:rsidR="00FC024C">
        <w:rPr>
          <w:szCs w:val="22"/>
          <w:lang w:val="tr-TR"/>
        </w:rPr>
        <w:t>0</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Alınan krediler</w:t>
      </w:r>
      <w:r w:rsidR="00521A3F" w:rsidRPr="0053300C">
        <w:rPr>
          <w:szCs w:val="22"/>
          <w:lang w:val="tr-TR"/>
        </w:rPr>
        <w:tab/>
      </w:r>
      <w:r w:rsidR="00EA6052" w:rsidRPr="0053300C">
        <w:rPr>
          <w:szCs w:val="22"/>
          <w:lang w:val="tr-TR"/>
        </w:rPr>
        <w:t>6</w:t>
      </w:r>
      <w:r w:rsidR="00FC024C">
        <w:rPr>
          <w:szCs w:val="22"/>
          <w:lang w:val="tr-TR"/>
        </w:rPr>
        <w:t>0</w:t>
      </w:r>
    </w:p>
    <w:p w:rsidR="00521A3F" w:rsidRPr="005330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Diğer yükümlülük</w:t>
      </w:r>
      <w:r w:rsidR="006A431D" w:rsidRPr="0053300C">
        <w:rPr>
          <w:szCs w:val="22"/>
          <w:lang w:val="tr-TR"/>
        </w:rPr>
        <w:t xml:space="preserve"> ve karşılıklar</w:t>
      </w:r>
      <w:r w:rsidR="00521A3F" w:rsidRPr="0053300C">
        <w:rPr>
          <w:szCs w:val="22"/>
          <w:lang w:val="tr-TR"/>
        </w:rPr>
        <w:tab/>
      </w:r>
      <w:r w:rsidR="00EA6052" w:rsidRPr="0053300C">
        <w:rPr>
          <w:szCs w:val="22"/>
          <w:lang w:val="tr-TR"/>
        </w:rPr>
        <w:t>6</w:t>
      </w:r>
      <w:r w:rsidR="00FC024C">
        <w:rPr>
          <w:szCs w:val="22"/>
          <w:lang w:val="tr-TR"/>
        </w:rPr>
        <w:t>1</w:t>
      </w:r>
    </w:p>
    <w:p w:rsidR="00521A3F" w:rsidRPr="0053300C" w:rsidRDefault="00C52381"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Gelir vergileri</w:t>
      </w:r>
      <w:r w:rsidR="00521A3F" w:rsidRPr="0053300C">
        <w:rPr>
          <w:szCs w:val="22"/>
          <w:lang w:val="tr-TR"/>
        </w:rPr>
        <w:tab/>
      </w:r>
      <w:r w:rsidR="00EA6052" w:rsidRPr="0053300C">
        <w:rPr>
          <w:szCs w:val="22"/>
          <w:lang w:val="tr-TR"/>
        </w:rPr>
        <w:t>6</w:t>
      </w:r>
      <w:r w:rsidR="00FC024C">
        <w:rPr>
          <w:szCs w:val="22"/>
          <w:lang w:val="tr-TR"/>
        </w:rPr>
        <w:t>2</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Özkaynaklar</w:t>
      </w:r>
      <w:r w:rsidR="00521A3F" w:rsidRPr="0053300C">
        <w:rPr>
          <w:szCs w:val="22"/>
          <w:lang w:val="tr-TR"/>
        </w:rPr>
        <w:tab/>
      </w:r>
      <w:r w:rsidR="00EA6052" w:rsidRPr="0053300C">
        <w:rPr>
          <w:szCs w:val="22"/>
          <w:lang w:val="tr-TR"/>
        </w:rPr>
        <w:t>6</w:t>
      </w:r>
      <w:r w:rsidR="00FC024C">
        <w:rPr>
          <w:szCs w:val="22"/>
          <w:lang w:val="tr-TR"/>
        </w:rPr>
        <w:t>4</w:t>
      </w:r>
    </w:p>
    <w:p w:rsidR="00521A3F" w:rsidRPr="0053300C" w:rsidRDefault="00772A9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İlişkili taraflar</w:t>
      </w:r>
      <w:r w:rsidR="00521A3F" w:rsidRPr="0053300C">
        <w:rPr>
          <w:szCs w:val="22"/>
          <w:lang w:val="tr-TR"/>
        </w:rPr>
        <w:tab/>
      </w:r>
      <w:r w:rsidR="00EA6052" w:rsidRPr="0053300C">
        <w:rPr>
          <w:szCs w:val="22"/>
          <w:lang w:val="tr-TR"/>
        </w:rPr>
        <w:t>6</w:t>
      </w:r>
      <w:r w:rsidR="00FC024C">
        <w:rPr>
          <w:szCs w:val="22"/>
          <w:lang w:val="tr-TR"/>
        </w:rPr>
        <w:t>5</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Diğer gelirler</w:t>
      </w:r>
      <w:r w:rsidR="00521A3F" w:rsidRPr="0053300C">
        <w:rPr>
          <w:szCs w:val="22"/>
          <w:lang w:val="tr-TR"/>
        </w:rPr>
        <w:tab/>
      </w:r>
      <w:r w:rsidR="00772A95" w:rsidRPr="0053300C">
        <w:rPr>
          <w:szCs w:val="22"/>
          <w:lang w:val="tr-TR"/>
        </w:rPr>
        <w:t>6</w:t>
      </w:r>
      <w:r w:rsidR="00FC024C">
        <w:rPr>
          <w:szCs w:val="22"/>
          <w:lang w:val="tr-TR"/>
        </w:rPr>
        <w:t>6</w:t>
      </w:r>
    </w:p>
    <w:p w:rsidR="00521A3F" w:rsidRPr="0053300C" w:rsidRDefault="00772A9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Personel giderleri</w:t>
      </w:r>
      <w:r w:rsidR="00521A3F" w:rsidRPr="0053300C">
        <w:rPr>
          <w:szCs w:val="22"/>
          <w:lang w:val="tr-TR"/>
        </w:rPr>
        <w:tab/>
      </w:r>
      <w:r w:rsidR="00EA6052" w:rsidRPr="0053300C">
        <w:rPr>
          <w:szCs w:val="22"/>
          <w:lang w:val="tr-TR"/>
        </w:rPr>
        <w:t>6</w:t>
      </w:r>
      <w:r w:rsidR="00FC024C">
        <w:rPr>
          <w:szCs w:val="22"/>
          <w:lang w:val="tr-TR"/>
        </w:rPr>
        <w:t>6</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Diğer giderler</w:t>
      </w:r>
      <w:r w:rsidR="00521A3F" w:rsidRPr="0053300C">
        <w:rPr>
          <w:szCs w:val="22"/>
          <w:lang w:val="tr-TR"/>
        </w:rPr>
        <w:tab/>
      </w:r>
      <w:r w:rsidR="007B39F7" w:rsidRPr="0053300C">
        <w:rPr>
          <w:szCs w:val="22"/>
          <w:lang w:val="tr-TR"/>
        </w:rPr>
        <w:t>6</w:t>
      </w:r>
      <w:r w:rsidR="00FC024C">
        <w:rPr>
          <w:szCs w:val="22"/>
          <w:lang w:val="tr-TR"/>
        </w:rPr>
        <w:t>7</w:t>
      </w:r>
    </w:p>
    <w:p w:rsidR="00521A3F" w:rsidRPr="005330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Bilanço dışı yükümlülükler</w:t>
      </w:r>
      <w:r w:rsidR="00521A3F" w:rsidRPr="0053300C">
        <w:rPr>
          <w:szCs w:val="22"/>
          <w:lang w:val="tr-TR"/>
        </w:rPr>
        <w:tab/>
      </w:r>
      <w:r w:rsidR="00FC024C">
        <w:rPr>
          <w:szCs w:val="22"/>
          <w:lang w:val="tr-TR"/>
        </w:rPr>
        <w:t>68</w:t>
      </w:r>
    </w:p>
    <w:p w:rsidR="00521A3F" w:rsidRPr="0053300C" w:rsidRDefault="00BF0758"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Konsolide edilen ortaklıklara ilişkin bilgiler</w:t>
      </w:r>
      <w:r w:rsidR="00521A3F" w:rsidRPr="0053300C">
        <w:rPr>
          <w:szCs w:val="22"/>
          <w:lang w:val="tr-TR"/>
        </w:rPr>
        <w:tab/>
      </w:r>
      <w:r w:rsidR="00FC024C">
        <w:rPr>
          <w:szCs w:val="22"/>
          <w:lang w:val="tr-TR"/>
        </w:rPr>
        <w:t>69</w:t>
      </w:r>
    </w:p>
    <w:p w:rsidR="00521A3F" w:rsidRPr="0053300C"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Önemli olaylar</w:t>
      </w:r>
      <w:r w:rsidR="00521A3F" w:rsidRPr="0053300C">
        <w:rPr>
          <w:szCs w:val="22"/>
          <w:lang w:val="tr-TR"/>
        </w:rPr>
        <w:tab/>
      </w:r>
      <w:r w:rsidR="00DC587D" w:rsidRPr="0053300C">
        <w:rPr>
          <w:szCs w:val="22"/>
          <w:lang w:val="tr-TR"/>
        </w:rPr>
        <w:t>7</w:t>
      </w:r>
      <w:r w:rsidR="00FC024C">
        <w:rPr>
          <w:szCs w:val="22"/>
          <w:lang w:val="tr-TR"/>
        </w:rPr>
        <w:t>1</w:t>
      </w:r>
    </w:p>
    <w:p w:rsidR="00521A3F" w:rsidRPr="0053300C"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53300C">
        <w:rPr>
          <w:szCs w:val="22"/>
          <w:lang w:val="tr-TR"/>
        </w:rPr>
        <w:t xml:space="preserve">Bilanço </w:t>
      </w:r>
      <w:r w:rsidR="000D2C0A" w:rsidRPr="0053300C">
        <w:rPr>
          <w:szCs w:val="22"/>
          <w:lang w:val="tr-TR"/>
        </w:rPr>
        <w:t>tarihinden sonraki olaylar</w:t>
      </w:r>
      <w:r w:rsidR="00521A3F" w:rsidRPr="0053300C">
        <w:rPr>
          <w:szCs w:val="22"/>
          <w:lang w:val="tr-TR"/>
        </w:rPr>
        <w:tab/>
      </w:r>
      <w:r w:rsidR="00DC587D" w:rsidRPr="0053300C">
        <w:rPr>
          <w:szCs w:val="22"/>
          <w:lang w:val="tr-TR"/>
        </w:rPr>
        <w:t>7</w:t>
      </w:r>
      <w:r w:rsidR="00FC024C">
        <w:rPr>
          <w:szCs w:val="22"/>
          <w:lang w:val="tr-TR"/>
        </w:rPr>
        <w:t>2</w:t>
      </w:r>
    </w:p>
    <w:p w:rsidR="00381879" w:rsidRPr="0053300C" w:rsidRDefault="00381879" w:rsidP="00E15F0A">
      <w:pPr>
        <w:tabs>
          <w:tab w:val="right" w:pos="5245"/>
        </w:tabs>
        <w:jc w:val="both"/>
        <w:rPr>
          <w:rFonts w:ascii="Times New Roman" w:hAnsi="Times New Roman"/>
          <w:sz w:val="20"/>
          <w:szCs w:val="22"/>
          <w:lang w:val="tr-TR"/>
        </w:rPr>
      </w:pPr>
    </w:p>
    <w:p w:rsidR="00E56C59" w:rsidRPr="0053300C" w:rsidRDefault="00E56C59" w:rsidP="009E2BD8">
      <w:pPr>
        <w:autoSpaceDE w:val="0"/>
        <w:autoSpaceDN w:val="0"/>
        <w:adjustRightInd w:val="0"/>
        <w:spacing w:before="120" w:line="260" w:lineRule="atLeast"/>
        <w:jc w:val="both"/>
        <w:rPr>
          <w:rFonts w:ascii="Times New Roman" w:hAnsi="Times New Roman"/>
          <w:b/>
          <w:sz w:val="36"/>
          <w:lang w:val="tr-TR"/>
        </w:rPr>
      </w:pPr>
    </w:p>
    <w:p w:rsidR="00FC0E5A" w:rsidRPr="0053300C"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FC0E5A" w:rsidRPr="0053300C"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3D165E" w:rsidRPr="0053300C" w:rsidRDefault="003D165E" w:rsidP="009E2BD8">
      <w:pPr>
        <w:autoSpaceDE w:val="0"/>
        <w:autoSpaceDN w:val="0"/>
        <w:adjustRightInd w:val="0"/>
        <w:spacing w:before="120" w:line="260" w:lineRule="atLeast"/>
        <w:jc w:val="both"/>
        <w:rPr>
          <w:rFonts w:ascii="Times New Roman" w:hAnsi="Times New Roman"/>
          <w:b/>
          <w:sz w:val="32"/>
          <w:szCs w:val="32"/>
          <w:lang w:val="tr-TR"/>
        </w:rPr>
      </w:pPr>
    </w:p>
    <w:p w:rsidR="003D165E" w:rsidRPr="0053300C" w:rsidRDefault="003D165E" w:rsidP="009E2BD8">
      <w:pPr>
        <w:autoSpaceDE w:val="0"/>
        <w:autoSpaceDN w:val="0"/>
        <w:adjustRightInd w:val="0"/>
        <w:spacing w:before="120" w:line="260" w:lineRule="atLeast"/>
        <w:jc w:val="both"/>
        <w:rPr>
          <w:rFonts w:ascii="Times New Roman" w:hAnsi="Times New Roman"/>
          <w:b/>
          <w:sz w:val="32"/>
          <w:szCs w:val="32"/>
          <w:lang w:val="tr-TR"/>
        </w:rPr>
      </w:pPr>
    </w:p>
    <w:p w:rsidR="00EA3D7B" w:rsidRPr="0053300C" w:rsidRDefault="00EA3D7B" w:rsidP="009E2BD8">
      <w:pPr>
        <w:autoSpaceDE w:val="0"/>
        <w:autoSpaceDN w:val="0"/>
        <w:adjustRightInd w:val="0"/>
        <w:spacing w:before="120" w:line="260" w:lineRule="atLeast"/>
        <w:jc w:val="both"/>
        <w:rPr>
          <w:rFonts w:ascii="Times New Roman" w:hAnsi="Times New Roman"/>
          <w:b/>
          <w:sz w:val="32"/>
          <w:szCs w:val="32"/>
          <w:lang w:val="tr-TR"/>
        </w:rPr>
      </w:pPr>
      <w:r w:rsidRPr="0053300C">
        <w:rPr>
          <w:rFonts w:ascii="Times New Roman" w:hAnsi="Times New Roman"/>
          <w:b/>
          <w:sz w:val="32"/>
          <w:szCs w:val="32"/>
          <w:lang w:val="tr-TR"/>
        </w:rPr>
        <w:t>Türkiye Vakıflar Bankası Türk</w:t>
      </w:r>
      <w:r w:rsidR="005A403C" w:rsidRPr="0053300C">
        <w:rPr>
          <w:rFonts w:ascii="Times New Roman" w:hAnsi="Times New Roman"/>
          <w:b/>
          <w:sz w:val="32"/>
          <w:szCs w:val="32"/>
          <w:lang w:val="tr-TR"/>
        </w:rPr>
        <w:t xml:space="preserve"> A</w:t>
      </w:r>
      <w:r w:rsidR="00E42D76" w:rsidRPr="0053300C">
        <w:rPr>
          <w:rFonts w:ascii="Times New Roman" w:hAnsi="Times New Roman"/>
          <w:b/>
          <w:sz w:val="32"/>
          <w:szCs w:val="32"/>
          <w:lang w:val="tr-TR"/>
        </w:rPr>
        <w:t xml:space="preserve">nonim </w:t>
      </w:r>
      <w:r w:rsidRPr="0053300C">
        <w:rPr>
          <w:rFonts w:ascii="Times New Roman" w:hAnsi="Times New Roman"/>
          <w:b/>
          <w:sz w:val="32"/>
          <w:szCs w:val="32"/>
          <w:lang w:val="tr-TR"/>
        </w:rPr>
        <w:t>Ortaklığı</w:t>
      </w:r>
      <w:r w:rsidR="005A403C" w:rsidRPr="0053300C">
        <w:rPr>
          <w:rFonts w:ascii="Times New Roman" w:hAnsi="Times New Roman"/>
          <w:b/>
          <w:sz w:val="32"/>
          <w:szCs w:val="32"/>
          <w:lang w:val="tr-TR"/>
        </w:rPr>
        <w:t xml:space="preserve"> </w:t>
      </w:r>
    </w:p>
    <w:p w:rsidR="005A403C" w:rsidRPr="0053300C" w:rsidRDefault="00B8543A" w:rsidP="00EA3D7B">
      <w:pPr>
        <w:autoSpaceDE w:val="0"/>
        <w:autoSpaceDN w:val="0"/>
        <w:adjustRightInd w:val="0"/>
        <w:spacing w:line="260" w:lineRule="atLeast"/>
        <w:jc w:val="both"/>
        <w:rPr>
          <w:rFonts w:ascii="Times New Roman" w:hAnsi="Times New Roman"/>
          <w:b/>
          <w:sz w:val="32"/>
          <w:szCs w:val="32"/>
          <w:lang w:val="tr-TR"/>
        </w:rPr>
      </w:pPr>
      <w:r w:rsidRPr="0053300C">
        <w:rPr>
          <w:rFonts w:ascii="Times New Roman" w:hAnsi="Times New Roman"/>
          <w:b/>
          <w:sz w:val="32"/>
          <w:szCs w:val="32"/>
          <w:lang w:val="tr-TR"/>
        </w:rPr>
        <w:t xml:space="preserve">ve </w:t>
      </w:r>
      <w:r w:rsidR="00377244" w:rsidRPr="0053300C">
        <w:rPr>
          <w:rFonts w:ascii="Times New Roman" w:hAnsi="Times New Roman"/>
          <w:b/>
          <w:sz w:val="32"/>
          <w:szCs w:val="32"/>
          <w:lang w:val="tr-TR"/>
        </w:rPr>
        <w:t>Bağlı Ortaklıkları</w:t>
      </w:r>
      <w:r w:rsidR="004577E6" w:rsidRPr="0053300C">
        <w:rPr>
          <w:rFonts w:ascii="Times New Roman" w:hAnsi="Times New Roman"/>
          <w:b/>
          <w:sz w:val="32"/>
          <w:szCs w:val="32"/>
          <w:lang w:val="tr-TR"/>
        </w:rPr>
        <w:tab/>
      </w:r>
    </w:p>
    <w:p w:rsidR="00535240" w:rsidRPr="0053300C" w:rsidRDefault="003221C4" w:rsidP="001B5796">
      <w:pPr>
        <w:autoSpaceDE w:val="0"/>
        <w:autoSpaceDN w:val="0"/>
        <w:adjustRightInd w:val="0"/>
        <w:spacing w:before="120" w:line="260" w:lineRule="atLeast"/>
        <w:jc w:val="both"/>
        <w:rPr>
          <w:rFonts w:ascii="Times New Roman" w:hAnsi="Times New Roman"/>
          <w:sz w:val="30"/>
          <w:szCs w:val="30"/>
          <w:lang w:val="tr-TR"/>
        </w:rPr>
      </w:pPr>
      <w:r w:rsidRPr="0053300C">
        <w:rPr>
          <w:rFonts w:ascii="Times New Roman" w:hAnsi="Times New Roman"/>
          <w:sz w:val="30"/>
          <w:szCs w:val="30"/>
          <w:lang w:val="tr-TR"/>
        </w:rPr>
        <w:t>30</w:t>
      </w:r>
      <w:r w:rsidR="00535240" w:rsidRPr="0053300C">
        <w:rPr>
          <w:rFonts w:ascii="Times New Roman" w:hAnsi="Times New Roman"/>
          <w:sz w:val="30"/>
          <w:szCs w:val="30"/>
          <w:lang w:val="tr-TR"/>
        </w:rPr>
        <w:t xml:space="preserve"> </w:t>
      </w:r>
      <w:r w:rsidRPr="0053300C">
        <w:rPr>
          <w:rFonts w:ascii="Times New Roman" w:hAnsi="Times New Roman"/>
          <w:sz w:val="30"/>
          <w:szCs w:val="30"/>
          <w:lang w:val="tr-TR"/>
        </w:rPr>
        <w:t>Haziran</w:t>
      </w:r>
      <w:r w:rsidR="00535240" w:rsidRPr="0053300C">
        <w:rPr>
          <w:rFonts w:ascii="Times New Roman" w:hAnsi="Times New Roman"/>
          <w:sz w:val="30"/>
          <w:szCs w:val="30"/>
          <w:lang w:val="tr-TR"/>
        </w:rPr>
        <w:t xml:space="preserve"> 20</w:t>
      </w:r>
      <w:r w:rsidR="00C617D4" w:rsidRPr="0053300C">
        <w:rPr>
          <w:rFonts w:ascii="Times New Roman" w:hAnsi="Times New Roman"/>
          <w:sz w:val="30"/>
          <w:szCs w:val="30"/>
          <w:lang w:val="tr-TR"/>
        </w:rPr>
        <w:t>11</w:t>
      </w:r>
      <w:r w:rsidR="00535240" w:rsidRPr="0053300C">
        <w:rPr>
          <w:rFonts w:ascii="Times New Roman" w:hAnsi="Times New Roman"/>
          <w:sz w:val="30"/>
          <w:szCs w:val="30"/>
          <w:lang w:val="tr-TR"/>
        </w:rPr>
        <w:t xml:space="preserve"> Tarihinde Sona Eren </w:t>
      </w:r>
      <w:r w:rsidR="008435FB" w:rsidRPr="0053300C">
        <w:rPr>
          <w:rFonts w:ascii="Times New Roman" w:hAnsi="Times New Roman"/>
          <w:sz w:val="30"/>
          <w:szCs w:val="30"/>
          <w:lang w:val="tr-TR"/>
        </w:rPr>
        <w:t xml:space="preserve">Altı Aylık </w:t>
      </w:r>
      <w:r w:rsidR="00B312F8" w:rsidRPr="0053300C">
        <w:rPr>
          <w:rFonts w:ascii="Times New Roman" w:hAnsi="Times New Roman"/>
          <w:sz w:val="30"/>
          <w:szCs w:val="30"/>
          <w:lang w:val="tr-TR"/>
        </w:rPr>
        <w:t xml:space="preserve">Hesap </w:t>
      </w:r>
      <w:r w:rsidR="008435FB" w:rsidRPr="0053300C">
        <w:rPr>
          <w:rFonts w:ascii="Times New Roman" w:hAnsi="Times New Roman"/>
          <w:sz w:val="30"/>
          <w:szCs w:val="30"/>
          <w:lang w:val="tr-TR"/>
        </w:rPr>
        <w:t>Dönem</w:t>
      </w:r>
      <w:r w:rsidR="00B312F8" w:rsidRPr="0053300C">
        <w:rPr>
          <w:rFonts w:ascii="Times New Roman" w:hAnsi="Times New Roman"/>
          <w:sz w:val="30"/>
          <w:szCs w:val="30"/>
          <w:lang w:val="tr-TR"/>
        </w:rPr>
        <w:t>ine</w:t>
      </w:r>
      <w:r w:rsidR="00535240" w:rsidRPr="0053300C">
        <w:rPr>
          <w:rFonts w:ascii="Times New Roman" w:hAnsi="Times New Roman"/>
          <w:sz w:val="30"/>
          <w:szCs w:val="30"/>
          <w:lang w:val="tr-TR"/>
        </w:rPr>
        <w:t xml:space="preserve"> Ait</w:t>
      </w:r>
    </w:p>
    <w:p w:rsidR="005A403C" w:rsidRPr="0053300C" w:rsidRDefault="003457CF" w:rsidP="00BB71E3">
      <w:pPr>
        <w:autoSpaceDE w:val="0"/>
        <w:autoSpaceDN w:val="0"/>
        <w:adjustRightInd w:val="0"/>
        <w:spacing w:line="260" w:lineRule="atLeast"/>
        <w:jc w:val="both"/>
        <w:rPr>
          <w:rFonts w:ascii="Times New Roman" w:hAnsi="Times New Roman"/>
          <w:sz w:val="30"/>
          <w:szCs w:val="30"/>
          <w:lang w:val="tr-TR"/>
        </w:rPr>
      </w:pPr>
      <w:r w:rsidRPr="0053300C">
        <w:rPr>
          <w:rFonts w:ascii="Times New Roman" w:hAnsi="Times New Roman"/>
          <w:sz w:val="30"/>
          <w:szCs w:val="30"/>
          <w:lang w:val="tr-TR"/>
        </w:rPr>
        <w:t>Konsolide</w:t>
      </w:r>
      <w:r w:rsidR="00531FD2" w:rsidRPr="0053300C">
        <w:rPr>
          <w:rFonts w:ascii="Times New Roman" w:hAnsi="Times New Roman"/>
          <w:sz w:val="30"/>
          <w:szCs w:val="30"/>
          <w:lang w:val="tr-TR"/>
        </w:rPr>
        <w:t xml:space="preserve"> </w:t>
      </w:r>
      <w:r w:rsidR="00B312F8" w:rsidRPr="0053300C">
        <w:rPr>
          <w:rFonts w:ascii="Times New Roman" w:hAnsi="Times New Roman"/>
          <w:sz w:val="30"/>
          <w:szCs w:val="30"/>
          <w:lang w:val="tr-TR"/>
        </w:rPr>
        <w:t xml:space="preserve">Ara Dönem </w:t>
      </w:r>
      <w:r w:rsidR="00531FD2" w:rsidRPr="0053300C">
        <w:rPr>
          <w:rFonts w:ascii="Times New Roman" w:hAnsi="Times New Roman"/>
          <w:sz w:val="30"/>
          <w:szCs w:val="30"/>
          <w:lang w:val="tr-TR"/>
        </w:rPr>
        <w:t>Finansal Tablo Dipnotları</w:t>
      </w:r>
    </w:p>
    <w:p w:rsidR="005A403C" w:rsidRPr="0053300C" w:rsidRDefault="0091227C" w:rsidP="0091227C">
      <w:pPr>
        <w:pStyle w:val="BodybyBD"/>
        <w:keepLines w:val="0"/>
        <w:tabs>
          <w:tab w:val="right" w:pos="8460"/>
        </w:tabs>
        <w:suppressAutoHyphens/>
        <w:spacing w:before="120" w:after="0" w:line="240" w:lineRule="exact"/>
        <w:rPr>
          <w:b/>
          <w:bCs/>
          <w:i/>
          <w:lang w:val="tr-TR"/>
        </w:rPr>
      </w:pPr>
      <w:r w:rsidRPr="0053300C">
        <w:rPr>
          <w:i/>
          <w:lang w:val="tr-TR"/>
        </w:rPr>
        <w:t>(</w:t>
      </w:r>
      <w:r w:rsidRPr="0053300C">
        <w:rPr>
          <w:i/>
          <w:sz w:val="20"/>
          <w:lang w:val="tr-TR"/>
        </w:rPr>
        <w:t xml:space="preserve">Para birimi: Bin </w:t>
      </w:r>
      <w:r w:rsidR="00043655" w:rsidRPr="0053300C">
        <w:rPr>
          <w:i/>
          <w:sz w:val="20"/>
          <w:lang w:val="tr-TR"/>
        </w:rPr>
        <w:t>Türk Lirası</w:t>
      </w:r>
      <w:r w:rsidRPr="0053300C">
        <w:rPr>
          <w:i/>
          <w:sz w:val="20"/>
          <w:lang w:val="tr-TR"/>
        </w:rPr>
        <w:t xml:space="preserve"> </w:t>
      </w:r>
      <w:r w:rsidR="003457CF" w:rsidRPr="0053300C">
        <w:rPr>
          <w:i/>
          <w:sz w:val="20"/>
          <w:lang w:val="tr-TR"/>
        </w:rPr>
        <w:t>(</w:t>
      </w:r>
      <w:r w:rsidR="00CD1BB6" w:rsidRPr="0053300C">
        <w:rPr>
          <w:i/>
          <w:sz w:val="20"/>
          <w:lang w:val="tr-TR"/>
        </w:rPr>
        <w:t>TL</w:t>
      </w:r>
      <w:r w:rsidR="003457CF" w:rsidRPr="0053300C">
        <w:rPr>
          <w:i/>
          <w:sz w:val="20"/>
          <w:lang w:val="tr-TR"/>
        </w:rPr>
        <w:t>)</w:t>
      </w:r>
      <w:r w:rsidRPr="0053300C">
        <w:rPr>
          <w:i/>
          <w:sz w:val="20"/>
          <w:lang w:val="tr-TR"/>
        </w:rPr>
        <w:t>)</w:t>
      </w:r>
    </w:p>
    <w:p w:rsidR="005A403C" w:rsidRPr="0053300C" w:rsidRDefault="005A403C" w:rsidP="009E2BD8">
      <w:pPr>
        <w:ind w:right="-7" w:hanging="567"/>
        <w:jc w:val="both"/>
        <w:rPr>
          <w:rFonts w:ascii="Times New Roman" w:hAnsi="Times New Roman"/>
          <w:b/>
          <w:sz w:val="20"/>
          <w:lang w:val="tr-TR"/>
        </w:rPr>
      </w:pPr>
    </w:p>
    <w:p w:rsidR="00802853" w:rsidRPr="0053300C" w:rsidRDefault="004F3827" w:rsidP="00F060E0">
      <w:pPr>
        <w:autoSpaceDE w:val="0"/>
        <w:autoSpaceDN w:val="0"/>
        <w:adjustRightInd w:val="0"/>
        <w:spacing w:before="240" w:line="260" w:lineRule="atLeast"/>
        <w:ind w:hanging="567"/>
        <w:jc w:val="both"/>
        <w:rPr>
          <w:rFonts w:ascii="Times New Roman" w:hAnsi="Times New Roman"/>
          <w:b/>
          <w:bCs/>
          <w:sz w:val="26"/>
          <w:szCs w:val="26"/>
          <w:lang w:val="tr-TR"/>
        </w:rPr>
      </w:pPr>
      <w:r w:rsidRPr="0053300C">
        <w:rPr>
          <w:rFonts w:ascii="Times New Roman" w:hAnsi="Times New Roman"/>
          <w:b/>
          <w:bCs/>
          <w:sz w:val="26"/>
          <w:szCs w:val="26"/>
          <w:lang w:val="tr-TR"/>
        </w:rPr>
        <w:t>1.</w:t>
      </w:r>
      <w:r w:rsidRPr="0053300C">
        <w:rPr>
          <w:rFonts w:ascii="Times New Roman" w:hAnsi="Times New Roman"/>
          <w:b/>
          <w:bCs/>
          <w:sz w:val="26"/>
          <w:szCs w:val="26"/>
          <w:lang w:val="tr-TR"/>
        </w:rPr>
        <w:tab/>
      </w:r>
      <w:r w:rsidR="006F1EDD" w:rsidRPr="0053300C">
        <w:rPr>
          <w:rFonts w:ascii="Times New Roman" w:hAnsi="Times New Roman"/>
          <w:b/>
          <w:bCs/>
          <w:sz w:val="26"/>
          <w:szCs w:val="26"/>
          <w:lang w:val="tr-TR"/>
        </w:rPr>
        <w:t xml:space="preserve">Banka </w:t>
      </w:r>
      <w:r w:rsidR="0003262A" w:rsidRPr="0053300C">
        <w:rPr>
          <w:rFonts w:ascii="Times New Roman" w:hAnsi="Times New Roman"/>
          <w:b/>
          <w:bCs/>
          <w:sz w:val="26"/>
          <w:szCs w:val="26"/>
          <w:lang w:val="tr-TR"/>
        </w:rPr>
        <w:t>h</w:t>
      </w:r>
      <w:r w:rsidR="006F1EDD" w:rsidRPr="0053300C">
        <w:rPr>
          <w:rFonts w:ascii="Times New Roman" w:hAnsi="Times New Roman"/>
          <w:b/>
          <w:bCs/>
          <w:sz w:val="26"/>
          <w:szCs w:val="26"/>
          <w:lang w:val="tr-TR"/>
        </w:rPr>
        <w:t xml:space="preserve">akkında </w:t>
      </w:r>
      <w:r w:rsidR="0003262A" w:rsidRPr="0053300C">
        <w:rPr>
          <w:rFonts w:ascii="Times New Roman" w:hAnsi="Times New Roman"/>
          <w:b/>
          <w:bCs/>
          <w:sz w:val="26"/>
          <w:szCs w:val="26"/>
          <w:lang w:val="tr-TR"/>
        </w:rPr>
        <w:t>g</w:t>
      </w:r>
      <w:r w:rsidR="0091227C" w:rsidRPr="0053300C">
        <w:rPr>
          <w:rFonts w:ascii="Times New Roman" w:hAnsi="Times New Roman"/>
          <w:b/>
          <w:bCs/>
          <w:sz w:val="26"/>
          <w:szCs w:val="26"/>
          <w:lang w:val="tr-TR"/>
        </w:rPr>
        <w:t xml:space="preserve">enel </w:t>
      </w:r>
      <w:r w:rsidR="0003262A" w:rsidRPr="0053300C">
        <w:rPr>
          <w:rFonts w:ascii="Times New Roman" w:hAnsi="Times New Roman"/>
          <w:b/>
          <w:bCs/>
          <w:sz w:val="26"/>
          <w:szCs w:val="26"/>
          <w:lang w:val="tr-TR"/>
        </w:rPr>
        <w:t>b</w:t>
      </w:r>
      <w:r w:rsidR="0091227C" w:rsidRPr="0053300C">
        <w:rPr>
          <w:rFonts w:ascii="Times New Roman" w:hAnsi="Times New Roman"/>
          <w:b/>
          <w:bCs/>
          <w:sz w:val="26"/>
          <w:szCs w:val="26"/>
          <w:lang w:val="tr-TR"/>
        </w:rPr>
        <w:t>ilgiler</w:t>
      </w:r>
    </w:p>
    <w:p w:rsidR="00E135AF" w:rsidRPr="0053300C" w:rsidRDefault="00F060E0" w:rsidP="00F060E0">
      <w:pPr>
        <w:spacing w:before="240" w:after="200"/>
        <w:ind w:left="-207" w:hanging="360"/>
        <w:jc w:val="both"/>
        <w:rPr>
          <w:rFonts w:ascii="Times New Roman" w:hAnsi="Times New Roman"/>
          <w:b/>
          <w:sz w:val="24"/>
          <w:szCs w:val="24"/>
          <w:lang w:val="tr-TR"/>
        </w:rPr>
      </w:pPr>
      <w:r w:rsidRPr="0053300C">
        <w:rPr>
          <w:rFonts w:ascii="Times New Roman" w:hAnsi="Times New Roman"/>
          <w:b/>
          <w:sz w:val="24"/>
          <w:szCs w:val="24"/>
          <w:lang w:val="tr-TR"/>
        </w:rPr>
        <w:t>(a)</w:t>
      </w:r>
      <w:r w:rsidRPr="0053300C">
        <w:rPr>
          <w:rFonts w:ascii="Times New Roman" w:hAnsi="Times New Roman"/>
          <w:b/>
          <w:sz w:val="24"/>
          <w:szCs w:val="24"/>
          <w:lang w:val="tr-TR"/>
        </w:rPr>
        <w:tab/>
      </w:r>
      <w:r w:rsidRPr="0053300C">
        <w:rPr>
          <w:rFonts w:ascii="Times New Roman" w:hAnsi="Times New Roman"/>
          <w:b/>
          <w:sz w:val="24"/>
          <w:szCs w:val="24"/>
          <w:lang w:val="tr-TR"/>
        </w:rPr>
        <w:tab/>
      </w:r>
      <w:r w:rsidR="003457CF" w:rsidRPr="0053300C">
        <w:rPr>
          <w:rFonts w:ascii="Times New Roman" w:hAnsi="Times New Roman"/>
          <w:b/>
          <w:sz w:val="24"/>
          <w:szCs w:val="24"/>
          <w:lang w:val="tr-TR"/>
        </w:rPr>
        <w:t xml:space="preserve">Kısa </w:t>
      </w:r>
      <w:r w:rsidR="0003262A" w:rsidRPr="0053300C">
        <w:rPr>
          <w:rFonts w:ascii="Times New Roman" w:hAnsi="Times New Roman"/>
          <w:b/>
          <w:sz w:val="24"/>
          <w:szCs w:val="24"/>
          <w:lang w:val="tr-TR"/>
        </w:rPr>
        <w:t>t</w:t>
      </w:r>
      <w:r w:rsidR="003457CF" w:rsidRPr="0053300C">
        <w:rPr>
          <w:rFonts w:ascii="Times New Roman" w:hAnsi="Times New Roman"/>
          <w:b/>
          <w:sz w:val="24"/>
          <w:szCs w:val="24"/>
          <w:lang w:val="tr-TR"/>
        </w:rPr>
        <w:t>arihçe</w:t>
      </w:r>
    </w:p>
    <w:p w:rsidR="0091227C" w:rsidRPr="0053300C" w:rsidRDefault="003D165E" w:rsidP="007D5EC6">
      <w:pPr>
        <w:pStyle w:val="BodyTextIndent"/>
        <w:ind w:left="0"/>
        <w:jc w:val="both"/>
        <w:rPr>
          <w:rFonts w:ascii="Times New Roman" w:hAnsi="Times New Roman"/>
          <w:szCs w:val="22"/>
          <w:lang w:val="tr-TR"/>
        </w:rPr>
      </w:pPr>
      <w:r w:rsidRPr="0053300C">
        <w:rPr>
          <w:rFonts w:ascii="Times New Roman" w:hAnsi="Times New Roman"/>
          <w:lang w:val="tr-TR"/>
        </w:rPr>
        <w:t>Türkiye Vakıflar Bankası Türk Anonim Ortaklığı (“</w:t>
      </w:r>
      <w:r w:rsidR="0091227C" w:rsidRPr="0053300C">
        <w:rPr>
          <w:rFonts w:ascii="Times New Roman" w:hAnsi="Times New Roman"/>
          <w:lang w:val="tr-TR"/>
        </w:rPr>
        <w:t>Banka</w:t>
      </w:r>
      <w:r w:rsidRPr="0053300C">
        <w:rPr>
          <w:rFonts w:ascii="Times New Roman" w:hAnsi="Times New Roman"/>
          <w:lang w:val="tr-TR"/>
        </w:rPr>
        <w:t>”)</w:t>
      </w:r>
      <w:r w:rsidR="0091227C" w:rsidRPr="0053300C">
        <w:rPr>
          <w:rFonts w:ascii="Times New Roman" w:hAnsi="Times New Roman"/>
          <w:lang w:val="tr-TR"/>
        </w:rPr>
        <w:t xml:space="preserve">, 11 Ocak 1954 tarihinde 6219 sayılı “Türkiye Vakıflar Bankası Türk Anonim Ortaklığı Kanunu” ile hususi hukuk hükümlerine tabi olmak </w:t>
      </w:r>
      <w:r w:rsidR="0091227C" w:rsidRPr="0053300C">
        <w:rPr>
          <w:rFonts w:ascii="Times New Roman" w:hAnsi="Times New Roman"/>
          <w:szCs w:val="22"/>
          <w:lang w:val="tr-TR"/>
        </w:rPr>
        <w:t>üzere T.C. Başbakan</w:t>
      </w:r>
      <w:r w:rsidR="00386AE2" w:rsidRPr="0053300C">
        <w:rPr>
          <w:rFonts w:ascii="Times New Roman" w:hAnsi="Times New Roman"/>
          <w:szCs w:val="22"/>
          <w:lang w:val="tr-TR"/>
        </w:rPr>
        <w:t>lık Vakıflar Genel Müdürlüğü’ne</w:t>
      </w:r>
      <w:r w:rsidR="0091227C" w:rsidRPr="0053300C">
        <w:rPr>
          <w:rFonts w:ascii="Times New Roman" w:hAnsi="Times New Roman"/>
          <w:szCs w:val="22"/>
          <w:lang w:val="tr-TR"/>
        </w:rPr>
        <w:t xml:space="preserve"> </w:t>
      </w:r>
      <w:r w:rsidR="007D08C0" w:rsidRPr="0053300C">
        <w:rPr>
          <w:rFonts w:ascii="Times New Roman" w:hAnsi="Times New Roman"/>
          <w:szCs w:val="22"/>
          <w:lang w:val="tr-TR"/>
        </w:rPr>
        <w:t xml:space="preserve">(“Vakıflar Genel Müdürlüğü”) </w:t>
      </w:r>
      <w:r w:rsidR="0091227C" w:rsidRPr="0053300C">
        <w:rPr>
          <w:rFonts w:ascii="Times New Roman" w:hAnsi="Times New Roman"/>
          <w:szCs w:val="22"/>
          <w:lang w:val="tr-TR"/>
        </w:rPr>
        <w:t>verilen s</w:t>
      </w:r>
      <w:r w:rsidR="00030145" w:rsidRPr="0053300C">
        <w:rPr>
          <w:rFonts w:ascii="Times New Roman" w:hAnsi="Times New Roman"/>
          <w:szCs w:val="22"/>
          <w:lang w:val="tr-TR"/>
        </w:rPr>
        <w:t>a</w:t>
      </w:r>
      <w:r w:rsidR="0091227C" w:rsidRPr="0053300C">
        <w:rPr>
          <w:rFonts w:ascii="Times New Roman" w:hAnsi="Times New Roman"/>
          <w:szCs w:val="22"/>
          <w:lang w:val="tr-TR"/>
        </w:rPr>
        <w:t>lahiyet çerçevesinde kurulmuştur. Banka’nın faaliyet alanları Banka’nın Ana Sözleşmesi’nde aşağıdaki gibi tanımlanmıştır:</w:t>
      </w:r>
    </w:p>
    <w:p w:rsidR="0091227C" w:rsidRPr="0053300C" w:rsidRDefault="0091227C" w:rsidP="002C7C3A">
      <w:pPr>
        <w:pStyle w:val="BodyTextIndent"/>
        <w:numPr>
          <w:ilvl w:val="0"/>
          <w:numId w:val="16"/>
        </w:numPr>
        <w:tabs>
          <w:tab w:val="clear" w:pos="360"/>
        </w:tabs>
        <w:spacing w:before="120"/>
        <w:ind w:left="539" w:hanging="539"/>
        <w:jc w:val="both"/>
        <w:rPr>
          <w:rFonts w:ascii="Times New Roman" w:hAnsi="Times New Roman"/>
          <w:szCs w:val="22"/>
          <w:lang w:val="tr-TR"/>
        </w:rPr>
      </w:pPr>
      <w:r w:rsidRPr="0053300C">
        <w:rPr>
          <w:rFonts w:ascii="Times New Roman" w:hAnsi="Times New Roman"/>
          <w:szCs w:val="22"/>
          <w:lang w:val="tr-TR"/>
        </w:rPr>
        <w:t>Menkul ve gayrimenkul mal ve kıymetler karşılığında ikrazlarda bulunmak,</w:t>
      </w:r>
    </w:p>
    <w:p w:rsidR="0091227C" w:rsidRPr="005330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3300C">
        <w:rPr>
          <w:rFonts w:ascii="Times New Roman" w:hAnsi="Times New Roman"/>
          <w:szCs w:val="22"/>
          <w:lang w:val="tr-TR"/>
        </w:rPr>
        <w:t xml:space="preserve">Sigorta </w:t>
      </w:r>
      <w:r w:rsidR="0053300C" w:rsidRPr="0053300C">
        <w:rPr>
          <w:rFonts w:ascii="Times New Roman" w:hAnsi="Times New Roman"/>
          <w:szCs w:val="22"/>
          <w:lang w:val="tr-TR"/>
        </w:rPr>
        <w:t>vesair</w:t>
      </w:r>
      <w:r w:rsidR="0053300C">
        <w:rPr>
          <w:rFonts w:ascii="Times New Roman" w:hAnsi="Times New Roman"/>
          <w:szCs w:val="22"/>
          <w:lang w:val="tr-TR"/>
        </w:rPr>
        <w:t>e</w:t>
      </w:r>
      <w:r w:rsidRPr="0053300C">
        <w:rPr>
          <w:rFonts w:ascii="Times New Roman" w:hAnsi="Times New Roman"/>
          <w:szCs w:val="22"/>
          <w:lang w:val="tr-TR"/>
        </w:rPr>
        <w:t xml:space="preserve"> ortaklıklar kurmak veya kurulmuş olanlara iştirak etmek,</w:t>
      </w:r>
    </w:p>
    <w:p w:rsidR="0091227C" w:rsidRPr="005330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3300C">
        <w:rPr>
          <w:rFonts w:ascii="Times New Roman" w:hAnsi="Times New Roman"/>
          <w:szCs w:val="22"/>
          <w:lang w:val="tr-TR"/>
        </w:rPr>
        <w:t>Gayrimenkul alıp satmak,</w:t>
      </w:r>
    </w:p>
    <w:p w:rsidR="0091227C" w:rsidRPr="005330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3300C">
        <w:rPr>
          <w:rFonts w:ascii="Times New Roman" w:hAnsi="Times New Roman"/>
          <w:szCs w:val="22"/>
          <w:lang w:val="tr-TR"/>
        </w:rPr>
        <w:t>Her türlü banka muamele ve hizmetlerini yapmak,</w:t>
      </w:r>
    </w:p>
    <w:p w:rsidR="0091227C" w:rsidRPr="005330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3300C">
        <w:rPr>
          <w:rFonts w:ascii="Times New Roman" w:hAnsi="Times New Roman"/>
          <w:szCs w:val="22"/>
          <w:lang w:val="tr-TR"/>
        </w:rPr>
        <w:t>Vakıflar Genel Müdürlüğü ile mülhak vakıfların idaresinin Banka’ya tevdie lüzum görecekleri gayrimenkullerle işletmelerin, yapılacak anlaşmalarla gösterilecek esaslar dahilinde, rasyonel bir şekilde idare, idame ve işletilmeleri için lüzumlu bilumum muamele ve teşebbüslere (ticari, zirai, sınai) girişmek,</w:t>
      </w:r>
    </w:p>
    <w:p w:rsidR="0091227C" w:rsidRPr="0053300C"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53300C">
        <w:rPr>
          <w:rFonts w:ascii="Times New Roman" w:hAnsi="Times New Roman"/>
          <w:szCs w:val="22"/>
          <w:lang w:val="tr-TR"/>
        </w:rPr>
        <w:t>Mazbut ve mülhak vakıfların bankacılık hizmetlerini ve Vakıflar Genel Müdürlüğünün yapılacak anlaşmalar dahilinde veznedarlık işlerini yapmak amacıyla kurulmuştur.</w:t>
      </w:r>
    </w:p>
    <w:p w:rsidR="00140EB7" w:rsidRPr="0053300C" w:rsidRDefault="009D3BA7" w:rsidP="00140EB7">
      <w:pPr>
        <w:spacing w:before="120"/>
        <w:jc w:val="both"/>
        <w:rPr>
          <w:rFonts w:ascii="Times New Roman" w:hAnsi="Times New Roman"/>
          <w:szCs w:val="22"/>
          <w:lang w:val="tr-TR"/>
        </w:rPr>
      </w:pPr>
      <w:r w:rsidRPr="0053300C">
        <w:rPr>
          <w:rFonts w:ascii="Times New Roman" w:hAnsi="Times New Roman"/>
          <w:szCs w:val="22"/>
          <w:lang w:val="tr-TR"/>
        </w:rPr>
        <w:t xml:space="preserve">Banka kurumsal, ticari ve bireysel bankacılık hizmetlerini, </w:t>
      </w:r>
      <w:r w:rsidR="00FE64A6" w:rsidRPr="0053300C">
        <w:rPr>
          <w:rFonts w:ascii="Times New Roman" w:hAnsi="Times New Roman"/>
          <w:noProof/>
          <w:szCs w:val="22"/>
          <w:lang w:val="tr-TR"/>
        </w:rPr>
        <w:t>668</w:t>
      </w:r>
      <w:r w:rsidR="001528E7" w:rsidRPr="0053300C">
        <w:rPr>
          <w:rFonts w:ascii="Times New Roman" w:hAnsi="Times New Roman"/>
          <w:szCs w:val="22"/>
          <w:lang w:val="tr-TR"/>
        </w:rPr>
        <w:t>’</w:t>
      </w:r>
      <w:r w:rsidR="001465BD" w:rsidRPr="0053300C">
        <w:rPr>
          <w:rFonts w:ascii="Times New Roman" w:hAnsi="Times New Roman"/>
          <w:szCs w:val="22"/>
          <w:lang w:val="tr-TR"/>
        </w:rPr>
        <w:t>ü</w:t>
      </w:r>
      <w:r w:rsidR="00D33011" w:rsidRPr="0053300C">
        <w:rPr>
          <w:rFonts w:ascii="Times New Roman" w:hAnsi="Times New Roman"/>
          <w:szCs w:val="22"/>
          <w:lang w:val="tr-TR"/>
        </w:rPr>
        <w:t xml:space="preserve"> yu</w:t>
      </w:r>
      <w:r w:rsidR="001302B1" w:rsidRPr="0053300C">
        <w:rPr>
          <w:rFonts w:ascii="Times New Roman" w:hAnsi="Times New Roman"/>
          <w:szCs w:val="22"/>
          <w:lang w:val="tr-TR"/>
        </w:rPr>
        <w:t>r</w:t>
      </w:r>
      <w:r w:rsidR="00D33011" w:rsidRPr="0053300C">
        <w:rPr>
          <w:rFonts w:ascii="Times New Roman" w:hAnsi="Times New Roman"/>
          <w:szCs w:val="22"/>
          <w:lang w:val="tr-TR"/>
        </w:rPr>
        <w:t>t</w:t>
      </w:r>
      <w:r w:rsidR="007842C8" w:rsidRPr="0053300C">
        <w:rPr>
          <w:rFonts w:ascii="Times New Roman" w:hAnsi="Times New Roman"/>
          <w:szCs w:val="22"/>
          <w:lang w:val="tr-TR"/>
        </w:rPr>
        <w:t xml:space="preserve"> </w:t>
      </w:r>
      <w:r w:rsidR="00D33011" w:rsidRPr="0053300C">
        <w:rPr>
          <w:rFonts w:ascii="Times New Roman" w:hAnsi="Times New Roman"/>
          <w:szCs w:val="22"/>
          <w:lang w:val="tr-TR"/>
        </w:rPr>
        <w:t xml:space="preserve">içi ve </w:t>
      </w:r>
      <w:r w:rsidR="00FE64A6" w:rsidRPr="0053300C">
        <w:rPr>
          <w:rFonts w:ascii="Times New Roman" w:hAnsi="Times New Roman"/>
          <w:szCs w:val="22"/>
          <w:lang w:val="tr-TR"/>
        </w:rPr>
        <w:t>3’ü</w:t>
      </w:r>
      <w:r w:rsidR="003457CF" w:rsidRPr="0053300C">
        <w:rPr>
          <w:rFonts w:ascii="Times New Roman" w:hAnsi="Times New Roman"/>
          <w:szCs w:val="22"/>
          <w:lang w:val="tr-TR"/>
        </w:rPr>
        <w:t xml:space="preserve"> </w:t>
      </w:r>
      <w:r w:rsidR="00D33011" w:rsidRPr="0053300C">
        <w:rPr>
          <w:rFonts w:ascii="Times New Roman" w:hAnsi="Times New Roman"/>
          <w:szCs w:val="22"/>
          <w:lang w:val="tr-TR"/>
        </w:rPr>
        <w:t>New York</w:t>
      </w:r>
      <w:r w:rsidR="00FE64A6" w:rsidRPr="0053300C">
        <w:rPr>
          <w:rFonts w:ascii="Times New Roman" w:hAnsi="Times New Roman"/>
          <w:szCs w:val="22"/>
          <w:lang w:val="tr-TR"/>
        </w:rPr>
        <w:t>, Bahreyn</w:t>
      </w:r>
      <w:r w:rsidR="001302B1" w:rsidRPr="0053300C">
        <w:rPr>
          <w:rFonts w:ascii="Times New Roman" w:hAnsi="Times New Roman"/>
          <w:szCs w:val="22"/>
          <w:lang w:val="tr-TR"/>
        </w:rPr>
        <w:t xml:space="preserve"> ve</w:t>
      </w:r>
      <w:r w:rsidR="00FE64A6" w:rsidRPr="0053300C">
        <w:rPr>
          <w:rFonts w:ascii="Times New Roman" w:hAnsi="Times New Roman"/>
          <w:szCs w:val="22"/>
          <w:lang w:val="tr-TR"/>
        </w:rPr>
        <w:t xml:space="preserve"> Erbil</w:t>
      </w:r>
      <w:r w:rsidR="008905DA" w:rsidRPr="0053300C">
        <w:rPr>
          <w:rFonts w:ascii="Times New Roman" w:hAnsi="Times New Roman"/>
          <w:szCs w:val="22"/>
          <w:lang w:val="tr-TR"/>
        </w:rPr>
        <w:t>’de</w:t>
      </w:r>
      <w:r w:rsidR="003457CF" w:rsidRPr="0053300C">
        <w:rPr>
          <w:rFonts w:ascii="Times New Roman" w:hAnsi="Times New Roman"/>
          <w:szCs w:val="22"/>
          <w:lang w:val="tr-TR"/>
        </w:rPr>
        <w:t xml:space="preserve"> olmak üzere yurt</w:t>
      </w:r>
      <w:r w:rsidR="00D156A5" w:rsidRPr="0053300C">
        <w:rPr>
          <w:rFonts w:ascii="Times New Roman" w:hAnsi="Times New Roman"/>
          <w:szCs w:val="22"/>
          <w:lang w:val="tr-TR"/>
        </w:rPr>
        <w:t xml:space="preserve"> </w:t>
      </w:r>
      <w:r w:rsidR="003457CF" w:rsidRPr="0053300C">
        <w:rPr>
          <w:rFonts w:ascii="Times New Roman" w:hAnsi="Times New Roman"/>
          <w:szCs w:val="22"/>
          <w:lang w:val="tr-TR"/>
        </w:rPr>
        <w:t>dışında kurulu</w:t>
      </w:r>
      <w:r w:rsidR="00D33011" w:rsidRPr="0053300C">
        <w:rPr>
          <w:rFonts w:ascii="Times New Roman" w:hAnsi="Times New Roman"/>
          <w:szCs w:val="22"/>
          <w:lang w:val="tr-TR"/>
        </w:rPr>
        <w:t xml:space="preserve"> şube</w:t>
      </w:r>
      <w:r w:rsidR="003457CF" w:rsidRPr="0053300C">
        <w:rPr>
          <w:rFonts w:ascii="Times New Roman" w:hAnsi="Times New Roman"/>
          <w:szCs w:val="22"/>
          <w:lang w:val="tr-TR"/>
        </w:rPr>
        <w:t>ler</w:t>
      </w:r>
      <w:r w:rsidR="005A2A25" w:rsidRPr="0053300C">
        <w:rPr>
          <w:rFonts w:ascii="Times New Roman" w:hAnsi="Times New Roman"/>
          <w:szCs w:val="22"/>
          <w:lang w:val="tr-TR"/>
        </w:rPr>
        <w:t xml:space="preserve"> ağı ile sağlamaktadır</w:t>
      </w:r>
      <w:r w:rsidR="00FE64A6" w:rsidRPr="0053300C">
        <w:rPr>
          <w:rFonts w:ascii="Times New Roman" w:hAnsi="Times New Roman"/>
          <w:szCs w:val="22"/>
          <w:lang w:val="tr-TR"/>
        </w:rPr>
        <w:t xml:space="preserve"> (31 Aralık 2010: 634</w:t>
      </w:r>
      <w:r w:rsidR="00F060E0" w:rsidRPr="0053300C">
        <w:rPr>
          <w:rFonts w:ascii="Times New Roman" w:hAnsi="Times New Roman"/>
          <w:szCs w:val="22"/>
          <w:lang w:val="tr-TR"/>
        </w:rPr>
        <w:t xml:space="preserve"> yurt</w:t>
      </w:r>
      <w:r w:rsidR="00D156A5" w:rsidRPr="0053300C">
        <w:rPr>
          <w:rFonts w:ascii="Times New Roman" w:hAnsi="Times New Roman"/>
          <w:szCs w:val="22"/>
          <w:lang w:val="tr-TR"/>
        </w:rPr>
        <w:t xml:space="preserve"> </w:t>
      </w:r>
      <w:r w:rsidR="00F060E0" w:rsidRPr="0053300C">
        <w:rPr>
          <w:rFonts w:ascii="Times New Roman" w:hAnsi="Times New Roman"/>
          <w:szCs w:val="22"/>
          <w:lang w:val="tr-TR"/>
        </w:rPr>
        <w:t>içi ve 2 yurt</w:t>
      </w:r>
      <w:r w:rsidR="00D156A5" w:rsidRPr="0053300C">
        <w:rPr>
          <w:rFonts w:ascii="Times New Roman" w:hAnsi="Times New Roman"/>
          <w:szCs w:val="22"/>
          <w:lang w:val="tr-TR"/>
        </w:rPr>
        <w:t xml:space="preserve"> </w:t>
      </w:r>
      <w:r w:rsidR="00F060E0" w:rsidRPr="0053300C">
        <w:rPr>
          <w:rFonts w:ascii="Times New Roman" w:hAnsi="Times New Roman"/>
          <w:szCs w:val="22"/>
          <w:lang w:val="tr-TR"/>
        </w:rPr>
        <w:t>dışı olmak üzere topla</w:t>
      </w:r>
      <w:r w:rsidR="00FE64A6" w:rsidRPr="0053300C">
        <w:rPr>
          <w:rFonts w:ascii="Times New Roman" w:hAnsi="Times New Roman"/>
          <w:szCs w:val="22"/>
          <w:lang w:val="tr-TR"/>
        </w:rPr>
        <w:t>m 636</w:t>
      </w:r>
      <w:r w:rsidR="00F060E0" w:rsidRPr="0053300C">
        <w:rPr>
          <w:rFonts w:ascii="Times New Roman" w:hAnsi="Times New Roman"/>
          <w:szCs w:val="22"/>
          <w:lang w:val="tr-TR"/>
        </w:rPr>
        <w:t xml:space="preserve"> şube)</w:t>
      </w:r>
      <w:r w:rsidR="005A2A25" w:rsidRPr="0053300C">
        <w:rPr>
          <w:rFonts w:ascii="Times New Roman" w:hAnsi="Times New Roman"/>
          <w:szCs w:val="22"/>
          <w:lang w:val="tr-TR"/>
        </w:rPr>
        <w:t>. Şubelerine ek olarak, Banka</w:t>
      </w:r>
      <w:r w:rsidR="00934DF7" w:rsidRPr="0053300C">
        <w:rPr>
          <w:rFonts w:ascii="Times New Roman" w:hAnsi="Times New Roman"/>
          <w:szCs w:val="22"/>
          <w:lang w:val="tr-TR"/>
        </w:rPr>
        <w:t xml:space="preserve">’nın Avusturya’da da bir </w:t>
      </w:r>
      <w:r w:rsidR="001302B1" w:rsidRPr="0053300C">
        <w:rPr>
          <w:rFonts w:ascii="Times New Roman" w:hAnsi="Times New Roman"/>
          <w:szCs w:val="22"/>
          <w:lang w:val="tr-TR"/>
        </w:rPr>
        <w:t>bankası bulunmaktadır.</w:t>
      </w:r>
      <w:r w:rsidR="009F3E90" w:rsidRPr="0053300C">
        <w:rPr>
          <w:rFonts w:ascii="Times New Roman" w:hAnsi="Times New Roman"/>
          <w:szCs w:val="22"/>
          <w:lang w:val="tr-TR"/>
        </w:rPr>
        <w:t xml:space="preserve"> </w:t>
      </w:r>
      <w:r w:rsidR="00D6386C" w:rsidRPr="0053300C">
        <w:rPr>
          <w:rFonts w:ascii="Times New Roman" w:hAnsi="Times New Roman"/>
          <w:szCs w:val="22"/>
          <w:lang w:val="tr-TR"/>
        </w:rPr>
        <w:t>3</w:t>
      </w:r>
      <w:r w:rsidR="00934DF7" w:rsidRPr="0053300C">
        <w:rPr>
          <w:rFonts w:ascii="Times New Roman" w:hAnsi="Times New Roman"/>
          <w:szCs w:val="22"/>
          <w:lang w:val="tr-TR"/>
        </w:rPr>
        <w:t>0</w:t>
      </w:r>
      <w:r w:rsidR="00535240" w:rsidRPr="0053300C">
        <w:rPr>
          <w:rFonts w:ascii="Times New Roman" w:hAnsi="Times New Roman"/>
          <w:szCs w:val="22"/>
          <w:lang w:val="tr-TR"/>
        </w:rPr>
        <w:t xml:space="preserve"> </w:t>
      </w:r>
      <w:r w:rsidR="00934DF7" w:rsidRPr="0053300C">
        <w:rPr>
          <w:rFonts w:ascii="Times New Roman" w:hAnsi="Times New Roman"/>
          <w:szCs w:val="22"/>
          <w:lang w:val="tr-TR"/>
        </w:rPr>
        <w:t>Haziran</w:t>
      </w:r>
      <w:r w:rsidR="003F0738" w:rsidRPr="0053300C">
        <w:rPr>
          <w:rFonts w:ascii="Times New Roman" w:hAnsi="Times New Roman"/>
          <w:szCs w:val="22"/>
          <w:lang w:val="tr-TR"/>
        </w:rPr>
        <w:t xml:space="preserve"> 20</w:t>
      </w:r>
      <w:r w:rsidR="00663B2B" w:rsidRPr="0053300C">
        <w:rPr>
          <w:rFonts w:ascii="Times New Roman" w:hAnsi="Times New Roman"/>
          <w:szCs w:val="22"/>
          <w:lang w:val="tr-TR"/>
        </w:rPr>
        <w:t>11</w:t>
      </w:r>
      <w:r w:rsidR="00140EB7" w:rsidRPr="0053300C">
        <w:rPr>
          <w:rFonts w:ascii="Times New Roman" w:hAnsi="Times New Roman"/>
          <w:szCs w:val="22"/>
          <w:lang w:val="tr-TR"/>
        </w:rPr>
        <w:t xml:space="preserve"> tarihi </w:t>
      </w:r>
      <w:r w:rsidR="008C62A1" w:rsidRPr="0053300C">
        <w:rPr>
          <w:rFonts w:ascii="Times New Roman" w:hAnsi="Times New Roman"/>
          <w:szCs w:val="22"/>
          <w:lang w:val="tr-TR"/>
        </w:rPr>
        <w:t>itibarıyla</w:t>
      </w:r>
      <w:r w:rsidR="00140EB7" w:rsidRPr="0053300C">
        <w:rPr>
          <w:rFonts w:ascii="Times New Roman" w:hAnsi="Times New Roman"/>
          <w:szCs w:val="22"/>
          <w:lang w:val="tr-TR"/>
        </w:rPr>
        <w:t xml:space="preserve"> Banka’nın personel sayısı </w:t>
      </w:r>
      <w:r w:rsidR="00663B2B" w:rsidRPr="0053300C">
        <w:rPr>
          <w:rFonts w:ascii="Times New Roman" w:hAnsi="Times New Roman"/>
          <w:szCs w:val="22"/>
          <w:lang w:val="tr-TR"/>
        </w:rPr>
        <w:t>12,446</w:t>
      </w:r>
      <w:r w:rsidR="00AB2BD4" w:rsidRPr="0053300C">
        <w:rPr>
          <w:rFonts w:ascii="Times New Roman" w:hAnsi="Times New Roman"/>
          <w:szCs w:val="22"/>
          <w:lang w:val="tr-TR"/>
        </w:rPr>
        <w:t xml:space="preserve"> </w:t>
      </w:r>
      <w:r w:rsidR="00663B2B" w:rsidRPr="0053300C">
        <w:rPr>
          <w:rFonts w:ascii="Times New Roman" w:hAnsi="Times New Roman"/>
          <w:szCs w:val="22"/>
          <w:lang w:val="tr-TR"/>
        </w:rPr>
        <w:t>(31 Aralık 2010</w:t>
      </w:r>
      <w:r w:rsidR="003F0738" w:rsidRPr="0053300C">
        <w:rPr>
          <w:rFonts w:ascii="Times New Roman" w:hAnsi="Times New Roman"/>
          <w:szCs w:val="22"/>
          <w:lang w:val="tr-TR"/>
        </w:rPr>
        <w:t xml:space="preserve">: </w:t>
      </w:r>
      <w:r w:rsidR="00663B2B" w:rsidRPr="0053300C">
        <w:rPr>
          <w:rFonts w:ascii="Times New Roman" w:hAnsi="Times New Roman"/>
          <w:szCs w:val="22"/>
          <w:lang w:val="tr-TR"/>
        </w:rPr>
        <w:t>11,077</w:t>
      </w:r>
      <w:r w:rsidR="003D165E" w:rsidRPr="0053300C">
        <w:rPr>
          <w:rFonts w:ascii="Times New Roman" w:hAnsi="Times New Roman"/>
          <w:szCs w:val="22"/>
          <w:lang w:val="tr-TR"/>
        </w:rPr>
        <w:t xml:space="preserve">) </w:t>
      </w:r>
      <w:r w:rsidR="00140EB7" w:rsidRPr="0053300C">
        <w:rPr>
          <w:rFonts w:ascii="Times New Roman" w:hAnsi="Times New Roman"/>
          <w:szCs w:val="22"/>
          <w:lang w:val="tr-TR"/>
        </w:rPr>
        <w:t xml:space="preserve">kişidir. Banka’nın genel </w:t>
      </w:r>
      <w:r w:rsidR="00A367B3" w:rsidRPr="0053300C">
        <w:rPr>
          <w:rFonts w:ascii="Times New Roman" w:hAnsi="Times New Roman"/>
          <w:szCs w:val="22"/>
          <w:lang w:val="tr-TR"/>
        </w:rPr>
        <w:t>müdürlüğü</w:t>
      </w:r>
      <w:r w:rsidR="007900DE" w:rsidRPr="0053300C">
        <w:rPr>
          <w:rFonts w:ascii="Times New Roman" w:hAnsi="Times New Roman"/>
          <w:szCs w:val="22"/>
          <w:lang w:val="tr-TR"/>
        </w:rPr>
        <w:t>; Levent Mahallesi,</w:t>
      </w:r>
      <w:r w:rsidR="002862F8" w:rsidRPr="0053300C">
        <w:rPr>
          <w:rFonts w:ascii="Times New Roman" w:hAnsi="Times New Roman"/>
          <w:szCs w:val="22"/>
          <w:lang w:val="tr-TR"/>
        </w:rPr>
        <w:t xml:space="preserve"> </w:t>
      </w:r>
      <w:r w:rsidR="007900DE" w:rsidRPr="0053300C">
        <w:rPr>
          <w:rFonts w:ascii="Times New Roman" w:hAnsi="Times New Roman"/>
          <w:szCs w:val="22"/>
          <w:lang w:val="tr-TR"/>
        </w:rPr>
        <w:t xml:space="preserve">Hacı Adil </w:t>
      </w:r>
      <w:r w:rsidR="0053300C" w:rsidRPr="0053300C">
        <w:rPr>
          <w:rFonts w:ascii="Times New Roman" w:hAnsi="Times New Roman"/>
          <w:szCs w:val="22"/>
          <w:lang w:val="tr-TR"/>
        </w:rPr>
        <w:t>Yolu, Çayır</w:t>
      </w:r>
      <w:r w:rsidR="007900DE" w:rsidRPr="0053300C">
        <w:rPr>
          <w:rFonts w:ascii="Times New Roman" w:hAnsi="Times New Roman"/>
          <w:szCs w:val="22"/>
          <w:lang w:val="tr-TR"/>
        </w:rPr>
        <w:t xml:space="preserve"> Çimen Sokak, No: 21, Beşiktaş-İstanbul</w:t>
      </w:r>
      <w:r w:rsidR="00A367B3" w:rsidRPr="0053300C">
        <w:rPr>
          <w:rFonts w:ascii="Times New Roman" w:hAnsi="Times New Roman"/>
          <w:szCs w:val="22"/>
          <w:lang w:val="tr-TR"/>
        </w:rPr>
        <w:t xml:space="preserve"> adresinde yerleşiktir</w:t>
      </w:r>
      <w:r w:rsidR="00140EB7" w:rsidRPr="0053300C">
        <w:rPr>
          <w:rFonts w:ascii="Times New Roman" w:hAnsi="Times New Roman"/>
          <w:szCs w:val="22"/>
          <w:lang w:val="tr-TR"/>
        </w:rPr>
        <w:t>.</w:t>
      </w:r>
    </w:p>
    <w:p w:rsidR="00E135AF" w:rsidRPr="0053300C" w:rsidRDefault="00833BE0" w:rsidP="00716C2B">
      <w:pPr>
        <w:numPr>
          <w:ilvl w:val="0"/>
          <w:numId w:val="22"/>
        </w:numPr>
        <w:tabs>
          <w:tab w:val="clear" w:pos="720"/>
          <w:tab w:val="num" w:pos="0"/>
        </w:tabs>
        <w:spacing w:before="240" w:after="200"/>
        <w:ind w:hanging="1287"/>
        <w:jc w:val="both"/>
        <w:rPr>
          <w:rFonts w:ascii="Times New Roman" w:hAnsi="Times New Roman"/>
          <w:b/>
          <w:sz w:val="24"/>
          <w:szCs w:val="24"/>
          <w:lang w:val="tr-TR"/>
        </w:rPr>
      </w:pPr>
      <w:r w:rsidRPr="0053300C">
        <w:rPr>
          <w:rFonts w:ascii="Times New Roman" w:hAnsi="Times New Roman"/>
          <w:b/>
          <w:sz w:val="24"/>
          <w:szCs w:val="24"/>
          <w:lang w:val="tr-TR"/>
        </w:rPr>
        <w:t xml:space="preserve">Ortaklık </w:t>
      </w:r>
      <w:r w:rsidR="0003262A" w:rsidRPr="0053300C">
        <w:rPr>
          <w:rFonts w:ascii="Times New Roman" w:hAnsi="Times New Roman"/>
          <w:b/>
          <w:sz w:val="24"/>
          <w:szCs w:val="24"/>
          <w:lang w:val="tr-TR"/>
        </w:rPr>
        <w:t>y</w:t>
      </w:r>
      <w:r w:rsidRPr="0053300C">
        <w:rPr>
          <w:rFonts w:ascii="Times New Roman" w:hAnsi="Times New Roman"/>
          <w:b/>
          <w:sz w:val="24"/>
          <w:szCs w:val="24"/>
          <w:lang w:val="tr-TR"/>
        </w:rPr>
        <w:t xml:space="preserve">apısı </w:t>
      </w:r>
    </w:p>
    <w:p w:rsidR="00140EB7" w:rsidRPr="0053300C" w:rsidRDefault="00140EB7" w:rsidP="000D5EC7">
      <w:pPr>
        <w:pStyle w:val="BASLIK1"/>
        <w:tabs>
          <w:tab w:val="clear" w:pos="900"/>
        </w:tabs>
        <w:spacing w:before="0"/>
        <w:ind w:firstLine="0"/>
        <w:rPr>
          <w:b w:val="0"/>
        </w:rPr>
      </w:pPr>
      <w:r w:rsidRPr="0053300C">
        <w:rPr>
          <w:b w:val="0"/>
        </w:rPr>
        <w:t xml:space="preserve">Banka’nın sermayesinde </w:t>
      </w:r>
      <w:r w:rsidR="00D30FA7" w:rsidRPr="0053300C">
        <w:rPr>
          <w:b w:val="0"/>
        </w:rPr>
        <w:t>hâkimiyeti</w:t>
      </w:r>
      <w:r w:rsidRPr="0053300C">
        <w:rPr>
          <w:b w:val="0"/>
        </w:rPr>
        <w:t xml:space="preserve"> söz konusu olan </w:t>
      </w:r>
      <w:r w:rsidR="008905DA" w:rsidRPr="0053300C">
        <w:rPr>
          <w:b w:val="0"/>
        </w:rPr>
        <w:t>ortak</w:t>
      </w:r>
      <w:r w:rsidR="00E37B28" w:rsidRPr="0053300C">
        <w:rPr>
          <w:b w:val="0"/>
        </w:rPr>
        <w:t xml:space="preserve"> Banka hisselerinin %43’üne sahip olan</w:t>
      </w:r>
      <w:r w:rsidRPr="0053300C">
        <w:rPr>
          <w:b w:val="0"/>
        </w:rPr>
        <w:t xml:space="preserve"> Vakıflar Genel Müdürlüğü’dür.</w:t>
      </w:r>
      <w:r w:rsidR="00D30FA7" w:rsidRPr="0053300C">
        <w:rPr>
          <w:b w:val="0"/>
        </w:rPr>
        <w:t xml:space="preserve"> Diğer bir nitelikli pay sahibi kuruluş ise %16.10 pay ile Vakıfbank Memur ve Hizmetlileri Emekli ve Sağlık Yardım Sandığı Vakfı’dır</w:t>
      </w:r>
      <w:r w:rsidR="00903DA5" w:rsidRPr="0053300C">
        <w:rPr>
          <w:b w:val="0"/>
        </w:rPr>
        <w:t xml:space="preserve"> (Banka’nın tüm çalışanlarına emeklik ve emeklilik sonrası sağlık faydaları sağlayan kuruluş)</w:t>
      </w:r>
      <w:r w:rsidR="00D30FA7" w:rsidRPr="0053300C">
        <w:rPr>
          <w:b w:val="0"/>
        </w:rPr>
        <w:t>.</w:t>
      </w:r>
    </w:p>
    <w:p w:rsidR="003D165E" w:rsidRPr="0053300C" w:rsidRDefault="008049EC" w:rsidP="001528E7">
      <w:pPr>
        <w:pStyle w:val="BASLIK1"/>
        <w:tabs>
          <w:tab w:val="clear" w:pos="900"/>
        </w:tabs>
        <w:spacing w:before="0"/>
        <w:ind w:firstLine="0"/>
        <w:rPr>
          <w:b w:val="0"/>
          <w:bCs w:val="0"/>
          <w:lang w:eastAsia="en-US"/>
        </w:rPr>
      </w:pPr>
      <w:r w:rsidRPr="0053300C">
        <w:rPr>
          <w:b w:val="0"/>
          <w:bCs w:val="0"/>
          <w:lang w:eastAsia="en-US"/>
        </w:rPr>
        <w:t xml:space="preserve">18 </w:t>
      </w:r>
      <w:r w:rsidR="001528E7" w:rsidRPr="0053300C">
        <w:rPr>
          <w:b w:val="0"/>
          <w:bCs w:val="0"/>
          <w:lang w:eastAsia="en-US"/>
        </w:rPr>
        <w:t>Kasım 2005’te, Banka sermayesinin %25.18’ine tekabül eden hisse senetlerinin</w:t>
      </w:r>
      <w:r w:rsidR="003D165E" w:rsidRPr="0053300C">
        <w:rPr>
          <w:b w:val="0"/>
          <w:bCs w:val="0"/>
          <w:lang w:eastAsia="en-US"/>
        </w:rPr>
        <w:t>,</w:t>
      </w:r>
      <w:r w:rsidR="001528E7" w:rsidRPr="0053300C">
        <w:rPr>
          <w:b w:val="0"/>
          <w:bCs w:val="0"/>
          <w:lang w:eastAsia="en-US"/>
        </w:rPr>
        <w:t xml:space="preserve"> 1 </w:t>
      </w:r>
      <w:r w:rsidR="00CD1BB6" w:rsidRPr="0053300C">
        <w:rPr>
          <w:b w:val="0"/>
          <w:bCs w:val="0"/>
          <w:lang w:eastAsia="en-US"/>
        </w:rPr>
        <w:t>TL</w:t>
      </w:r>
      <w:r w:rsidR="003D165E" w:rsidRPr="0053300C">
        <w:rPr>
          <w:b w:val="0"/>
          <w:bCs w:val="0"/>
          <w:lang w:eastAsia="en-US"/>
        </w:rPr>
        <w:t xml:space="preserve"> </w:t>
      </w:r>
      <w:r w:rsidR="001528E7" w:rsidRPr="0053300C">
        <w:rPr>
          <w:b w:val="0"/>
          <w:bCs w:val="0"/>
          <w:lang w:eastAsia="en-US"/>
        </w:rPr>
        <w:t>nominal değerli beher hisse senedi 5.13</w:t>
      </w:r>
      <w:r w:rsidR="004F39B9" w:rsidRPr="0053300C">
        <w:rPr>
          <w:b w:val="0"/>
          <w:bCs w:val="0"/>
          <w:lang w:eastAsia="en-US"/>
        </w:rPr>
        <w:t xml:space="preserve"> </w:t>
      </w:r>
      <w:r w:rsidR="001528E7" w:rsidRPr="0053300C">
        <w:rPr>
          <w:b w:val="0"/>
          <w:bCs w:val="0"/>
          <w:lang w:eastAsia="en-US"/>
        </w:rPr>
        <w:t xml:space="preserve">-5.40 </w:t>
      </w:r>
      <w:r w:rsidR="00CD1BB6" w:rsidRPr="0053300C">
        <w:rPr>
          <w:b w:val="0"/>
          <w:bCs w:val="0"/>
          <w:lang w:eastAsia="en-US"/>
        </w:rPr>
        <w:t>TL</w:t>
      </w:r>
      <w:r w:rsidR="001528E7" w:rsidRPr="0053300C">
        <w:rPr>
          <w:b w:val="0"/>
          <w:bCs w:val="0"/>
          <w:lang w:eastAsia="en-US"/>
        </w:rPr>
        <w:t xml:space="preserve"> fiyat aralığından halka arzı </w:t>
      </w:r>
      <w:r w:rsidR="002862F8" w:rsidRPr="0053300C">
        <w:rPr>
          <w:b w:val="0"/>
          <w:bCs w:val="0"/>
          <w:lang w:eastAsia="en-US"/>
        </w:rPr>
        <w:tab/>
      </w:r>
      <w:r w:rsidR="001528E7" w:rsidRPr="0053300C">
        <w:rPr>
          <w:b w:val="0"/>
          <w:bCs w:val="0"/>
          <w:lang w:eastAsia="en-US"/>
        </w:rPr>
        <w:t>gerçekleştirilmiştir.</w:t>
      </w:r>
    </w:p>
    <w:p w:rsidR="003D165E" w:rsidRPr="0053300C" w:rsidRDefault="003D165E" w:rsidP="001528E7">
      <w:pPr>
        <w:pStyle w:val="BASLIK1"/>
        <w:tabs>
          <w:tab w:val="clear" w:pos="900"/>
        </w:tabs>
        <w:spacing w:before="0"/>
        <w:ind w:firstLine="0"/>
        <w:rPr>
          <w:b w:val="0"/>
          <w:bCs w:val="0"/>
          <w:lang w:eastAsia="en-US"/>
        </w:rPr>
        <w:sectPr w:rsidR="003D165E" w:rsidRPr="0053300C" w:rsidSect="009E4DCA">
          <w:headerReference w:type="default" r:id="rId30"/>
          <w:footerReference w:type="default" r:id="rId31"/>
          <w:headerReference w:type="first" r:id="rId32"/>
          <w:pgSz w:w="11907" w:h="16840" w:code="9"/>
          <w:pgMar w:top="1418" w:right="1418" w:bottom="993" w:left="1418" w:header="709" w:footer="827" w:gutter="0"/>
          <w:paperSrc w:first="1" w:other="1"/>
          <w:pgNumType w:start="7"/>
          <w:cols w:space="708"/>
          <w:titlePg/>
        </w:sectPr>
      </w:pPr>
    </w:p>
    <w:p w:rsidR="000D5EC7" w:rsidRPr="0053300C" w:rsidRDefault="00681B7D" w:rsidP="00DF1852">
      <w:pPr>
        <w:pageBreakBefore/>
        <w:autoSpaceDE w:val="0"/>
        <w:autoSpaceDN w:val="0"/>
        <w:adjustRightInd w:val="0"/>
        <w:spacing w:before="240" w:line="260" w:lineRule="atLeast"/>
        <w:ind w:hanging="567"/>
        <w:jc w:val="both"/>
        <w:rPr>
          <w:rFonts w:ascii="Times New Roman" w:hAnsi="Times New Roman"/>
          <w:b/>
          <w:bCs/>
          <w:sz w:val="26"/>
          <w:szCs w:val="26"/>
          <w:lang w:val="tr-TR"/>
        </w:rPr>
      </w:pPr>
      <w:r w:rsidRPr="0053300C">
        <w:rPr>
          <w:rFonts w:ascii="Times New Roman" w:hAnsi="Times New Roman"/>
          <w:b/>
          <w:bCs/>
          <w:sz w:val="26"/>
          <w:szCs w:val="26"/>
          <w:lang w:val="tr-TR"/>
        </w:rPr>
        <w:lastRenderedPageBreak/>
        <w:t>1.</w:t>
      </w:r>
      <w:r w:rsidRPr="0053300C">
        <w:rPr>
          <w:rFonts w:ascii="Times New Roman" w:hAnsi="Times New Roman"/>
          <w:b/>
          <w:bCs/>
          <w:sz w:val="26"/>
          <w:szCs w:val="26"/>
          <w:lang w:val="tr-TR"/>
        </w:rPr>
        <w:tab/>
      </w:r>
      <w:r w:rsidR="00866BE0" w:rsidRPr="0053300C">
        <w:rPr>
          <w:rFonts w:ascii="Times New Roman" w:hAnsi="Times New Roman"/>
          <w:b/>
          <w:bCs/>
          <w:sz w:val="26"/>
          <w:szCs w:val="26"/>
          <w:lang w:val="tr-TR"/>
        </w:rPr>
        <w:t xml:space="preserve">Banka </w:t>
      </w:r>
      <w:r w:rsidR="0003262A" w:rsidRPr="0053300C">
        <w:rPr>
          <w:rFonts w:ascii="Times New Roman" w:hAnsi="Times New Roman"/>
          <w:b/>
          <w:bCs/>
          <w:sz w:val="26"/>
          <w:szCs w:val="26"/>
          <w:lang w:val="tr-TR"/>
        </w:rPr>
        <w:t>h</w:t>
      </w:r>
      <w:r w:rsidR="00866BE0" w:rsidRPr="0053300C">
        <w:rPr>
          <w:rFonts w:ascii="Times New Roman" w:hAnsi="Times New Roman"/>
          <w:b/>
          <w:bCs/>
          <w:sz w:val="26"/>
          <w:szCs w:val="26"/>
          <w:lang w:val="tr-TR"/>
        </w:rPr>
        <w:t xml:space="preserve">akkında </w:t>
      </w:r>
      <w:r w:rsidR="0003262A" w:rsidRPr="0053300C">
        <w:rPr>
          <w:rFonts w:ascii="Times New Roman" w:hAnsi="Times New Roman"/>
          <w:b/>
          <w:bCs/>
          <w:sz w:val="26"/>
          <w:szCs w:val="26"/>
          <w:lang w:val="tr-TR"/>
        </w:rPr>
        <w:t>g</w:t>
      </w:r>
      <w:r w:rsidR="00866BE0" w:rsidRPr="0053300C">
        <w:rPr>
          <w:rFonts w:ascii="Times New Roman" w:hAnsi="Times New Roman"/>
          <w:b/>
          <w:bCs/>
          <w:sz w:val="26"/>
          <w:szCs w:val="26"/>
          <w:lang w:val="tr-TR"/>
        </w:rPr>
        <w:t xml:space="preserve">enel </w:t>
      </w:r>
      <w:r w:rsidR="0003262A" w:rsidRPr="0053300C">
        <w:rPr>
          <w:rFonts w:ascii="Times New Roman" w:hAnsi="Times New Roman"/>
          <w:b/>
          <w:bCs/>
          <w:sz w:val="26"/>
          <w:szCs w:val="26"/>
          <w:lang w:val="tr-TR"/>
        </w:rPr>
        <w:t>b</w:t>
      </w:r>
      <w:r w:rsidR="00866BE0" w:rsidRPr="0053300C">
        <w:rPr>
          <w:rFonts w:ascii="Times New Roman" w:hAnsi="Times New Roman"/>
          <w:b/>
          <w:bCs/>
          <w:sz w:val="26"/>
          <w:szCs w:val="26"/>
          <w:lang w:val="tr-TR"/>
        </w:rPr>
        <w:t>ilgiler</w:t>
      </w:r>
      <w:r w:rsidR="000D5EC7" w:rsidRPr="0053300C">
        <w:rPr>
          <w:rFonts w:ascii="Times New Roman" w:hAnsi="Times New Roman"/>
          <w:b/>
          <w:bCs/>
          <w:sz w:val="26"/>
          <w:szCs w:val="26"/>
          <w:lang w:val="tr-TR"/>
        </w:rPr>
        <w:t xml:space="preserve"> </w:t>
      </w:r>
      <w:r w:rsidR="00531FD2" w:rsidRPr="0053300C">
        <w:rPr>
          <w:rFonts w:ascii="Times New Roman" w:hAnsi="Times New Roman"/>
          <w:bCs/>
          <w:i/>
          <w:sz w:val="26"/>
          <w:szCs w:val="26"/>
          <w:lang w:val="tr-TR"/>
        </w:rPr>
        <w:t>(devamı</w:t>
      </w:r>
      <w:r w:rsidR="000D5EC7" w:rsidRPr="0053300C">
        <w:rPr>
          <w:rFonts w:ascii="Times New Roman" w:hAnsi="Times New Roman"/>
          <w:bCs/>
          <w:i/>
          <w:sz w:val="26"/>
          <w:szCs w:val="26"/>
          <w:lang w:val="tr-TR"/>
        </w:rPr>
        <w:t>)</w:t>
      </w:r>
    </w:p>
    <w:p w:rsidR="003D165E" w:rsidRPr="0053300C" w:rsidRDefault="003D165E" w:rsidP="00716C2B">
      <w:pPr>
        <w:numPr>
          <w:ilvl w:val="0"/>
          <w:numId w:val="23"/>
        </w:numPr>
        <w:spacing w:before="240" w:after="200"/>
        <w:ind w:left="51" w:hanging="618"/>
        <w:jc w:val="both"/>
        <w:rPr>
          <w:rFonts w:ascii="Times New Roman" w:hAnsi="Times New Roman"/>
          <w:b/>
          <w:sz w:val="24"/>
          <w:szCs w:val="24"/>
          <w:lang w:val="tr-TR"/>
        </w:rPr>
      </w:pPr>
      <w:r w:rsidRPr="0053300C">
        <w:rPr>
          <w:rFonts w:ascii="Times New Roman" w:hAnsi="Times New Roman"/>
          <w:b/>
          <w:sz w:val="24"/>
          <w:szCs w:val="24"/>
          <w:lang w:val="tr-TR"/>
        </w:rPr>
        <w:t xml:space="preserve">Ortaklık yapısı </w:t>
      </w:r>
      <w:r w:rsidRPr="0053300C">
        <w:rPr>
          <w:rFonts w:ascii="Times New Roman" w:hAnsi="Times New Roman"/>
          <w:i/>
          <w:sz w:val="24"/>
          <w:szCs w:val="24"/>
          <w:lang w:val="tr-TR"/>
        </w:rPr>
        <w:t>(devamı)</w:t>
      </w:r>
      <w:r w:rsidRPr="0053300C">
        <w:rPr>
          <w:rFonts w:ascii="Times New Roman" w:hAnsi="Times New Roman"/>
          <w:b/>
          <w:sz w:val="24"/>
          <w:szCs w:val="24"/>
          <w:lang w:val="tr-TR"/>
        </w:rPr>
        <w:t xml:space="preserve"> </w:t>
      </w:r>
    </w:p>
    <w:p w:rsidR="00AF0CA0" w:rsidRPr="0053300C" w:rsidRDefault="00AB2BD4" w:rsidP="003D165E">
      <w:pPr>
        <w:pStyle w:val="BASLIK1"/>
        <w:tabs>
          <w:tab w:val="clear" w:pos="900"/>
        </w:tabs>
        <w:spacing w:before="0"/>
        <w:ind w:firstLine="0"/>
        <w:rPr>
          <w:b w:val="0"/>
        </w:rPr>
      </w:pPr>
      <w:r w:rsidRPr="0053300C">
        <w:rPr>
          <w:b w:val="0"/>
        </w:rPr>
        <w:t>3</w:t>
      </w:r>
      <w:r w:rsidR="00636299" w:rsidRPr="0053300C">
        <w:rPr>
          <w:b w:val="0"/>
        </w:rPr>
        <w:t>0 Haziran</w:t>
      </w:r>
      <w:r w:rsidR="003F0738" w:rsidRPr="0053300C">
        <w:rPr>
          <w:b w:val="0"/>
        </w:rPr>
        <w:t xml:space="preserve"> 20</w:t>
      </w:r>
      <w:r w:rsidR="00CF5E06" w:rsidRPr="0053300C">
        <w:rPr>
          <w:b w:val="0"/>
        </w:rPr>
        <w:t>11</w:t>
      </w:r>
      <w:r w:rsidR="008C769B" w:rsidRPr="0053300C">
        <w:rPr>
          <w:b w:val="0"/>
        </w:rPr>
        <w:t xml:space="preserve"> </w:t>
      </w:r>
      <w:r w:rsidRPr="0053300C">
        <w:rPr>
          <w:b w:val="0"/>
        </w:rPr>
        <w:t xml:space="preserve">ve </w:t>
      </w:r>
      <w:r w:rsidR="00CF5E06" w:rsidRPr="0053300C">
        <w:rPr>
          <w:b w:val="0"/>
        </w:rPr>
        <w:t>31 Aralık 2010</w:t>
      </w:r>
      <w:r w:rsidR="00636299" w:rsidRPr="0053300C">
        <w:rPr>
          <w:b w:val="0"/>
        </w:rPr>
        <w:t xml:space="preserve"> </w:t>
      </w:r>
      <w:r w:rsidR="00D4715E" w:rsidRPr="0053300C">
        <w:rPr>
          <w:b w:val="0"/>
        </w:rPr>
        <w:t>tarih</w:t>
      </w:r>
      <w:r w:rsidR="008C769B" w:rsidRPr="0053300C">
        <w:rPr>
          <w:b w:val="0"/>
        </w:rPr>
        <w:t>leri</w:t>
      </w:r>
      <w:r w:rsidR="00D4715E" w:rsidRPr="0053300C">
        <w:rPr>
          <w:b w:val="0"/>
        </w:rPr>
        <w:t xml:space="preserve"> </w:t>
      </w:r>
      <w:r w:rsidR="008C62A1" w:rsidRPr="0053300C">
        <w:rPr>
          <w:b w:val="0"/>
        </w:rPr>
        <w:t>itibarıyla</w:t>
      </w:r>
      <w:r w:rsidR="00D4715E" w:rsidRPr="0053300C">
        <w:rPr>
          <w:b w:val="0"/>
        </w:rPr>
        <w:t xml:space="preserve"> Banka’nın ödenmiş sermayesi 2,500,000 </w:t>
      </w:r>
      <w:r w:rsidR="00CD1BB6" w:rsidRPr="0053300C">
        <w:rPr>
          <w:b w:val="0"/>
        </w:rPr>
        <w:t>TL</w:t>
      </w:r>
      <w:r w:rsidR="00D4715E" w:rsidRPr="0053300C">
        <w:rPr>
          <w:b w:val="0"/>
        </w:rPr>
        <w:t xml:space="preserve"> olup; bu sermaye her biri 1 </w:t>
      </w:r>
      <w:r w:rsidR="002862F8" w:rsidRPr="0053300C">
        <w:rPr>
          <w:b w:val="0"/>
        </w:rPr>
        <w:t>Kuruş</w:t>
      </w:r>
      <w:r w:rsidR="00636299" w:rsidRPr="0053300C">
        <w:rPr>
          <w:b w:val="0"/>
        </w:rPr>
        <w:t xml:space="preserve"> değerinde 25</w:t>
      </w:r>
      <w:r w:rsidR="002862F8" w:rsidRPr="0053300C">
        <w:rPr>
          <w:b w:val="0"/>
        </w:rPr>
        <w:t>0.0</w:t>
      </w:r>
      <w:r w:rsidR="00636299" w:rsidRPr="0053300C">
        <w:rPr>
          <w:b w:val="0"/>
        </w:rPr>
        <w:t>00</w:t>
      </w:r>
      <w:r w:rsidR="002862F8" w:rsidRPr="0053300C">
        <w:rPr>
          <w:b w:val="0"/>
        </w:rPr>
        <w:t>.</w:t>
      </w:r>
      <w:r w:rsidR="00D4715E" w:rsidRPr="0053300C">
        <w:rPr>
          <w:b w:val="0"/>
        </w:rPr>
        <w:t>000</w:t>
      </w:r>
      <w:r w:rsidR="002862F8" w:rsidRPr="0053300C">
        <w:rPr>
          <w:b w:val="0"/>
        </w:rPr>
        <w:t>.</w:t>
      </w:r>
      <w:r w:rsidR="00D4715E" w:rsidRPr="0053300C">
        <w:rPr>
          <w:b w:val="0"/>
        </w:rPr>
        <w:t>000 paya bölünmüştür.</w:t>
      </w:r>
      <w:r w:rsidR="008C769B" w:rsidRPr="0053300C">
        <w:rPr>
          <w:b w:val="0"/>
        </w:rPr>
        <w:t xml:space="preserve"> </w:t>
      </w:r>
      <w:r w:rsidRPr="0053300C">
        <w:rPr>
          <w:b w:val="0"/>
        </w:rPr>
        <w:t>Banka’nın 3</w:t>
      </w:r>
      <w:r w:rsidR="00636299" w:rsidRPr="0053300C">
        <w:rPr>
          <w:b w:val="0"/>
        </w:rPr>
        <w:t>0</w:t>
      </w:r>
      <w:r w:rsidRPr="0053300C">
        <w:rPr>
          <w:b w:val="0"/>
        </w:rPr>
        <w:t xml:space="preserve"> </w:t>
      </w:r>
      <w:r w:rsidR="00636299" w:rsidRPr="0053300C">
        <w:rPr>
          <w:b w:val="0"/>
        </w:rPr>
        <w:t>Haziran</w:t>
      </w:r>
      <w:r w:rsidR="008C769B" w:rsidRPr="0053300C">
        <w:rPr>
          <w:b w:val="0"/>
        </w:rPr>
        <w:t xml:space="preserve"> 20</w:t>
      </w:r>
      <w:r w:rsidR="00CF5E06" w:rsidRPr="0053300C">
        <w:rPr>
          <w:b w:val="0"/>
        </w:rPr>
        <w:t>11</w:t>
      </w:r>
      <w:r w:rsidR="00EF7DAC" w:rsidRPr="0053300C">
        <w:rPr>
          <w:b w:val="0"/>
        </w:rPr>
        <w:t xml:space="preserve"> </w:t>
      </w:r>
      <w:r w:rsidRPr="0053300C">
        <w:rPr>
          <w:b w:val="0"/>
        </w:rPr>
        <w:t>tarih</w:t>
      </w:r>
      <w:r w:rsidR="0087395D" w:rsidRPr="0053300C">
        <w:rPr>
          <w:b w:val="0"/>
        </w:rPr>
        <w:t>i</w:t>
      </w:r>
      <w:r w:rsidR="008C769B" w:rsidRPr="0053300C">
        <w:rPr>
          <w:b w:val="0"/>
        </w:rPr>
        <w:t xml:space="preserve"> </w:t>
      </w:r>
      <w:r w:rsidR="008C62A1" w:rsidRPr="0053300C">
        <w:rPr>
          <w:b w:val="0"/>
        </w:rPr>
        <w:t>itibarıyla</w:t>
      </w:r>
      <w:r w:rsidR="008C769B" w:rsidRPr="0053300C">
        <w:rPr>
          <w:b w:val="0"/>
        </w:rPr>
        <w:t xml:space="preserve"> </w:t>
      </w:r>
      <w:r w:rsidR="00604D32" w:rsidRPr="0053300C">
        <w:rPr>
          <w:b w:val="0"/>
        </w:rPr>
        <w:t xml:space="preserve">Banka’nın </w:t>
      </w:r>
      <w:r w:rsidR="008C769B" w:rsidRPr="0053300C">
        <w:rPr>
          <w:b w:val="0"/>
        </w:rPr>
        <w:t>ortaklık yapısı aşağıdaki gibidir:</w:t>
      </w:r>
    </w:p>
    <w:tbl>
      <w:tblPr>
        <w:tblStyle w:val="TableGrid"/>
        <w:tblW w:w="9072"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536"/>
        <w:gridCol w:w="1560"/>
        <w:gridCol w:w="1842"/>
        <w:gridCol w:w="1134"/>
      </w:tblGrid>
      <w:tr w:rsidR="000D5EC7" w:rsidRPr="0053300C" w:rsidTr="00DE4A52">
        <w:trPr>
          <w:trHeight w:val="730"/>
        </w:trPr>
        <w:tc>
          <w:tcPr>
            <w:tcW w:w="4536" w:type="dxa"/>
            <w:tcBorders>
              <w:top w:val="single" w:sz="8" w:space="0" w:color="auto"/>
              <w:bottom w:val="single" w:sz="8" w:space="0" w:color="auto"/>
            </w:tcBorders>
            <w:vAlign w:val="bottom"/>
          </w:tcPr>
          <w:p w:rsidR="000D5EC7" w:rsidRPr="0053300C" w:rsidRDefault="000D5EC7" w:rsidP="007D08C0">
            <w:pPr>
              <w:rPr>
                <w:rFonts w:ascii="Times New Roman" w:hAnsi="Times New Roman"/>
                <w:b/>
                <w:sz w:val="20"/>
                <w:lang w:val="tr-TR"/>
              </w:rPr>
            </w:pPr>
          </w:p>
          <w:p w:rsidR="000D5EC7" w:rsidRPr="0053300C" w:rsidRDefault="000D5EC7" w:rsidP="007D08C0">
            <w:pPr>
              <w:rPr>
                <w:rFonts w:ascii="Times New Roman" w:hAnsi="Times New Roman"/>
                <w:b/>
                <w:sz w:val="20"/>
                <w:lang w:val="tr-TR"/>
              </w:rPr>
            </w:pPr>
          </w:p>
          <w:p w:rsidR="000D5EC7" w:rsidRPr="0053300C" w:rsidRDefault="00AF0CA0" w:rsidP="007D08C0">
            <w:pPr>
              <w:rPr>
                <w:rFonts w:ascii="Times New Roman" w:hAnsi="Times New Roman"/>
                <w:b/>
                <w:sz w:val="20"/>
                <w:lang w:val="tr-TR"/>
              </w:rPr>
            </w:pPr>
            <w:r w:rsidRPr="0053300C">
              <w:rPr>
                <w:rFonts w:ascii="Times New Roman" w:hAnsi="Times New Roman"/>
                <w:b/>
                <w:sz w:val="20"/>
                <w:lang w:val="tr-TR"/>
              </w:rPr>
              <w:t>Ortaklar</w:t>
            </w:r>
          </w:p>
        </w:tc>
        <w:tc>
          <w:tcPr>
            <w:tcW w:w="1560" w:type="dxa"/>
            <w:tcBorders>
              <w:top w:val="single" w:sz="8" w:space="0" w:color="auto"/>
              <w:bottom w:val="single" w:sz="8" w:space="0" w:color="auto"/>
            </w:tcBorders>
            <w:vAlign w:val="bottom"/>
          </w:tcPr>
          <w:p w:rsidR="000D5EC7" w:rsidRPr="0053300C" w:rsidRDefault="000D5EC7" w:rsidP="007D08C0">
            <w:pPr>
              <w:jc w:val="right"/>
              <w:rPr>
                <w:rFonts w:ascii="Times New Roman" w:hAnsi="Times New Roman"/>
                <w:b/>
                <w:sz w:val="20"/>
                <w:lang w:val="tr-TR"/>
              </w:rPr>
            </w:pPr>
          </w:p>
          <w:p w:rsidR="000D5EC7" w:rsidRPr="0053300C" w:rsidRDefault="00AF0CA0" w:rsidP="007D08C0">
            <w:pPr>
              <w:jc w:val="right"/>
              <w:rPr>
                <w:rFonts w:ascii="Times New Roman" w:hAnsi="Times New Roman"/>
                <w:b/>
                <w:sz w:val="20"/>
                <w:lang w:val="tr-TR"/>
              </w:rPr>
            </w:pPr>
            <w:r w:rsidRPr="0053300C">
              <w:rPr>
                <w:rFonts w:ascii="Times New Roman" w:hAnsi="Times New Roman"/>
                <w:b/>
                <w:sz w:val="20"/>
                <w:lang w:val="tr-TR"/>
              </w:rPr>
              <w:t>Hisse Adedi</w:t>
            </w:r>
          </w:p>
        </w:tc>
        <w:tc>
          <w:tcPr>
            <w:tcW w:w="1842" w:type="dxa"/>
            <w:tcBorders>
              <w:top w:val="single" w:sz="8" w:space="0" w:color="auto"/>
              <w:bottom w:val="single" w:sz="8" w:space="0" w:color="auto"/>
            </w:tcBorders>
            <w:vAlign w:val="bottom"/>
          </w:tcPr>
          <w:p w:rsidR="000D5EC7" w:rsidRPr="0053300C" w:rsidRDefault="00AF0CA0" w:rsidP="007D08C0">
            <w:pPr>
              <w:jc w:val="right"/>
              <w:rPr>
                <w:rFonts w:ascii="Times New Roman" w:hAnsi="Times New Roman"/>
                <w:b/>
                <w:sz w:val="20"/>
                <w:lang w:val="tr-TR"/>
              </w:rPr>
            </w:pPr>
            <w:r w:rsidRPr="0053300C">
              <w:rPr>
                <w:rFonts w:ascii="Times New Roman" w:hAnsi="Times New Roman"/>
                <w:b/>
                <w:sz w:val="20"/>
                <w:lang w:val="tr-TR"/>
              </w:rPr>
              <w:t xml:space="preserve">Hissenin Toplam İtibar Bedeli - Bin </w:t>
            </w:r>
            <w:r w:rsidR="00CD1BB6" w:rsidRPr="0053300C">
              <w:rPr>
                <w:rFonts w:ascii="Times New Roman" w:hAnsi="Times New Roman"/>
                <w:b/>
                <w:sz w:val="20"/>
                <w:lang w:val="tr-TR"/>
              </w:rPr>
              <w:t>TL</w:t>
            </w:r>
          </w:p>
        </w:tc>
        <w:tc>
          <w:tcPr>
            <w:tcW w:w="1134" w:type="dxa"/>
            <w:tcBorders>
              <w:top w:val="single" w:sz="8" w:space="0" w:color="auto"/>
              <w:bottom w:val="single" w:sz="8" w:space="0" w:color="auto"/>
            </w:tcBorders>
            <w:vAlign w:val="bottom"/>
          </w:tcPr>
          <w:p w:rsidR="000D5EC7" w:rsidRPr="0053300C" w:rsidRDefault="00AF0CA0" w:rsidP="007D08C0">
            <w:pPr>
              <w:jc w:val="right"/>
              <w:rPr>
                <w:rFonts w:ascii="Times New Roman" w:hAnsi="Times New Roman"/>
                <w:b/>
                <w:sz w:val="20"/>
                <w:lang w:val="tr-TR"/>
              </w:rPr>
            </w:pPr>
            <w:r w:rsidRPr="0053300C">
              <w:rPr>
                <w:rFonts w:ascii="Times New Roman" w:hAnsi="Times New Roman"/>
                <w:b/>
                <w:sz w:val="20"/>
                <w:lang w:val="tr-TR"/>
              </w:rPr>
              <w:t>Pay Oranı</w:t>
            </w:r>
            <w:r w:rsidR="000D5EC7" w:rsidRPr="0053300C">
              <w:rPr>
                <w:rFonts w:ascii="Times New Roman" w:hAnsi="Times New Roman"/>
                <w:b/>
                <w:sz w:val="20"/>
                <w:lang w:val="tr-TR"/>
              </w:rPr>
              <w:t xml:space="preserve"> (%)</w:t>
            </w:r>
          </w:p>
        </w:tc>
      </w:tr>
      <w:tr w:rsidR="004C5041" w:rsidRPr="0053300C" w:rsidTr="00DE4A52">
        <w:trPr>
          <w:trHeight w:val="340"/>
        </w:trPr>
        <w:tc>
          <w:tcPr>
            <w:tcW w:w="4536" w:type="dxa"/>
            <w:tcBorders>
              <w:top w:val="single" w:sz="8" w:space="0" w:color="auto"/>
              <w:bottom w:val="nil"/>
            </w:tcBorders>
            <w:vAlign w:val="bottom"/>
          </w:tcPr>
          <w:p w:rsidR="004C5041" w:rsidRPr="0053300C" w:rsidRDefault="004C5041" w:rsidP="006A69B5">
            <w:pPr>
              <w:ind w:left="72" w:hanging="180"/>
              <w:rPr>
                <w:rFonts w:ascii="Times New Roman" w:hAnsi="Times New Roman"/>
                <w:sz w:val="20"/>
                <w:lang w:val="tr-TR"/>
              </w:rPr>
            </w:pPr>
            <w:r w:rsidRPr="0053300C">
              <w:rPr>
                <w:rFonts w:ascii="Times New Roman" w:hAnsi="Times New Roman"/>
                <w:sz w:val="20"/>
                <w:lang w:val="tr-TR"/>
              </w:rPr>
              <w:t>Vakıflar Genel Müdürlüğü’nün idare ve temsil ettiği mazbut vakıflar (A Grubu)</w:t>
            </w:r>
          </w:p>
        </w:tc>
        <w:tc>
          <w:tcPr>
            <w:tcW w:w="1560" w:type="dxa"/>
            <w:tcBorders>
              <w:top w:val="single" w:sz="8" w:space="0" w:color="auto"/>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1.075.058.640</w:t>
            </w:r>
          </w:p>
        </w:tc>
        <w:tc>
          <w:tcPr>
            <w:tcW w:w="1842" w:type="dxa"/>
            <w:tcBorders>
              <w:top w:val="single" w:sz="8" w:space="0" w:color="auto"/>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1,075,059</w:t>
            </w:r>
          </w:p>
        </w:tc>
        <w:tc>
          <w:tcPr>
            <w:tcW w:w="1134" w:type="dxa"/>
            <w:tcBorders>
              <w:top w:val="single" w:sz="8" w:space="0" w:color="auto"/>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43.00</w:t>
            </w:r>
          </w:p>
        </w:tc>
      </w:tr>
      <w:tr w:rsidR="004C5041" w:rsidRPr="0053300C" w:rsidTr="007D08C0">
        <w:trPr>
          <w:trHeight w:val="340"/>
        </w:trPr>
        <w:tc>
          <w:tcPr>
            <w:tcW w:w="4536" w:type="dxa"/>
            <w:tcBorders>
              <w:top w:val="nil"/>
              <w:bottom w:val="nil"/>
            </w:tcBorders>
            <w:vAlign w:val="bottom"/>
          </w:tcPr>
          <w:p w:rsidR="004C5041" w:rsidRPr="0053300C" w:rsidRDefault="004C5041" w:rsidP="006A69B5">
            <w:pPr>
              <w:ind w:left="72" w:hanging="180"/>
              <w:rPr>
                <w:rFonts w:ascii="Times New Roman" w:hAnsi="Times New Roman"/>
                <w:sz w:val="20"/>
                <w:u w:val="single"/>
                <w:lang w:val="tr-TR"/>
              </w:rPr>
            </w:pPr>
            <w:r w:rsidRPr="0053300C">
              <w:rPr>
                <w:rFonts w:ascii="Times New Roman" w:hAnsi="Times New Roman"/>
                <w:sz w:val="20"/>
                <w:lang w:val="tr-TR"/>
              </w:rPr>
              <w:t>Vakıfbank Memur ve Hizmetlileri Emekli ve Sağlık Yardım Sandığı Vakfı (C Grubu)</w:t>
            </w:r>
          </w:p>
        </w:tc>
        <w:tc>
          <w:tcPr>
            <w:tcW w:w="1560"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402.552.666</w:t>
            </w:r>
          </w:p>
        </w:tc>
        <w:tc>
          <w:tcPr>
            <w:tcW w:w="1842"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402,553</w:t>
            </w:r>
          </w:p>
        </w:tc>
        <w:tc>
          <w:tcPr>
            <w:tcW w:w="1134"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16.10</w:t>
            </w:r>
          </w:p>
        </w:tc>
      </w:tr>
      <w:tr w:rsidR="004C5041" w:rsidRPr="0053300C" w:rsidTr="00DE4A52">
        <w:trPr>
          <w:trHeight w:hRule="exact" w:val="284"/>
        </w:trPr>
        <w:tc>
          <w:tcPr>
            <w:tcW w:w="4536" w:type="dxa"/>
            <w:tcBorders>
              <w:top w:val="nil"/>
              <w:bottom w:val="nil"/>
            </w:tcBorders>
            <w:vAlign w:val="bottom"/>
          </w:tcPr>
          <w:p w:rsidR="004C5041" w:rsidRPr="0053300C" w:rsidRDefault="004C5041" w:rsidP="006A69B5">
            <w:pPr>
              <w:ind w:left="72" w:hanging="180"/>
              <w:rPr>
                <w:rFonts w:ascii="Times New Roman" w:hAnsi="Times New Roman"/>
                <w:sz w:val="20"/>
                <w:lang w:val="tr-TR"/>
              </w:rPr>
            </w:pPr>
            <w:r w:rsidRPr="0053300C">
              <w:rPr>
                <w:rFonts w:ascii="Times New Roman" w:hAnsi="Times New Roman"/>
                <w:sz w:val="20"/>
                <w:lang w:val="tr-TR"/>
              </w:rPr>
              <w:t>Mülhak vakıflar (B Grubu)</w:t>
            </w:r>
          </w:p>
        </w:tc>
        <w:tc>
          <w:tcPr>
            <w:tcW w:w="1560"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386.224.785</w:t>
            </w:r>
          </w:p>
        </w:tc>
        <w:tc>
          <w:tcPr>
            <w:tcW w:w="1842"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386,225</w:t>
            </w:r>
          </w:p>
        </w:tc>
        <w:tc>
          <w:tcPr>
            <w:tcW w:w="1134"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15.45</w:t>
            </w:r>
          </w:p>
        </w:tc>
      </w:tr>
      <w:tr w:rsidR="004C5041" w:rsidRPr="0053300C" w:rsidTr="00DE4A52">
        <w:trPr>
          <w:trHeight w:hRule="exact" w:val="284"/>
        </w:trPr>
        <w:tc>
          <w:tcPr>
            <w:tcW w:w="4536" w:type="dxa"/>
            <w:tcBorders>
              <w:top w:val="nil"/>
              <w:bottom w:val="nil"/>
            </w:tcBorders>
            <w:vAlign w:val="bottom"/>
          </w:tcPr>
          <w:p w:rsidR="004C5041" w:rsidRPr="0053300C" w:rsidRDefault="004C5041" w:rsidP="006A69B5">
            <w:pPr>
              <w:ind w:left="72" w:hanging="180"/>
              <w:rPr>
                <w:rFonts w:ascii="Times New Roman" w:hAnsi="Times New Roman"/>
                <w:sz w:val="20"/>
                <w:u w:val="single"/>
                <w:lang w:val="tr-TR"/>
              </w:rPr>
            </w:pPr>
            <w:r w:rsidRPr="0053300C">
              <w:rPr>
                <w:rFonts w:ascii="Times New Roman" w:hAnsi="Times New Roman"/>
                <w:sz w:val="20"/>
                <w:lang w:val="tr-TR"/>
              </w:rPr>
              <w:t>Diğer mülhak vakıflar (B Grubu)</w:t>
            </w:r>
          </w:p>
        </w:tc>
        <w:tc>
          <w:tcPr>
            <w:tcW w:w="1560"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3.162.359</w:t>
            </w:r>
          </w:p>
        </w:tc>
        <w:tc>
          <w:tcPr>
            <w:tcW w:w="1842"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3,162</w:t>
            </w:r>
          </w:p>
        </w:tc>
        <w:tc>
          <w:tcPr>
            <w:tcW w:w="1134"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0.13</w:t>
            </w:r>
          </w:p>
        </w:tc>
      </w:tr>
      <w:tr w:rsidR="004C5041" w:rsidRPr="0053300C" w:rsidTr="00DE4A52">
        <w:trPr>
          <w:trHeight w:hRule="exact" w:val="284"/>
        </w:trPr>
        <w:tc>
          <w:tcPr>
            <w:tcW w:w="4536" w:type="dxa"/>
            <w:tcBorders>
              <w:top w:val="nil"/>
              <w:bottom w:val="nil"/>
            </w:tcBorders>
            <w:vAlign w:val="bottom"/>
          </w:tcPr>
          <w:p w:rsidR="004C5041" w:rsidRPr="0053300C" w:rsidRDefault="004C5041" w:rsidP="006A69B5">
            <w:pPr>
              <w:ind w:left="72" w:hanging="180"/>
              <w:rPr>
                <w:rFonts w:ascii="Times New Roman" w:hAnsi="Times New Roman"/>
                <w:sz w:val="20"/>
                <w:lang w:val="tr-TR"/>
              </w:rPr>
            </w:pPr>
            <w:r w:rsidRPr="0053300C">
              <w:rPr>
                <w:rFonts w:ascii="Times New Roman" w:hAnsi="Times New Roman"/>
                <w:sz w:val="20"/>
                <w:lang w:val="tr-TR"/>
              </w:rPr>
              <w:t>Diğer mazbut vakıflar (B Grubu)</w:t>
            </w:r>
          </w:p>
        </w:tc>
        <w:tc>
          <w:tcPr>
            <w:tcW w:w="1560"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1.448.543</w:t>
            </w:r>
          </w:p>
        </w:tc>
        <w:tc>
          <w:tcPr>
            <w:tcW w:w="1842"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1,448</w:t>
            </w:r>
          </w:p>
        </w:tc>
        <w:tc>
          <w:tcPr>
            <w:tcW w:w="1134"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0.06</w:t>
            </w:r>
          </w:p>
        </w:tc>
      </w:tr>
      <w:tr w:rsidR="004C5041" w:rsidRPr="0053300C" w:rsidTr="00DE4A52">
        <w:trPr>
          <w:trHeight w:hRule="exact" w:val="284"/>
        </w:trPr>
        <w:tc>
          <w:tcPr>
            <w:tcW w:w="4536" w:type="dxa"/>
            <w:tcBorders>
              <w:top w:val="nil"/>
              <w:bottom w:val="nil"/>
            </w:tcBorders>
            <w:vAlign w:val="bottom"/>
          </w:tcPr>
          <w:p w:rsidR="004C5041" w:rsidRPr="0053300C" w:rsidRDefault="004C5041" w:rsidP="006A69B5">
            <w:pPr>
              <w:ind w:left="72" w:hanging="180"/>
              <w:rPr>
                <w:rFonts w:ascii="Times New Roman" w:hAnsi="Times New Roman"/>
                <w:sz w:val="20"/>
                <w:lang w:val="tr-TR"/>
              </w:rPr>
            </w:pPr>
            <w:r w:rsidRPr="0053300C">
              <w:rPr>
                <w:rFonts w:ascii="Times New Roman" w:hAnsi="Times New Roman"/>
                <w:sz w:val="20"/>
                <w:lang w:val="tr-TR"/>
              </w:rPr>
              <w:t>Diğer gerçek ve tüzel kişiler (C Grubu)</w:t>
            </w:r>
          </w:p>
        </w:tc>
        <w:tc>
          <w:tcPr>
            <w:tcW w:w="1560"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1.563.813</w:t>
            </w:r>
          </w:p>
        </w:tc>
        <w:tc>
          <w:tcPr>
            <w:tcW w:w="1842"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1,564</w:t>
            </w:r>
          </w:p>
        </w:tc>
        <w:tc>
          <w:tcPr>
            <w:tcW w:w="1134" w:type="dxa"/>
            <w:tcBorders>
              <w:top w:val="nil"/>
              <w:bottom w:val="nil"/>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0.06</w:t>
            </w:r>
          </w:p>
        </w:tc>
      </w:tr>
      <w:tr w:rsidR="004C5041" w:rsidRPr="0053300C" w:rsidTr="00DE4A52">
        <w:trPr>
          <w:trHeight w:hRule="exact" w:val="284"/>
        </w:trPr>
        <w:tc>
          <w:tcPr>
            <w:tcW w:w="4536" w:type="dxa"/>
            <w:tcBorders>
              <w:top w:val="nil"/>
              <w:bottom w:val="single" w:sz="4" w:space="0" w:color="auto"/>
            </w:tcBorders>
            <w:vAlign w:val="bottom"/>
          </w:tcPr>
          <w:p w:rsidR="004C5041" w:rsidRPr="0053300C" w:rsidRDefault="004C5041" w:rsidP="006A69B5">
            <w:pPr>
              <w:ind w:left="72" w:hanging="180"/>
              <w:rPr>
                <w:rFonts w:ascii="Times New Roman" w:hAnsi="Times New Roman"/>
                <w:sz w:val="20"/>
                <w:lang w:val="tr-TR"/>
              </w:rPr>
            </w:pPr>
            <w:r w:rsidRPr="0053300C">
              <w:rPr>
                <w:rFonts w:ascii="Times New Roman" w:hAnsi="Times New Roman"/>
                <w:sz w:val="20"/>
                <w:lang w:val="tr-TR"/>
              </w:rPr>
              <w:t>Halka açık (D Grubu)</w:t>
            </w:r>
          </w:p>
        </w:tc>
        <w:tc>
          <w:tcPr>
            <w:tcW w:w="1560" w:type="dxa"/>
            <w:tcBorders>
              <w:top w:val="nil"/>
              <w:bottom w:val="single" w:sz="4" w:space="0" w:color="auto"/>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629.989.194</w:t>
            </w:r>
          </w:p>
        </w:tc>
        <w:tc>
          <w:tcPr>
            <w:tcW w:w="1842" w:type="dxa"/>
            <w:tcBorders>
              <w:top w:val="nil"/>
              <w:bottom w:val="single" w:sz="4" w:space="0" w:color="auto"/>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629,989</w:t>
            </w:r>
          </w:p>
        </w:tc>
        <w:tc>
          <w:tcPr>
            <w:tcW w:w="1134" w:type="dxa"/>
            <w:tcBorders>
              <w:top w:val="nil"/>
              <w:bottom w:val="single" w:sz="4" w:space="0" w:color="auto"/>
            </w:tcBorders>
            <w:vAlign w:val="bottom"/>
          </w:tcPr>
          <w:p w:rsidR="004C5041" w:rsidRPr="0053300C" w:rsidRDefault="004C5041" w:rsidP="00AC5255">
            <w:pPr>
              <w:jc w:val="right"/>
              <w:rPr>
                <w:rFonts w:ascii="Times New Roman" w:hAnsi="Times New Roman"/>
                <w:color w:val="000000"/>
                <w:sz w:val="20"/>
                <w:lang w:val="tr-TR" w:eastAsia="tr-TR"/>
              </w:rPr>
            </w:pPr>
            <w:r w:rsidRPr="0053300C">
              <w:rPr>
                <w:rFonts w:ascii="Times New Roman" w:hAnsi="Times New Roman"/>
                <w:color w:val="000000"/>
                <w:sz w:val="20"/>
                <w:lang w:val="tr-TR" w:eastAsia="tr-TR"/>
              </w:rPr>
              <w:t>25.20</w:t>
            </w:r>
          </w:p>
        </w:tc>
      </w:tr>
      <w:tr w:rsidR="004C5041" w:rsidRPr="0053300C" w:rsidTr="007D08C0">
        <w:trPr>
          <w:trHeight w:val="340"/>
        </w:trPr>
        <w:tc>
          <w:tcPr>
            <w:tcW w:w="4536" w:type="dxa"/>
            <w:tcBorders>
              <w:top w:val="single" w:sz="4" w:space="0" w:color="auto"/>
              <w:bottom w:val="double" w:sz="4" w:space="0" w:color="auto"/>
            </w:tcBorders>
            <w:vAlign w:val="bottom"/>
          </w:tcPr>
          <w:p w:rsidR="004C5041" w:rsidRPr="0053300C" w:rsidRDefault="004C5041" w:rsidP="00B11A76">
            <w:pPr>
              <w:ind w:hanging="72"/>
              <w:rPr>
                <w:rFonts w:ascii="Times New Roman" w:hAnsi="Times New Roman"/>
                <w:b/>
                <w:sz w:val="20"/>
                <w:lang w:val="tr-TR"/>
              </w:rPr>
            </w:pPr>
            <w:r w:rsidRPr="0053300C">
              <w:rPr>
                <w:rFonts w:ascii="Times New Roman" w:hAnsi="Times New Roman"/>
                <w:b/>
                <w:sz w:val="20"/>
                <w:lang w:val="tr-TR"/>
              </w:rPr>
              <w:t>Toplam</w:t>
            </w:r>
          </w:p>
        </w:tc>
        <w:tc>
          <w:tcPr>
            <w:tcW w:w="1560" w:type="dxa"/>
            <w:tcBorders>
              <w:top w:val="single" w:sz="4" w:space="0" w:color="auto"/>
              <w:bottom w:val="double" w:sz="4" w:space="0" w:color="auto"/>
            </w:tcBorders>
            <w:vAlign w:val="bottom"/>
          </w:tcPr>
          <w:p w:rsidR="004C5041" w:rsidRPr="0053300C" w:rsidRDefault="004C5041" w:rsidP="00AC5255">
            <w:pPr>
              <w:jc w:val="right"/>
              <w:rPr>
                <w:rFonts w:ascii="Times New Roman" w:hAnsi="Times New Roman"/>
                <w:b/>
                <w:color w:val="000000"/>
                <w:sz w:val="20"/>
                <w:lang w:val="tr-TR" w:eastAsia="tr-TR"/>
              </w:rPr>
            </w:pPr>
            <w:r w:rsidRPr="0053300C">
              <w:rPr>
                <w:rFonts w:ascii="Times New Roman" w:hAnsi="Times New Roman"/>
                <w:b/>
                <w:color w:val="000000"/>
                <w:sz w:val="20"/>
                <w:lang w:val="tr-TR" w:eastAsia="tr-TR"/>
              </w:rPr>
              <w:t>2.500.000.000</w:t>
            </w:r>
          </w:p>
        </w:tc>
        <w:tc>
          <w:tcPr>
            <w:tcW w:w="1842" w:type="dxa"/>
            <w:tcBorders>
              <w:top w:val="single" w:sz="4" w:space="0" w:color="auto"/>
              <w:bottom w:val="double" w:sz="4" w:space="0" w:color="auto"/>
            </w:tcBorders>
            <w:vAlign w:val="bottom"/>
          </w:tcPr>
          <w:p w:rsidR="004C5041" w:rsidRPr="0053300C" w:rsidRDefault="004C5041" w:rsidP="00AC5255">
            <w:pPr>
              <w:tabs>
                <w:tab w:val="left" w:pos="1932"/>
                <w:tab w:val="left" w:pos="2103"/>
              </w:tabs>
              <w:jc w:val="right"/>
              <w:rPr>
                <w:rFonts w:ascii="Times New Roman" w:hAnsi="Times New Roman"/>
                <w:b/>
                <w:color w:val="000000"/>
                <w:sz w:val="20"/>
                <w:lang w:val="tr-TR" w:eastAsia="tr-TR"/>
              </w:rPr>
            </w:pPr>
            <w:r w:rsidRPr="0053300C">
              <w:rPr>
                <w:rFonts w:ascii="Times New Roman" w:hAnsi="Times New Roman"/>
                <w:b/>
                <w:color w:val="000000"/>
                <w:sz w:val="20"/>
                <w:lang w:val="tr-TR" w:eastAsia="tr-TR"/>
              </w:rPr>
              <w:t>2,500,000</w:t>
            </w:r>
          </w:p>
        </w:tc>
        <w:tc>
          <w:tcPr>
            <w:tcW w:w="1134" w:type="dxa"/>
            <w:tcBorders>
              <w:top w:val="single" w:sz="4" w:space="0" w:color="auto"/>
              <w:bottom w:val="double" w:sz="4" w:space="0" w:color="auto"/>
            </w:tcBorders>
            <w:vAlign w:val="bottom"/>
          </w:tcPr>
          <w:p w:rsidR="004C5041" w:rsidRPr="0053300C" w:rsidRDefault="004C5041" w:rsidP="00AC5255">
            <w:pPr>
              <w:jc w:val="right"/>
              <w:rPr>
                <w:rFonts w:ascii="Times New Roman" w:hAnsi="Times New Roman"/>
                <w:b/>
                <w:color w:val="000000"/>
                <w:sz w:val="20"/>
                <w:lang w:val="tr-TR" w:eastAsia="tr-TR"/>
              </w:rPr>
            </w:pPr>
            <w:r w:rsidRPr="0053300C">
              <w:rPr>
                <w:rFonts w:ascii="Times New Roman" w:hAnsi="Times New Roman"/>
                <w:b/>
                <w:color w:val="000000"/>
                <w:sz w:val="20"/>
                <w:lang w:val="tr-TR" w:eastAsia="tr-TR"/>
              </w:rPr>
              <w:t>100.00</w:t>
            </w:r>
          </w:p>
        </w:tc>
      </w:tr>
    </w:tbl>
    <w:p w:rsidR="00802853" w:rsidRPr="0053300C" w:rsidRDefault="004F3827" w:rsidP="00DF185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2.</w:t>
      </w:r>
      <w:r w:rsidRPr="0053300C">
        <w:rPr>
          <w:rFonts w:ascii="Times New Roman" w:hAnsi="Times New Roman"/>
          <w:color w:val="auto"/>
          <w:sz w:val="26"/>
          <w:szCs w:val="26"/>
          <w:u w:val="none"/>
          <w:lang w:val="tr-TR"/>
        </w:rPr>
        <w:tab/>
      </w:r>
      <w:r w:rsidR="00CD2DDD" w:rsidRPr="0053300C">
        <w:rPr>
          <w:rFonts w:ascii="Times New Roman" w:hAnsi="Times New Roman"/>
          <w:color w:val="auto"/>
          <w:sz w:val="26"/>
          <w:szCs w:val="26"/>
          <w:u w:val="none"/>
          <w:lang w:val="tr-TR"/>
        </w:rPr>
        <w:t>Sunum esasları</w:t>
      </w:r>
    </w:p>
    <w:p w:rsidR="00802853" w:rsidRPr="0053300C" w:rsidRDefault="004F3827" w:rsidP="003A7F52">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w:t>
      </w:r>
      <w:r w:rsidR="00792E74" w:rsidRPr="0053300C">
        <w:rPr>
          <w:rFonts w:ascii="Times New Roman" w:hAnsi="Times New Roman"/>
          <w:b/>
          <w:sz w:val="24"/>
          <w:szCs w:val="24"/>
          <w:lang w:val="tr-TR"/>
        </w:rPr>
        <w:t>a)</w:t>
      </w:r>
      <w:r w:rsidR="00802853" w:rsidRPr="0053300C">
        <w:rPr>
          <w:rFonts w:ascii="Times New Roman" w:hAnsi="Times New Roman"/>
          <w:b/>
          <w:sz w:val="24"/>
          <w:szCs w:val="24"/>
          <w:lang w:val="tr-TR"/>
        </w:rPr>
        <w:tab/>
      </w:r>
      <w:r w:rsidR="004641D5" w:rsidRPr="0053300C">
        <w:rPr>
          <w:rFonts w:ascii="Times New Roman" w:hAnsi="Times New Roman"/>
          <w:b/>
          <w:sz w:val="24"/>
          <w:szCs w:val="24"/>
          <w:lang w:val="tr-TR"/>
        </w:rPr>
        <w:t>Uy</w:t>
      </w:r>
      <w:r w:rsidR="0013650E" w:rsidRPr="0053300C">
        <w:rPr>
          <w:rFonts w:ascii="Times New Roman" w:hAnsi="Times New Roman"/>
          <w:b/>
          <w:sz w:val="24"/>
          <w:szCs w:val="24"/>
          <w:lang w:val="tr-TR"/>
        </w:rPr>
        <w:t>gunluk</w:t>
      </w:r>
      <w:r w:rsidR="004641D5" w:rsidRPr="0053300C">
        <w:rPr>
          <w:rFonts w:ascii="Times New Roman" w:hAnsi="Times New Roman"/>
          <w:b/>
          <w:sz w:val="24"/>
          <w:szCs w:val="24"/>
          <w:lang w:val="tr-TR"/>
        </w:rPr>
        <w:t xml:space="preserve"> beyanı</w:t>
      </w:r>
    </w:p>
    <w:p w:rsidR="00900035" w:rsidRPr="0053300C" w:rsidRDefault="00D67F06" w:rsidP="007D5EC6">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Banka</w:t>
      </w:r>
      <w:r w:rsidR="004641D5" w:rsidRPr="0053300C">
        <w:rPr>
          <w:rFonts w:ascii="Times New Roman" w:hAnsi="Times New Roman"/>
          <w:szCs w:val="22"/>
          <w:lang w:val="tr-TR"/>
        </w:rPr>
        <w:t xml:space="preserve"> ve </w:t>
      </w:r>
      <w:r w:rsidR="00EF4E00" w:rsidRPr="0053300C">
        <w:rPr>
          <w:rFonts w:ascii="Times New Roman" w:hAnsi="Times New Roman"/>
          <w:szCs w:val="22"/>
          <w:lang w:val="tr-TR"/>
        </w:rPr>
        <w:t>Türkiye’de Kurulu</w:t>
      </w:r>
      <w:r w:rsidRPr="0053300C">
        <w:rPr>
          <w:rFonts w:ascii="Times New Roman" w:hAnsi="Times New Roman"/>
          <w:szCs w:val="22"/>
          <w:lang w:val="tr-TR"/>
        </w:rPr>
        <w:t xml:space="preserve"> b</w:t>
      </w:r>
      <w:r w:rsidR="004641D5" w:rsidRPr="0053300C">
        <w:rPr>
          <w:rFonts w:ascii="Times New Roman" w:hAnsi="Times New Roman"/>
          <w:szCs w:val="22"/>
          <w:lang w:val="tr-TR"/>
        </w:rPr>
        <w:t xml:space="preserve">ağlı </w:t>
      </w:r>
      <w:r w:rsidRPr="0053300C">
        <w:rPr>
          <w:rFonts w:ascii="Times New Roman" w:hAnsi="Times New Roman"/>
          <w:szCs w:val="22"/>
          <w:lang w:val="tr-TR"/>
        </w:rPr>
        <w:t>o</w:t>
      </w:r>
      <w:r w:rsidR="004641D5" w:rsidRPr="0053300C">
        <w:rPr>
          <w:rFonts w:ascii="Times New Roman" w:hAnsi="Times New Roman"/>
          <w:szCs w:val="22"/>
          <w:lang w:val="tr-TR"/>
        </w:rPr>
        <w:t xml:space="preserve">rtaklıkları, </w:t>
      </w:r>
      <w:r w:rsidR="00900035" w:rsidRPr="0053300C">
        <w:rPr>
          <w:rFonts w:ascii="Times New Roman" w:hAnsi="Times New Roman"/>
          <w:szCs w:val="22"/>
          <w:lang w:val="tr-TR"/>
        </w:rPr>
        <w:t>muhasebe k</w:t>
      </w:r>
      <w:r w:rsidR="004641D5" w:rsidRPr="0053300C">
        <w:rPr>
          <w:rFonts w:ascii="Times New Roman" w:hAnsi="Times New Roman"/>
          <w:szCs w:val="22"/>
          <w:lang w:val="tr-TR"/>
        </w:rPr>
        <w:t>ayıtlarını ve yasal finansal tablolarını, Bankacılık Düzenleme ve Denetleme Kurumu (“BDDK”)</w:t>
      </w:r>
      <w:r w:rsidR="00B8543A" w:rsidRPr="0053300C">
        <w:rPr>
          <w:rFonts w:ascii="Times New Roman" w:hAnsi="Times New Roman"/>
          <w:szCs w:val="22"/>
          <w:lang w:val="tr-TR"/>
        </w:rPr>
        <w:t>,</w:t>
      </w:r>
      <w:r w:rsidR="00731195" w:rsidRPr="0053300C">
        <w:rPr>
          <w:rFonts w:ascii="Times New Roman" w:hAnsi="Times New Roman"/>
          <w:szCs w:val="22"/>
          <w:lang w:val="tr-TR"/>
        </w:rPr>
        <w:t xml:space="preserve"> </w:t>
      </w:r>
      <w:r w:rsidR="0060424A" w:rsidRPr="0053300C">
        <w:rPr>
          <w:rFonts w:ascii="Times New Roman" w:hAnsi="Times New Roman"/>
          <w:szCs w:val="22"/>
          <w:lang w:val="tr-TR"/>
        </w:rPr>
        <w:t>Sermaye Piyasası Kurul</w:t>
      </w:r>
      <w:r w:rsidR="007D08C0" w:rsidRPr="0053300C">
        <w:rPr>
          <w:rFonts w:ascii="Times New Roman" w:hAnsi="Times New Roman"/>
          <w:szCs w:val="22"/>
          <w:lang w:val="tr-TR"/>
        </w:rPr>
        <w:t xml:space="preserve">u (“SPK”), </w:t>
      </w:r>
      <w:r w:rsidR="00482DEE" w:rsidRPr="0053300C">
        <w:rPr>
          <w:rFonts w:ascii="Times New Roman" w:hAnsi="Times New Roman"/>
          <w:szCs w:val="22"/>
          <w:lang w:val="tr-TR"/>
        </w:rPr>
        <w:t>TC Başbakanlık Hazine Müsteşarlığı (“Hazine Müsteşarlığı”)</w:t>
      </w:r>
      <w:r w:rsidR="00D5060E" w:rsidRPr="0053300C">
        <w:rPr>
          <w:rFonts w:ascii="Times New Roman" w:hAnsi="Times New Roman"/>
          <w:szCs w:val="22"/>
          <w:lang w:val="tr-TR"/>
        </w:rPr>
        <w:t xml:space="preserve">, </w:t>
      </w:r>
      <w:r w:rsidR="00B8543A" w:rsidRPr="0053300C">
        <w:rPr>
          <w:rFonts w:ascii="Times New Roman" w:hAnsi="Times New Roman"/>
          <w:szCs w:val="22"/>
          <w:lang w:val="tr-TR"/>
        </w:rPr>
        <w:t xml:space="preserve">Türk Ticaret Kanunu ve Türk Vergi Usul Kanunu’nun </w:t>
      </w:r>
      <w:r w:rsidR="007D08C0" w:rsidRPr="0053300C">
        <w:rPr>
          <w:rFonts w:ascii="Times New Roman" w:hAnsi="Times New Roman"/>
          <w:szCs w:val="22"/>
          <w:lang w:val="tr-TR"/>
        </w:rPr>
        <w:t xml:space="preserve">(“VUK”) </w:t>
      </w:r>
      <w:r w:rsidR="00D5060E" w:rsidRPr="0053300C">
        <w:rPr>
          <w:rFonts w:ascii="Times New Roman" w:hAnsi="Times New Roman"/>
          <w:szCs w:val="22"/>
          <w:lang w:val="tr-TR"/>
        </w:rPr>
        <w:t>belirttiği</w:t>
      </w:r>
      <w:r w:rsidR="00731195" w:rsidRPr="0053300C">
        <w:rPr>
          <w:rFonts w:ascii="Times New Roman" w:hAnsi="Times New Roman"/>
          <w:szCs w:val="22"/>
          <w:lang w:val="tr-TR"/>
        </w:rPr>
        <w:t xml:space="preserve"> </w:t>
      </w:r>
      <w:r w:rsidR="00D5060E" w:rsidRPr="0053300C">
        <w:rPr>
          <w:rFonts w:ascii="Times New Roman" w:hAnsi="Times New Roman"/>
          <w:szCs w:val="22"/>
          <w:lang w:val="tr-TR"/>
        </w:rPr>
        <w:t>m</w:t>
      </w:r>
      <w:r w:rsidR="00731195" w:rsidRPr="0053300C">
        <w:rPr>
          <w:rFonts w:ascii="Times New Roman" w:hAnsi="Times New Roman"/>
          <w:szCs w:val="22"/>
          <w:lang w:val="tr-TR"/>
        </w:rPr>
        <w:t xml:space="preserve">uhasebe </w:t>
      </w:r>
      <w:r w:rsidR="00D5060E" w:rsidRPr="0053300C">
        <w:rPr>
          <w:rFonts w:ascii="Times New Roman" w:hAnsi="Times New Roman"/>
          <w:szCs w:val="22"/>
          <w:lang w:val="tr-TR"/>
        </w:rPr>
        <w:t>u</w:t>
      </w:r>
      <w:r w:rsidR="00754D1A" w:rsidRPr="0053300C">
        <w:rPr>
          <w:rFonts w:ascii="Times New Roman" w:hAnsi="Times New Roman"/>
          <w:szCs w:val="22"/>
          <w:lang w:val="tr-TR"/>
        </w:rPr>
        <w:t>ygulamaları</w:t>
      </w:r>
      <w:r w:rsidR="00D5060E" w:rsidRPr="0053300C">
        <w:rPr>
          <w:rFonts w:ascii="Times New Roman" w:hAnsi="Times New Roman"/>
          <w:szCs w:val="22"/>
          <w:lang w:val="tr-TR"/>
        </w:rPr>
        <w:t>na</w:t>
      </w:r>
      <w:r w:rsidR="00754D1A" w:rsidRPr="0053300C">
        <w:rPr>
          <w:rFonts w:ascii="Times New Roman" w:hAnsi="Times New Roman"/>
          <w:szCs w:val="22"/>
          <w:lang w:val="tr-TR"/>
        </w:rPr>
        <w:t xml:space="preserve"> </w:t>
      </w:r>
      <w:r w:rsidR="00D5060E" w:rsidRPr="0053300C">
        <w:rPr>
          <w:rFonts w:ascii="Times New Roman" w:hAnsi="Times New Roman"/>
          <w:szCs w:val="22"/>
          <w:lang w:val="tr-TR"/>
        </w:rPr>
        <w:t>göre</w:t>
      </w:r>
      <w:r w:rsidR="00754D1A" w:rsidRPr="0053300C">
        <w:rPr>
          <w:rFonts w:ascii="Times New Roman" w:hAnsi="Times New Roman"/>
          <w:szCs w:val="22"/>
          <w:lang w:val="tr-TR"/>
        </w:rPr>
        <w:t xml:space="preserve"> </w:t>
      </w:r>
      <w:r w:rsidR="0029243A" w:rsidRPr="0053300C">
        <w:rPr>
          <w:rFonts w:ascii="Times New Roman" w:hAnsi="Times New Roman"/>
          <w:szCs w:val="22"/>
          <w:lang w:val="tr-TR"/>
        </w:rPr>
        <w:t>hazırlamakta, aynı zamanda</w:t>
      </w:r>
      <w:r w:rsidR="00972506" w:rsidRPr="0053300C">
        <w:rPr>
          <w:rFonts w:ascii="Times New Roman" w:hAnsi="Times New Roman"/>
          <w:szCs w:val="22"/>
          <w:lang w:val="tr-TR"/>
        </w:rPr>
        <w:t>, Banka ve ilgili bağlı ortaklıklarının fonksiyonel para birimi</w:t>
      </w:r>
      <w:r w:rsidR="0029243A" w:rsidRPr="0053300C">
        <w:rPr>
          <w:rFonts w:ascii="Times New Roman" w:hAnsi="Times New Roman"/>
          <w:szCs w:val="22"/>
          <w:lang w:val="tr-TR"/>
        </w:rPr>
        <w:t xml:space="preserve"> olan “TL” üzerinden </w:t>
      </w:r>
      <w:r w:rsidR="00900035" w:rsidRPr="0053300C">
        <w:rPr>
          <w:rFonts w:ascii="Times New Roman" w:hAnsi="Times New Roman"/>
          <w:szCs w:val="22"/>
          <w:lang w:val="tr-TR"/>
        </w:rPr>
        <w:t>düzenlemektedir</w:t>
      </w:r>
      <w:r w:rsidR="0029243A" w:rsidRPr="0053300C">
        <w:rPr>
          <w:rFonts w:ascii="Times New Roman" w:hAnsi="Times New Roman"/>
          <w:szCs w:val="22"/>
          <w:lang w:val="tr-TR"/>
        </w:rPr>
        <w:t>ler</w:t>
      </w:r>
      <w:r w:rsidR="00900035" w:rsidRPr="0053300C">
        <w:rPr>
          <w:rFonts w:ascii="Times New Roman" w:hAnsi="Times New Roman"/>
          <w:szCs w:val="22"/>
          <w:lang w:val="tr-TR"/>
        </w:rPr>
        <w:t>.</w:t>
      </w:r>
      <w:r w:rsidR="005534C9" w:rsidRPr="0053300C">
        <w:rPr>
          <w:rFonts w:ascii="Times New Roman" w:hAnsi="Times New Roman"/>
          <w:szCs w:val="22"/>
          <w:lang w:val="tr-TR"/>
        </w:rPr>
        <w:t xml:space="preserve"> </w:t>
      </w:r>
      <w:r w:rsidR="00900035" w:rsidRPr="0053300C">
        <w:rPr>
          <w:rFonts w:ascii="Times New Roman" w:hAnsi="Times New Roman"/>
          <w:szCs w:val="22"/>
          <w:lang w:val="tr-TR"/>
        </w:rPr>
        <w:t>Banka’nın</w:t>
      </w:r>
      <w:r w:rsidRPr="0053300C">
        <w:rPr>
          <w:rFonts w:ascii="Times New Roman" w:hAnsi="Times New Roman"/>
          <w:szCs w:val="22"/>
          <w:lang w:val="tr-TR"/>
        </w:rPr>
        <w:t xml:space="preserve"> yurt</w:t>
      </w:r>
      <w:r w:rsidR="00F37765" w:rsidRPr="0053300C">
        <w:rPr>
          <w:rFonts w:ascii="Times New Roman" w:hAnsi="Times New Roman"/>
          <w:szCs w:val="22"/>
          <w:lang w:val="tr-TR"/>
        </w:rPr>
        <w:t xml:space="preserve"> </w:t>
      </w:r>
      <w:r w:rsidRPr="0053300C">
        <w:rPr>
          <w:rFonts w:ascii="Times New Roman" w:hAnsi="Times New Roman"/>
          <w:szCs w:val="22"/>
          <w:lang w:val="tr-TR"/>
        </w:rPr>
        <w:t>dışında kurulu</w:t>
      </w:r>
      <w:r w:rsidR="00900035" w:rsidRPr="0053300C">
        <w:rPr>
          <w:rFonts w:ascii="Times New Roman" w:hAnsi="Times New Roman"/>
          <w:szCs w:val="22"/>
          <w:lang w:val="tr-TR"/>
        </w:rPr>
        <w:t xml:space="preserve"> bağlı ortaklıkları</w:t>
      </w:r>
      <w:r w:rsidR="00831AD8" w:rsidRPr="0053300C">
        <w:rPr>
          <w:rFonts w:ascii="Times New Roman" w:hAnsi="Times New Roman"/>
          <w:szCs w:val="22"/>
          <w:lang w:val="tr-TR"/>
        </w:rPr>
        <w:t xml:space="preserve"> ise</w:t>
      </w:r>
      <w:r w:rsidR="00900035" w:rsidRPr="0053300C">
        <w:rPr>
          <w:rFonts w:ascii="Times New Roman" w:hAnsi="Times New Roman"/>
          <w:szCs w:val="22"/>
          <w:lang w:val="tr-TR"/>
        </w:rPr>
        <w:t xml:space="preserve">, muhasebe kayıtlarını </w:t>
      </w:r>
      <w:r w:rsidR="005534C9" w:rsidRPr="0053300C">
        <w:rPr>
          <w:rFonts w:ascii="Times New Roman" w:hAnsi="Times New Roman"/>
          <w:szCs w:val="22"/>
          <w:lang w:val="tr-TR"/>
        </w:rPr>
        <w:t xml:space="preserve">ve yasal finansal tablolarını, </w:t>
      </w:r>
      <w:r w:rsidR="00900035" w:rsidRPr="0053300C">
        <w:rPr>
          <w:rFonts w:ascii="Times New Roman" w:hAnsi="Times New Roman"/>
          <w:szCs w:val="22"/>
          <w:lang w:val="tr-TR"/>
        </w:rPr>
        <w:t>faaliyet gösterdikleri ülke</w:t>
      </w:r>
      <w:r w:rsidRPr="0053300C">
        <w:rPr>
          <w:rFonts w:ascii="Times New Roman" w:hAnsi="Times New Roman"/>
          <w:szCs w:val="22"/>
          <w:lang w:val="tr-TR"/>
        </w:rPr>
        <w:t>lerin</w:t>
      </w:r>
      <w:r w:rsidR="00900035" w:rsidRPr="0053300C">
        <w:rPr>
          <w:rFonts w:ascii="Times New Roman" w:hAnsi="Times New Roman"/>
          <w:szCs w:val="22"/>
          <w:lang w:val="tr-TR"/>
        </w:rPr>
        <w:t xml:space="preserve"> düzenlemelerine uygun olarak</w:t>
      </w:r>
      <w:r w:rsidR="00831AD8" w:rsidRPr="0053300C">
        <w:rPr>
          <w:rFonts w:ascii="Times New Roman" w:hAnsi="Times New Roman"/>
          <w:szCs w:val="22"/>
          <w:lang w:val="tr-TR"/>
        </w:rPr>
        <w:t xml:space="preserve"> </w:t>
      </w:r>
      <w:r w:rsidR="00C767DD" w:rsidRPr="0053300C">
        <w:rPr>
          <w:rFonts w:ascii="Times New Roman" w:hAnsi="Times New Roman"/>
          <w:szCs w:val="22"/>
          <w:lang w:val="tr-TR"/>
        </w:rPr>
        <w:t>ABD</w:t>
      </w:r>
      <w:r w:rsidR="00831AD8" w:rsidRPr="0053300C">
        <w:rPr>
          <w:rFonts w:ascii="Times New Roman" w:hAnsi="Times New Roman"/>
          <w:szCs w:val="22"/>
          <w:lang w:val="tr-TR"/>
        </w:rPr>
        <w:t xml:space="preserve"> Doları ve Avro</w:t>
      </w:r>
      <w:r w:rsidR="00C66293" w:rsidRPr="0053300C">
        <w:rPr>
          <w:rFonts w:ascii="Times New Roman" w:hAnsi="Times New Roman"/>
          <w:szCs w:val="22"/>
          <w:lang w:val="tr-TR"/>
        </w:rPr>
        <w:t xml:space="preserve"> olarak</w:t>
      </w:r>
      <w:r w:rsidR="00900035" w:rsidRPr="0053300C">
        <w:rPr>
          <w:rFonts w:ascii="Times New Roman" w:hAnsi="Times New Roman"/>
          <w:szCs w:val="22"/>
          <w:lang w:val="tr-TR"/>
        </w:rPr>
        <w:t xml:space="preserve"> </w:t>
      </w:r>
      <w:r w:rsidRPr="0053300C">
        <w:rPr>
          <w:rFonts w:ascii="Times New Roman" w:hAnsi="Times New Roman"/>
          <w:szCs w:val="22"/>
          <w:lang w:val="tr-TR"/>
        </w:rPr>
        <w:t>hazırlamaktadır</w:t>
      </w:r>
      <w:r w:rsidR="00754D1A" w:rsidRPr="0053300C">
        <w:rPr>
          <w:rFonts w:ascii="Times New Roman" w:hAnsi="Times New Roman"/>
          <w:szCs w:val="22"/>
          <w:lang w:val="tr-TR"/>
        </w:rPr>
        <w:t>.</w:t>
      </w:r>
    </w:p>
    <w:p w:rsidR="005534C9" w:rsidRPr="0053300C" w:rsidRDefault="00D67F06" w:rsidP="00754D1A">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 xml:space="preserve">İlişikteki </w:t>
      </w:r>
      <w:r w:rsidR="00FC0449" w:rsidRPr="0053300C">
        <w:rPr>
          <w:rFonts w:ascii="Times New Roman" w:hAnsi="Times New Roman"/>
          <w:lang w:val="tr-TR"/>
        </w:rPr>
        <w:t xml:space="preserve">Banka ve </w:t>
      </w:r>
      <w:r w:rsidR="00C96052" w:rsidRPr="0053300C">
        <w:rPr>
          <w:rFonts w:ascii="Times New Roman" w:hAnsi="Times New Roman"/>
          <w:lang w:val="tr-TR"/>
        </w:rPr>
        <w:t>b</w:t>
      </w:r>
      <w:r w:rsidR="00FC0449" w:rsidRPr="0053300C">
        <w:rPr>
          <w:rFonts w:ascii="Times New Roman" w:hAnsi="Times New Roman"/>
          <w:lang w:val="tr-TR"/>
        </w:rPr>
        <w:t xml:space="preserve">ağlı </w:t>
      </w:r>
      <w:r w:rsidR="00C96052" w:rsidRPr="0053300C">
        <w:rPr>
          <w:rFonts w:ascii="Times New Roman" w:hAnsi="Times New Roman"/>
          <w:lang w:val="tr-TR"/>
        </w:rPr>
        <w:t>o</w:t>
      </w:r>
      <w:r w:rsidR="00FC0449" w:rsidRPr="0053300C">
        <w:rPr>
          <w:rFonts w:ascii="Times New Roman" w:hAnsi="Times New Roman"/>
          <w:lang w:val="tr-TR"/>
        </w:rPr>
        <w:t xml:space="preserve">rtaklıkları’nın (hep birlikte “Grup”) </w:t>
      </w:r>
      <w:r w:rsidRPr="0053300C">
        <w:rPr>
          <w:rFonts w:ascii="Times New Roman" w:hAnsi="Times New Roman"/>
          <w:szCs w:val="22"/>
          <w:lang w:val="tr-TR"/>
        </w:rPr>
        <w:t>konsolide</w:t>
      </w:r>
      <w:r w:rsidR="00760A4B" w:rsidRPr="0053300C">
        <w:rPr>
          <w:rFonts w:ascii="Times New Roman" w:hAnsi="Times New Roman"/>
          <w:szCs w:val="22"/>
          <w:lang w:val="tr-TR"/>
        </w:rPr>
        <w:t xml:space="preserve"> ara dönem</w:t>
      </w:r>
      <w:r w:rsidR="00DE4A52" w:rsidRPr="0053300C">
        <w:rPr>
          <w:rFonts w:ascii="Times New Roman" w:hAnsi="Times New Roman"/>
          <w:szCs w:val="22"/>
          <w:lang w:val="tr-TR"/>
        </w:rPr>
        <w:t xml:space="preserve"> </w:t>
      </w:r>
      <w:r w:rsidR="00F907EB" w:rsidRPr="0053300C">
        <w:rPr>
          <w:rFonts w:ascii="Times New Roman" w:hAnsi="Times New Roman"/>
          <w:szCs w:val="22"/>
          <w:lang w:val="tr-TR"/>
        </w:rPr>
        <w:t>finansal</w:t>
      </w:r>
      <w:r w:rsidRPr="0053300C">
        <w:rPr>
          <w:rFonts w:ascii="Times New Roman" w:hAnsi="Times New Roman"/>
          <w:szCs w:val="22"/>
          <w:lang w:val="tr-TR"/>
        </w:rPr>
        <w:t xml:space="preserve"> tablolar</w:t>
      </w:r>
      <w:r w:rsidR="00FC0449" w:rsidRPr="0053300C">
        <w:rPr>
          <w:rFonts w:ascii="Times New Roman" w:hAnsi="Times New Roman"/>
          <w:szCs w:val="22"/>
          <w:lang w:val="tr-TR"/>
        </w:rPr>
        <w:t>ı</w:t>
      </w:r>
      <w:r w:rsidRPr="0053300C">
        <w:rPr>
          <w:rFonts w:ascii="Times New Roman" w:hAnsi="Times New Roman"/>
          <w:szCs w:val="22"/>
          <w:lang w:val="tr-TR"/>
        </w:rPr>
        <w:t xml:space="preserve">, yasal </w:t>
      </w:r>
      <w:r w:rsidR="00F907EB" w:rsidRPr="0053300C">
        <w:rPr>
          <w:rFonts w:ascii="Times New Roman" w:hAnsi="Times New Roman"/>
          <w:szCs w:val="22"/>
          <w:lang w:val="tr-TR"/>
        </w:rPr>
        <w:t>finansal</w:t>
      </w:r>
      <w:r w:rsidRPr="0053300C">
        <w:rPr>
          <w:rFonts w:ascii="Times New Roman" w:hAnsi="Times New Roman"/>
          <w:szCs w:val="22"/>
          <w:lang w:val="tr-TR"/>
        </w:rPr>
        <w:t xml:space="preserve"> tablolar üzerinde</w:t>
      </w:r>
      <w:r w:rsidR="0082361D" w:rsidRPr="0053300C">
        <w:rPr>
          <w:rFonts w:ascii="Times New Roman" w:hAnsi="Times New Roman"/>
          <w:szCs w:val="22"/>
          <w:lang w:val="tr-TR"/>
        </w:rPr>
        <w:t>,</w:t>
      </w:r>
      <w:r w:rsidRPr="0053300C">
        <w:rPr>
          <w:rFonts w:ascii="Times New Roman" w:hAnsi="Times New Roman"/>
          <w:szCs w:val="22"/>
          <w:lang w:val="tr-TR"/>
        </w:rPr>
        <w:t xml:space="preserve"> </w:t>
      </w:r>
      <w:r w:rsidR="00F93D7C" w:rsidRPr="0053300C">
        <w:rPr>
          <w:rFonts w:ascii="Times New Roman" w:hAnsi="Times New Roman"/>
          <w:szCs w:val="22"/>
          <w:lang w:val="tr-TR"/>
        </w:rPr>
        <w:t>Uluslararası Muhasebe Standartları Kurulu</w:t>
      </w:r>
      <w:r w:rsidR="00A22C65" w:rsidRPr="0053300C">
        <w:rPr>
          <w:rFonts w:ascii="Times New Roman" w:hAnsi="Times New Roman"/>
          <w:szCs w:val="22"/>
          <w:lang w:val="tr-TR"/>
        </w:rPr>
        <w:t xml:space="preserve"> (“UMSK”)</w:t>
      </w:r>
      <w:r w:rsidR="00F93D7C" w:rsidRPr="0053300C">
        <w:rPr>
          <w:rFonts w:ascii="Times New Roman" w:hAnsi="Times New Roman"/>
          <w:szCs w:val="22"/>
          <w:lang w:val="tr-TR"/>
        </w:rPr>
        <w:t xml:space="preserve"> tarafından </w:t>
      </w:r>
      <w:r w:rsidR="0082361D" w:rsidRPr="0053300C">
        <w:rPr>
          <w:rFonts w:ascii="Times New Roman" w:hAnsi="Times New Roman"/>
          <w:szCs w:val="22"/>
          <w:lang w:val="tr-TR"/>
        </w:rPr>
        <w:t xml:space="preserve">yayımlanmış </w:t>
      </w:r>
      <w:r w:rsidRPr="0053300C">
        <w:rPr>
          <w:rFonts w:ascii="Times New Roman" w:hAnsi="Times New Roman"/>
          <w:szCs w:val="22"/>
          <w:lang w:val="tr-TR"/>
        </w:rPr>
        <w:t>Uluslararası Fi</w:t>
      </w:r>
      <w:r w:rsidR="004D29AB" w:rsidRPr="0053300C">
        <w:rPr>
          <w:rFonts w:ascii="Times New Roman" w:hAnsi="Times New Roman"/>
          <w:szCs w:val="22"/>
          <w:lang w:val="tr-TR"/>
        </w:rPr>
        <w:t>nansal Raporlama Standartları</w:t>
      </w:r>
      <w:r w:rsidR="007E617D" w:rsidRPr="0053300C">
        <w:rPr>
          <w:rFonts w:ascii="Times New Roman" w:hAnsi="Times New Roman"/>
          <w:szCs w:val="22"/>
          <w:lang w:val="tr-TR"/>
        </w:rPr>
        <w:t>’na</w:t>
      </w:r>
      <w:r w:rsidRPr="0053300C">
        <w:rPr>
          <w:rFonts w:ascii="Times New Roman" w:hAnsi="Times New Roman"/>
          <w:szCs w:val="22"/>
          <w:lang w:val="tr-TR"/>
        </w:rPr>
        <w:t xml:space="preserve"> (“UFRS”)</w:t>
      </w:r>
      <w:r w:rsidR="004D29AB" w:rsidRPr="0053300C">
        <w:rPr>
          <w:rFonts w:ascii="Times New Roman" w:hAnsi="Times New Roman"/>
          <w:szCs w:val="22"/>
          <w:lang w:val="tr-TR"/>
        </w:rPr>
        <w:t xml:space="preserve"> </w:t>
      </w:r>
      <w:r w:rsidRPr="0053300C">
        <w:rPr>
          <w:rFonts w:ascii="Times New Roman" w:hAnsi="Times New Roman"/>
          <w:szCs w:val="22"/>
          <w:lang w:val="tr-TR"/>
        </w:rPr>
        <w:t>uygunluk açısından gerekli düzeltme ve sınıflandırmalar yapılarak hazırlanmıştır.</w:t>
      </w:r>
      <w:r w:rsidR="00636299" w:rsidRPr="0053300C">
        <w:rPr>
          <w:rFonts w:ascii="Times New Roman" w:hAnsi="Times New Roman"/>
          <w:szCs w:val="22"/>
          <w:lang w:val="tr-TR"/>
        </w:rPr>
        <w:t xml:space="preserve"> Grup, 30</w:t>
      </w:r>
      <w:r w:rsidR="00850B1F" w:rsidRPr="0053300C">
        <w:rPr>
          <w:rFonts w:ascii="Times New Roman" w:hAnsi="Times New Roman"/>
          <w:szCs w:val="22"/>
          <w:lang w:val="tr-TR"/>
        </w:rPr>
        <w:t xml:space="preserve"> </w:t>
      </w:r>
      <w:r w:rsidR="00636299" w:rsidRPr="0053300C">
        <w:rPr>
          <w:rFonts w:ascii="Times New Roman" w:hAnsi="Times New Roman"/>
          <w:szCs w:val="22"/>
          <w:lang w:val="tr-TR"/>
        </w:rPr>
        <w:t xml:space="preserve">Haziran </w:t>
      </w:r>
      <w:r w:rsidR="00850B1F" w:rsidRPr="0053300C">
        <w:rPr>
          <w:rFonts w:ascii="Times New Roman" w:hAnsi="Times New Roman"/>
          <w:szCs w:val="22"/>
          <w:lang w:val="tr-TR"/>
        </w:rPr>
        <w:t>20</w:t>
      </w:r>
      <w:r w:rsidR="008848E8" w:rsidRPr="0053300C">
        <w:rPr>
          <w:rFonts w:ascii="Times New Roman" w:hAnsi="Times New Roman"/>
          <w:szCs w:val="22"/>
          <w:lang w:val="tr-TR"/>
        </w:rPr>
        <w:t>11</w:t>
      </w:r>
      <w:r w:rsidR="00850B1F" w:rsidRPr="0053300C">
        <w:rPr>
          <w:rFonts w:ascii="Times New Roman" w:hAnsi="Times New Roman"/>
          <w:szCs w:val="22"/>
          <w:lang w:val="tr-TR"/>
        </w:rPr>
        <w:t xml:space="preserve"> tarihi </w:t>
      </w:r>
      <w:r w:rsidR="008C62A1" w:rsidRPr="0053300C">
        <w:rPr>
          <w:rFonts w:ascii="Times New Roman" w:hAnsi="Times New Roman"/>
          <w:szCs w:val="22"/>
          <w:lang w:val="tr-TR"/>
        </w:rPr>
        <w:t>itibarıyla</w:t>
      </w:r>
      <w:r w:rsidR="00850B1F" w:rsidRPr="0053300C">
        <w:rPr>
          <w:rFonts w:ascii="Times New Roman" w:hAnsi="Times New Roman"/>
          <w:szCs w:val="22"/>
          <w:lang w:val="tr-TR"/>
        </w:rPr>
        <w:t xml:space="preserve"> zorunlu olan tüm </w:t>
      </w:r>
      <w:r w:rsidR="0000091A" w:rsidRPr="0053300C">
        <w:rPr>
          <w:rFonts w:ascii="Times New Roman" w:hAnsi="Times New Roman"/>
          <w:szCs w:val="22"/>
          <w:lang w:val="tr-TR"/>
        </w:rPr>
        <w:t>UFRS’leri</w:t>
      </w:r>
      <w:r w:rsidR="00850B1F" w:rsidRPr="0053300C">
        <w:rPr>
          <w:rFonts w:ascii="Times New Roman" w:hAnsi="Times New Roman"/>
          <w:szCs w:val="22"/>
          <w:lang w:val="tr-TR"/>
        </w:rPr>
        <w:t xml:space="preserve"> </w:t>
      </w:r>
      <w:r w:rsidR="0006098F" w:rsidRPr="0053300C">
        <w:rPr>
          <w:rFonts w:ascii="Times New Roman" w:hAnsi="Times New Roman"/>
          <w:szCs w:val="22"/>
          <w:lang w:val="tr-TR"/>
        </w:rPr>
        <w:t>uygulamıştır</w:t>
      </w:r>
      <w:r w:rsidR="00850B1F" w:rsidRPr="0053300C">
        <w:rPr>
          <w:rFonts w:ascii="Times New Roman" w:hAnsi="Times New Roman"/>
          <w:szCs w:val="22"/>
          <w:lang w:val="tr-TR"/>
        </w:rPr>
        <w:t xml:space="preserve">. </w:t>
      </w:r>
    </w:p>
    <w:p w:rsidR="00754D1A" w:rsidRPr="00FB40C1" w:rsidRDefault="004D1115" w:rsidP="00AB2BD4">
      <w:pPr>
        <w:autoSpaceDE w:val="0"/>
        <w:autoSpaceDN w:val="0"/>
        <w:adjustRightInd w:val="0"/>
        <w:spacing w:before="120" w:line="260" w:lineRule="atLeast"/>
        <w:jc w:val="both"/>
        <w:rPr>
          <w:rFonts w:ascii="Times New Roman" w:hAnsi="Times New Roman"/>
          <w:noProof/>
          <w:szCs w:val="22"/>
          <w:lang w:val="tr-TR"/>
        </w:rPr>
      </w:pPr>
      <w:r w:rsidRPr="0053300C">
        <w:rPr>
          <w:rFonts w:ascii="Times New Roman" w:hAnsi="Times New Roman"/>
          <w:szCs w:val="22"/>
          <w:lang w:val="tr-TR"/>
        </w:rPr>
        <w:t>İlişikteki konsolide</w:t>
      </w:r>
      <w:r w:rsidR="00E5374D" w:rsidRPr="0053300C">
        <w:rPr>
          <w:rFonts w:ascii="Times New Roman" w:hAnsi="Times New Roman"/>
          <w:szCs w:val="22"/>
          <w:lang w:val="tr-TR"/>
        </w:rPr>
        <w:t xml:space="preserve"> </w:t>
      </w:r>
      <w:r w:rsidR="003075C0" w:rsidRPr="0053300C">
        <w:rPr>
          <w:rFonts w:ascii="Times New Roman" w:hAnsi="Times New Roman"/>
          <w:szCs w:val="22"/>
          <w:lang w:val="tr-TR"/>
        </w:rPr>
        <w:t xml:space="preserve">ara dönem </w:t>
      </w:r>
      <w:r w:rsidR="00E5374D" w:rsidRPr="0053300C">
        <w:rPr>
          <w:rFonts w:ascii="Times New Roman" w:hAnsi="Times New Roman"/>
          <w:szCs w:val="22"/>
          <w:lang w:val="tr-TR"/>
        </w:rPr>
        <w:t>finansal tablolar</w:t>
      </w:r>
      <w:r w:rsidR="00907DD0" w:rsidRPr="0053300C">
        <w:rPr>
          <w:rFonts w:ascii="Times New Roman" w:hAnsi="Times New Roman"/>
          <w:szCs w:val="22"/>
          <w:lang w:val="tr-TR"/>
        </w:rPr>
        <w:t>ı</w:t>
      </w:r>
      <w:r w:rsidRPr="0053300C">
        <w:rPr>
          <w:rFonts w:ascii="Times New Roman" w:hAnsi="Times New Roman"/>
          <w:szCs w:val="22"/>
          <w:lang w:val="tr-TR"/>
        </w:rPr>
        <w:t xml:space="preserve"> Banka yönetimince </w:t>
      </w:r>
      <w:r w:rsidR="00066F18" w:rsidRPr="00FB40C1">
        <w:rPr>
          <w:rFonts w:ascii="Times New Roman" w:hAnsi="Times New Roman"/>
          <w:szCs w:val="22"/>
          <w:lang w:val="tr-TR"/>
        </w:rPr>
        <w:t>31</w:t>
      </w:r>
      <w:r w:rsidR="00AB2BD4" w:rsidRPr="00FB40C1">
        <w:rPr>
          <w:rFonts w:ascii="Times New Roman" w:hAnsi="Times New Roman"/>
          <w:szCs w:val="22"/>
          <w:lang w:val="tr-TR"/>
        </w:rPr>
        <w:t xml:space="preserve"> </w:t>
      </w:r>
      <w:r w:rsidR="00D4186A" w:rsidRPr="00FB40C1">
        <w:rPr>
          <w:rFonts w:ascii="Times New Roman" w:hAnsi="Times New Roman"/>
          <w:szCs w:val="22"/>
          <w:lang w:val="tr-TR"/>
        </w:rPr>
        <w:t>Ekim</w:t>
      </w:r>
      <w:r w:rsidR="00407C67" w:rsidRPr="00FB40C1">
        <w:rPr>
          <w:rFonts w:ascii="Times New Roman" w:hAnsi="Times New Roman"/>
          <w:szCs w:val="22"/>
          <w:lang w:val="tr-TR"/>
        </w:rPr>
        <w:t xml:space="preserve"> </w:t>
      </w:r>
      <w:r w:rsidR="009969DF" w:rsidRPr="00FB40C1">
        <w:rPr>
          <w:rFonts w:ascii="Times New Roman" w:hAnsi="Times New Roman"/>
          <w:szCs w:val="22"/>
          <w:lang w:val="tr-TR"/>
        </w:rPr>
        <w:t>20</w:t>
      </w:r>
      <w:r w:rsidR="008848E8" w:rsidRPr="00FB40C1">
        <w:rPr>
          <w:rFonts w:ascii="Times New Roman" w:hAnsi="Times New Roman"/>
          <w:szCs w:val="22"/>
          <w:lang w:val="tr-TR"/>
        </w:rPr>
        <w:t>11</w:t>
      </w:r>
      <w:r w:rsidR="009C428A" w:rsidRPr="00FB40C1">
        <w:rPr>
          <w:rFonts w:ascii="Times New Roman" w:hAnsi="Times New Roman"/>
          <w:szCs w:val="22"/>
          <w:lang w:val="tr-TR"/>
        </w:rPr>
        <w:t xml:space="preserve"> tarihinde </w:t>
      </w:r>
      <w:r w:rsidR="00E5374D" w:rsidRPr="00FB40C1">
        <w:rPr>
          <w:rFonts w:ascii="Times New Roman" w:hAnsi="Times New Roman"/>
          <w:szCs w:val="22"/>
          <w:lang w:val="tr-TR"/>
        </w:rPr>
        <w:t>onaylanmıştır.</w:t>
      </w:r>
      <w:r w:rsidR="00AB2BD4" w:rsidRPr="00FB40C1">
        <w:rPr>
          <w:rFonts w:ascii="Times New Roman" w:hAnsi="Times New Roman"/>
          <w:noProof/>
          <w:szCs w:val="22"/>
          <w:lang w:val="tr-TR"/>
        </w:rPr>
        <w:t xml:space="preserve"> </w:t>
      </w:r>
    </w:p>
    <w:p w:rsidR="00802853" w:rsidRPr="00FB40C1" w:rsidRDefault="005C6C6D" w:rsidP="00813852">
      <w:pPr>
        <w:spacing w:before="100" w:after="100"/>
        <w:ind w:hanging="562"/>
        <w:jc w:val="both"/>
        <w:rPr>
          <w:rFonts w:ascii="Times New Roman" w:hAnsi="Times New Roman"/>
          <w:b/>
          <w:sz w:val="24"/>
          <w:szCs w:val="24"/>
          <w:lang w:val="tr-TR"/>
        </w:rPr>
      </w:pPr>
      <w:r w:rsidRPr="00FB40C1">
        <w:rPr>
          <w:rFonts w:ascii="Times New Roman" w:hAnsi="Times New Roman"/>
          <w:b/>
          <w:sz w:val="24"/>
          <w:szCs w:val="24"/>
          <w:lang w:val="tr-TR"/>
        </w:rPr>
        <w:t>(</w:t>
      </w:r>
      <w:r w:rsidR="008051B8" w:rsidRPr="00FB40C1">
        <w:rPr>
          <w:rFonts w:ascii="Times New Roman" w:hAnsi="Times New Roman"/>
          <w:b/>
          <w:sz w:val="24"/>
          <w:szCs w:val="24"/>
          <w:lang w:val="tr-TR"/>
        </w:rPr>
        <w:t>b)</w:t>
      </w:r>
      <w:r w:rsidR="008051B8" w:rsidRPr="00FB40C1">
        <w:rPr>
          <w:rFonts w:ascii="Times New Roman" w:hAnsi="Times New Roman"/>
          <w:b/>
          <w:sz w:val="24"/>
          <w:szCs w:val="24"/>
          <w:lang w:val="tr-TR"/>
        </w:rPr>
        <w:tab/>
      </w:r>
      <w:r w:rsidR="006F1581" w:rsidRPr="00FB40C1">
        <w:rPr>
          <w:rFonts w:ascii="Times New Roman" w:hAnsi="Times New Roman"/>
          <w:b/>
          <w:sz w:val="24"/>
          <w:szCs w:val="24"/>
          <w:lang w:val="tr-TR"/>
        </w:rPr>
        <w:t>Değerleme</w:t>
      </w:r>
      <w:r w:rsidR="008051B8" w:rsidRPr="00FB40C1">
        <w:rPr>
          <w:rFonts w:ascii="Times New Roman" w:hAnsi="Times New Roman"/>
          <w:b/>
          <w:sz w:val="24"/>
          <w:szCs w:val="24"/>
          <w:lang w:val="tr-TR"/>
        </w:rPr>
        <w:t xml:space="preserve"> esasları</w:t>
      </w:r>
    </w:p>
    <w:p w:rsidR="003B37C8" w:rsidRPr="0053300C" w:rsidRDefault="00DE4A52" w:rsidP="0077005C">
      <w:pPr>
        <w:autoSpaceDE w:val="0"/>
        <w:autoSpaceDN w:val="0"/>
        <w:adjustRightInd w:val="0"/>
        <w:spacing w:line="260" w:lineRule="atLeast"/>
        <w:jc w:val="both"/>
        <w:rPr>
          <w:rFonts w:ascii="Times New Roman" w:hAnsi="Times New Roman"/>
          <w:szCs w:val="22"/>
          <w:lang w:val="tr-TR"/>
        </w:rPr>
      </w:pPr>
      <w:r w:rsidRPr="00FB40C1">
        <w:rPr>
          <w:rFonts w:ascii="Times New Roman" w:hAnsi="Times New Roman"/>
          <w:szCs w:val="22"/>
          <w:lang w:val="tr-TR"/>
        </w:rPr>
        <w:t>İlişikteki k</w:t>
      </w:r>
      <w:r w:rsidR="0057620B" w:rsidRPr="00FB40C1">
        <w:rPr>
          <w:rFonts w:ascii="Times New Roman" w:hAnsi="Times New Roman"/>
          <w:szCs w:val="22"/>
          <w:lang w:val="tr-TR"/>
        </w:rPr>
        <w:t>onsolide</w:t>
      </w:r>
      <w:r w:rsidR="00907DD0" w:rsidRPr="00FB40C1">
        <w:rPr>
          <w:rFonts w:ascii="Times New Roman" w:hAnsi="Times New Roman"/>
          <w:szCs w:val="22"/>
          <w:lang w:val="tr-TR"/>
        </w:rPr>
        <w:t xml:space="preserve"> ara dönem</w:t>
      </w:r>
      <w:r w:rsidRPr="00FB40C1">
        <w:rPr>
          <w:rFonts w:ascii="Times New Roman" w:hAnsi="Times New Roman"/>
          <w:szCs w:val="22"/>
          <w:lang w:val="tr-TR"/>
        </w:rPr>
        <w:t xml:space="preserve"> </w:t>
      </w:r>
      <w:r w:rsidR="00E5374D" w:rsidRPr="00FB40C1">
        <w:rPr>
          <w:rFonts w:ascii="Times New Roman" w:hAnsi="Times New Roman"/>
          <w:szCs w:val="22"/>
          <w:lang w:val="tr-TR"/>
        </w:rPr>
        <w:t>finansal tablolar</w:t>
      </w:r>
      <w:r w:rsidR="00907DD0" w:rsidRPr="00FB40C1">
        <w:rPr>
          <w:rFonts w:ascii="Times New Roman" w:hAnsi="Times New Roman"/>
          <w:szCs w:val="22"/>
          <w:lang w:val="tr-TR"/>
        </w:rPr>
        <w:t>ı</w:t>
      </w:r>
      <w:r w:rsidR="00E5374D" w:rsidRPr="00FB40C1">
        <w:rPr>
          <w:rFonts w:ascii="Times New Roman" w:hAnsi="Times New Roman"/>
          <w:szCs w:val="22"/>
          <w:lang w:val="tr-TR"/>
        </w:rPr>
        <w:t xml:space="preserve">, </w:t>
      </w:r>
      <w:r w:rsidR="00302A29" w:rsidRPr="00FB40C1">
        <w:rPr>
          <w:rFonts w:ascii="Times New Roman" w:hAnsi="Times New Roman"/>
          <w:szCs w:val="22"/>
          <w:lang w:val="tr-TR"/>
        </w:rPr>
        <w:t xml:space="preserve">gerçeğe uygun değerleri güvenilir bir şekilde belirlenebilmesi durumunda </w:t>
      </w:r>
      <w:r w:rsidRPr="00FB40C1">
        <w:rPr>
          <w:rFonts w:ascii="Times New Roman" w:hAnsi="Times New Roman"/>
          <w:szCs w:val="22"/>
          <w:lang w:val="tr-TR"/>
        </w:rPr>
        <w:t>gerçeğe uygun değerleri üzerinden ölçülen</w:t>
      </w:r>
      <w:r w:rsidR="009236EE" w:rsidRPr="00FB40C1">
        <w:rPr>
          <w:rFonts w:ascii="Times New Roman" w:hAnsi="Times New Roman"/>
          <w:szCs w:val="22"/>
          <w:lang w:val="tr-TR"/>
        </w:rPr>
        <w:t xml:space="preserve"> </w:t>
      </w:r>
      <w:r w:rsidR="00EB5BE2" w:rsidRPr="00FB40C1">
        <w:rPr>
          <w:rFonts w:ascii="Times New Roman" w:hAnsi="Times New Roman"/>
          <w:szCs w:val="22"/>
          <w:lang w:val="tr-TR"/>
        </w:rPr>
        <w:t>gerçeğe uygun değer farkı kar/zarara yansıtılan finansal varlıklar,</w:t>
      </w:r>
      <w:r w:rsidR="00E5374D" w:rsidRPr="00FB40C1">
        <w:rPr>
          <w:rFonts w:ascii="Times New Roman" w:hAnsi="Times New Roman"/>
          <w:szCs w:val="22"/>
          <w:lang w:val="tr-TR"/>
        </w:rPr>
        <w:t xml:space="preserve"> </w:t>
      </w:r>
      <w:r w:rsidR="00EB5BE2" w:rsidRPr="00FB40C1">
        <w:rPr>
          <w:rFonts w:ascii="Times New Roman" w:hAnsi="Times New Roman"/>
          <w:szCs w:val="22"/>
          <w:lang w:val="tr-TR"/>
        </w:rPr>
        <w:t xml:space="preserve">alım satım amaçlı </w:t>
      </w:r>
      <w:r w:rsidR="00974126" w:rsidRPr="00FB40C1">
        <w:rPr>
          <w:rFonts w:ascii="Times New Roman" w:hAnsi="Times New Roman"/>
          <w:szCs w:val="22"/>
          <w:lang w:val="tr-TR"/>
        </w:rPr>
        <w:t xml:space="preserve">türev finansal </w:t>
      </w:r>
      <w:r w:rsidR="00EB5BE2" w:rsidRPr="00FB40C1">
        <w:rPr>
          <w:rFonts w:ascii="Times New Roman" w:hAnsi="Times New Roman"/>
          <w:szCs w:val="22"/>
          <w:lang w:val="tr-TR"/>
        </w:rPr>
        <w:t>varlık ve yükümlülükler</w:t>
      </w:r>
      <w:r w:rsidR="00974126" w:rsidRPr="00FB40C1">
        <w:rPr>
          <w:rFonts w:ascii="Times New Roman" w:hAnsi="Times New Roman"/>
          <w:szCs w:val="22"/>
          <w:lang w:val="tr-TR"/>
        </w:rPr>
        <w:t xml:space="preserve">, </w:t>
      </w:r>
      <w:r w:rsidR="00E5374D" w:rsidRPr="00FB40C1">
        <w:rPr>
          <w:rFonts w:ascii="Times New Roman" w:hAnsi="Times New Roman"/>
          <w:szCs w:val="22"/>
          <w:lang w:val="tr-TR"/>
        </w:rPr>
        <w:t xml:space="preserve">satılmaya hazır </w:t>
      </w:r>
      <w:r w:rsidR="00B5135A" w:rsidRPr="00FB40C1">
        <w:rPr>
          <w:rFonts w:ascii="Times New Roman" w:hAnsi="Times New Roman"/>
          <w:szCs w:val="22"/>
          <w:lang w:val="tr-TR"/>
        </w:rPr>
        <w:t>finansal varlıklar</w:t>
      </w:r>
      <w:r w:rsidR="00E5374D" w:rsidRPr="00FB40C1">
        <w:rPr>
          <w:rFonts w:ascii="Times New Roman" w:hAnsi="Times New Roman"/>
          <w:szCs w:val="22"/>
          <w:lang w:val="tr-TR"/>
        </w:rPr>
        <w:t xml:space="preserve"> ve </w:t>
      </w:r>
      <w:r w:rsidR="00974126" w:rsidRPr="00FB40C1">
        <w:rPr>
          <w:rFonts w:ascii="Times New Roman" w:hAnsi="Times New Roman"/>
          <w:szCs w:val="22"/>
          <w:lang w:val="tr-TR"/>
        </w:rPr>
        <w:t>s</w:t>
      </w:r>
      <w:r w:rsidR="00EB5BE2" w:rsidRPr="00FB40C1">
        <w:rPr>
          <w:rFonts w:ascii="Times New Roman" w:hAnsi="Times New Roman"/>
          <w:szCs w:val="22"/>
          <w:lang w:val="tr-TR"/>
        </w:rPr>
        <w:t xml:space="preserve">ermayede payı temsil eden </w:t>
      </w:r>
      <w:r w:rsidR="0029243A" w:rsidRPr="00FB40C1">
        <w:rPr>
          <w:rFonts w:ascii="Times New Roman" w:hAnsi="Times New Roman"/>
          <w:szCs w:val="22"/>
          <w:lang w:val="tr-TR"/>
        </w:rPr>
        <w:t>menkul kıymetler</w:t>
      </w:r>
      <w:r w:rsidR="00E3630A" w:rsidRPr="00FB40C1">
        <w:rPr>
          <w:rFonts w:ascii="Times New Roman" w:hAnsi="Times New Roman"/>
          <w:szCs w:val="22"/>
          <w:lang w:val="tr-TR"/>
        </w:rPr>
        <w:t xml:space="preserve"> hariç</w:t>
      </w:r>
      <w:r w:rsidR="00EB5BE2" w:rsidRPr="00FB40C1">
        <w:rPr>
          <w:rFonts w:ascii="Times New Roman" w:hAnsi="Times New Roman"/>
          <w:szCs w:val="22"/>
          <w:lang w:val="tr-TR"/>
        </w:rPr>
        <w:t>,</w:t>
      </w:r>
      <w:r w:rsidR="00E5374D" w:rsidRPr="00FB40C1">
        <w:rPr>
          <w:rFonts w:ascii="Times New Roman" w:hAnsi="Times New Roman"/>
          <w:szCs w:val="22"/>
          <w:lang w:val="tr-TR"/>
        </w:rPr>
        <w:t xml:space="preserve"> </w:t>
      </w:r>
      <w:r w:rsidR="00741B79" w:rsidRPr="00FB40C1">
        <w:rPr>
          <w:rFonts w:ascii="Times New Roman" w:hAnsi="Times New Roman"/>
          <w:szCs w:val="22"/>
          <w:lang w:val="tr-TR"/>
        </w:rPr>
        <w:t>yüksek enflasyon döneminin sona erdiği tar</w:t>
      </w:r>
      <w:r w:rsidR="009236EE" w:rsidRPr="00FB40C1">
        <w:rPr>
          <w:rFonts w:ascii="Times New Roman" w:hAnsi="Times New Roman"/>
          <w:szCs w:val="22"/>
          <w:lang w:val="tr-TR"/>
        </w:rPr>
        <w:t>ih kabul edilen 31 Aralık 2005</w:t>
      </w:r>
      <w:r w:rsidR="00E3630A" w:rsidRPr="00FB40C1">
        <w:rPr>
          <w:rFonts w:ascii="Times New Roman" w:hAnsi="Times New Roman"/>
          <w:szCs w:val="22"/>
          <w:lang w:val="tr-TR"/>
        </w:rPr>
        <w:t xml:space="preserve"> tarihine kadar</w:t>
      </w:r>
      <w:r w:rsidR="000D14D2" w:rsidRPr="00FB40C1">
        <w:rPr>
          <w:rFonts w:ascii="Times New Roman" w:hAnsi="Times New Roman"/>
          <w:szCs w:val="22"/>
          <w:lang w:val="tr-TR"/>
        </w:rPr>
        <w:t xml:space="preserve"> enflasyon muhasebesinin etkilerine göre düzeltilmiş </w:t>
      </w:r>
      <w:r w:rsidR="00E5374D" w:rsidRPr="00FB40C1">
        <w:rPr>
          <w:rFonts w:ascii="Times New Roman" w:hAnsi="Times New Roman"/>
          <w:szCs w:val="22"/>
          <w:lang w:val="tr-TR"/>
        </w:rPr>
        <w:t>tarihi maliyet esasına göre hazırlanmıştır</w:t>
      </w:r>
      <w:r w:rsidR="000D14D2" w:rsidRPr="00FB40C1">
        <w:rPr>
          <w:rFonts w:ascii="Times New Roman" w:hAnsi="Times New Roman"/>
          <w:szCs w:val="22"/>
          <w:lang w:val="tr-TR"/>
        </w:rPr>
        <w:t>.</w:t>
      </w:r>
    </w:p>
    <w:p w:rsidR="009631F6" w:rsidRPr="0053300C" w:rsidRDefault="009631F6" w:rsidP="009631F6">
      <w:pPr>
        <w:pageBreakBefore/>
        <w:widowControl w:val="0"/>
        <w:spacing w:before="240"/>
        <w:ind w:hanging="562"/>
        <w:jc w:val="both"/>
        <w:rPr>
          <w:rFonts w:ascii="Times New Roman" w:hAnsi="Times New Roman"/>
          <w:bCs/>
          <w:i/>
          <w:sz w:val="26"/>
          <w:szCs w:val="26"/>
          <w:lang w:val="tr-TR"/>
        </w:rPr>
      </w:pPr>
      <w:r w:rsidRPr="0053300C">
        <w:rPr>
          <w:rFonts w:ascii="Times New Roman" w:hAnsi="Times New Roman"/>
          <w:b/>
          <w:bCs/>
          <w:sz w:val="26"/>
          <w:szCs w:val="26"/>
          <w:lang w:val="tr-TR"/>
        </w:rPr>
        <w:lastRenderedPageBreak/>
        <w:t>2.</w:t>
      </w:r>
      <w:r w:rsidRPr="0053300C">
        <w:rPr>
          <w:rFonts w:ascii="Times New Roman" w:hAnsi="Times New Roman"/>
          <w:b/>
          <w:bCs/>
          <w:sz w:val="26"/>
          <w:szCs w:val="26"/>
          <w:lang w:val="tr-TR"/>
        </w:rPr>
        <w:tab/>
        <w:t xml:space="preserve">Sunum esasları </w:t>
      </w:r>
      <w:r w:rsidRPr="0053300C">
        <w:rPr>
          <w:rFonts w:ascii="Times New Roman" w:hAnsi="Times New Roman"/>
          <w:bCs/>
          <w:i/>
          <w:sz w:val="26"/>
          <w:szCs w:val="26"/>
          <w:lang w:val="tr-TR"/>
        </w:rPr>
        <w:t>(devamı)</w:t>
      </w:r>
    </w:p>
    <w:p w:rsidR="00D4186A" w:rsidRPr="0053300C" w:rsidRDefault="00D4186A" w:rsidP="00D4186A">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(c)</w:t>
      </w:r>
      <w:r w:rsidRPr="0053300C">
        <w:rPr>
          <w:rFonts w:ascii="Times New Roman" w:hAnsi="Times New Roman"/>
          <w:b/>
          <w:sz w:val="24"/>
          <w:szCs w:val="24"/>
          <w:lang w:val="tr-TR"/>
        </w:rPr>
        <w:tab/>
        <w:t>Fonksiyonel ve raporlama para birimi</w:t>
      </w:r>
    </w:p>
    <w:p w:rsidR="00D4186A" w:rsidRPr="0053300C" w:rsidRDefault="00D4186A" w:rsidP="00D4186A">
      <w:pPr>
        <w:autoSpaceDE w:val="0"/>
        <w:autoSpaceDN w:val="0"/>
        <w:adjustRightInd w:val="0"/>
        <w:spacing w:line="260" w:lineRule="atLeast"/>
        <w:jc w:val="both"/>
        <w:rPr>
          <w:rFonts w:ascii="Times New Roman" w:hAnsi="Times New Roman"/>
          <w:b/>
          <w:sz w:val="24"/>
          <w:szCs w:val="24"/>
          <w:lang w:val="tr-TR"/>
        </w:rPr>
      </w:pPr>
      <w:r w:rsidRPr="0053300C">
        <w:rPr>
          <w:rFonts w:ascii="Times New Roman" w:hAnsi="Times New Roman"/>
          <w:szCs w:val="22"/>
          <w:lang w:val="tr-TR"/>
        </w:rPr>
        <w:t xml:space="preserve">İlişikteki konsolide ara dönem finansal tabloları, Banka’nın fonksiyonel para birimi olan TL cinsinden sunulmuştur. Aksi belirtilmedikçe, TL olarak verilen finansal bilgiler, en yakın binlik değerine yuvarlanarak gösterilmiştir. </w:t>
      </w:r>
    </w:p>
    <w:p w:rsidR="002B216D" w:rsidRPr="0053300C" w:rsidRDefault="002B216D" w:rsidP="00D4186A">
      <w:pPr>
        <w:spacing w:before="240" w:after="120"/>
        <w:ind w:hanging="561"/>
        <w:jc w:val="both"/>
        <w:rPr>
          <w:rFonts w:ascii="Times New Roman" w:hAnsi="Times New Roman"/>
          <w:b/>
          <w:sz w:val="24"/>
          <w:szCs w:val="24"/>
          <w:lang w:val="tr-TR"/>
        </w:rPr>
      </w:pPr>
      <w:r w:rsidRPr="0053300C">
        <w:rPr>
          <w:rFonts w:ascii="Times New Roman" w:hAnsi="Times New Roman"/>
          <w:b/>
          <w:sz w:val="24"/>
          <w:szCs w:val="24"/>
          <w:lang w:val="tr-TR"/>
        </w:rPr>
        <w:t xml:space="preserve">(d) </w:t>
      </w:r>
      <w:r w:rsidR="00DF1852" w:rsidRPr="0053300C">
        <w:rPr>
          <w:rFonts w:ascii="Times New Roman" w:hAnsi="Times New Roman"/>
          <w:b/>
          <w:sz w:val="24"/>
          <w:szCs w:val="24"/>
          <w:lang w:val="tr-TR"/>
        </w:rPr>
        <w:tab/>
      </w:r>
      <w:r w:rsidR="0069616E" w:rsidRPr="0053300C">
        <w:rPr>
          <w:rFonts w:ascii="Times New Roman" w:hAnsi="Times New Roman"/>
          <w:b/>
          <w:sz w:val="24"/>
          <w:szCs w:val="24"/>
          <w:lang w:val="tr-TR"/>
        </w:rPr>
        <w:t>Hiperenflasyonist ülkelerde muhasebeleştirme</w:t>
      </w:r>
    </w:p>
    <w:p w:rsidR="001A6D71" w:rsidRPr="0053300C" w:rsidRDefault="0069616E" w:rsidP="002B216D">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 xml:space="preserve">Türkiye’de faaliyet gösteren şirketlerin finansal tabloları 31 Aralık 2005 tarihi </w:t>
      </w:r>
      <w:r w:rsidR="008C62A1" w:rsidRPr="0053300C">
        <w:rPr>
          <w:rFonts w:ascii="Times New Roman" w:hAnsi="Times New Roman"/>
          <w:szCs w:val="22"/>
          <w:lang w:val="tr-TR"/>
        </w:rPr>
        <w:t>itibarıyla</w:t>
      </w:r>
      <w:r w:rsidRPr="0053300C">
        <w:rPr>
          <w:rFonts w:ascii="Times New Roman" w:hAnsi="Times New Roman"/>
          <w:szCs w:val="22"/>
          <w:lang w:val="tr-TR"/>
        </w:rPr>
        <w:t xml:space="preserve"> UMS</w:t>
      </w:r>
      <w:r w:rsidR="004D29AB" w:rsidRPr="0053300C">
        <w:rPr>
          <w:rFonts w:ascii="Times New Roman" w:hAnsi="Times New Roman"/>
          <w:szCs w:val="22"/>
          <w:lang w:val="tr-TR"/>
        </w:rPr>
        <w:t xml:space="preserve"> 29 – </w:t>
      </w:r>
      <w:r w:rsidRPr="0053300C">
        <w:rPr>
          <w:rFonts w:ascii="Times New Roman" w:hAnsi="Times New Roman"/>
          <w:i/>
          <w:szCs w:val="22"/>
          <w:lang w:val="tr-TR"/>
        </w:rPr>
        <w:t>Hiperenflasyonist</w:t>
      </w:r>
      <w:r w:rsidR="004D29AB" w:rsidRPr="0053300C">
        <w:rPr>
          <w:rFonts w:ascii="Times New Roman" w:hAnsi="Times New Roman"/>
          <w:i/>
          <w:szCs w:val="22"/>
          <w:lang w:val="tr-TR"/>
        </w:rPr>
        <w:t xml:space="preserve"> </w:t>
      </w:r>
      <w:r w:rsidRPr="0053300C">
        <w:rPr>
          <w:rFonts w:ascii="Times New Roman" w:hAnsi="Times New Roman"/>
          <w:i/>
          <w:szCs w:val="22"/>
          <w:lang w:val="tr-TR"/>
        </w:rPr>
        <w:t>Ekonomilerde Finansal Raporlama</w:t>
      </w:r>
      <w:r w:rsidR="004D29AB" w:rsidRPr="0053300C">
        <w:rPr>
          <w:rFonts w:ascii="Times New Roman" w:hAnsi="Times New Roman"/>
          <w:szCs w:val="22"/>
          <w:lang w:val="tr-TR"/>
        </w:rPr>
        <w:t>’</w:t>
      </w:r>
      <w:r w:rsidRPr="0053300C">
        <w:rPr>
          <w:rFonts w:ascii="Times New Roman" w:hAnsi="Times New Roman"/>
          <w:szCs w:val="22"/>
          <w:lang w:val="tr-TR"/>
        </w:rPr>
        <w:t xml:space="preserve">ya uygun olarak, </w:t>
      </w:r>
      <w:r w:rsidR="00CD1BB6" w:rsidRPr="0053300C">
        <w:rPr>
          <w:rFonts w:ascii="Times New Roman" w:hAnsi="Times New Roman"/>
          <w:szCs w:val="22"/>
          <w:lang w:val="tr-TR"/>
        </w:rPr>
        <w:t>TL</w:t>
      </w:r>
      <w:r w:rsidRPr="0053300C">
        <w:rPr>
          <w:rFonts w:ascii="Times New Roman" w:hAnsi="Times New Roman"/>
          <w:szCs w:val="22"/>
          <w:lang w:val="tr-TR"/>
        </w:rPr>
        <w:t xml:space="preserve">’nin genel satın alım gücündeki değişmeler nedeniyle yapılan düzeltmeleri yansıtacak şekilde ifade edilmiştir. </w:t>
      </w:r>
      <w:r w:rsidRPr="0053300C">
        <w:rPr>
          <w:rFonts w:ascii="Times New Roman" w:hAnsi="Times New Roman"/>
          <w:i/>
          <w:szCs w:val="22"/>
          <w:lang w:val="tr-TR"/>
        </w:rPr>
        <w:t>UMS 29</w:t>
      </w:r>
      <w:r w:rsidRPr="0053300C">
        <w:rPr>
          <w:rFonts w:ascii="Times New Roman" w:hAnsi="Times New Roman"/>
          <w:szCs w:val="22"/>
          <w:lang w:val="tr-TR"/>
        </w:rPr>
        <w:t xml:space="preserve">, hiperenflasyonist ekonomilerin para birimi ile hazırlanan finansal tabloların bilanço tarihindeki ölçüm biriminden gösterilmesini ve önceki dönemlere ait bakiyelerin de aynı birimden gösterilmesini öngörmektedir. </w:t>
      </w:r>
      <w:r w:rsidRPr="0053300C">
        <w:rPr>
          <w:rFonts w:ascii="Times New Roman" w:hAnsi="Times New Roman"/>
          <w:i/>
          <w:szCs w:val="22"/>
          <w:lang w:val="tr-TR"/>
        </w:rPr>
        <w:t>UMS 29</w:t>
      </w:r>
      <w:r w:rsidRPr="0053300C">
        <w:rPr>
          <w:rFonts w:ascii="Times New Roman" w:hAnsi="Times New Roman"/>
          <w:szCs w:val="22"/>
          <w:lang w:val="tr-TR"/>
        </w:rPr>
        <w:t xml:space="preserve">’un uygulanmasını gerektiren durumlardan birisi de, üç yıllık kümülatif enflasyon oranının %100’e yaklaşması veya üzerinde olmasıdır. Türkiye’de T.C. Başbakanlık Türkiye İstatistik Kurumu tarafından yayımlanan toptan eşya fiyat endeksi temel alındığında söz konusu kümülatif oran 31 Aralık 2005 tarihi </w:t>
      </w:r>
      <w:r w:rsidR="008C62A1" w:rsidRPr="0053300C">
        <w:rPr>
          <w:rFonts w:ascii="Times New Roman" w:hAnsi="Times New Roman"/>
          <w:szCs w:val="22"/>
          <w:lang w:val="tr-TR"/>
        </w:rPr>
        <w:t>itibarıyla</w:t>
      </w:r>
      <w:r w:rsidRPr="0053300C">
        <w:rPr>
          <w:rFonts w:ascii="Times New Roman" w:hAnsi="Times New Roman"/>
          <w:szCs w:val="22"/>
          <w:lang w:val="tr-TR"/>
        </w:rPr>
        <w:t xml:space="preserve"> sona eren üç yıllık dönem için %35.61 olmuştur. Mali ve para piyasalarındaki istikrar, faiz oranlarındaki düşüş ve </w:t>
      </w:r>
      <w:r w:rsidR="00CD1BB6" w:rsidRPr="0053300C">
        <w:rPr>
          <w:rFonts w:ascii="Times New Roman" w:hAnsi="Times New Roman"/>
          <w:szCs w:val="22"/>
          <w:lang w:val="tr-TR"/>
        </w:rPr>
        <w:t>TL</w:t>
      </w:r>
      <w:r w:rsidRPr="0053300C">
        <w:rPr>
          <w:rFonts w:ascii="Times New Roman" w:hAnsi="Times New Roman"/>
          <w:szCs w:val="22"/>
          <w:lang w:val="tr-TR"/>
        </w:rPr>
        <w:t xml:space="preserve">’nin </w:t>
      </w:r>
      <w:r w:rsidR="003F15C1" w:rsidRPr="0053300C">
        <w:rPr>
          <w:rFonts w:ascii="Times New Roman" w:hAnsi="Times New Roman"/>
          <w:szCs w:val="22"/>
          <w:lang w:val="tr-TR"/>
        </w:rPr>
        <w:t>ABD</w:t>
      </w:r>
      <w:r w:rsidRPr="0053300C">
        <w:rPr>
          <w:rFonts w:ascii="Times New Roman" w:hAnsi="Times New Roman"/>
          <w:szCs w:val="22"/>
          <w:lang w:val="tr-TR"/>
        </w:rPr>
        <w:t xml:space="preserve"> Doları ve diğer yabancı para birimleri karşısında değer kazanması gibi destekleyici olumlu yaklaşımlarla beraber bu durum dikkate alındığında, </w:t>
      </w:r>
      <w:r w:rsidRPr="0053300C">
        <w:rPr>
          <w:rFonts w:ascii="Times New Roman" w:hAnsi="Times New Roman"/>
          <w:i/>
          <w:szCs w:val="22"/>
          <w:lang w:val="tr-TR"/>
        </w:rPr>
        <w:t>UMS 29</w:t>
      </w:r>
      <w:r w:rsidRPr="0053300C">
        <w:rPr>
          <w:rFonts w:ascii="Times New Roman" w:hAnsi="Times New Roman"/>
          <w:szCs w:val="22"/>
          <w:lang w:val="tr-TR"/>
        </w:rPr>
        <w:t xml:space="preserve"> kapsamında, Türkiye’nin 1 Ocak 2006 tarihinden itibaren enflasyonist ekonomi olarak değerlendirilmemesi gerektiği açıklanmıştır. </w:t>
      </w:r>
    </w:p>
    <w:p w:rsidR="0077005C" w:rsidRPr="0053300C" w:rsidRDefault="0077005C" w:rsidP="00E24769">
      <w:pPr>
        <w:spacing w:before="240" w:after="120"/>
        <w:ind w:hanging="562"/>
        <w:jc w:val="both"/>
        <w:rPr>
          <w:rFonts w:ascii="Times New Roman" w:hAnsi="Times New Roman"/>
          <w:b/>
          <w:sz w:val="24"/>
          <w:szCs w:val="24"/>
          <w:lang w:val="tr-TR"/>
        </w:rPr>
      </w:pPr>
      <w:r w:rsidRPr="0053300C">
        <w:rPr>
          <w:rFonts w:ascii="Times New Roman" w:hAnsi="Times New Roman"/>
          <w:b/>
          <w:sz w:val="24"/>
          <w:szCs w:val="24"/>
          <w:lang w:val="tr-TR"/>
        </w:rPr>
        <w:t>(</w:t>
      </w:r>
      <w:r w:rsidR="002B216D" w:rsidRPr="0053300C">
        <w:rPr>
          <w:rFonts w:ascii="Times New Roman" w:hAnsi="Times New Roman"/>
          <w:b/>
          <w:sz w:val="24"/>
          <w:szCs w:val="24"/>
          <w:lang w:val="tr-TR"/>
        </w:rPr>
        <w:t>e</w:t>
      </w:r>
      <w:r w:rsidRPr="0053300C">
        <w:rPr>
          <w:rFonts w:ascii="Times New Roman" w:hAnsi="Times New Roman"/>
          <w:b/>
          <w:sz w:val="24"/>
          <w:szCs w:val="24"/>
          <w:lang w:val="tr-TR"/>
        </w:rPr>
        <w:t>)</w:t>
      </w:r>
      <w:r w:rsidRPr="0053300C">
        <w:rPr>
          <w:rFonts w:ascii="Times New Roman" w:hAnsi="Times New Roman"/>
          <w:b/>
          <w:sz w:val="24"/>
          <w:szCs w:val="24"/>
          <w:lang w:val="tr-TR"/>
        </w:rPr>
        <w:tab/>
      </w:r>
      <w:r w:rsidR="0069616E" w:rsidRPr="0053300C">
        <w:rPr>
          <w:rFonts w:ascii="Times New Roman" w:hAnsi="Times New Roman"/>
          <w:b/>
          <w:sz w:val="24"/>
          <w:szCs w:val="24"/>
          <w:lang w:val="tr-TR"/>
        </w:rPr>
        <w:t>Muhasebe tahminleri</w:t>
      </w:r>
    </w:p>
    <w:p w:rsidR="00DB5309" w:rsidRPr="0053300C" w:rsidRDefault="00511D08" w:rsidP="0069616E">
      <w:pPr>
        <w:autoSpaceDE w:val="0"/>
        <w:autoSpaceDN w:val="0"/>
        <w:adjustRightInd w:val="0"/>
        <w:spacing w:line="260" w:lineRule="atLeast"/>
        <w:jc w:val="both"/>
        <w:rPr>
          <w:rFonts w:ascii="Times New Roman" w:hAnsi="Times New Roman"/>
          <w:spacing w:val="-2"/>
          <w:szCs w:val="22"/>
          <w:lang w:val="tr-TR"/>
        </w:rPr>
      </w:pPr>
      <w:r w:rsidRPr="0053300C">
        <w:rPr>
          <w:rFonts w:ascii="Times New Roman" w:hAnsi="Times New Roman"/>
          <w:spacing w:val="-2"/>
          <w:szCs w:val="22"/>
          <w:lang w:val="tr-TR"/>
        </w:rPr>
        <w:t>UFRS’ye uygun olarak konsolide f</w:t>
      </w:r>
      <w:r w:rsidR="0069616E" w:rsidRPr="0053300C">
        <w:rPr>
          <w:rFonts w:ascii="Times New Roman" w:hAnsi="Times New Roman"/>
          <w:spacing w:val="-2"/>
          <w:szCs w:val="22"/>
          <w:lang w:val="tr-TR"/>
        </w:rPr>
        <w:t>inansal tabloların hazırlanması, raporlanan aktif ve pasif tutarlarını, gelir ve giderleri ve muhasebe ilkelerinin uygulanmasını etkileyecek bazı tahmin ve yorumların yapılmasını gerektirmektedir. Fiili sonuçlar cari tahminlerden farklı olabilir.</w:t>
      </w:r>
      <w:r w:rsidR="00DB5309" w:rsidRPr="0053300C">
        <w:rPr>
          <w:rFonts w:ascii="Times New Roman" w:hAnsi="Times New Roman"/>
          <w:spacing w:val="-2"/>
          <w:szCs w:val="22"/>
          <w:lang w:val="tr-TR"/>
        </w:rPr>
        <w:t xml:space="preserve"> </w:t>
      </w:r>
    </w:p>
    <w:p w:rsidR="0077005C" w:rsidRPr="0053300C" w:rsidRDefault="0069616E" w:rsidP="00DB5309">
      <w:pPr>
        <w:autoSpaceDE w:val="0"/>
        <w:autoSpaceDN w:val="0"/>
        <w:adjustRightInd w:val="0"/>
        <w:spacing w:before="120" w:line="260" w:lineRule="atLeast"/>
        <w:jc w:val="both"/>
        <w:rPr>
          <w:rFonts w:ascii="Times New Roman" w:hAnsi="Times New Roman"/>
          <w:spacing w:val="-2"/>
          <w:szCs w:val="22"/>
          <w:lang w:val="tr-TR"/>
        </w:rPr>
      </w:pPr>
      <w:r w:rsidRPr="0053300C">
        <w:rPr>
          <w:rFonts w:ascii="Times New Roman" w:hAnsi="Times New Roman"/>
          <w:spacing w:val="-2"/>
          <w:szCs w:val="22"/>
          <w:lang w:val="tr-TR"/>
        </w:rPr>
        <w:t>Tahminler ve tahminlerin temelini teşkil eden varsayımlar sürekli olarak gözden geçirilmektedir. Muhasebe tahminlerindeki güncellemeler tahminlerin güncellemesinin yapıldığı dönemde ve bu güncellemelerden etkilenen müteakip dönemlerde kayıtlara alınır.</w:t>
      </w:r>
      <w:r w:rsidR="00447700" w:rsidRPr="0053300C">
        <w:rPr>
          <w:rFonts w:ascii="Times New Roman" w:hAnsi="Times New Roman"/>
          <w:spacing w:val="-2"/>
          <w:szCs w:val="22"/>
          <w:lang w:val="tr-TR"/>
        </w:rPr>
        <w:t xml:space="preserve"> </w:t>
      </w:r>
      <w:r w:rsidR="0045685A" w:rsidRPr="0053300C">
        <w:rPr>
          <w:rFonts w:ascii="Times New Roman" w:hAnsi="Times New Roman"/>
          <w:spacing w:val="-2"/>
          <w:szCs w:val="22"/>
          <w:lang w:val="tr-TR"/>
        </w:rPr>
        <w:t xml:space="preserve"> </w:t>
      </w:r>
      <w:r w:rsidR="0077005C" w:rsidRPr="0053300C">
        <w:rPr>
          <w:rFonts w:ascii="Times New Roman" w:hAnsi="Times New Roman"/>
          <w:spacing w:val="-2"/>
          <w:szCs w:val="22"/>
          <w:lang w:val="tr-TR"/>
        </w:rPr>
        <w:t xml:space="preserve"> </w:t>
      </w:r>
    </w:p>
    <w:p w:rsidR="00447700" w:rsidRPr="0053300C" w:rsidRDefault="008C7C47" w:rsidP="0077005C">
      <w:pPr>
        <w:autoSpaceDE w:val="0"/>
        <w:autoSpaceDN w:val="0"/>
        <w:adjustRightInd w:val="0"/>
        <w:spacing w:before="120" w:line="260" w:lineRule="atLeast"/>
        <w:jc w:val="both"/>
        <w:rPr>
          <w:rFonts w:ascii="Times New Roman" w:hAnsi="Times New Roman"/>
          <w:spacing w:val="-2"/>
          <w:szCs w:val="22"/>
          <w:lang w:val="tr-TR"/>
        </w:rPr>
      </w:pPr>
      <w:r w:rsidRPr="0053300C">
        <w:rPr>
          <w:rFonts w:ascii="Times New Roman" w:hAnsi="Times New Roman"/>
          <w:spacing w:val="-2"/>
          <w:lang w:val="tr-TR"/>
        </w:rPr>
        <w:t>Özellikle, ilişikteki konsolide</w:t>
      </w:r>
      <w:r w:rsidR="00907DD0" w:rsidRPr="0053300C">
        <w:rPr>
          <w:rFonts w:ascii="Times New Roman" w:hAnsi="Times New Roman"/>
          <w:spacing w:val="-2"/>
          <w:lang w:val="tr-TR"/>
        </w:rPr>
        <w:t xml:space="preserve"> ara dönem</w:t>
      </w:r>
      <w:r w:rsidR="004726DE" w:rsidRPr="0053300C">
        <w:rPr>
          <w:rFonts w:ascii="Times New Roman" w:hAnsi="Times New Roman"/>
          <w:spacing w:val="-2"/>
          <w:lang w:val="tr-TR"/>
        </w:rPr>
        <w:t xml:space="preserve"> </w:t>
      </w:r>
      <w:r w:rsidR="0069616E" w:rsidRPr="0053300C">
        <w:rPr>
          <w:rFonts w:ascii="Times New Roman" w:hAnsi="Times New Roman"/>
          <w:spacing w:val="-2"/>
          <w:lang w:val="tr-TR"/>
        </w:rPr>
        <w:t>finansal tablolar</w:t>
      </w:r>
      <w:r w:rsidR="00DE4A52" w:rsidRPr="0053300C">
        <w:rPr>
          <w:rFonts w:ascii="Times New Roman" w:hAnsi="Times New Roman"/>
          <w:spacing w:val="-2"/>
          <w:lang w:val="tr-TR"/>
        </w:rPr>
        <w:t>ın</w:t>
      </w:r>
      <w:r w:rsidR="0069616E" w:rsidRPr="0053300C">
        <w:rPr>
          <w:rFonts w:ascii="Times New Roman" w:hAnsi="Times New Roman"/>
          <w:spacing w:val="-2"/>
          <w:lang w:val="tr-TR"/>
        </w:rPr>
        <w:t>da sunulan tutarlar üzerinde en fazla etkisi olan, önemli tahminlerdeki belirsizliklere ve kritik olan yorumlara ait bilgiler aşağıdaki notlarda açıklanmıştır:</w:t>
      </w:r>
      <w:r w:rsidR="0087443C" w:rsidRPr="0053300C">
        <w:rPr>
          <w:rFonts w:ascii="Times New Roman" w:hAnsi="Times New Roman"/>
          <w:spacing w:val="-2"/>
          <w:szCs w:val="22"/>
          <w:lang w:val="tr-TR"/>
        </w:rPr>
        <w:t xml:space="preserve">  </w:t>
      </w:r>
    </w:p>
    <w:p w:rsidR="0077005C" w:rsidRPr="0053300C" w:rsidRDefault="0069616E" w:rsidP="00533924">
      <w:pPr>
        <w:pStyle w:val="Body"/>
        <w:numPr>
          <w:ilvl w:val="0"/>
          <w:numId w:val="17"/>
        </w:numPr>
        <w:tabs>
          <w:tab w:val="clear" w:pos="720"/>
          <w:tab w:val="num" w:pos="434"/>
        </w:tabs>
        <w:spacing w:before="120" w:after="60" w:line="276" w:lineRule="auto"/>
        <w:ind w:left="714" w:hanging="686"/>
        <w:rPr>
          <w:rFonts w:ascii="Times New Roman" w:hAnsi="Times New Roman"/>
          <w:szCs w:val="22"/>
          <w:lang w:val="tr-TR"/>
        </w:rPr>
      </w:pPr>
      <w:r w:rsidRPr="0053300C">
        <w:rPr>
          <w:rFonts w:ascii="Times New Roman" w:hAnsi="Times New Roman"/>
          <w:szCs w:val="22"/>
          <w:lang w:val="tr-TR"/>
        </w:rPr>
        <w:t>N</w:t>
      </w:r>
      <w:r w:rsidR="00447700" w:rsidRPr="0053300C">
        <w:rPr>
          <w:rFonts w:ascii="Times New Roman" w:hAnsi="Times New Roman"/>
          <w:szCs w:val="22"/>
          <w:lang w:val="tr-TR"/>
        </w:rPr>
        <w:t>ot</w:t>
      </w:r>
      <w:r w:rsidR="0077005C" w:rsidRPr="0053300C">
        <w:rPr>
          <w:rFonts w:ascii="Times New Roman" w:hAnsi="Times New Roman"/>
          <w:szCs w:val="22"/>
          <w:lang w:val="tr-TR"/>
        </w:rPr>
        <w:t xml:space="preserve"> </w:t>
      </w:r>
      <w:r w:rsidR="004C0C8B" w:rsidRPr="0053300C">
        <w:rPr>
          <w:rFonts w:ascii="Times New Roman" w:hAnsi="Times New Roman"/>
          <w:szCs w:val="22"/>
          <w:lang w:val="tr-TR"/>
        </w:rPr>
        <w:t xml:space="preserve">4 </w:t>
      </w:r>
      <w:r w:rsidR="00E541CD" w:rsidRPr="0053300C">
        <w:rPr>
          <w:rFonts w:ascii="Times New Roman" w:hAnsi="Times New Roman"/>
          <w:szCs w:val="22"/>
          <w:lang w:val="tr-TR"/>
        </w:rPr>
        <w:t xml:space="preserve">– </w:t>
      </w:r>
      <w:r w:rsidR="00E541CD" w:rsidRPr="0053300C">
        <w:rPr>
          <w:rFonts w:ascii="Times New Roman" w:hAnsi="Times New Roman"/>
          <w:i/>
          <w:szCs w:val="22"/>
          <w:lang w:val="tr-TR"/>
        </w:rPr>
        <w:t>Finansal risk yönetimi</w:t>
      </w:r>
    </w:p>
    <w:p w:rsidR="004C0C8B" w:rsidRPr="0053300C" w:rsidRDefault="004C0C8B" w:rsidP="00533924">
      <w:pPr>
        <w:pStyle w:val="Body"/>
        <w:numPr>
          <w:ilvl w:val="0"/>
          <w:numId w:val="17"/>
        </w:numPr>
        <w:tabs>
          <w:tab w:val="clear" w:pos="720"/>
          <w:tab w:val="num" w:pos="434"/>
        </w:tabs>
        <w:spacing w:before="60" w:after="60" w:line="276" w:lineRule="auto"/>
        <w:ind w:left="714" w:hanging="686"/>
        <w:rPr>
          <w:rFonts w:ascii="Times New Roman" w:hAnsi="Times New Roman"/>
          <w:szCs w:val="22"/>
          <w:lang w:val="tr-TR"/>
        </w:rPr>
      </w:pPr>
      <w:r w:rsidRPr="0053300C">
        <w:rPr>
          <w:rFonts w:ascii="Times New Roman" w:hAnsi="Times New Roman"/>
          <w:szCs w:val="22"/>
          <w:lang w:val="tr-TR"/>
        </w:rPr>
        <w:t xml:space="preserve">Not 5 – </w:t>
      </w:r>
      <w:r w:rsidRPr="0053300C">
        <w:rPr>
          <w:rFonts w:ascii="Times New Roman" w:hAnsi="Times New Roman"/>
          <w:i/>
          <w:szCs w:val="22"/>
          <w:lang w:val="tr-TR"/>
        </w:rPr>
        <w:t>Sigorta risk</w:t>
      </w:r>
      <w:r w:rsidR="00DF5B00" w:rsidRPr="0053300C">
        <w:rPr>
          <w:rFonts w:ascii="Times New Roman" w:hAnsi="Times New Roman"/>
          <w:i/>
          <w:szCs w:val="22"/>
          <w:lang w:val="tr-TR"/>
        </w:rPr>
        <w:t>i</w:t>
      </w:r>
      <w:r w:rsidR="00D223F6" w:rsidRPr="0053300C">
        <w:rPr>
          <w:rFonts w:ascii="Times New Roman" w:hAnsi="Times New Roman"/>
          <w:i/>
          <w:szCs w:val="22"/>
          <w:lang w:val="tr-TR"/>
        </w:rPr>
        <w:t>nin</w:t>
      </w:r>
      <w:r w:rsidRPr="0053300C">
        <w:rPr>
          <w:rFonts w:ascii="Times New Roman" w:hAnsi="Times New Roman"/>
          <w:i/>
          <w:szCs w:val="22"/>
          <w:lang w:val="tr-TR"/>
        </w:rPr>
        <w:t xml:space="preserve"> yönetimi</w:t>
      </w:r>
    </w:p>
    <w:p w:rsidR="00E541CD" w:rsidRPr="0053300C" w:rsidRDefault="00E541CD" w:rsidP="00533924">
      <w:pPr>
        <w:pStyle w:val="Body"/>
        <w:numPr>
          <w:ilvl w:val="0"/>
          <w:numId w:val="17"/>
        </w:numPr>
        <w:tabs>
          <w:tab w:val="clear" w:pos="720"/>
          <w:tab w:val="num" w:pos="448"/>
        </w:tabs>
        <w:spacing w:before="60" w:after="60" w:line="276" w:lineRule="auto"/>
        <w:ind w:left="714" w:hanging="686"/>
        <w:rPr>
          <w:rFonts w:ascii="Times New Roman" w:hAnsi="Times New Roman"/>
          <w:szCs w:val="22"/>
          <w:lang w:val="tr-TR"/>
        </w:rPr>
      </w:pPr>
      <w:r w:rsidRPr="0053300C">
        <w:rPr>
          <w:rFonts w:ascii="Times New Roman" w:hAnsi="Times New Roman"/>
          <w:szCs w:val="22"/>
          <w:lang w:val="tr-TR"/>
        </w:rPr>
        <w:t>Not 1</w:t>
      </w:r>
      <w:r w:rsidR="001078A2" w:rsidRPr="0053300C">
        <w:rPr>
          <w:rFonts w:ascii="Times New Roman" w:hAnsi="Times New Roman"/>
          <w:szCs w:val="22"/>
          <w:lang w:val="tr-TR"/>
        </w:rPr>
        <w:t>1</w:t>
      </w:r>
      <w:r w:rsidR="00884279" w:rsidRPr="0053300C">
        <w:rPr>
          <w:rFonts w:ascii="Times New Roman" w:hAnsi="Times New Roman"/>
          <w:szCs w:val="22"/>
          <w:lang w:val="tr-TR"/>
        </w:rPr>
        <w:t xml:space="preserve"> </w:t>
      </w:r>
      <w:r w:rsidRPr="0053300C">
        <w:rPr>
          <w:rFonts w:ascii="Times New Roman" w:hAnsi="Times New Roman"/>
          <w:szCs w:val="22"/>
          <w:lang w:val="tr-TR"/>
        </w:rPr>
        <w:t xml:space="preserve">– </w:t>
      </w:r>
      <w:r w:rsidRPr="0053300C">
        <w:rPr>
          <w:rFonts w:ascii="Times New Roman" w:hAnsi="Times New Roman"/>
          <w:i/>
          <w:szCs w:val="22"/>
          <w:lang w:val="tr-TR"/>
        </w:rPr>
        <w:t>Müşterilere verilen kredi ve avanslar</w:t>
      </w:r>
    </w:p>
    <w:p w:rsidR="00E541CD" w:rsidRPr="0053300C" w:rsidRDefault="00E541CD" w:rsidP="00533924">
      <w:pPr>
        <w:pStyle w:val="Body"/>
        <w:numPr>
          <w:ilvl w:val="0"/>
          <w:numId w:val="17"/>
        </w:numPr>
        <w:tabs>
          <w:tab w:val="clear" w:pos="720"/>
          <w:tab w:val="num" w:pos="448"/>
        </w:tabs>
        <w:spacing w:before="60" w:after="60" w:line="276" w:lineRule="auto"/>
        <w:ind w:left="714" w:hanging="686"/>
        <w:rPr>
          <w:rFonts w:ascii="Times New Roman" w:hAnsi="Times New Roman"/>
          <w:szCs w:val="22"/>
          <w:lang w:val="tr-TR"/>
        </w:rPr>
      </w:pPr>
      <w:r w:rsidRPr="0053300C">
        <w:rPr>
          <w:rFonts w:ascii="Times New Roman" w:hAnsi="Times New Roman"/>
          <w:szCs w:val="22"/>
          <w:lang w:val="tr-TR"/>
        </w:rPr>
        <w:t>Not 1</w:t>
      </w:r>
      <w:r w:rsidR="001078A2" w:rsidRPr="0053300C">
        <w:rPr>
          <w:rFonts w:ascii="Times New Roman" w:hAnsi="Times New Roman"/>
          <w:szCs w:val="22"/>
          <w:lang w:val="tr-TR"/>
        </w:rPr>
        <w:t>2</w:t>
      </w:r>
      <w:r w:rsidR="00884279" w:rsidRPr="0053300C">
        <w:rPr>
          <w:rFonts w:ascii="Times New Roman" w:hAnsi="Times New Roman"/>
          <w:szCs w:val="22"/>
          <w:lang w:val="tr-TR"/>
        </w:rPr>
        <w:t xml:space="preserve"> </w:t>
      </w:r>
      <w:r w:rsidRPr="0053300C">
        <w:rPr>
          <w:rFonts w:ascii="Times New Roman" w:hAnsi="Times New Roman"/>
          <w:szCs w:val="22"/>
          <w:lang w:val="tr-TR"/>
        </w:rPr>
        <w:t xml:space="preserve">– </w:t>
      </w:r>
      <w:r w:rsidRPr="0053300C">
        <w:rPr>
          <w:rFonts w:ascii="Times New Roman" w:hAnsi="Times New Roman"/>
          <w:i/>
          <w:szCs w:val="22"/>
          <w:lang w:val="tr-TR"/>
        </w:rPr>
        <w:t>Finansal kiralama işlemlerinden alacaklar</w:t>
      </w:r>
    </w:p>
    <w:p w:rsidR="00734334" w:rsidRPr="0053300C" w:rsidRDefault="00734334" w:rsidP="00533924">
      <w:pPr>
        <w:pStyle w:val="Body"/>
        <w:numPr>
          <w:ilvl w:val="0"/>
          <w:numId w:val="17"/>
        </w:numPr>
        <w:tabs>
          <w:tab w:val="clear" w:pos="720"/>
          <w:tab w:val="num" w:pos="448"/>
        </w:tabs>
        <w:spacing w:before="60" w:after="60" w:line="276" w:lineRule="auto"/>
        <w:ind w:left="714" w:hanging="686"/>
        <w:rPr>
          <w:rFonts w:ascii="Times New Roman" w:hAnsi="Times New Roman"/>
          <w:szCs w:val="22"/>
          <w:lang w:val="tr-TR"/>
        </w:rPr>
      </w:pPr>
      <w:r w:rsidRPr="0053300C">
        <w:rPr>
          <w:rFonts w:ascii="Times New Roman" w:hAnsi="Times New Roman"/>
          <w:szCs w:val="22"/>
          <w:lang w:val="tr-TR"/>
        </w:rPr>
        <w:t>Not 1</w:t>
      </w:r>
      <w:r w:rsidR="001078A2" w:rsidRPr="0053300C">
        <w:rPr>
          <w:rFonts w:ascii="Times New Roman" w:hAnsi="Times New Roman"/>
          <w:szCs w:val="22"/>
          <w:lang w:val="tr-TR"/>
        </w:rPr>
        <w:t>5</w:t>
      </w:r>
      <w:r w:rsidRPr="0053300C">
        <w:rPr>
          <w:rFonts w:ascii="Times New Roman" w:hAnsi="Times New Roman"/>
          <w:szCs w:val="22"/>
          <w:lang w:val="tr-TR"/>
        </w:rPr>
        <w:t xml:space="preserve"> – </w:t>
      </w:r>
      <w:r w:rsidRPr="0053300C">
        <w:rPr>
          <w:rFonts w:ascii="Times New Roman" w:hAnsi="Times New Roman"/>
          <w:i/>
          <w:szCs w:val="22"/>
          <w:lang w:val="tr-TR"/>
        </w:rPr>
        <w:t>Maddi ve maddi olmayan duran varlıklar</w:t>
      </w:r>
    </w:p>
    <w:p w:rsidR="00E541CD" w:rsidRPr="0053300C" w:rsidRDefault="002C5E5F" w:rsidP="00533924">
      <w:pPr>
        <w:pStyle w:val="Body"/>
        <w:numPr>
          <w:ilvl w:val="0"/>
          <w:numId w:val="17"/>
        </w:numPr>
        <w:tabs>
          <w:tab w:val="clear" w:pos="720"/>
          <w:tab w:val="num" w:pos="448"/>
        </w:tabs>
        <w:spacing w:before="60" w:after="60" w:line="276" w:lineRule="auto"/>
        <w:ind w:left="714" w:hanging="686"/>
        <w:rPr>
          <w:rFonts w:ascii="Times New Roman" w:hAnsi="Times New Roman"/>
          <w:szCs w:val="22"/>
          <w:lang w:val="tr-TR"/>
        </w:rPr>
      </w:pPr>
      <w:r w:rsidRPr="0053300C">
        <w:rPr>
          <w:rFonts w:ascii="Times New Roman" w:hAnsi="Times New Roman"/>
          <w:szCs w:val="22"/>
          <w:lang w:val="tr-TR"/>
        </w:rPr>
        <w:t xml:space="preserve">Not </w:t>
      </w:r>
      <w:r w:rsidR="001078A2" w:rsidRPr="0053300C">
        <w:rPr>
          <w:rFonts w:ascii="Times New Roman" w:hAnsi="Times New Roman"/>
          <w:szCs w:val="22"/>
          <w:lang w:val="tr-TR"/>
        </w:rPr>
        <w:t xml:space="preserve">20 </w:t>
      </w:r>
      <w:r w:rsidR="00E541CD" w:rsidRPr="0053300C">
        <w:rPr>
          <w:rFonts w:ascii="Times New Roman" w:hAnsi="Times New Roman"/>
          <w:szCs w:val="22"/>
          <w:lang w:val="tr-TR"/>
        </w:rPr>
        <w:t>–</w:t>
      </w:r>
      <w:r w:rsidRPr="0053300C">
        <w:rPr>
          <w:rFonts w:ascii="Times New Roman" w:hAnsi="Times New Roman"/>
          <w:szCs w:val="22"/>
          <w:lang w:val="tr-TR"/>
        </w:rPr>
        <w:t xml:space="preserve"> </w:t>
      </w:r>
      <w:r w:rsidR="0043090B">
        <w:rPr>
          <w:rFonts w:ascii="Times New Roman" w:hAnsi="Times New Roman"/>
          <w:i/>
          <w:szCs w:val="22"/>
          <w:lang w:val="tr-TR"/>
        </w:rPr>
        <w:t>D</w:t>
      </w:r>
      <w:r w:rsidR="00E541CD" w:rsidRPr="0053300C">
        <w:rPr>
          <w:rFonts w:ascii="Times New Roman" w:hAnsi="Times New Roman"/>
          <w:i/>
          <w:szCs w:val="22"/>
          <w:lang w:val="tr-TR"/>
        </w:rPr>
        <w:t>iğer yükümlülük ve karşılıklar</w:t>
      </w:r>
      <w:r w:rsidR="00E541CD" w:rsidRPr="0053300C">
        <w:rPr>
          <w:rFonts w:ascii="Times New Roman" w:hAnsi="Times New Roman"/>
          <w:szCs w:val="22"/>
          <w:lang w:val="tr-TR"/>
        </w:rPr>
        <w:t xml:space="preserve"> </w:t>
      </w:r>
    </w:p>
    <w:p w:rsidR="003A7F52" w:rsidRPr="0053300C" w:rsidRDefault="0069616E" w:rsidP="00533924">
      <w:pPr>
        <w:pStyle w:val="Body"/>
        <w:numPr>
          <w:ilvl w:val="0"/>
          <w:numId w:val="17"/>
        </w:numPr>
        <w:tabs>
          <w:tab w:val="clear" w:pos="720"/>
          <w:tab w:val="num" w:pos="448"/>
        </w:tabs>
        <w:spacing w:before="60" w:after="60" w:line="276" w:lineRule="auto"/>
        <w:ind w:left="714" w:hanging="686"/>
        <w:rPr>
          <w:rFonts w:ascii="Times New Roman" w:hAnsi="Times New Roman"/>
          <w:szCs w:val="22"/>
          <w:lang w:val="tr-TR"/>
        </w:rPr>
      </w:pPr>
      <w:r w:rsidRPr="0053300C">
        <w:rPr>
          <w:rFonts w:ascii="Times New Roman" w:hAnsi="Times New Roman"/>
          <w:szCs w:val="22"/>
          <w:lang w:val="tr-TR"/>
        </w:rPr>
        <w:t>N</w:t>
      </w:r>
      <w:r w:rsidR="00447700" w:rsidRPr="0053300C">
        <w:rPr>
          <w:rFonts w:ascii="Times New Roman" w:hAnsi="Times New Roman"/>
          <w:szCs w:val="22"/>
          <w:lang w:val="tr-TR"/>
        </w:rPr>
        <w:t>ot</w:t>
      </w:r>
      <w:r w:rsidR="00E541CD" w:rsidRPr="0053300C">
        <w:rPr>
          <w:rFonts w:ascii="Times New Roman" w:hAnsi="Times New Roman"/>
          <w:szCs w:val="22"/>
          <w:lang w:val="tr-TR"/>
        </w:rPr>
        <w:t xml:space="preserve"> 2</w:t>
      </w:r>
      <w:r w:rsidR="001078A2" w:rsidRPr="0053300C">
        <w:rPr>
          <w:rFonts w:ascii="Times New Roman" w:hAnsi="Times New Roman"/>
          <w:szCs w:val="22"/>
          <w:lang w:val="tr-TR"/>
        </w:rPr>
        <w:t>1</w:t>
      </w:r>
      <w:r w:rsidR="00884279" w:rsidRPr="0053300C">
        <w:rPr>
          <w:rFonts w:ascii="Times New Roman" w:hAnsi="Times New Roman"/>
          <w:szCs w:val="22"/>
          <w:lang w:val="tr-TR"/>
        </w:rPr>
        <w:t xml:space="preserve"> </w:t>
      </w:r>
      <w:r w:rsidR="0077005C" w:rsidRPr="0053300C">
        <w:rPr>
          <w:rFonts w:ascii="Times New Roman" w:hAnsi="Times New Roman"/>
          <w:szCs w:val="22"/>
          <w:lang w:val="tr-TR"/>
        </w:rPr>
        <w:t xml:space="preserve">– </w:t>
      </w:r>
      <w:r w:rsidR="00E541CD" w:rsidRPr="0053300C">
        <w:rPr>
          <w:rFonts w:ascii="Times New Roman" w:hAnsi="Times New Roman"/>
          <w:i/>
          <w:szCs w:val="22"/>
          <w:lang w:val="tr-TR"/>
        </w:rPr>
        <w:t>Gelir vergi</w:t>
      </w:r>
      <w:r w:rsidR="0029243A" w:rsidRPr="0053300C">
        <w:rPr>
          <w:rFonts w:ascii="Times New Roman" w:hAnsi="Times New Roman"/>
          <w:i/>
          <w:szCs w:val="22"/>
          <w:lang w:val="tr-TR"/>
        </w:rPr>
        <w:t>leri</w:t>
      </w:r>
    </w:p>
    <w:p w:rsidR="00633D1B" w:rsidRPr="0053300C" w:rsidRDefault="00633D1B" w:rsidP="009176C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9176C2" w:rsidRPr="00D91930" w:rsidRDefault="009176C2" w:rsidP="00D91930">
      <w:pPr>
        <w:pageBreakBefore/>
        <w:widowControl w:val="0"/>
        <w:spacing w:before="360"/>
        <w:ind w:hanging="561"/>
        <w:jc w:val="both"/>
        <w:rPr>
          <w:rFonts w:ascii="Times New Roman" w:hAnsi="Times New Roman"/>
          <w:b/>
          <w:bCs/>
          <w:sz w:val="26"/>
          <w:szCs w:val="26"/>
          <w:lang w:val="tr-TR"/>
        </w:rPr>
      </w:pPr>
      <w:r w:rsidRPr="00D91930">
        <w:rPr>
          <w:rFonts w:ascii="Times New Roman" w:hAnsi="Times New Roman"/>
          <w:b/>
          <w:bCs/>
          <w:sz w:val="26"/>
          <w:szCs w:val="26"/>
          <w:lang w:val="tr-TR"/>
        </w:rPr>
        <w:lastRenderedPageBreak/>
        <w:t>3.</w:t>
      </w:r>
      <w:r w:rsidRPr="00D91930">
        <w:rPr>
          <w:rFonts w:ascii="Times New Roman" w:hAnsi="Times New Roman"/>
          <w:b/>
          <w:bCs/>
          <w:sz w:val="26"/>
          <w:szCs w:val="26"/>
          <w:lang w:val="tr-TR"/>
        </w:rPr>
        <w:tab/>
        <w:t>Önemli muhasebe politikaları</w:t>
      </w:r>
    </w:p>
    <w:p w:rsidR="00E21AEE" w:rsidRPr="0053300C" w:rsidRDefault="00E21AEE" w:rsidP="0063637A">
      <w:pPr>
        <w:spacing w:before="240" w:after="200"/>
        <w:ind w:hanging="540"/>
        <w:jc w:val="both"/>
        <w:rPr>
          <w:rFonts w:ascii="Times New Roman" w:hAnsi="Times New Roman"/>
          <w:b/>
          <w:sz w:val="24"/>
          <w:szCs w:val="24"/>
          <w:lang w:val="tr-TR"/>
        </w:rPr>
      </w:pPr>
      <w:r w:rsidRPr="0053300C">
        <w:rPr>
          <w:rFonts w:ascii="Times New Roman" w:hAnsi="Times New Roman"/>
          <w:b/>
          <w:sz w:val="24"/>
          <w:szCs w:val="24"/>
          <w:lang w:val="tr-TR"/>
        </w:rPr>
        <w:t>(a)</w:t>
      </w:r>
      <w:r w:rsidRPr="0053300C">
        <w:rPr>
          <w:rFonts w:ascii="Times New Roman" w:hAnsi="Times New Roman"/>
          <w:b/>
          <w:sz w:val="24"/>
          <w:szCs w:val="24"/>
          <w:lang w:val="tr-TR"/>
        </w:rPr>
        <w:tab/>
        <w:t>Konsolidasyon esasları</w:t>
      </w:r>
    </w:p>
    <w:p w:rsidR="00E21AEE" w:rsidRPr="0053300C" w:rsidRDefault="00E21AEE" w:rsidP="00E21AEE">
      <w:pPr>
        <w:pStyle w:val="BodybyBD"/>
        <w:spacing w:after="0"/>
        <w:rPr>
          <w:rFonts w:ascii="Times New Roman" w:hAnsi="Times New Roman"/>
          <w:lang w:val="tr-TR"/>
        </w:rPr>
      </w:pPr>
      <w:r w:rsidRPr="0053300C">
        <w:rPr>
          <w:lang w:val="tr-TR"/>
        </w:rPr>
        <w:t xml:space="preserve">İlişikteki konsolide </w:t>
      </w:r>
      <w:r w:rsidR="00907DD0" w:rsidRPr="0053300C">
        <w:rPr>
          <w:lang w:val="tr-TR"/>
        </w:rPr>
        <w:t xml:space="preserve">ara dönem </w:t>
      </w:r>
      <w:r w:rsidRPr="0053300C">
        <w:rPr>
          <w:lang w:val="tr-TR"/>
        </w:rPr>
        <w:t>finansal tablolar</w:t>
      </w:r>
      <w:r w:rsidR="00907DD0" w:rsidRPr="0053300C">
        <w:rPr>
          <w:lang w:val="tr-TR"/>
        </w:rPr>
        <w:t>ı</w:t>
      </w:r>
      <w:r w:rsidRPr="0053300C">
        <w:rPr>
          <w:lang w:val="tr-TR"/>
        </w:rPr>
        <w:t xml:space="preserve">, Ana Ortaklık Banka’nın, bağlı ortaklıklarının ve iştiraklerinin hesaplarını aşağıda belirtilen şekilde yansıtmaktadır. Konsolidasyona kapsamındaki şirketlerin finansal tabloları ilişikteki konsolide </w:t>
      </w:r>
      <w:r w:rsidR="00907DD0" w:rsidRPr="0053300C">
        <w:rPr>
          <w:lang w:val="tr-TR"/>
        </w:rPr>
        <w:t xml:space="preserve">ara dönem </w:t>
      </w:r>
      <w:r w:rsidRPr="0053300C">
        <w:rPr>
          <w:lang w:val="tr-TR"/>
        </w:rPr>
        <w:t>finansal tablolar</w:t>
      </w:r>
      <w:r w:rsidR="00907DD0" w:rsidRPr="0053300C">
        <w:rPr>
          <w:lang w:val="tr-TR"/>
        </w:rPr>
        <w:t>ı</w:t>
      </w:r>
      <w:r w:rsidRPr="0053300C">
        <w:rPr>
          <w:lang w:val="tr-TR"/>
        </w:rPr>
        <w:t xml:space="preserve"> ile aynı tarih </w:t>
      </w:r>
      <w:r w:rsidR="008C62A1" w:rsidRPr="0053300C">
        <w:rPr>
          <w:lang w:val="tr-TR"/>
        </w:rPr>
        <w:t>itibarıyla</w:t>
      </w:r>
      <w:r w:rsidRPr="0053300C">
        <w:rPr>
          <w:lang w:val="tr-TR"/>
        </w:rPr>
        <w:t xml:space="preserve"> hazırlanmıştır.</w:t>
      </w:r>
    </w:p>
    <w:p w:rsidR="00E21AEE" w:rsidRPr="0053300C" w:rsidRDefault="00E21AEE" w:rsidP="00E21AEE">
      <w:pPr>
        <w:spacing w:before="120" w:after="120"/>
        <w:ind w:left="425" w:hanging="425"/>
        <w:jc w:val="both"/>
        <w:rPr>
          <w:rFonts w:ascii="Times New Roman" w:hAnsi="Times New Roman"/>
          <w:b/>
          <w:szCs w:val="22"/>
          <w:lang w:val="tr-TR"/>
        </w:rPr>
      </w:pPr>
      <w:r w:rsidRPr="0053300C">
        <w:rPr>
          <w:rFonts w:ascii="Times New Roman" w:hAnsi="Times New Roman"/>
          <w:b/>
          <w:szCs w:val="22"/>
          <w:lang w:val="tr-TR"/>
        </w:rPr>
        <w:t xml:space="preserve">Bağlı </w:t>
      </w:r>
      <w:r w:rsidR="0063637A" w:rsidRPr="0053300C">
        <w:rPr>
          <w:rFonts w:ascii="Times New Roman" w:hAnsi="Times New Roman"/>
          <w:b/>
          <w:szCs w:val="22"/>
          <w:lang w:val="tr-TR"/>
        </w:rPr>
        <w:t>o</w:t>
      </w:r>
      <w:r w:rsidRPr="0053300C">
        <w:rPr>
          <w:rFonts w:ascii="Times New Roman" w:hAnsi="Times New Roman"/>
          <w:b/>
          <w:szCs w:val="22"/>
          <w:lang w:val="tr-TR"/>
        </w:rPr>
        <w:t>rtaklıklar</w:t>
      </w:r>
    </w:p>
    <w:p w:rsidR="00E21AEE" w:rsidRPr="0053300C" w:rsidRDefault="00E21AEE" w:rsidP="00E21AEE">
      <w:pPr>
        <w:pStyle w:val="BodybyBD"/>
        <w:spacing w:after="0"/>
        <w:rPr>
          <w:rFonts w:ascii="Times New Roman" w:hAnsi="Times New Roman"/>
          <w:lang w:val="tr-TR"/>
        </w:rPr>
      </w:pPr>
      <w:r w:rsidRPr="0053300C">
        <w:rPr>
          <w:lang w:val="tr-TR"/>
        </w:rPr>
        <w:t>Bağlı ortaklıklar, Grup’un kontrolündeki kuruluşlardır. Kontrol, Grup’un bir işletmenin faaliyetlerinden fayda sağlamak amacıyla söz konusu işletmenin finansal ve faaliyet politikaları ile ilgili kararlarında etkin rol oynama gücünü ifade eder. Kontrol değerlendirilirken, itfa edilebilir veya hisse senedine dönüştürülebilir tahvillerin potansiyel oy hakları da dikkate alınmaktadır. Bağlı ortaklıkların finansal tabloları konsolide finansal tablolara kontrolün oluştuğu tarihten kontrolün ortadan kalktığı tarihe kadar dahil edilmektedir. Bağlı ortaklıkların finansal tabloları, benzer işlem ve olaylar için aynı muhasebe politikaları kullanılarak hazırlanmıştır.</w:t>
      </w:r>
    </w:p>
    <w:p w:rsidR="00E21AEE" w:rsidRPr="0053300C" w:rsidRDefault="00E21AEE" w:rsidP="00E21AEE">
      <w:pPr>
        <w:spacing w:before="120" w:after="120"/>
        <w:ind w:left="425" w:hanging="425"/>
        <w:jc w:val="both"/>
        <w:rPr>
          <w:rFonts w:ascii="Times New Roman" w:hAnsi="Times New Roman"/>
          <w:b/>
          <w:szCs w:val="22"/>
          <w:lang w:val="tr-TR"/>
        </w:rPr>
      </w:pPr>
      <w:r w:rsidRPr="0053300C">
        <w:rPr>
          <w:rFonts w:ascii="Times New Roman" w:hAnsi="Times New Roman"/>
          <w:b/>
          <w:szCs w:val="22"/>
          <w:lang w:val="tr-TR"/>
        </w:rPr>
        <w:t>İştirakler</w:t>
      </w:r>
    </w:p>
    <w:p w:rsidR="00E21AEE" w:rsidRPr="0053300C" w:rsidRDefault="00E21AEE" w:rsidP="00E21AEE">
      <w:pPr>
        <w:pStyle w:val="BodyText"/>
        <w:jc w:val="both"/>
        <w:rPr>
          <w:rFonts w:ascii="Times New Roman" w:hAnsi="Times New Roman"/>
        </w:rPr>
      </w:pPr>
      <w:r w:rsidRPr="0053300C">
        <w:rPr>
          <w:rFonts w:ascii="Times New Roman" w:hAnsi="Times New Roman"/>
        </w:rPr>
        <w:t>İştirakler, Banka ve bağlı ortaklıklarının, faaliyetleri üzerinde kontrol yetkisine sahip bulunmamakla birlikte finansal ve faaliyet politikaları üzerinde önemli etkiye sahip olduğu kuruluşlardır. Konsolide finansal tablolar, Banka’nın ve bağlı ortaklıklarının, özkaynak yöntemine göre iştiraklerin gerçekleşmiş gelir ve giderlerindeki payını, önemli etkinin başladığı tarihten bittiği tarihe kadar içermektedir. Eğer Banka ve bağlı ortaklıklarının zarardaki payı iştirakin defter değerini aşarsa, iştirakin defter değeri sıfırlanır ve eğer Banka ve bağlı ortaklıklarının iştirak adına maruz kalacağı bir yükümlülük olmaması durumunda ilave zararların kayıtlara alınması durdurulur.</w:t>
      </w:r>
    </w:p>
    <w:p w:rsidR="004E3EE8" w:rsidRPr="0053300C" w:rsidRDefault="004E3EE8" w:rsidP="004E3EE8">
      <w:pPr>
        <w:pStyle w:val="BodybyBD"/>
        <w:spacing w:before="120" w:after="120"/>
        <w:rPr>
          <w:rFonts w:ascii="Times New Roman" w:hAnsi="Times New Roman"/>
          <w:b/>
          <w:lang w:val="tr-TR"/>
        </w:rPr>
      </w:pPr>
      <w:r w:rsidRPr="0053300C">
        <w:rPr>
          <w:rFonts w:ascii="Times New Roman" w:hAnsi="Times New Roman"/>
          <w:b/>
          <w:lang w:val="tr-TR"/>
        </w:rPr>
        <w:t>Özel amaçlı işletmeler</w:t>
      </w:r>
    </w:p>
    <w:p w:rsidR="004E3EE8" w:rsidRPr="0053300C" w:rsidRDefault="004E3EE8" w:rsidP="004E3EE8">
      <w:pPr>
        <w:pStyle w:val="BodybyBD"/>
        <w:spacing w:after="0"/>
        <w:rPr>
          <w:rFonts w:ascii="Times New Roman" w:hAnsi="Times New Roman"/>
          <w:lang w:val="tr-TR"/>
        </w:rPr>
      </w:pPr>
      <w:r w:rsidRPr="0053300C">
        <w:rPr>
          <w:rFonts w:ascii="Times New Roman" w:hAnsi="Times New Roman"/>
          <w:lang w:val="tr-TR"/>
        </w:rPr>
        <w:t>Özel amaçlı işletmeler belirli bir varlığın menkul kıymetleştirilmesi, ya da belirli bir borçlanma veya borç verme gibi dar ve tam olarak tanımlanmış bir amacı gerçekleştirmek için kurulmuş işletmelerdir. Özel amaçlı işletmeler, Grup ile özel amaçlı işletme arasındaki ilişkinin özünün, özel amaçlı işletmenin Grup tarafından kontrol edildiğini göstermesi durumunda konsolidasyona dâhil edilir.</w:t>
      </w:r>
    </w:p>
    <w:p w:rsidR="004E3EE8" w:rsidRPr="0053300C" w:rsidRDefault="004E3EE8" w:rsidP="004E3EE8">
      <w:pPr>
        <w:pStyle w:val="BodybyBD"/>
        <w:spacing w:before="120" w:after="120"/>
        <w:rPr>
          <w:rFonts w:ascii="Times New Roman" w:hAnsi="Times New Roman"/>
          <w:b/>
          <w:lang w:val="tr-TR"/>
        </w:rPr>
      </w:pPr>
      <w:r w:rsidRPr="0053300C">
        <w:rPr>
          <w:rFonts w:ascii="Times New Roman" w:hAnsi="Times New Roman"/>
          <w:b/>
          <w:lang w:val="tr-TR"/>
        </w:rPr>
        <w:t>Konsolidasyonda karşılıklı silinen işlemler</w:t>
      </w:r>
    </w:p>
    <w:p w:rsidR="004E3EE8" w:rsidRDefault="004E3EE8" w:rsidP="004E3EE8">
      <w:pPr>
        <w:pStyle w:val="BodybyBD"/>
        <w:spacing w:after="0"/>
        <w:rPr>
          <w:sz w:val="26"/>
          <w:szCs w:val="26"/>
          <w:lang w:val="tr-TR"/>
        </w:rPr>
      </w:pPr>
      <w:r w:rsidRPr="0053300C">
        <w:rPr>
          <w:lang w:val="tr-TR"/>
        </w:rPr>
        <w:t>Grup içi bakiyeler ve grup içi yapılan işlemler ve grup içi işlemlerden kaynaklanan gerçekleşmemiş kazanç ve giderler, konsolide finansal tabloların hazırlanması sırasında karşılıklı silinmektedir. İştiraklerle yapılan işlemlerden kaynaklanan gerçekleşmemiş kazançlar Banka ve bağlı ortaklıklarının iştirakteki payı oranında iştirakten silinmektedir. İştiraklerle yapılan işlemlerden kaynaklanan gerçekleşmemiş kazançlar, iştirakteki yatırımdan silinmektedir. Gerçekleşmemiş giderler de, bir değer düşüklüğü göstergesi olmadığı müddetçe, gerçekleşmemiş kazançlar gibi silinmektedir.</w:t>
      </w:r>
      <w:r w:rsidRPr="0053300C">
        <w:rPr>
          <w:sz w:val="26"/>
          <w:szCs w:val="26"/>
          <w:lang w:val="tr-TR"/>
        </w:rPr>
        <w:t xml:space="preserve"> </w:t>
      </w:r>
    </w:p>
    <w:p w:rsidR="00E9110C" w:rsidRPr="0053300C" w:rsidRDefault="00E9110C" w:rsidP="00E9110C">
      <w:pPr>
        <w:spacing w:before="240" w:after="200"/>
        <w:ind w:hanging="567"/>
        <w:jc w:val="both"/>
        <w:rPr>
          <w:rFonts w:ascii="Times New Roman" w:hAnsi="Times New Roman"/>
          <w:b/>
          <w:sz w:val="24"/>
          <w:szCs w:val="24"/>
          <w:lang w:val="tr-TR"/>
        </w:rPr>
      </w:pPr>
      <w:r w:rsidRPr="0053300C">
        <w:rPr>
          <w:rFonts w:ascii="Times New Roman" w:hAnsi="Times New Roman"/>
          <w:b/>
          <w:sz w:val="24"/>
          <w:szCs w:val="24"/>
          <w:lang w:val="tr-TR"/>
        </w:rPr>
        <w:t>(b)</w:t>
      </w:r>
      <w:r w:rsidRPr="0053300C">
        <w:rPr>
          <w:rFonts w:ascii="Times New Roman" w:hAnsi="Times New Roman"/>
          <w:b/>
          <w:sz w:val="24"/>
          <w:szCs w:val="24"/>
          <w:lang w:val="tr-TR"/>
        </w:rPr>
        <w:tab/>
        <w:t xml:space="preserve">Yabancı para </w:t>
      </w:r>
    </w:p>
    <w:p w:rsidR="00E9110C" w:rsidRPr="0053300C" w:rsidRDefault="00E9110C" w:rsidP="00E9110C">
      <w:pPr>
        <w:spacing w:after="120"/>
        <w:ind w:left="425" w:hanging="425"/>
        <w:jc w:val="both"/>
        <w:rPr>
          <w:rFonts w:ascii="Times New Roman" w:hAnsi="Times New Roman"/>
          <w:b/>
          <w:szCs w:val="22"/>
          <w:lang w:val="tr-TR"/>
        </w:rPr>
      </w:pPr>
      <w:r w:rsidRPr="0053300C">
        <w:rPr>
          <w:rFonts w:ascii="Times New Roman" w:hAnsi="Times New Roman"/>
          <w:b/>
          <w:szCs w:val="22"/>
          <w:lang w:val="tr-TR"/>
        </w:rPr>
        <w:t>Yabancı para cinsinden yapılan işlemler</w:t>
      </w:r>
    </w:p>
    <w:p w:rsidR="00E9110C" w:rsidRPr="0053300C" w:rsidRDefault="00E9110C" w:rsidP="00E9110C">
      <w:pPr>
        <w:autoSpaceDE w:val="0"/>
        <w:autoSpaceDN w:val="0"/>
        <w:adjustRightInd w:val="0"/>
        <w:spacing w:after="120" w:line="260" w:lineRule="atLeast"/>
        <w:jc w:val="both"/>
        <w:rPr>
          <w:rFonts w:ascii="Times New Roman" w:hAnsi="Times New Roman"/>
          <w:lang w:val="tr-TR"/>
        </w:rPr>
      </w:pPr>
      <w:r w:rsidRPr="0053300C">
        <w:rPr>
          <w:rFonts w:ascii="Times New Roman" w:hAnsi="Times New Roman"/>
          <w:szCs w:val="22"/>
          <w:lang w:val="tr-TR"/>
        </w:rPr>
        <w:t xml:space="preserve">World Vakıf UBB Ltd. ve Vakıfbank International AG haricinde, işlemler Grup’un fonksiyonel para birimi olan TL olarak kaydedilmektedir. </w:t>
      </w:r>
      <w:r w:rsidRPr="0053300C">
        <w:rPr>
          <w:rFonts w:ascii="Times New Roman" w:hAnsi="Times New Roman"/>
          <w:lang w:val="tr-TR"/>
        </w:rPr>
        <w:t>Yabancı para cinsinden gerçekleştirilen işlemler, işlemlerin gerçekleştirildiği tarihlerdeki geçerli olan kurlardan kaydedilmektedir. Yabancı para cinsinden olan parasal varlık ve yükümlülükler, bilanço tarihindeki kurlardan TL’ye çevrilmiş ve çevirim sonucu oluşan çevrim farkları ilişikteki konsolide kapsamlı gelir tablosuna kambiyo karı veya zararı olarak yansıtılmıştır.</w:t>
      </w:r>
    </w:p>
    <w:p w:rsidR="00E9110C" w:rsidRPr="0053300C" w:rsidRDefault="00E9110C" w:rsidP="004E3EE8">
      <w:pPr>
        <w:pStyle w:val="BodybyBD"/>
        <w:spacing w:after="0"/>
        <w:rPr>
          <w:sz w:val="26"/>
          <w:szCs w:val="26"/>
          <w:lang w:val="tr-TR"/>
        </w:rPr>
      </w:pPr>
    </w:p>
    <w:p w:rsidR="0077005C" w:rsidRPr="0053300C" w:rsidRDefault="0077005C" w:rsidP="004D5C5C">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r>
      <w:r w:rsidR="00E30DA6" w:rsidRPr="0053300C">
        <w:rPr>
          <w:rFonts w:ascii="Times New Roman" w:hAnsi="Times New Roman"/>
          <w:color w:val="auto"/>
          <w:sz w:val="26"/>
          <w:szCs w:val="26"/>
          <w:u w:val="none"/>
          <w:lang w:val="tr-TR"/>
        </w:rPr>
        <w:t>Önemli m</w:t>
      </w:r>
      <w:r w:rsidR="00973561" w:rsidRPr="0053300C">
        <w:rPr>
          <w:rFonts w:ascii="Times New Roman" w:hAnsi="Times New Roman"/>
          <w:color w:val="auto"/>
          <w:sz w:val="26"/>
          <w:szCs w:val="26"/>
          <w:u w:val="none"/>
          <w:lang w:val="tr-TR"/>
        </w:rPr>
        <w:t xml:space="preserve">uhasebe </w:t>
      </w:r>
      <w:r w:rsidR="00E30DA6" w:rsidRPr="0053300C">
        <w:rPr>
          <w:rFonts w:ascii="Times New Roman" w:hAnsi="Times New Roman"/>
          <w:color w:val="auto"/>
          <w:sz w:val="26"/>
          <w:szCs w:val="26"/>
          <w:u w:val="none"/>
          <w:lang w:val="tr-TR"/>
        </w:rPr>
        <w:t>p</w:t>
      </w:r>
      <w:r w:rsidR="00973561" w:rsidRPr="0053300C">
        <w:rPr>
          <w:rFonts w:ascii="Times New Roman" w:hAnsi="Times New Roman"/>
          <w:color w:val="auto"/>
          <w:sz w:val="26"/>
          <w:szCs w:val="26"/>
          <w:u w:val="none"/>
          <w:lang w:val="tr-TR"/>
        </w:rPr>
        <w:t>olitikaları</w:t>
      </w:r>
      <w:r w:rsidR="009176C2" w:rsidRPr="0053300C">
        <w:rPr>
          <w:rFonts w:ascii="Times New Roman" w:hAnsi="Times New Roman"/>
          <w:color w:val="auto"/>
          <w:sz w:val="26"/>
          <w:szCs w:val="26"/>
          <w:u w:val="none"/>
          <w:lang w:val="tr-TR"/>
        </w:rPr>
        <w:t xml:space="preserve"> </w:t>
      </w:r>
      <w:r w:rsidR="009176C2" w:rsidRPr="0053300C">
        <w:rPr>
          <w:rFonts w:ascii="Times New Roman" w:hAnsi="Times New Roman"/>
          <w:b w:val="0"/>
          <w:i/>
          <w:color w:val="auto"/>
          <w:sz w:val="26"/>
          <w:szCs w:val="26"/>
          <w:u w:val="none"/>
          <w:lang w:val="tr-TR"/>
        </w:rPr>
        <w:t>(devamı)</w:t>
      </w:r>
    </w:p>
    <w:p w:rsidR="00802853" w:rsidRPr="0053300C" w:rsidRDefault="00BC3116" w:rsidP="00E9110C">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(b</w:t>
      </w:r>
      <w:r w:rsidR="00051197" w:rsidRPr="0053300C">
        <w:rPr>
          <w:rFonts w:ascii="Times New Roman" w:hAnsi="Times New Roman"/>
          <w:b/>
          <w:sz w:val="24"/>
          <w:szCs w:val="24"/>
          <w:lang w:val="tr-TR"/>
        </w:rPr>
        <w:t>)</w:t>
      </w:r>
      <w:r w:rsidR="00051197" w:rsidRPr="0053300C">
        <w:rPr>
          <w:rFonts w:ascii="Times New Roman" w:hAnsi="Times New Roman"/>
          <w:b/>
          <w:sz w:val="24"/>
          <w:szCs w:val="24"/>
          <w:lang w:val="tr-TR"/>
        </w:rPr>
        <w:tab/>
        <w:t xml:space="preserve">Yabancı para </w:t>
      </w:r>
      <w:r w:rsidR="00E9110C" w:rsidRPr="00E9110C">
        <w:rPr>
          <w:rFonts w:ascii="Times New Roman" w:hAnsi="Times New Roman"/>
          <w:i/>
          <w:sz w:val="24"/>
          <w:szCs w:val="24"/>
          <w:lang w:val="tr-TR"/>
        </w:rPr>
        <w:t>(devamı)</w:t>
      </w:r>
    </w:p>
    <w:p w:rsidR="00E64995" w:rsidRPr="0053300C" w:rsidRDefault="00E64995" w:rsidP="00E64995">
      <w:pPr>
        <w:spacing w:after="120"/>
        <w:ind w:left="425" w:hanging="425"/>
        <w:jc w:val="both"/>
        <w:rPr>
          <w:rFonts w:ascii="Times New Roman" w:hAnsi="Times New Roman"/>
          <w:b/>
          <w:szCs w:val="22"/>
          <w:lang w:val="tr-TR"/>
        </w:rPr>
      </w:pPr>
      <w:r w:rsidRPr="0053300C">
        <w:rPr>
          <w:rFonts w:ascii="Times New Roman" w:hAnsi="Times New Roman"/>
          <w:b/>
          <w:szCs w:val="22"/>
          <w:lang w:val="tr-TR"/>
        </w:rPr>
        <w:t>Yurt dışı faaliyetler</w:t>
      </w:r>
    </w:p>
    <w:p w:rsidR="00E64995" w:rsidRPr="0053300C" w:rsidRDefault="00E64995" w:rsidP="00E64995">
      <w:pPr>
        <w:autoSpaceDE w:val="0"/>
        <w:autoSpaceDN w:val="0"/>
        <w:adjustRightInd w:val="0"/>
        <w:spacing w:line="260" w:lineRule="atLeast"/>
        <w:jc w:val="both"/>
        <w:rPr>
          <w:rFonts w:ascii="Times New Roman" w:hAnsi="Times New Roman"/>
          <w:lang w:val="tr-TR"/>
        </w:rPr>
      </w:pPr>
      <w:r w:rsidRPr="0053300C">
        <w:rPr>
          <w:rFonts w:ascii="Times New Roman" w:hAnsi="Times New Roman"/>
          <w:szCs w:val="22"/>
          <w:lang w:val="tr-TR"/>
        </w:rPr>
        <w:t xml:space="preserve">Grup’un yurt dışındaki </w:t>
      </w:r>
      <w:r w:rsidR="00403125">
        <w:rPr>
          <w:rFonts w:ascii="Times New Roman" w:hAnsi="Times New Roman"/>
          <w:szCs w:val="22"/>
          <w:lang w:val="tr-TR"/>
        </w:rPr>
        <w:t xml:space="preserve">iştiraki </w:t>
      </w:r>
      <w:r w:rsidRPr="0053300C">
        <w:rPr>
          <w:rFonts w:ascii="Times New Roman" w:hAnsi="Times New Roman"/>
          <w:szCs w:val="22"/>
          <w:lang w:val="tr-TR"/>
        </w:rPr>
        <w:t xml:space="preserve">World Vakıf UBB Ltd ve </w:t>
      </w:r>
      <w:r w:rsidR="00403125" w:rsidRPr="0053300C">
        <w:rPr>
          <w:rFonts w:ascii="Times New Roman" w:hAnsi="Times New Roman"/>
          <w:szCs w:val="22"/>
          <w:lang w:val="tr-TR"/>
        </w:rPr>
        <w:t>bağlı ortaklı</w:t>
      </w:r>
      <w:r w:rsidR="00403125">
        <w:rPr>
          <w:rFonts w:ascii="Times New Roman" w:hAnsi="Times New Roman"/>
          <w:szCs w:val="22"/>
          <w:lang w:val="tr-TR"/>
        </w:rPr>
        <w:t xml:space="preserve">ğı </w:t>
      </w:r>
      <w:r w:rsidRPr="0053300C">
        <w:rPr>
          <w:rFonts w:ascii="Times New Roman" w:hAnsi="Times New Roman"/>
          <w:szCs w:val="22"/>
          <w:lang w:val="tr-TR"/>
        </w:rPr>
        <w:t xml:space="preserve">Vakıfbank International AG’nin fonksiyonel para birimleri sırasıyla ABD Doları ve Avro’dur ve ilgili bağlı ortaklıkların finansal tabloları konsolidasyon amaçlı raporlanan para birimi olan TL’ye aşağıdaki </w:t>
      </w:r>
      <w:r w:rsidRPr="0053300C">
        <w:rPr>
          <w:rFonts w:ascii="Times New Roman" w:hAnsi="Times New Roman"/>
          <w:lang w:val="tr-TR"/>
        </w:rPr>
        <w:t>paragraflarda belirtilen esaslar çerçevesinde dönüştürülmektedir.</w:t>
      </w:r>
    </w:p>
    <w:p w:rsidR="00E64995" w:rsidRPr="0053300C" w:rsidRDefault="00E64995" w:rsidP="00E64995">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 xml:space="preserve">-Yurt dışı faaliyetlerin varlık ve yükümlülükleri bilanço tarihindeki döviz kurlarından TL’ye çevrilmektedir. </w:t>
      </w:r>
    </w:p>
    <w:p w:rsidR="00E64995" w:rsidRPr="0053300C" w:rsidRDefault="00E64995" w:rsidP="00E64995">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 xml:space="preserve">-Yurt dışı faaliyetlerin gelir ve giderleri ortalama döviz kurlarından TL’ye çevrilmektedir. </w:t>
      </w:r>
    </w:p>
    <w:p w:rsidR="00E64995" w:rsidRPr="0053300C" w:rsidRDefault="00E64995" w:rsidP="00E64995">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 xml:space="preserve">-Yurt dışındaki net yatırımların finansal tablolarının konsolidasyon amaçlı bu konsolide finansal tablolar için raporlama para birimi olan TL’ye çevrilmesi sonucu oluşan çevirim farkları, yabancı para çevirim farkları olarak diğer kapsamlı gelirler altında muhasebeleştirilmektedir. Yurt dışındaki yatırımların kısmen veya tamamen elden çıkarılması durumunda, yabancı para çevirim farklarındaki ilgili tutarlar </w:t>
      </w:r>
      <w:r w:rsidRPr="0053300C">
        <w:rPr>
          <w:rFonts w:ascii="Times New Roman" w:hAnsi="Times New Roman"/>
          <w:lang w:val="tr-TR"/>
        </w:rPr>
        <w:t xml:space="preserve">konsolide kapsamlı gelir tablosuna </w:t>
      </w:r>
      <w:r w:rsidRPr="0053300C">
        <w:rPr>
          <w:rFonts w:ascii="Times New Roman" w:hAnsi="Times New Roman"/>
          <w:szCs w:val="22"/>
          <w:lang w:val="tr-TR"/>
        </w:rPr>
        <w:t>satış kar veya zararının bir parçası olarak aktarılır.</w:t>
      </w:r>
    </w:p>
    <w:p w:rsidR="00E21AEE" w:rsidRPr="0053300C" w:rsidRDefault="004B6D4B" w:rsidP="00E21AEE">
      <w:pPr>
        <w:spacing w:before="160" w:after="120"/>
        <w:ind w:hanging="567"/>
        <w:jc w:val="both"/>
        <w:rPr>
          <w:rFonts w:ascii="Times New Roman" w:hAnsi="Times New Roman"/>
          <w:b/>
          <w:sz w:val="24"/>
          <w:szCs w:val="24"/>
          <w:lang w:val="tr-TR"/>
        </w:rPr>
      </w:pPr>
      <w:r w:rsidRPr="0053300C">
        <w:rPr>
          <w:rFonts w:ascii="Times New Roman" w:hAnsi="Times New Roman"/>
          <w:lang w:val="tr-TR"/>
        </w:rPr>
        <w:t xml:space="preserve"> </w:t>
      </w:r>
      <w:r w:rsidR="00E21AEE" w:rsidRPr="0053300C">
        <w:rPr>
          <w:rFonts w:ascii="Times New Roman" w:hAnsi="Times New Roman"/>
          <w:b/>
          <w:sz w:val="24"/>
          <w:szCs w:val="24"/>
          <w:lang w:val="tr-TR"/>
        </w:rPr>
        <w:t>(c)</w:t>
      </w:r>
      <w:r w:rsidR="00E21AEE" w:rsidRPr="0053300C">
        <w:rPr>
          <w:rFonts w:ascii="Times New Roman" w:hAnsi="Times New Roman"/>
          <w:b/>
          <w:sz w:val="24"/>
          <w:szCs w:val="24"/>
          <w:lang w:val="tr-TR"/>
        </w:rPr>
        <w:tab/>
        <w:t>Faiz gelir ve gideri</w:t>
      </w:r>
    </w:p>
    <w:p w:rsidR="00E21AEE" w:rsidRPr="0053300C" w:rsidRDefault="00E21AEE" w:rsidP="00E21AEE">
      <w:pPr>
        <w:pStyle w:val="BodyTextIndent"/>
        <w:tabs>
          <w:tab w:val="left" w:pos="1440"/>
        </w:tabs>
        <w:ind w:left="0"/>
        <w:jc w:val="both"/>
        <w:rPr>
          <w:rFonts w:ascii="Times New Roman" w:hAnsi="Times New Roman"/>
          <w:szCs w:val="22"/>
          <w:lang w:val="tr-TR"/>
        </w:rPr>
      </w:pPr>
      <w:r w:rsidRPr="0053300C">
        <w:rPr>
          <w:rFonts w:ascii="Times New Roman" w:hAnsi="Times New Roman"/>
          <w:szCs w:val="22"/>
          <w:lang w:val="tr-TR"/>
        </w:rPr>
        <w:t xml:space="preserve">Faiz gelir ve giderleri, vadesi geçmiş krediler hariç, etkin faiz yöntemi kullanılarak kapsamlı gelir tablosuna yansıtılmaktadır. Etkin faiz, finansal varlık ya da yükümlülüğün beklenen ömrü süresince (veya uygun durumlarda daha kısa süreler için) tahmin edilen nakit akımlarını defter değerine iskontolayan orandır. Grup, etkin faiz oranının hesaplanması sırasında, gelecekteki kredi zararlarını dikkate almaksızın, ilgili finansal aracın </w:t>
      </w:r>
      <w:r w:rsidR="0053300C" w:rsidRPr="0053300C">
        <w:rPr>
          <w:rFonts w:ascii="Times New Roman" w:hAnsi="Times New Roman"/>
          <w:szCs w:val="22"/>
          <w:lang w:val="tr-TR"/>
        </w:rPr>
        <w:t>sözleşmeye</w:t>
      </w:r>
      <w:r w:rsidRPr="0053300C">
        <w:rPr>
          <w:rFonts w:ascii="Times New Roman" w:hAnsi="Times New Roman"/>
          <w:szCs w:val="22"/>
          <w:lang w:val="tr-TR"/>
        </w:rPr>
        <w:t xml:space="preserve"> bağlı tüm koşullarını göz önünde bulundurmak suretiyle nakit akışlarını tahmin etmektedir.</w:t>
      </w:r>
    </w:p>
    <w:p w:rsidR="004E3EE8" w:rsidRPr="0053300C" w:rsidRDefault="004E3EE8" w:rsidP="004E3EE8">
      <w:pPr>
        <w:pStyle w:val="BodyTextIndent"/>
        <w:tabs>
          <w:tab w:val="left" w:pos="1440"/>
        </w:tabs>
        <w:spacing w:before="120"/>
        <w:ind w:left="0"/>
        <w:jc w:val="both"/>
        <w:rPr>
          <w:rFonts w:ascii="Times New Roman" w:hAnsi="Times New Roman"/>
          <w:szCs w:val="22"/>
          <w:lang w:val="tr-TR"/>
        </w:rPr>
      </w:pPr>
      <w:r w:rsidRPr="0053300C">
        <w:rPr>
          <w:rFonts w:ascii="Times New Roman" w:hAnsi="Times New Roman"/>
          <w:szCs w:val="22"/>
          <w:lang w:val="tr-TR"/>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ilişkili olan ek maliyetlerdir.</w:t>
      </w:r>
    </w:p>
    <w:p w:rsidR="004E3EE8" w:rsidRPr="0053300C" w:rsidRDefault="004E3EE8" w:rsidP="004E3EE8">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Konsolide kapsamlı gelir tablosunda, faiz gelir ve giderleri;</w:t>
      </w:r>
    </w:p>
    <w:p w:rsidR="004E3EE8" w:rsidRPr="0053300C"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53300C">
        <w:rPr>
          <w:rFonts w:ascii="Times New Roman" w:hAnsi="Times New Roman"/>
          <w:szCs w:val="22"/>
          <w:lang w:val="tr-TR"/>
        </w:rPr>
        <w:t>finansal varlık ve yükümlülüklerin etkin faiz yöntemiyle hesaplanan itfa edilmiş maliyetleri üzerinden hesaplanan faizleri,</w:t>
      </w:r>
    </w:p>
    <w:p w:rsidR="004E3EE8" w:rsidRPr="0053300C"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53300C">
        <w:rPr>
          <w:rFonts w:ascii="Times New Roman" w:hAnsi="Times New Roman"/>
          <w:szCs w:val="22"/>
          <w:lang w:val="tr-TR"/>
        </w:rPr>
        <w:t>satılmaya hazır finansal varlık olarak sınıflanmış menkul kıymetler üzerindeki etkin faiz yöntemiyle hesaplanan faizleri,</w:t>
      </w:r>
    </w:p>
    <w:p w:rsidR="004E3EE8"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53300C">
        <w:rPr>
          <w:rFonts w:ascii="Times New Roman" w:hAnsi="Times New Roman"/>
          <w:szCs w:val="22"/>
          <w:lang w:val="tr-TR"/>
        </w:rPr>
        <w:t>gerçeğe uygun değer farkı kar veya zarara yansıtılan finansal varlıklardan elden çıkarılana kadar kazanılan faizleri içermektedir.</w:t>
      </w:r>
    </w:p>
    <w:p w:rsidR="00E9110C" w:rsidRPr="0053300C" w:rsidRDefault="00E9110C" w:rsidP="00E9110C">
      <w:pPr>
        <w:spacing w:before="240" w:after="120"/>
        <w:ind w:left="14" w:hanging="576"/>
        <w:jc w:val="both"/>
        <w:rPr>
          <w:rFonts w:ascii="Times New Roman" w:hAnsi="Times New Roman"/>
          <w:b/>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t xml:space="preserve">Ücret ve komisyonlar </w:t>
      </w:r>
    </w:p>
    <w:p w:rsidR="00E9110C" w:rsidRPr="0053300C" w:rsidRDefault="00E9110C" w:rsidP="00E9110C">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Bir finansal varlık veya yükümlülüğün etkin faiz oranının ayrılmaz bir parçası olan ücret ve komisyon gelir ve giderleri etkin faiz oranı hesaplamasına dahil edilmektedir.</w:t>
      </w:r>
    </w:p>
    <w:p w:rsidR="00E9110C" w:rsidRPr="0053300C" w:rsidRDefault="00E9110C" w:rsidP="00E9110C">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 xml:space="preserve">Hesap işletim ücreti, yatırım yönetimi ücreti, satış komisyonu, plasman ve sendikasyon ücretlerini ve sigorta komisyonları (ayrıca muhasebe politikası </w:t>
      </w:r>
      <w:r w:rsidRPr="0053300C">
        <w:rPr>
          <w:rFonts w:ascii="Times New Roman" w:hAnsi="Times New Roman"/>
          <w:i/>
          <w:szCs w:val="22"/>
          <w:lang w:val="tr-TR"/>
        </w:rPr>
        <w:t>(t)</w:t>
      </w:r>
      <w:r w:rsidRPr="0053300C">
        <w:rPr>
          <w:rFonts w:ascii="Times New Roman" w:hAnsi="Times New Roman"/>
          <w:szCs w:val="22"/>
          <w:lang w:val="tr-TR"/>
        </w:rPr>
        <w:t xml:space="preserve"> açıklamasına bakınız) gibi diğer komisyon ve ücretler tahakkuk esasına göre ilgili hizmetler yerine getirildikçe muhasebeleştirilmektedir. Bir kredi taahhüdü kredinin takibe alınması ile sonuçlanması beklenmiyorsa, kredi taahhüt ücretleri taahhüt süresince doğrusal olarak muhasebeleştirilmektedir. </w:t>
      </w:r>
    </w:p>
    <w:p w:rsidR="00E9110C" w:rsidRPr="0053300C" w:rsidRDefault="00E9110C" w:rsidP="00E9110C">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Esasen işlem ve hizmet bedellerinden oluşan diğer ücret ve komisyonlar, hizmet sağlandığı tarihte giderleştirilmektedir.</w:t>
      </w:r>
    </w:p>
    <w:p w:rsidR="000D7444" w:rsidRPr="005330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E21AEE" w:rsidRPr="0053300C" w:rsidRDefault="00E9110C" w:rsidP="004E3EE8">
      <w:pPr>
        <w:spacing w:before="240" w:after="120"/>
        <w:ind w:left="14" w:hanging="576"/>
        <w:jc w:val="both"/>
        <w:rPr>
          <w:rFonts w:ascii="Times New Roman" w:hAnsi="Times New Roman"/>
          <w:b/>
          <w:sz w:val="24"/>
          <w:szCs w:val="24"/>
          <w:lang w:val="tr-TR"/>
        </w:rPr>
      </w:pPr>
      <w:r w:rsidRPr="0053300C">
        <w:rPr>
          <w:rFonts w:ascii="Times New Roman" w:hAnsi="Times New Roman"/>
          <w:b/>
          <w:sz w:val="24"/>
          <w:szCs w:val="24"/>
          <w:lang w:val="tr-TR"/>
        </w:rPr>
        <w:t xml:space="preserve"> </w:t>
      </w:r>
      <w:r w:rsidR="00E21AEE" w:rsidRPr="0053300C">
        <w:rPr>
          <w:rFonts w:ascii="Times New Roman" w:hAnsi="Times New Roman"/>
          <w:b/>
          <w:sz w:val="24"/>
          <w:szCs w:val="24"/>
          <w:lang w:val="tr-TR"/>
        </w:rPr>
        <w:t>(e)</w:t>
      </w:r>
      <w:r w:rsidR="00E21AEE" w:rsidRPr="0053300C">
        <w:rPr>
          <w:rFonts w:ascii="Times New Roman" w:hAnsi="Times New Roman"/>
          <w:b/>
          <w:sz w:val="24"/>
          <w:szCs w:val="24"/>
          <w:lang w:val="tr-TR"/>
        </w:rPr>
        <w:tab/>
        <w:t>Net ticari kar</w:t>
      </w:r>
    </w:p>
    <w:p w:rsidR="00E21AEE" w:rsidRPr="0053300C" w:rsidRDefault="00E21AEE" w:rsidP="00E21AEE">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Net ticari kar, gerçeğe uygun değer farkı kar veya zarara yansıtılan finansal varlıklar ile satılmaya hazır finansal varlıkların elden çıkarılması sonucu ortaya çıkan kazanç ve zararlar ile alım satım amaçlı türev finansal araçlardan kaynaklanan kazanç ve zararları içermektedir.</w:t>
      </w:r>
    </w:p>
    <w:p w:rsidR="00E21AEE" w:rsidRPr="0053300C" w:rsidRDefault="00E21AEE" w:rsidP="004E3EE8">
      <w:pPr>
        <w:spacing w:before="240" w:after="120"/>
        <w:ind w:left="14" w:hanging="576"/>
        <w:jc w:val="both"/>
        <w:rPr>
          <w:rFonts w:ascii="Times New Roman" w:hAnsi="Times New Roman"/>
          <w:b/>
          <w:sz w:val="24"/>
          <w:szCs w:val="24"/>
          <w:lang w:val="tr-TR"/>
        </w:rPr>
      </w:pPr>
      <w:r w:rsidRPr="0053300C">
        <w:rPr>
          <w:rFonts w:ascii="Times New Roman" w:hAnsi="Times New Roman"/>
          <w:b/>
          <w:sz w:val="24"/>
          <w:szCs w:val="24"/>
          <w:lang w:val="tr-TR"/>
        </w:rPr>
        <w:t>(f)</w:t>
      </w:r>
      <w:r w:rsidRPr="0053300C">
        <w:rPr>
          <w:rFonts w:ascii="Times New Roman" w:hAnsi="Times New Roman"/>
          <w:b/>
          <w:sz w:val="24"/>
          <w:szCs w:val="24"/>
          <w:lang w:val="tr-TR"/>
        </w:rPr>
        <w:tab/>
        <w:t>Temettü</w:t>
      </w:r>
    </w:p>
    <w:p w:rsidR="00E21AEE" w:rsidRPr="0053300C" w:rsidRDefault="00E21AEE" w:rsidP="00E21AEE">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 xml:space="preserve">Temettü gelirleri, ilgili temettüyü alma hakkının ortaya çıkması ile muhasebeleştirilmektedir. Temettü gelirleri, ilişikteki konsolide </w:t>
      </w:r>
      <w:r w:rsidR="00907DD0" w:rsidRPr="0053300C">
        <w:rPr>
          <w:rFonts w:ascii="Times New Roman" w:hAnsi="Times New Roman"/>
          <w:szCs w:val="22"/>
          <w:lang w:val="tr-TR"/>
        </w:rPr>
        <w:t xml:space="preserve">ara dönem </w:t>
      </w:r>
      <w:r w:rsidRPr="0053300C">
        <w:rPr>
          <w:rFonts w:ascii="Times New Roman" w:hAnsi="Times New Roman"/>
          <w:szCs w:val="22"/>
          <w:lang w:val="tr-TR"/>
        </w:rPr>
        <w:t>finansal tablolar</w:t>
      </w:r>
      <w:r w:rsidR="00907DD0" w:rsidRPr="0053300C">
        <w:rPr>
          <w:rFonts w:ascii="Times New Roman" w:hAnsi="Times New Roman"/>
          <w:szCs w:val="22"/>
          <w:lang w:val="tr-TR"/>
        </w:rPr>
        <w:t>ın</w:t>
      </w:r>
      <w:r w:rsidRPr="0053300C">
        <w:rPr>
          <w:rFonts w:ascii="Times New Roman" w:hAnsi="Times New Roman"/>
          <w:szCs w:val="22"/>
          <w:lang w:val="tr-TR"/>
        </w:rPr>
        <w:t>da diğer faaliyet gelirleri içerisinde gösterilmiştir.</w:t>
      </w:r>
    </w:p>
    <w:p w:rsidR="00E21AEE" w:rsidRPr="0053300C" w:rsidRDefault="00E21AEE" w:rsidP="004E3EE8">
      <w:pPr>
        <w:spacing w:before="240" w:after="120"/>
        <w:ind w:left="14" w:hanging="576"/>
        <w:jc w:val="both"/>
        <w:rPr>
          <w:rFonts w:ascii="Times New Roman" w:hAnsi="Times New Roman"/>
          <w:b/>
          <w:sz w:val="24"/>
          <w:szCs w:val="24"/>
          <w:lang w:val="tr-TR"/>
        </w:rPr>
      </w:pPr>
      <w:r w:rsidRPr="0053300C">
        <w:rPr>
          <w:rFonts w:ascii="Times New Roman" w:hAnsi="Times New Roman"/>
          <w:b/>
          <w:sz w:val="24"/>
          <w:szCs w:val="24"/>
          <w:lang w:val="tr-TR"/>
        </w:rPr>
        <w:t>(g)</w:t>
      </w:r>
      <w:r w:rsidRPr="0053300C">
        <w:rPr>
          <w:rFonts w:ascii="Times New Roman" w:hAnsi="Times New Roman"/>
          <w:b/>
          <w:sz w:val="24"/>
          <w:szCs w:val="24"/>
          <w:lang w:val="tr-TR"/>
        </w:rPr>
        <w:tab/>
        <w:t>Yapılan kira ödemeleri</w:t>
      </w:r>
    </w:p>
    <w:p w:rsidR="00E21AEE" w:rsidRPr="0053300C" w:rsidRDefault="00E21AEE" w:rsidP="00E21AEE">
      <w:pPr>
        <w:spacing w:after="120"/>
        <w:jc w:val="both"/>
        <w:rPr>
          <w:rFonts w:ascii="Times New Roman" w:hAnsi="Times New Roman"/>
          <w:szCs w:val="22"/>
          <w:lang w:val="tr-TR"/>
        </w:rPr>
      </w:pPr>
      <w:r w:rsidRPr="0053300C">
        <w:rPr>
          <w:rFonts w:ascii="Times New Roman" w:hAnsi="Times New Roman"/>
          <w:szCs w:val="22"/>
          <w:lang w:val="tr-TR"/>
        </w:rPr>
        <w:t xml:space="preserve">Faaliyet kiralamaları çerçevesinde yapılan kira ödemeleri, konsolide kapsamlı gelir tablosunda kira süresi boyunca eşit tutarlarda gider olarak kaydedilmektedir. </w:t>
      </w:r>
    </w:p>
    <w:p w:rsidR="00E21AEE" w:rsidRPr="0053300C" w:rsidRDefault="00E21AEE" w:rsidP="00E21AEE">
      <w:pPr>
        <w:autoSpaceDE w:val="0"/>
        <w:autoSpaceDN w:val="0"/>
        <w:adjustRightInd w:val="0"/>
        <w:spacing w:line="254" w:lineRule="atLeast"/>
        <w:jc w:val="both"/>
        <w:rPr>
          <w:rFonts w:ascii="Times New Roman" w:hAnsi="Times New Roman"/>
          <w:szCs w:val="22"/>
          <w:lang w:val="tr-TR"/>
        </w:rPr>
      </w:pPr>
      <w:r w:rsidRPr="0053300C">
        <w:rPr>
          <w:rFonts w:ascii="Times New Roman" w:hAnsi="Times New Roman"/>
          <w:szCs w:val="22"/>
          <w:lang w:val="tr-TR"/>
        </w:rPr>
        <w:t xml:space="preserve">Finansal kiralama kapsamında yapılan minimum kira ödemeleri finansman gideri ve mevcut borçtan düşülecek tutar olarak iki parçadan oluşmaktadır. Kiralamadan doğan finansman maliyetleri, kiralama süresi boyunca sabit bir faiz oranı oluşturacak şekilde dönemlere yayılmaktadır. </w:t>
      </w:r>
    </w:p>
    <w:p w:rsidR="004E3EE8" w:rsidRPr="0053300C" w:rsidRDefault="004E3EE8" w:rsidP="004E3EE8">
      <w:pPr>
        <w:numPr>
          <w:ilvl w:val="0"/>
          <w:numId w:val="24"/>
        </w:numPr>
        <w:spacing w:before="240" w:after="120"/>
        <w:ind w:left="14" w:hanging="576"/>
        <w:jc w:val="both"/>
        <w:rPr>
          <w:rFonts w:ascii="Times New Roman" w:hAnsi="Times New Roman"/>
          <w:b/>
          <w:sz w:val="24"/>
          <w:szCs w:val="24"/>
          <w:lang w:val="tr-TR"/>
        </w:rPr>
      </w:pPr>
      <w:r w:rsidRPr="0053300C">
        <w:rPr>
          <w:rFonts w:ascii="Times New Roman" w:hAnsi="Times New Roman"/>
          <w:b/>
          <w:sz w:val="24"/>
          <w:szCs w:val="24"/>
          <w:lang w:val="tr-TR"/>
        </w:rPr>
        <w:t>Gelir vergileri</w:t>
      </w:r>
    </w:p>
    <w:p w:rsidR="004E3EE8" w:rsidRPr="0053300C" w:rsidRDefault="004E3EE8" w:rsidP="004E3EE8">
      <w:pPr>
        <w:spacing w:after="120"/>
        <w:jc w:val="both"/>
        <w:rPr>
          <w:rFonts w:ascii="Times New Roman" w:hAnsi="Times New Roman"/>
          <w:bCs/>
          <w:szCs w:val="22"/>
          <w:lang w:val="tr-TR"/>
        </w:rPr>
      </w:pPr>
      <w:r w:rsidRPr="0053300C">
        <w:rPr>
          <w:rFonts w:ascii="Times New Roman" w:hAnsi="Times New Roman"/>
          <w:bCs/>
          <w:szCs w:val="22"/>
          <w:lang w:val="tr-TR"/>
        </w:rPr>
        <w:t xml:space="preserve">Gelir vergisi gideri, cari dönem gelir vergisi ve ertelenmiş vergi giderlerini içermektedir. Cari dönem gelir vergisi ile ertelenmiş vergi giderleri doğrudan özkaynak veya diğer kapsamlı gelirler altında muhasebeleştirilen unsurlarla ilgili olması durumu dışında kâr/zarar’da muhasebeleştirilmektedir.  </w:t>
      </w:r>
    </w:p>
    <w:p w:rsidR="004E3EE8" w:rsidRPr="0053300C" w:rsidRDefault="004E3EE8" w:rsidP="004E3EE8">
      <w:pPr>
        <w:spacing w:after="120"/>
        <w:jc w:val="both"/>
        <w:rPr>
          <w:rFonts w:ascii="Times New Roman" w:hAnsi="Times New Roman"/>
          <w:b/>
          <w:szCs w:val="22"/>
          <w:lang w:val="tr-TR"/>
        </w:rPr>
      </w:pPr>
      <w:r w:rsidRPr="0053300C">
        <w:rPr>
          <w:rFonts w:ascii="Times New Roman" w:hAnsi="Times New Roman"/>
          <w:b/>
          <w:bCs/>
          <w:szCs w:val="22"/>
          <w:lang w:val="tr-TR"/>
        </w:rPr>
        <w:t>Kurumlar vergisi</w:t>
      </w:r>
    </w:p>
    <w:p w:rsidR="004E3EE8" w:rsidRPr="0053300C" w:rsidRDefault="004E3EE8" w:rsidP="004E3EE8">
      <w:pPr>
        <w:jc w:val="both"/>
        <w:rPr>
          <w:rFonts w:ascii="Times New Roman" w:hAnsi="Times New Roman"/>
          <w:szCs w:val="22"/>
          <w:lang w:val="tr-TR"/>
        </w:rPr>
      </w:pPr>
      <w:r w:rsidRPr="0053300C">
        <w:rPr>
          <w:rFonts w:ascii="Times New Roman" w:hAnsi="Times New Roman"/>
          <w:szCs w:val="22"/>
          <w:lang w:val="tr-TR"/>
        </w:rPr>
        <w:t>Kurum kazançları %20.0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Temettü dağıtımı planlanmaması durumunda ilave başka vergi yükümlülüğü bulunmamaktadır.</w:t>
      </w:r>
    </w:p>
    <w:p w:rsidR="004E3EE8" w:rsidRDefault="004E3EE8" w:rsidP="004E3EE8">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Türkiye’deki bir işyeri ya da daimi temsilcisi aracılığı ile gelir elde eden kurumlar ile Türkiye’de yerleşik kurumlara ödenen kar paylarından (temettüler) stopaj vergisine tabi değildir. Bu kurumlara ödenen temettüler haricindeki temettü ödemeleri üzerinde %15.0 oranında stopaj vergisi uygulanmaktadır. Dar mükellef kurumlara ve gerçek kişilere yapılan kar dağıtımlarına ilişkin stopaj oranlarının uygulanmasında, ilgili Çifte Vergilendirmeyi Önleme Anlaşmalarında yer alan uygulamalar da göz önünde bulundurulur. Karın sermayeye ilavesi, kar dağıtımı sayılmaz ve stopaj uygulanmaz.</w:t>
      </w:r>
    </w:p>
    <w:p w:rsidR="00E9110C" w:rsidRPr="0053300C" w:rsidRDefault="00E9110C" w:rsidP="00E9110C">
      <w:pPr>
        <w:spacing w:before="120"/>
        <w:jc w:val="both"/>
        <w:rPr>
          <w:rFonts w:ascii="Times New Roman" w:hAnsi="Times New Roman"/>
          <w:szCs w:val="22"/>
          <w:lang w:val="tr-TR"/>
        </w:rPr>
      </w:pPr>
      <w:r w:rsidRPr="0053300C">
        <w:rPr>
          <w:rFonts w:ascii="Times New Roman" w:hAnsi="Times New Roman"/>
          <w:szCs w:val="22"/>
          <w:lang w:val="tr-TR"/>
        </w:rPr>
        <w:t>Üç ayda bir ödenecek geçici vergiler hesaplanmakta ve ilgili yıl için geçerli olan vergi oranı ile ödenmektedir. Ödemeler yıllık tüm kazanç üzerinden hesaplanan kurumlar vergisinden mahsup edilebilmektedir.</w:t>
      </w:r>
    </w:p>
    <w:p w:rsidR="00E9110C" w:rsidRPr="0053300C" w:rsidRDefault="00E9110C" w:rsidP="00E9110C">
      <w:pPr>
        <w:spacing w:before="120"/>
        <w:jc w:val="both"/>
        <w:rPr>
          <w:rFonts w:ascii="Times New Roman" w:hAnsi="Times New Roman"/>
          <w:lang w:val="tr-TR"/>
        </w:rPr>
      </w:pPr>
      <w:r w:rsidRPr="0053300C">
        <w:rPr>
          <w:rFonts w:ascii="Times New Roman" w:hAnsi="Times New Roman"/>
          <w:lang w:val="tr-TR"/>
        </w:rPr>
        <w:t xml:space="preserve">Edinim tarihlerinden itibaren en az 2 yıl işletmenin varlıklarında tutulan gayrimenkul ve sermayede payı temsil eden menkul kıymetlerin satılması sonucu elde edilen kazançların %75’i, bu kazançların sermayeye ilave edilmesi veya özkaynaklar altında kısıtlanmış yedekler olarak asgari 5 yıl tutulması şartıyla vergiden muaftır. </w:t>
      </w:r>
    </w:p>
    <w:p w:rsidR="00E9110C" w:rsidRPr="0053300C" w:rsidRDefault="00E9110C" w:rsidP="00E9110C">
      <w:pPr>
        <w:spacing w:before="120"/>
        <w:jc w:val="both"/>
        <w:rPr>
          <w:rFonts w:ascii="Times New Roman" w:hAnsi="Times New Roman"/>
          <w:szCs w:val="22"/>
          <w:lang w:val="tr-TR"/>
        </w:rPr>
      </w:pPr>
      <w:r w:rsidRPr="0053300C">
        <w:rPr>
          <w:rFonts w:ascii="Times New Roman" w:hAnsi="Times New Roman"/>
          <w:szCs w:val="22"/>
          <w:lang w:val="tr-TR"/>
        </w:rPr>
        <w:t>Vergi düzenlemelerine göre beyanname üzerinde gösterilen mali zararlar 5 yılı aşmamak kaydıyla dönem kurum kazancından indirilebilirler. Mali zararlar, geçmiş yıl karlarından mahsup edilemez.</w:t>
      </w:r>
    </w:p>
    <w:p w:rsidR="00E9110C" w:rsidRPr="0053300C" w:rsidRDefault="00E9110C" w:rsidP="004E3EE8">
      <w:pPr>
        <w:autoSpaceDE w:val="0"/>
        <w:autoSpaceDN w:val="0"/>
        <w:adjustRightInd w:val="0"/>
        <w:spacing w:before="120" w:line="260" w:lineRule="atLeast"/>
        <w:jc w:val="both"/>
        <w:rPr>
          <w:rFonts w:ascii="Times New Roman" w:hAnsi="Times New Roman"/>
          <w:szCs w:val="22"/>
          <w:lang w:val="tr-TR"/>
        </w:rPr>
      </w:pPr>
    </w:p>
    <w:p w:rsidR="000D7444" w:rsidRPr="005330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4E3EE8" w:rsidRPr="0053300C" w:rsidRDefault="004E3EE8" w:rsidP="004E3EE8">
      <w:pPr>
        <w:numPr>
          <w:ilvl w:val="0"/>
          <w:numId w:val="36"/>
        </w:numPr>
        <w:tabs>
          <w:tab w:val="clear" w:pos="570"/>
          <w:tab w:val="num" w:pos="18"/>
        </w:tabs>
        <w:spacing w:before="240" w:after="120"/>
        <w:ind w:hanging="1164"/>
        <w:jc w:val="both"/>
        <w:rPr>
          <w:rFonts w:ascii="Times New Roman" w:hAnsi="Times New Roman"/>
          <w:b/>
          <w:sz w:val="24"/>
          <w:szCs w:val="24"/>
          <w:lang w:val="tr-TR"/>
        </w:rPr>
      </w:pPr>
      <w:r w:rsidRPr="0053300C">
        <w:rPr>
          <w:rFonts w:ascii="Times New Roman" w:hAnsi="Times New Roman"/>
          <w:b/>
          <w:sz w:val="24"/>
          <w:szCs w:val="24"/>
          <w:lang w:val="tr-TR"/>
        </w:rPr>
        <w:t xml:space="preserve">Gelir vergileri </w:t>
      </w:r>
      <w:r w:rsidRPr="0053300C">
        <w:rPr>
          <w:rFonts w:ascii="Times New Roman" w:hAnsi="Times New Roman"/>
          <w:i/>
          <w:sz w:val="24"/>
          <w:szCs w:val="24"/>
          <w:lang w:val="tr-TR"/>
        </w:rPr>
        <w:t>(devamı)</w:t>
      </w:r>
    </w:p>
    <w:p w:rsidR="004E3EE8" w:rsidRPr="0053300C" w:rsidRDefault="004E3EE8" w:rsidP="004E3EE8">
      <w:pPr>
        <w:spacing w:after="120"/>
        <w:ind w:left="-594" w:firstLine="594"/>
        <w:jc w:val="both"/>
        <w:rPr>
          <w:rFonts w:ascii="Times New Roman" w:hAnsi="Times New Roman"/>
          <w:b/>
          <w:szCs w:val="22"/>
          <w:lang w:val="tr-TR"/>
        </w:rPr>
      </w:pPr>
      <w:r w:rsidRPr="0053300C">
        <w:rPr>
          <w:rFonts w:ascii="Times New Roman" w:hAnsi="Times New Roman"/>
          <w:b/>
          <w:bCs/>
          <w:szCs w:val="22"/>
          <w:lang w:val="tr-TR"/>
        </w:rPr>
        <w:t xml:space="preserve">Kurumlar vergisi </w:t>
      </w:r>
      <w:r w:rsidRPr="0053300C">
        <w:rPr>
          <w:rFonts w:ascii="Times New Roman" w:hAnsi="Times New Roman"/>
          <w:i/>
          <w:sz w:val="24"/>
          <w:szCs w:val="24"/>
          <w:lang w:val="tr-TR"/>
        </w:rPr>
        <w:t>(devamı)</w:t>
      </w:r>
    </w:p>
    <w:p w:rsidR="00E21AEE" w:rsidRPr="0053300C" w:rsidRDefault="00E21AEE" w:rsidP="00E21AEE">
      <w:pPr>
        <w:spacing w:before="120" w:after="120"/>
        <w:jc w:val="both"/>
        <w:rPr>
          <w:rFonts w:ascii="Times New Roman" w:hAnsi="Times New Roman"/>
          <w:szCs w:val="22"/>
          <w:lang w:val="tr-TR"/>
        </w:rPr>
      </w:pPr>
      <w:r w:rsidRPr="0053300C">
        <w:rPr>
          <w:rFonts w:ascii="Times New Roman" w:hAnsi="Times New Roman"/>
          <w:szCs w:val="22"/>
          <w:lang w:val="tr-TR"/>
        </w:rPr>
        <w:t>Türkiye’de ödenecek vergiler konusunda vergi otoritesi ile mutabakat sağlamak gibi bir uygulama bulunmamaktadır. Kurumlar vergisi beyannameleri hesap döneminin kapandığı ayı takip eden dördüncü ayın 25’inci günü akşamına kadar bağlı bulunulan vergi dairesine verilir. Bununla beraber, vergi incelemesine yetkili makamlar beş yıl zarfında vergi beyannamelerini ve ilgili muhasebe kayıtlarını inceleyebilir ve hatalı işlem tespit edilirse ödenecek vergi miktarları değişebilir.</w:t>
      </w:r>
    </w:p>
    <w:p w:rsidR="00E21AEE" w:rsidRPr="0053300C" w:rsidRDefault="00E21AEE" w:rsidP="00E21AEE">
      <w:pPr>
        <w:spacing w:after="120"/>
        <w:jc w:val="both"/>
        <w:rPr>
          <w:rFonts w:ascii="Times New Roman" w:hAnsi="Times New Roman"/>
          <w:szCs w:val="22"/>
          <w:lang w:val="tr-TR"/>
        </w:rPr>
      </w:pPr>
      <w:r w:rsidRPr="0053300C">
        <w:rPr>
          <w:rFonts w:ascii="Times New Roman" w:hAnsi="Times New Roman"/>
          <w:szCs w:val="22"/>
          <w:lang w:val="tr-TR"/>
        </w:rPr>
        <w:t>Kuzey Kıbrıs Türk Cumhuriyeti’ndeki iştirak için kurumlar vergisi oranı %2.0’dır ve bu iştirak damga vergisinden muaftır.</w:t>
      </w:r>
    </w:p>
    <w:p w:rsidR="00E21AEE" w:rsidRPr="0053300C" w:rsidRDefault="00E21AEE" w:rsidP="00E21AEE">
      <w:pPr>
        <w:jc w:val="both"/>
        <w:rPr>
          <w:rFonts w:ascii="Times New Roman" w:hAnsi="Times New Roman"/>
          <w:szCs w:val="22"/>
          <w:lang w:val="tr-TR"/>
        </w:rPr>
      </w:pPr>
      <w:r w:rsidRPr="0053300C">
        <w:rPr>
          <w:rFonts w:ascii="Times New Roman" w:hAnsi="Times New Roman"/>
          <w:szCs w:val="22"/>
          <w:lang w:val="tr-TR"/>
        </w:rPr>
        <w:t xml:space="preserve">Grup’un Avusturya’daki konsolidasyona tabi bağlı ortaklığı için kurumlar vergisi oranı %25.0’dır. Üç ayda bir ödenecek geçici vergiler hesaplanmakta ve ilgili yıl için geçerli olan vergi oranı ile ödenmektedir. Ödemeler yıllık tüm kazanç üzerinden hesaplanan kurumlar vergisinden mahsup edilebilmektedir. Türkiye ile Avusturya arasında yapılan Çifte Vergiyi Önleme Anlaşmasına göre, Avusturya’daki Türk şirketleri, Türkiye’deki yatırımları ve Türkiye’de kullandırdıkları kredilerden elde ettikleri faiz gelirleri üzerinden %10.0 oranında vergi indiriminden yararlanma hakkına sahiptirler. </w:t>
      </w:r>
    </w:p>
    <w:p w:rsidR="004E3EE8" w:rsidRPr="0053300C" w:rsidRDefault="004E3EE8" w:rsidP="004E3EE8">
      <w:pPr>
        <w:spacing w:before="120" w:after="100"/>
        <w:jc w:val="both"/>
        <w:rPr>
          <w:rFonts w:ascii="Times New Roman" w:hAnsi="Times New Roman"/>
          <w:b/>
          <w:szCs w:val="22"/>
          <w:lang w:val="tr-TR"/>
        </w:rPr>
      </w:pPr>
      <w:r w:rsidRPr="0053300C">
        <w:rPr>
          <w:rFonts w:ascii="Times New Roman" w:hAnsi="Times New Roman"/>
          <w:b/>
          <w:bCs/>
          <w:lang w:val="tr-TR"/>
        </w:rPr>
        <w:t>Ertelenmiş vergiler</w:t>
      </w:r>
    </w:p>
    <w:p w:rsidR="004E3EE8" w:rsidRPr="0053300C" w:rsidRDefault="004E3EE8" w:rsidP="004E3EE8">
      <w:pPr>
        <w:spacing w:after="120"/>
        <w:jc w:val="both"/>
        <w:rPr>
          <w:rFonts w:ascii="Times New Roman" w:hAnsi="Times New Roman"/>
          <w:lang w:val="tr-TR"/>
        </w:rPr>
      </w:pPr>
      <w:r w:rsidRPr="0053300C">
        <w:rPr>
          <w:rFonts w:ascii="Times New Roman" w:hAnsi="Times New Roman"/>
          <w:lang w:val="tr-TR"/>
        </w:rPr>
        <w:t>Ertelenmiş vergi varlıkları veya yükümlülükleri, varlıkların ve borçların konsolide finansal tablolarda gösterilen değerleri ile yasal vergi matrahı hesabında dikkate alınan değerleri arasındaki, ileride vergiye konu olacak veya vergiden indirime neden olacak “geçici farklar” üzerinden hesaplanmaktadır. Vergi mevzuatına göre varlıkların ya da yükümlülüklerin iktisap tarihinde oluşan mali ya da ticari karı etkilemeyen farklar bu hesaplamanın dışında tutulmuştur.</w:t>
      </w:r>
    </w:p>
    <w:p w:rsidR="004E3EE8" w:rsidRPr="0053300C" w:rsidRDefault="004E3EE8" w:rsidP="004E3EE8">
      <w:pPr>
        <w:spacing w:after="80"/>
        <w:jc w:val="both"/>
        <w:rPr>
          <w:rFonts w:ascii="Times New Roman" w:hAnsi="Times New Roman"/>
          <w:lang w:val="tr-TR"/>
        </w:rPr>
      </w:pPr>
      <w:r w:rsidRPr="0053300C">
        <w:rPr>
          <w:rFonts w:ascii="Times New Roman" w:hAnsi="Times New Roman"/>
          <w:lang w:val="tr-TR"/>
        </w:rPr>
        <w:t>Hesaplanan ertelenmiş vergi varlıkları ile ertelenmiş vergi yükümlülükleri, konsolide finansal tablolarda, sadece ve sadece Grup’un cari vergi varlıklarını, cari vergi yükümlülükleri ile netleştirmek için yasal bir hakkı varsa ve ertelenmiş vergi aktif ve pasifi aynı vergilendirilebilir işletmenin gelir vergisi ile ilişkili ise net gösterilmektedir.</w:t>
      </w:r>
    </w:p>
    <w:p w:rsidR="004E3EE8" w:rsidRPr="0053300C" w:rsidRDefault="004E3EE8" w:rsidP="004E3EE8">
      <w:pPr>
        <w:spacing w:before="120"/>
        <w:jc w:val="both"/>
        <w:rPr>
          <w:rFonts w:ascii="Times New Roman" w:hAnsi="Times New Roman"/>
          <w:szCs w:val="22"/>
          <w:lang w:val="tr-TR"/>
        </w:rPr>
      </w:pPr>
      <w:r w:rsidRPr="0053300C">
        <w:rPr>
          <w:rFonts w:ascii="Times New Roman" w:hAnsi="Times New Roman"/>
          <w:szCs w:val="22"/>
          <w:lang w:val="tr-TR"/>
        </w:rPr>
        <w:t>Kullanılmamış mali zararlar, vergi varlıkları ve indirilebilir geçici farklar için, ancak gelecekte kullanılabilecekleri vergilendirilebilir gelirlerin mümkün olması durumunda ertelenmiş vergi varlığı kaydedilmektedir. Ertelenmiş vergi varlıkları her raporlama tarihi itibarıyla gözden geçirilmekte ve ilgili vergi avantajının gerçekleşme olasılığının olmaması halinde azaltılmaktadır.</w:t>
      </w:r>
    </w:p>
    <w:p w:rsidR="005B5E0A" w:rsidRPr="0053300C" w:rsidRDefault="005B5E0A" w:rsidP="005B5E0A">
      <w:pPr>
        <w:spacing w:before="120" w:after="100"/>
        <w:rPr>
          <w:rFonts w:ascii="Times New Roman" w:hAnsi="Times New Roman"/>
          <w:b/>
          <w:lang w:val="tr-TR"/>
        </w:rPr>
      </w:pPr>
      <w:r w:rsidRPr="0053300C">
        <w:rPr>
          <w:rFonts w:ascii="Times New Roman" w:hAnsi="Times New Roman"/>
          <w:b/>
          <w:lang w:val="tr-TR"/>
        </w:rPr>
        <w:t>Transfer fiyatlandırması düzenlemeleri</w:t>
      </w:r>
    </w:p>
    <w:p w:rsidR="004E3EE8" w:rsidRDefault="005B5E0A" w:rsidP="00CE1F54">
      <w:pPr>
        <w:pStyle w:val="BodyText"/>
        <w:spacing w:after="80"/>
        <w:jc w:val="both"/>
        <w:rPr>
          <w:rFonts w:ascii="Times New Roman" w:hAnsi="Times New Roman"/>
          <w:szCs w:val="22"/>
        </w:rPr>
      </w:pPr>
      <w:r w:rsidRPr="0053300C">
        <w:rPr>
          <w:rFonts w:ascii="Times New Roman" w:hAnsi="Times New Roman"/>
          <w:szCs w:val="22"/>
        </w:rPr>
        <w:t xml:space="preserve">Kurumlar Vergisi Kanunu’nun 13.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 </w:t>
      </w:r>
    </w:p>
    <w:p w:rsidR="00E9110C" w:rsidRPr="0053300C" w:rsidRDefault="00E9110C" w:rsidP="00E9110C">
      <w:pPr>
        <w:ind w:right="-2"/>
        <w:jc w:val="both"/>
        <w:rPr>
          <w:rFonts w:ascii="Times New Roman" w:hAnsi="Times New Roman"/>
          <w:lang w:val="tr-TR"/>
        </w:rPr>
      </w:pPr>
      <w:r w:rsidRPr="0053300C">
        <w:rPr>
          <w:rFonts w:ascii="Times New Roman" w:hAnsi="Times New Roman"/>
          <w:szCs w:val="22"/>
          <w:lang w:val="tr-TR"/>
        </w:rPr>
        <w:t>İlgili tebliğe göre, eğer vergi mükellefleri ilgili kuruluşlarla (kişilerle), fiyatlandırmaları emsallere uygunluk ilkesi çerçevesinde yapılmayan ürün, hizmet veya mal alım ve satım işlemlerine giriyorlarsa, ilgili karlar transfer fiyatlaması yoluyla örtülü bir şekilde dağıtıldığı kanaatine varılacaktır. Bu tarz transfer fiyatlaması yoluyla örtülü kar dağıtımları kurumlar vergisi açısından vergi matrahından indirilemeyecektir.</w:t>
      </w:r>
      <w:r w:rsidRPr="0053300C">
        <w:rPr>
          <w:rFonts w:ascii="Times New Roman" w:hAnsi="Times New Roman"/>
          <w:lang w:val="tr-TR"/>
        </w:rPr>
        <w:t xml:space="preserve"> </w:t>
      </w:r>
    </w:p>
    <w:p w:rsidR="00E9110C" w:rsidRPr="0053300C" w:rsidRDefault="00E9110C" w:rsidP="00E9110C">
      <w:pPr>
        <w:pStyle w:val="BodyText"/>
        <w:spacing w:before="120"/>
        <w:jc w:val="both"/>
        <w:rPr>
          <w:rFonts w:ascii="Times New Roman" w:hAnsi="Times New Roman"/>
          <w:szCs w:val="22"/>
        </w:rPr>
      </w:pPr>
      <w:r w:rsidRPr="0053300C">
        <w:rPr>
          <w:rFonts w:ascii="Times New Roman" w:hAnsi="Times New Roman"/>
          <w:szCs w:val="22"/>
        </w:rPr>
        <w:t>Vergi otoritesine gönderilmesi gereken dosyalar mevcut transfer fiyatlandırması düzenlemelerine göre hazırlanmaktadır. Bununla beraber, vergi incelemesine yetkili makamlar beş yıl zarfında ilgili dosyaları ve muhasebe kayıtlarını inceleyebilir ve hatalı işlem tespit edilmesi halinde ilgili dosyaları tekrar değerlendirmek suretiyle düzenleyebilir.</w:t>
      </w:r>
    </w:p>
    <w:p w:rsidR="00E9110C" w:rsidRPr="0053300C" w:rsidRDefault="00E9110C" w:rsidP="00CE1F54">
      <w:pPr>
        <w:pStyle w:val="BodyText"/>
        <w:spacing w:after="80"/>
        <w:jc w:val="both"/>
        <w:rPr>
          <w:rFonts w:ascii="Times New Roman" w:hAnsi="Times New Roman"/>
          <w:szCs w:val="22"/>
        </w:rPr>
      </w:pPr>
    </w:p>
    <w:p w:rsidR="000D7444" w:rsidRPr="0053300C" w:rsidRDefault="000D7444" w:rsidP="00CE1F5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0D7444" w:rsidRPr="0053300C" w:rsidRDefault="000D7444" w:rsidP="004E3EE8">
      <w:pPr>
        <w:numPr>
          <w:ilvl w:val="0"/>
          <w:numId w:val="36"/>
        </w:numPr>
        <w:spacing w:before="120" w:after="120"/>
        <w:ind w:left="6" w:hanging="573"/>
        <w:jc w:val="both"/>
        <w:rPr>
          <w:rFonts w:ascii="Times New Roman" w:hAnsi="Times New Roman"/>
          <w:b/>
          <w:sz w:val="24"/>
          <w:szCs w:val="24"/>
          <w:lang w:val="tr-TR"/>
        </w:rPr>
      </w:pPr>
      <w:r w:rsidRPr="0053300C">
        <w:rPr>
          <w:rFonts w:ascii="Times New Roman" w:hAnsi="Times New Roman"/>
          <w:b/>
          <w:sz w:val="24"/>
          <w:szCs w:val="24"/>
          <w:lang w:val="tr-TR"/>
        </w:rPr>
        <w:t xml:space="preserve">Gelir vergileri </w:t>
      </w:r>
      <w:r w:rsidRPr="0053300C">
        <w:rPr>
          <w:rFonts w:ascii="Times New Roman" w:hAnsi="Times New Roman"/>
          <w:i/>
          <w:sz w:val="24"/>
          <w:szCs w:val="24"/>
          <w:lang w:val="tr-TR"/>
        </w:rPr>
        <w:t>(devamı)</w:t>
      </w:r>
    </w:p>
    <w:p w:rsidR="00DA3A8A" w:rsidRPr="0053300C" w:rsidRDefault="00DA3A8A" w:rsidP="001D58F6">
      <w:pPr>
        <w:spacing w:before="120" w:after="120"/>
        <w:rPr>
          <w:rFonts w:ascii="Times New Roman" w:hAnsi="Times New Roman"/>
          <w:b/>
          <w:lang w:val="tr-TR"/>
        </w:rPr>
      </w:pPr>
      <w:r w:rsidRPr="0053300C">
        <w:rPr>
          <w:rFonts w:ascii="Times New Roman" w:hAnsi="Times New Roman"/>
          <w:b/>
          <w:lang w:val="tr-TR"/>
        </w:rPr>
        <w:t>Yatırım indirimi</w:t>
      </w:r>
    </w:p>
    <w:p w:rsidR="00DA3A8A" w:rsidRPr="0053300C" w:rsidRDefault="00DA3A8A" w:rsidP="00DA3A8A">
      <w:pPr>
        <w:jc w:val="both"/>
        <w:rPr>
          <w:rFonts w:ascii="Times New Roman" w:hAnsi="Times New Roman"/>
          <w:szCs w:val="22"/>
          <w:lang w:val="tr-TR"/>
        </w:rPr>
      </w:pPr>
      <w:r w:rsidRPr="0053300C">
        <w:rPr>
          <w:rFonts w:ascii="Times New Roman" w:hAnsi="Times New Roman"/>
          <w:szCs w:val="22"/>
          <w:lang w:val="tr-TR"/>
        </w:rPr>
        <w:t xml:space="preserve">193 sayılı Gelir Vergisi Kanunu’na 8 Nisan 2006 tarih ve 26133 sayılı Resmi Gazete’de yayımlanan ve 1 Ocak 2006 tarihinden itibaren geçerli olmak üzere yürürlüğe giren 5479 sayılı Kanun ile eklenen Geçici 69. maddede, bu madde kapsamında yükümlülerin 31 Aralık 2005 tarihinde yürürlükte bulunan mevzuat hükümlerine göre (vergi oranına ilişkin hükümler dahil) hesaplayacakları yatırım indirimi tutarlarını sadece 2006, 2007 ve 2008 yıllarına ait kazançlarından indirebilecekleri öngörülmüştür. Bu çerçevede, üç yıllık sürede yatırım indirimi istisnası haklarının bir kısmını veya tamamını kullanamayan yükümlülerin hakları 31 Aralık 2008 </w:t>
      </w:r>
      <w:r w:rsidR="008C62A1" w:rsidRPr="0053300C">
        <w:rPr>
          <w:rFonts w:ascii="Times New Roman" w:hAnsi="Times New Roman"/>
          <w:szCs w:val="22"/>
          <w:lang w:val="tr-TR"/>
        </w:rPr>
        <w:t>itibarıyla</w:t>
      </w:r>
      <w:r w:rsidRPr="0053300C">
        <w:rPr>
          <w:rFonts w:ascii="Times New Roman" w:hAnsi="Times New Roman"/>
          <w:szCs w:val="22"/>
          <w:lang w:val="tr-TR"/>
        </w:rPr>
        <w:t xml:space="preserve"> ortadan kaldırılmıştır.</w:t>
      </w:r>
    </w:p>
    <w:p w:rsidR="00DA3A8A" w:rsidRPr="0053300C" w:rsidRDefault="00DA3A8A" w:rsidP="00DA3A8A">
      <w:pPr>
        <w:spacing w:before="120"/>
        <w:jc w:val="both"/>
        <w:rPr>
          <w:rFonts w:ascii="Times New Roman" w:hAnsi="Times New Roman"/>
          <w:szCs w:val="22"/>
          <w:lang w:val="tr-TR"/>
        </w:rPr>
      </w:pPr>
      <w:r w:rsidRPr="0053300C">
        <w:rPr>
          <w:rFonts w:ascii="Times New Roman" w:hAnsi="Times New Roman"/>
          <w:szCs w:val="22"/>
          <w:lang w:val="tr-TR"/>
        </w:rPr>
        <w:t>Anayasa Mahkemesinin, 15 Ekim 2009 tarihinde yapılan toplantısında aldığı karar uyarınca, yukarıda bahsi geçen Gelir Vergisi Kanunu’nun yatırım indirimiyle ilgili geçici 69. maddesinde yer alan 2006, 2007 ve 2008 ibarelerinin Anayasa’ya aykırı olduğu gerekçesiyle iptal edilmesine karar verilmiş olunup, yatırım indirimiyle ilgili süre sınırlaması kaldırılmıştır. Anayasa Mahkemesi’nin aldığı karar uyarınca, yatırım indirimiyle ilgili iptalin, kararın Resmi Gazete’de yayımıyla birlikte yürürlüğe girmesine hükmedilmiş ve ilgili Anayasa Mahkemesi Kararı 8 Ocak 2010 tarih ve 27456 sayılı Resmi Gazete’de yayımlanarak yürürlüğe girmiştir. Söz konusu iptal kararı ile birlikte Grup’un finansal kiralama sektöründe faaliyet gösteren bağlı ortaklığı, ilgili dönemlerde faaliyetlerini zarar ile sonuçlandırdığından yatırım indirimi hükümlerine tabi olup kullanamadığı tutarları herhangi bir süre sınırlaması olmadan vergiye konu ederek kurum kazancından indirebilecektir.</w:t>
      </w:r>
    </w:p>
    <w:p w:rsidR="004E3EE8" w:rsidRPr="0053300C" w:rsidRDefault="004E3EE8" w:rsidP="004E3EE8">
      <w:pPr>
        <w:spacing w:before="120"/>
        <w:jc w:val="both"/>
        <w:rPr>
          <w:rFonts w:ascii="Times New Roman" w:hAnsi="Times New Roman"/>
          <w:szCs w:val="22"/>
          <w:lang w:val="tr-TR"/>
        </w:rPr>
      </w:pPr>
      <w:r w:rsidRPr="0053300C">
        <w:rPr>
          <w:rFonts w:ascii="Times New Roman" w:hAnsi="Times New Roman"/>
          <w:szCs w:val="22"/>
          <w:lang w:val="tr-TR"/>
        </w:rPr>
        <w:t>24 Nisan 2003 tarihinden önce alınmış yatırım teşvik belgelerine istinaden yararlanılan yatırım indirimi tutarı üzerinden %19.8 vergi tevkifatı yapılması öngörüldüğünden, teşvik belgeli yatırım indirimi tutarının kullanılmasının Grup’a sağladığı fayda mevcut vergi oranları ile tevkifat oranı arasındaki fark olan %0.2 olarak hesaplanmıştır. Bu çerçevede, 30 Haziran 201</w:t>
      </w:r>
      <w:r w:rsidR="00461512" w:rsidRPr="0053300C">
        <w:rPr>
          <w:rFonts w:ascii="Times New Roman" w:hAnsi="Times New Roman"/>
          <w:szCs w:val="22"/>
          <w:lang w:val="tr-TR"/>
        </w:rPr>
        <w:t>1</w:t>
      </w:r>
      <w:r w:rsidRPr="0053300C">
        <w:rPr>
          <w:rFonts w:ascii="Times New Roman" w:hAnsi="Times New Roman"/>
          <w:szCs w:val="22"/>
          <w:lang w:val="tr-TR"/>
        </w:rPr>
        <w:t xml:space="preserve"> tarihi itibarıyla, bu kısımla ilgili ileride vergi matrahından indirilebilecek tutar olan </w:t>
      </w:r>
      <w:r w:rsidR="00461512" w:rsidRPr="0053300C">
        <w:rPr>
          <w:rFonts w:ascii="Times New Roman" w:hAnsi="Times New Roman"/>
          <w:lang w:val="tr-TR"/>
        </w:rPr>
        <w:t xml:space="preserve">123,661 </w:t>
      </w:r>
      <w:r w:rsidR="00461512" w:rsidRPr="0053300C">
        <w:rPr>
          <w:rFonts w:ascii="Times New Roman" w:hAnsi="Times New Roman"/>
          <w:szCs w:val="22"/>
          <w:lang w:val="tr-TR"/>
        </w:rPr>
        <w:t xml:space="preserve">TL (31 Aralık 2010: </w:t>
      </w:r>
      <w:r w:rsidR="00461512" w:rsidRPr="0053300C">
        <w:rPr>
          <w:rFonts w:ascii="Times New Roman" w:hAnsi="Times New Roman"/>
          <w:lang w:val="tr-TR"/>
        </w:rPr>
        <w:t xml:space="preserve">120,834 </w:t>
      </w:r>
      <w:r w:rsidR="00461512" w:rsidRPr="0053300C">
        <w:rPr>
          <w:rFonts w:ascii="Times New Roman" w:hAnsi="Times New Roman"/>
          <w:szCs w:val="22"/>
          <w:lang w:val="tr-TR"/>
        </w:rPr>
        <w:t>TL) üzerinden 247 TL (31 Aralık 2010</w:t>
      </w:r>
      <w:r w:rsidRPr="0053300C">
        <w:rPr>
          <w:rFonts w:ascii="Times New Roman" w:hAnsi="Times New Roman"/>
          <w:szCs w:val="22"/>
          <w:lang w:val="tr-TR"/>
        </w:rPr>
        <w:t xml:space="preserve">: </w:t>
      </w:r>
      <w:r w:rsidR="00461512" w:rsidRPr="0053300C">
        <w:rPr>
          <w:rFonts w:ascii="Times New Roman" w:hAnsi="Times New Roman"/>
          <w:lang w:val="tr-TR"/>
        </w:rPr>
        <w:t xml:space="preserve">242 </w:t>
      </w:r>
      <w:r w:rsidRPr="0053300C">
        <w:rPr>
          <w:rFonts w:ascii="Times New Roman" w:hAnsi="Times New Roman"/>
          <w:szCs w:val="22"/>
          <w:lang w:val="tr-TR"/>
        </w:rPr>
        <w:t>TL) tutarında ertelenmiş vergi varlığı hesaplanmıştır.</w:t>
      </w:r>
    </w:p>
    <w:p w:rsidR="005B5E0A" w:rsidRPr="0053300C" w:rsidRDefault="005B5E0A" w:rsidP="004E3EE8">
      <w:pPr>
        <w:spacing w:before="120"/>
        <w:jc w:val="both"/>
        <w:rPr>
          <w:rFonts w:ascii="Times New Roman" w:hAnsi="Times New Roman"/>
          <w:szCs w:val="22"/>
          <w:lang w:val="tr-TR"/>
        </w:rPr>
      </w:pPr>
      <w:r w:rsidRPr="0053300C">
        <w:rPr>
          <w:rFonts w:ascii="Times New Roman" w:hAnsi="Times New Roman"/>
          <w:szCs w:val="22"/>
          <w:lang w:val="tr-TR"/>
        </w:rPr>
        <w:t xml:space="preserve">24 Nisan 2003 tarihinden sonra hesaplanan 80,738 TL </w:t>
      </w:r>
      <w:r w:rsidR="0053300C" w:rsidRPr="0053300C">
        <w:rPr>
          <w:rFonts w:ascii="Times New Roman" w:hAnsi="Times New Roman"/>
          <w:szCs w:val="22"/>
          <w:lang w:val="tr-TR"/>
        </w:rPr>
        <w:t>tutarındaki yatırım</w:t>
      </w:r>
      <w:r w:rsidRPr="0053300C">
        <w:rPr>
          <w:rFonts w:ascii="Times New Roman" w:hAnsi="Times New Roman"/>
          <w:szCs w:val="22"/>
          <w:lang w:val="tr-TR"/>
        </w:rPr>
        <w:t xml:space="preserve"> indirimi tutarı ise Üretici Fiyat Endeksindeki artış oranı kullanılarak endekslenmiş ve 30 Haziran 2011 tarihi itibarıyla </w:t>
      </w:r>
      <w:r w:rsidRPr="0053300C">
        <w:rPr>
          <w:rFonts w:ascii="Times New Roman" w:hAnsi="Times New Roman"/>
          <w:lang w:val="tr-TR"/>
        </w:rPr>
        <w:t xml:space="preserve">126,381 </w:t>
      </w:r>
      <w:r w:rsidRPr="0053300C">
        <w:rPr>
          <w:rFonts w:ascii="Times New Roman" w:hAnsi="Times New Roman"/>
          <w:szCs w:val="22"/>
          <w:lang w:val="tr-TR"/>
        </w:rPr>
        <w:t>TL (31 Aralık 2010: 118,995 TL) olarak belirlenmiştir. Grup’un bu yatırım indirimi hakkını ileri vadede kurum kazancından indirime tabi tutabileceği göz önünde bulundurularak, 30 Haziran 2011 tarihi itibarıyla 25,22</w:t>
      </w:r>
      <w:r w:rsidRPr="0053300C">
        <w:rPr>
          <w:rFonts w:ascii="Times New Roman" w:hAnsi="Times New Roman"/>
          <w:lang w:val="tr-TR"/>
        </w:rPr>
        <w:t xml:space="preserve">2 </w:t>
      </w:r>
      <w:r w:rsidRPr="0053300C">
        <w:rPr>
          <w:rFonts w:ascii="Times New Roman" w:hAnsi="Times New Roman"/>
          <w:szCs w:val="22"/>
          <w:lang w:val="tr-TR"/>
        </w:rPr>
        <w:t xml:space="preserve">TL </w:t>
      </w:r>
      <w:r w:rsidRPr="0053300C">
        <w:rPr>
          <w:rFonts w:ascii="Times New Roman" w:hAnsi="Times New Roman"/>
          <w:lang w:val="tr-TR"/>
        </w:rPr>
        <w:t xml:space="preserve">(31 Aralık 2010: 23,799 TL) </w:t>
      </w:r>
      <w:r w:rsidRPr="0053300C">
        <w:rPr>
          <w:rFonts w:ascii="Times New Roman" w:hAnsi="Times New Roman"/>
          <w:szCs w:val="22"/>
          <w:lang w:val="tr-TR"/>
        </w:rPr>
        <w:t>tutarında ertelenmiş vergi varlığı hesaplanmıştır.</w:t>
      </w:r>
    </w:p>
    <w:p w:rsidR="004E3EE8" w:rsidRPr="0053300C" w:rsidRDefault="00DB7968" w:rsidP="004E3EE8">
      <w:pPr>
        <w:spacing w:before="120"/>
        <w:jc w:val="both"/>
        <w:rPr>
          <w:rFonts w:ascii="Times New Roman" w:hAnsi="Times New Roman"/>
          <w:szCs w:val="22"/>
          <w:lang w:val="tr-TR"/>
        </w:rPr>
      </w:pPr>
      <w:r w:rsidRPr="0053300C">
        <w:rPr>
          <w:rFonts w:ascii="Times New Roman" w:hAnsi="Times New Roman"/>
          <w:szCs w:val="22"/>
          <w:lang w:val="tr-TR"/>
        </w:rPr>
        <w:t xml:space="preserve">1 Ocak-8 Nisan 2006 tarihleri arasında hesaplanan 4,923 TL </w:t>
      </w:r>
      <w:r w:rsidR="0053300C" w:rsidRPr="0053300C">
        <w:rPr>
          <w:rFonts w:ascii="Times New Roman" w:hAnsi="Times New Roman"/>
          <w:szCs w:val="22"/>
          <w:lang w:val="tr-TR"/>
        </w:rPr>
        <w:t>tutarındaki yatırım</w:t>
      </w:r>
      <w:r w:rsidRPr="0053300C">
        <w:rPr>
          <w:rFonts w:ascii="Times New Roman" w:hAnsi="Times New Roman"/>
          <w:szCs w:val="22"/>
          <w:lang w:val="tr-TR"/>
        </w:rPr>
        <w:t xml:space="preserve"> indirimi tutarı</w:t>
      </w:r>
      <w:r w:rsidR="004E3EE8" w:rsidRPr="0053300C">
        <w:rPr>
          <w:rFonts w:ascii="Times New Roman" w:hAnsi="Times New Roman"/>
          <w:szCs w:val="22"/>
          <w:lang w:val="tr-TR"/>
        </w:rPr>
        <w:t xml:space="preserve"> ise Üretici Fiyat Endeksindeki artış oranı kullanılarak</w:t>
      </w:r>
      <w:r w:rsidRPr="0053300C">
        <w:rPr>
          <w:rFonts w:ascii="Times New Roman" w:hAnsi="Times New Roman"/>
          <w:szCs w:val="22"/>
          <w:lang w:val="tr-TR"/>
        </w:rPr>
        <w:t xml:space="preserve"> endekslenmiş ve 30 Haziran 2011</w:t>
      </w:r>
      <w:r w:rsidR="004E3EE8" w:rsidRPr="0053300C">
        <w:rPr>
          <w:rFonts w:ascii="Times New Roman" w:hAnsi="Times New Roman"/>
          <w:szCs w:val="22"/>
          <w:lang w:val="tr-TR"/>
        </w:rPr>
        <w:t xml:space="preserve"> tarihi itibarıyla </w:t>
      </w:r>
      <w:r w:rsidRPr="0053300C">
        <w:rPr>
          <w:rFonts w:ascii="Times New Roman" w:hAnsi="Times New Roman"/>
          <w:lang w:val="tr-TR"/>
        </w:rPr>
        <w:t xml:space="preserve">6,906 </w:t>
      </w:r>
      <w:r w:rsidRPr="0053300C">
        <w:rPr>
          <w:rFonts w:ascii="Times New Roman" w:hAnsi="Times New Roman"/>
          <w:szCs w:val="22"/>
          <w:lang w:val="tr-TR"/>
        </w:rPr>
        <w:t xml:space="preserve">TL </w:t>
      </w:r>
      <w:r w:rsidR="004E3EE8" w:rsidRPr="0053300C">
        <w:rPr>
          <w:rFonts w:ascii="Times New Roman" w:hAnsi="Times New Roman"/>
          <w:szCs w:val="22"/>
          <w:lang w:val="tr-TR"/>
        </w:rPr>
        <w:t>olarak belirlenmiştir. Grup’un bu yatırım indirimi hakkını ileri vadede kurum kazancından indirime tabi tutabileceği göz önünde bulundurularak, 30 Haziran 201</w:t>
      </w:r>
      <w:r w:rsidR="00686D98" w:rsidRPr="0053300C">
        <w:rPr>
          <w:rFonts w:ascii="Times New Roman" w:hAnsi="Times New Roman"/>
          <w:szCs w:val="22"/>
          <w:lang w:val="tr-TR"/>
        </w:rPr>
        <w:t>1</w:t>
      </w:r>
      <w:r w:rsidR="004E3EE8" w:rsidRPr="0053300C">
        <w:rPr>
          <w:rFonts w:ascii="Times New Roman" w:hAnsi="Times New Roman"/>
          <w:szCs w:val="22"/>
          <w:lang w:val="tr-TR"/>
        </w:rPr>
        <w:t xml:space="preserve"> tarihi itib</w:t>
      </w:r>
      <w:r w:rsidR="00686D98" w:rsidRPr="0053300C">
        <w:rPr>
          <w:rFonts w:ascii="Times New Roman" w:hAnsi="Times New Roman"/>
          <w:szCs w:val="22"/>
          <w:lang w:val="tr-TR"/>
        </w:rPr>
        <w:t xml:space="preserve">arıyla </w:t>
      </w:r>
      <w:r w:rsidR="00686D98" w:rsidRPr="0053300C">
        <w:rPr>
          <w:rFonts w:ascii="Times New Roman" w:hAnsi="Times New Roman"/>
          <w:lang w:val="tr-TR"/>
        </w:rPr>
        <w:t xml:space="preserve">1,382 </w:t>
      </w:r>
      <w:r w:rsidR="00686D98" w:rsidRPr="0053300C">
        <w:rPr>
          <w:rFonts w:ascii="Times New Roman" w:hAnsi="Times New Roman"/>
          <w:szCs w:val="22"/>
          <w:lang w:val="tr-TR"/>
        </w:rPr>
        <w:t>TL</w:t>
      </w:r>
      <w:r w:rsidR="004E3EE8" w:rsidRPr="0053300C">
        <w:rPr>
          <w:rFonts w:ascii="Times New Roman" w:hAnsi="Times New Roman"/>
          <w:szCs w:val="22"/>
          <w:lang w:val="tr-TR"/>
        </w:rPr>
        <w:t xml:space="preserve"> tutarında ertelenmiş vergi varlığı hesaplanmıştır.</w:t>
      </w:r>
    </w:p>
    <w:p w:rsidR="00E9110C" w:rsidRPr="0053300C" w:rsidRDefault="00E9110C" w:rsidP="00E9110C">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(i)</w:t>
      </w:r>
      <w:r w:rsidRPr="0053300C">
        <w:rPr>
          <w:rFonts w:ascii="Times New Roman" w:hAnsi="Times New Roman"/>
          <w:b/>
          <w:sz w:val="24"/>
          <w:szCs w:val="24"/>
          <w:lang w:val="tr-TR"/>
        </w:rPr>
        <w:tab/>
        <w:t>Finansal araçlar</w:t>
      </w:r>
    </w:p>
    <w:p w:rsidR="00E9110C" w:rsidRPr="0053300C" w:rsidRDefault="00E9110C" w:rsidP="00E9110C">
      <w:pPr>
        <w:jc w:val="both"/>
        <w:rPr>
          <w:rFonts w:ascii="Times New Roman" w:hAnsi="Times New Roman"/>
          <w:b/>
          <w:bCs/>
          <w:lang w:val="tr-TR"/>
        </w:rPr>
      </w:pPr>
      <w:r w:rsidRPr="0053300C">
        <w:rPr>
          <w:rFonts w:ascii="Times New Roman" w:hAnsi="Times New Roman"/>
          <w:b/>
          <w:bCs/>
          <w:lang w:val="tr-TR"/>
        </w:rPr>
        <w:t>Kayıtlara alma</w:t>
      </w:r>
    </w:p>
    <w:p w:rsidR="00E9110C" w:rsidRPr="0053300C" w:rsidRDefault="00E9110C" w:rsidP="00E9110C">
      <w:pPr>
        <w:autoSpaceDE w:val="0"/>
        <w:autoSpaceDN w:val="0"/>
        <w:adjustRightInd w:val="0"/>
        <w:spacing w:before="120" w:after="120" w:line="260" w:lineRule="atLeast"/>
        <w:jc w:val="both"/>
        <w:rPr>
          <w:rFonts w:ascii="Times New Roman" w:hAnsi="Times New Roman"/>
          <w:szCs w:val="22"/>
          <w:lang w:val="tr-TR"/>
        </w:rPr>
      </w:pPr>
      <w:r w:rsidRPr="0053300C">
        <w:rPr>
          <w:rFonts w:ascii="Times New Roman" w:hAnsi="Times New Roman"/>
          <w:szCs w:val="22"/>
          <w:lang w:val="tr-TR"/>
        </w:rPr>
        <w:t>Grup, kredi ve avanslar ile mevduatları oluştukları tarihlerde kayıtlara almaktadır. Finansal varlıkların alım ve satımları, Grup’un bu varlığı almayı veya satmayı taahhüt ettiği işlem tarihlerinde kayıtlara alınmaktadır. Tüm diğer finansal varlık ve yükümlülükler, Grup’un ilgili finansal varlık veya yükümlülüğün sözleşmeye bağlı koşullarına taraf olunduğu tarih olan ticari işlem tarihinde kayıtlara alınmaktadır.</w:t>
      </w:r>
    </w:p>
    <w:p w:rsidR="00E9110C" w:rsidRPr="0053300C" w:rsidRDefault="00E9110C" w:rsidP="00E9110C">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Bir finansal varlık veya yükümlülük, kayıtlara ilk alınırken, gerçeğe uygun değerleri ve gerçeğe uygun değer farkı kar veya zarara yansıtılmayan finansal varlık veya yükümlülük için, ilgili finansal varlığın edinimi veya finansal borcun yüklenimi ile doğrudan ilişkilendirilebilen işlem maliyetleri dikkate alınarak muhasebeleştirilmektedir.</w:t>
      </w:r>
    </w:p>
    <w:p w:rsidR="000D7444" w:rsidRPr="0053300C" w:rsidRDefault="000D7444" w:rsidP="00CE1F5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907DA0" w:rsidRPr="0053300C" w:rsidRDefault="00D228E0" w:rsidP="009B78CA">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(i)</w:t>
      </w:r>
      <w:r w:rsidRPr="0053300C">
        <w:rPr>
          <w:rFonts w:ascii="Times New Roman" w:hAnsi="Times New Roman"/>
          <w:b/>
          <w:sz w:val="24"/>
          <w:szCs w:val="24"/>
          <w:lang w:val="tr-TR"/>
        </w:rPr>
        <w:tab/>
        <w:t xml:space="preserve">Finansal </w:t>
      </w:r>
      <w:r w:rsidR="00FC5A8E" w:rsidRPr="0053300C">
        <w:rPr>
          <w:rFonts w:ascii="Times New Roman" w:hAnsi="Times New Roman"/>
          <w:b/>
          <w:sz w:val="24"/>
          <w:szCs w:val="24"/>
          <w:lang w:val="tr-TR"/>
        </w:rPr>
        <w:t>araçlar</w:t>
      </w:r>
      <w:r w:rsidR="00E9110C">
        <w:rPr>
          <w:rFonts w:ascii="Times New Roman" w:hAnsi="Times New Roman"/>
          <w:b/>
          <w:sz w:val="24"/>
          <w:szCs w:val="24"/>
          <w:lang w:val="tr-TR"/>
        </w:rPr>
        <w:t xml:space="preserve"> </w:t>
      </w:r>
      <w:r w:rsidR="00E9110C" w:rsidRPr="00E9110C">
        <w:rPr>
          <w:rFonts w:ascii="Times New Roman" w:hAnsi="Times New Roman"/>
          <w:i/>
          <w:sz w:val="24"/>
          <w:szCs w:val="24"/>
          <w:lang w:val="tr-TR"/>
        </w:rPr>
        <w:t>(devamı)</w:t>
      </w:r>
    </w:p>
    <w:p w:rsidR="00DA3A8A" w:rsidRPr="0053300C" w:rsidRDefault="00DA3A8A" w:rsidP="00DA3A8A">
      <w:pPr>
        <w:autoSpaceDE w:val="0"/>
        <w:autoSpaceDN w:val="0"/>
        <w:adjustRightInd w:val="0"/>
        <w:spacing w:before="120" w:after="60" w:line="260" w:lineRule="atLeast"/>
        <w:jc w:val="both"/>
        <w:rPr>
          <w:rFonts w:ascii="Times New Roman" w:hAnsi="Times New Roman"/>
          <w:b/>
          <w:bCs/>
          <w:szCs w:val="22"/>
          <w:lang w:val="tr-TR"/>
        </w:rPr>
      </w:pPr>
      <w:r w:rsidRPr="0053300C">
        <w:rPr>
          <w:rFonts w:ascii="Times New Roman" w:hAnsi="Times New Roman"/>
          <w:b/>
          <w:bCs/>
          <w:szCs w:val="22"/>
          <w:lang w:val="tr-TR"/>
        </w:rPr>
        <w:t>Sınıflandırma</w:t>
      </w:r>
    </w:p>
    <w:p w:rsidR="00DA3A8A" w:rsidRPr="0053300C" w:rsidRDefault="00DA3A8A" w:rsidP="00DA3A8A">
      <w:pPr>
        <w:autoSpaceDE w:val="0"/>
        <w:autoSpaceDN w:val="0"/>
        <w:adjustRightInd w:val="0"/>
        <w:spacing w:before="100" w:line="260" w:lineRule="atLeast"/>
        <w:jc w:val="both"/>
        <w:rPr>
          <w:i/>
          <w:lang w:val="tr-TR"/>
        </w:rPr>
      </w:pPr>
      <w:r w:rsidRPr="0053300C">
        <w:rPr>
          <w:rFonts w:ascii="Times New Roman" w:hAnsi="Times New Roman"/>
          <w:bCs/>
          <w:i/>
          <w:szCs w:val="22"/>
          <w:lang w:val="tr-TR"/>
        </w:rPr>
        <w:t xml:space="preserve">Gerçeğe uygun değer farkı kar veya zarara yansıtılan finansal varlıklar </w:t>
      </w:r>
      <w:r w:rsidRPr="0053300C">
        <w:rPr>
          <w:rFonts w:ascii="Times New Roman" w:hAnsi="Times New Roman"/>
          <w:bCs/>
          <w:szCs w:val="22"/>
          <w:lang w:val="tr-TR"/>
        </w:rPr>
        <w:t xml:space="preserve">Grup’un esas </w:t>
      </w:r>
      <w:r w:rsidR="008C62A1" w:rsidRPr="0053300C">
        <w:rPr>
          <w:rFonts w:ascii="Times New Roman" w:hAnsi="Times New Roman"/>
          <w:bCs/>
          <w:szCs w:val="22"/>
          <w:lang w:val="tr-TR"/>
        </w:rPr>
        <w:t>itibarıyla</w:t>
      </w:r>
      <w:r w:rsidRPr="0053300C">
        <w:rPr>
          <w:rFonts w:ascii="Times New Roman" w:hAnsi="Times New Roman"/>
          <w:bCs/>
          <w:szCs w:val="22"/>
          <w:lang w:val="tr-TR"/>
        </w:rPr>
        <w:t xml:space="preserve"> yakın bir tarihte satmak amacıyla edinmiş olduğu alım satım amaçlı elde tuttuğu finansal varlıklardan ve </w:t>
      </w:r>
      <w:r w:rsidRPr="0053300C">
        <w:rPr>
          <w:rFonts w:ascii="Times New Roman" w:hAnsi="Times New Roman"/>
          <w:bCs/>
          <w:i/>
          <w:szCs w:val="22"/>
          <w:lang w:val="tr-TR"/>
        </w:rPr>
        <w:t>türev finansal araçlar</w:t>
      </w:r>
      <w:r w:rsidRPr="0053300C">
        <w:rPr>
          <w:rFonts w:ascii="Times New Roman" w:hAnsi="Times New Roman"/>
          <w:bCs/>
          <w:szCs w:val="22"/>
          <w:lang w:val="tr-TR"/>
        </w:rPr>
        <w:t>dan oluşmaktadır. Net alacaklı pozisyondaki bütün alım satım amaçlı türev finansal araçlar, gerçeğe uygun değer farkı kar veya zarara yansıtılan finansal varlıklar hesabı altında; net borçlu pozisyonda olan alım satım amaçlı türev finansal araçlar ise gerçeğe uygun değer farkı kar veya zarara yansıtılan finansal yükümlülükler olarak diğer yükümlülük ve karşılıklar hesabı altında gösterilmektedir.</w:t>
      </w:r>
      <w:r w:rsidRPr="0053300C">
        <w:rPr>
          <w:i/>
          <w:lang w:val="tr-TR"/>
        </w:rPr>
        <w:t xml:space="preserve"> </w:t>
      </w:r>
    </w:p>
    <w:p w:rsidR="00DA3A8A" w:rsidRPr="0053300C" w:rsidRDefault="00DA3A8A" w:rsidP="00DA3A8A">
      <w:pPr>
        <w:autoSpaceDE w:val="0"/>
        <w:autoSpaceDN w:val="0"/>
        <w:adjustRightInd w:val="0"/>
        <w:spacing w:before="100" w:line="260" w:lineRule="atLeast"/>
        <w:jc w:val="both"/>
        <w:rPr>
          <w:rFonts w:ascii="Times New Roman" w:hAnsi="Times New Roman"/>
          <w:bCs/>
          <w:szCs w:val="22"/>
          <w:lang w:val="tr-TR"/>
        </w:rPr>
      </w:pPr>
      <w:r w:rsidRPr="0053300C">
        <w:rPr>
          <w:rFonts w:ascii="Times New Roman" w:hAnsi="Times New Roman"/>
          <w:bCs/>
          <w:i/>
          <w:szCs w:val="22"/>
          <w:lang w:val="tr-TR"/>
        </w:rPr>
        <w:t xml:space="preserve">Vadeye kadar elde tutulacak yatırımlar, </w:t>
      </w:r>
      <w:r w:rsidRPr="0053300C">
        <w:rPr>
          <w:rFonts w:ascii="Times New Roman" w:hAnsi="Times New Roman"/>
          <w:bCs/>
          <w:szCs w:val="22"/>
          <w:lang w:val="tr-TR"/>
        </w:rPr>
        <w:t>Grup’un</w:t>
      </w:r>
      <w:r w:rsidRPr="0053300C">
        <w:rPr>
          <w:rFonts w:ascii="Times New Roman" w:hAnsi="Times New Roman"/>
          <w:bCs/>
          <w:i/>
          <w:szCs w:val="22"/>
          <w:lang w:val="tr-TR"/>
        </w:rPr>
        <w:t xml:space="preserve"> </w:t>
      </w:r>
      <w:r w:rsidRPr="0053300C">
        <w:rPr>
          <w:rFonts w:ascii="Times New Roman" w:hAnsi="Times New Roman"/>
          <w:bCs/>
          <w:szCs w:val="22"/>
          <w:lang w:val="tr-TR"/>
        </w:rPr>
        <w:t>vade sonuna kadar elde tutma niyet ve imkanının bulunduğu, sabit veya belirlenebilir nitelikte ödemeler içeren ve sabit bir vadesi bulunan finansal varlıklardır. Bu sınıf belirli borçlanma senetlerini içermektedir.</w:t>
      </w:r>
    </w:p>
    <w:p w:rsidR="00DA3A8A" w:rsidRPr="0053300C" w:rsidRDefault="00DA3A8A" w:rsidP="00DA3A8A">
      <w:pPr>
        <w:autoSpaceDE w:val="0"/>
        <w:autoSpaceDN w:val="0"/>
        <w:adjustRightInd w:val="0"/>
        <w:spacing w:before="100" w:line="260" w:lineRule="atLeast"/>
        <w:jc w:val="both"/>
        <w:rPr>
          <w:rFonts w:ascii="Times New Roman" w:hAnsi="Times New Roman"/>
          <w:bCs/>
          <w:szCs w:val="22"/>
          <w:lang w:val="tr-TR"/>
        </w:rPr>
      </w:pPr>
      <w:r w:rsidRPr="0053300C">
        <w:rPr>
          <w:rFonts w:ascii="Times New Roman" w:hAnsi="Times New Roman"/>
          <w:bCs/>
          <w:i/>
          <w:szCs w:val="22"/>
          <w:lang w:val="tr-TR"/>
        </w:rPr>
        <w:t>Kredi ve alacaklar</w:t>
      </w:r>
      <w:r w:rsidRPr="0053300C">
        <w:rPr>
          <w:rFonts w:ascii="Times New Roman" w:hAnsi="Times New Roman"/>
          <w:bCs/>
          <w:szCs w:val="22"/>
          <w:lang w:val="tr-TR"/>
        </w:rPr>
        <w:t xml:space="preserve"> sabit veya belirlenebilir nitelikte ödemelere sahip olan, aktif bir piyasada işlem görmeyen ve Grup’un hemen veya yakın bir gelecekte satma niyeti taşımadığı, türev dışı finansal varlıklardır. Kredi ve alacaklar, Grup’un borçlulara para, hizmet ve mal sağlaması sonucu oluşan ve alım satıma konu etme niyetini bulundurmadığı alacaklarından doğmaktadır. Kredi ve alacaklar, bankalara ve müşterilere verilen kredi ve avanslardan oluşmaktadır.</w:t>
      </w:r>
    </w:p>
    <w:p w:rsidR="00DA3A8A" w:rsidRPr="0053300C" w:rsidRDefault="00DA3A8A" w:rsidP="00DA3A8A">
      <w:pPr>
        <w:autoSpaceDE w:val="0"/>
        <w:autoSpaceDN w:val="0"/>
        <w:adjustRightInd w:val="0"/>
        <w:spacing w:before="100" w:line="260" w:lineRule="atLeast"/>
        <w:jc w:val="both"/>
        <w:rPr>
          <w:rFonts w:ascii="Times New Roman" w:hAnsi="Times New Roman"/>
          <w:bCs/>
          <w:szCs w:val="22"/>
          <w:lang w:val="tr-TR"/>
        </w:rPr>
      </w:pPr>
      <w:r w:rsidRPr="0053300C">
        <w:rPr>
          <w:rFonts w:ascii="Times New Roman" w:hAnsi="Times New Roman"/>
          <w:bCs/>
          <w:szCs w:val="22"/>
          <w:lang w:val="tr-TR"/>
        </w:rPr>
        <w:t xml:space="preserve">Grup bir finansal varlık satın aldığında ve eş zamanlı olarak bu varlığı (veya benzer bir varlığı) sabit bir fiyattan gelecekteki bir tarihte geri satmak üzere bir sözleşmeye (“ters repo”) taraf olduğunda, işlem kredi ve alacak olarak kaydedilir ve söz konusu varlık, Grup’un konsolide finansal tablolarında yer almaz. Bu tür finansal varlıklar konsolide finansal durum tablosunda ayrıca gösterilir. </w:t>
      </w:r>
    </w:p>
    <w:p w:rsidR="004E3EE8" w:rsidRPr="0053300C" w:rsidRDefault="004E3EE8" w:rsidP="004E3EE8">
      <w:pPr>
        <w:pStyle w:val="BodybyBD"/>
        <w:keepLines w:val="0"/>
        <w:autoSpaceDE w:val="0"/>
        <w:autoSpaceDN w:val="0"/>
        <w:adjustRightInd w:val="0"/>
        <w:spacing w:before="100" w:after="0" w:line="260" w:lineRule="atLeast"/>
        <w:rPr>
          <w:lang w:val="tr-TR"/>
        </w:rPr>
      </w:pPr>
      <w:r w:rsidRPr="0053300C">
        <w:rPr>
          <w:i/>
          <w:lang w:val="tr-TR"/>
        </w:rPr>
        <w:t>Satılmaya hazır finansal varlıklar</w:t>
      </w:r>
      <w:r w:rsidRPr="0053300C">
        <w:rPr>
          <w:lang w:val="tr-TR"/>
        </w:rPr>
        <w:t>, bankalara ve müşterilere verilen krediler ve alacaklar, vadeye kadar elde tutulacak yatırımlar ve alım satım amaçlı tutulanlar dışında kalan finansal varlıklardan oluşmaktadır. Satılmaya hazır finansal varlıklar ağırlıklı olarak Türkiye Cumhuriyeti tarafından ihraç edilen borçlanma senetlerinden oluşmaktadır.</w:t>
      </w:r>
    </w:p>
    <w:p w:rsidR="004E3EE8" w:rsidRPr="0053300C" w:rsidRDefault="004E3EE8" w:rsidP="004E3EE8">
      <w:pPr>
        <w:autoSpaceDE w:val="0"/>
        <w:autoSpaceDN w:val="0"/>
        <w:adjustRightInd w:val="0"/>
        <w:spacing w:before="100" w:line="260" w:lineRule="atLeast"/>
        <w:jc w:val="both"/>
        <w:rPr>
          <w:rFonts w:ascii="Times" w:hAnsi="Times"/>
          <w:lang w:val="tr-TR"/>
        </w:rPr>
      </w:pPr>
      <w:r w:rsidRPr="0053300C">
        <w:rPr>
          <w:rFonts w:ascii="Times New Roman" w:hAnsi="Times New Roman"/>
          <w:i/>
          <w:lang w:val="tr-TR"/>
        </w:rPr>
        <w:t xml:space="preserve">Finansal yükümlülükler, </w:t>
      </w:r>
      <w:r w:rsidRPr="0053300C">
        <w:rPr>
          <w:rFonts w:ascii="Times" w:hAnsi="Times"/>
          <w:lang w:val="tr-TR"/>
        </w:rPr>
        <w:t>başka bir işletmeye nakit ya da başka bir finansal varlık verilmesini gerektiren sözleşmeye dayalı yükümlülüklerdir.</w:t>
      </w:r>
    </w:p>
    <w:p w:rsidR="004E3EE8" w:rsidRPr="0053300C" w:rsidRDefault="004E3EE8" w:rsidP="004E3EE8">
      <w:pPr>
        <w:autoSpaceDE w:val="0"/>
        <w:autoSpaceDN w:val="0"/>
        <w:adjustRightInd w:val="0"/>
        <w:spacing w:before="100" w:line="260" w:lineRule="atLeast"/>
        <w:jc w:val="both"/>
        <w:rPr>
          <w:rFonts w:ascii="Times New Roman" w:hAnsi="Times New Roman"/>
          <w:b/>
          <w:bCs/>
          <w:szCs w:val="22"/>
          <w:lang w:val="tr-TR"/>
        </w:rPr>
      </w:pPr>
      <w:r w:rsidRPr="0053300C">
        <w:rPr>
          <w:rFonts w:ascii="Times New Roman" w:hAnsi="Times New Roman"/>
          <w:noProof/>
          <w:szCs w:val="22"/>
          <w:lang w:val="tr-TR"/>
        </w:rPr>
        <w:t xml:space="preserve">Ayrıca, aşağıda </w:t>
      </w:r>
      <w:r w:rsidR="002C1688" w:rsidRPr="0053300C">
        <w:rPr>
          <w:rFonts w:ascii="Times New Roman" w:hAnsi="Times New Roman"/>
          <w:noProof/>
          <w:szCs w:val="22"/>
          <w:lang w:val="tr-TR"/>
        </w:rPr>
        <w:t>sunulmuş</w:t>
      </w:r>
      <w:r w:rsidRPr="0053300C">
        <w:rPr>
          <w:rFonts w:ascii="Times New Roman" w:hAnsi="Times New Roman"/>
          <w:noProof/>
          <w:szCs w:val="22"/>
          <w:lang w:val="tr-TR"/>
        </w:rPr>
        <w:t xml:space="preserve"> </w:t>
      </w:r>
      <w:r w:rsidRPr="0053300C">
        <w:rPr>
          <w:rFonts w:ascii="Times New Roman" w:hAnsi="Times New Roman"/>
          <w:i/>
          <w:noProof/>
          <w:szCs w:val="22"/>
          <w:lang w:val="tr-TR"/>
        </w:rPr>
        <w:t xml:space="preserve">özel araçlara </w:t>
      </w:r>
      <w:r w:rsidRPr="0053300C">
        <w:rPr>
          <w:rFonts w:ascii="Times New Roman" w:hAnsi="Times New Roman"/>
          <w:noProof/>
          <w:szCs w:val="22"/>
          <w:lang w:val="tr-TR"/>
        </w:rPr>
        <w:t>da bakınız.</w:t>
      </w:r>
      <w:r w:rsidRPr="0053300C">
        <w:rPr>
          <w:rFonts w:ascii="Times New Roman" w:hAnsi="Times New Roman"/>
          <w:b/>
          <w:bCs/>
          <w:szCs w:val="22"/>
          <w:lang w:val="tr-TR"/>
        </w:rPr>
        <w:t xml:space="preserve"> </w:t>
      </w:r>
    </w:p>
    <w:p w:rsidR="00DB2733" w:rsidRPr="0053300C" w:rsidRDefault="00DB2733" w:rsidP="00DB2733">
      <w:pPr>
        <w:autoSpaceDE w:val="0"/>
        <w:autoSpaceDN w:val="0"/>
        <w:adjustRightInd w:val="0"/>
        <w:spacing w:before="120" w:after="60" w:line="260" w:lineRule="atLeast"/>
        <w:jc w:val="both"/>
        <w:rPr>
          <w:rFonts w:ascii="Times New Roman" w:hAnsi="Times New Roman"/>
          <w:b/>
          <w:bCs/>
          <w:szCs w:val="22"/>
          <w:lang w:val="tr-TR"/>
        </w:rPr>
      </w:pPr>
      <w:r w:rsidRPr="0053300C">
        <w:rPr>
          <w:rFonts w:ascii="Times New Roman" w:hAnsi="Times New Roman"/>
          <w:b/>
          <w:bCs/>
          <w:szCs w:val="22"/>
          <w:lang w:val="tr-TR"/>
        </w:rPr>
        <w:t>Ölçme</w:t>
      </w:r>
    </w:p>
    <w:p w:rsidR="00DB2733" w:rsidRPr="0053300C" w:rsidRDefault="001B55CF" w:rsidP="00DB2733">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 xml:space="preserve">Bir finansal varlık veya yükümlülük, kayıtlara ilk alınırken, gerçeğe uygun değerleri </w:t>
      </w:r>
      <w:r w:rsidR="0053300C" w:rsidRPr="0053300C">
        <w:rPr>
          <w:rFonts w:ascii="Times New Roman" w:hAnsi="Times New Roman"/>
          <w:szCs w:val="22"/>
          <w:lang w:val="tr-TR"/>
        </w:rPr>
        <w:t>ve</w:t>
      </w:r>
      <w:r w:rsidRPr="0053300C">
        <w:rPr>
          <w:rFonts w:ascii="Times New Roman" w:hAnsi="Times New Roman"/>
          <w:szCs w:val="22"/>
          <w:lang w:val="tr-TR"/>
        </w:rPr>
        <w:t xml:space="preserve"> gerçeğe uygun değer farkı kar veya zarara yansıtılmayan finansal varlık veya yükümlülük için, ilgili finansal varlığın edinimi veya finansal borcun yüklenimi ile doğrudan ilişkilendirilebilen işlem maliyetleri dikkate alınarak muhasebeleştirilmektedir</w:t>
      </w:r>
      <w:r w:rsidR="00DB2733" w:rsidRPr="0053300C">
        <w:rPr>
          <w:rFonts w:ascii="Times New Roman" w:hAnsi="Times New Roman"/>
          <w:szCs w:val="22"/>
          <w:lang w:val="tr-TR"/>
        </w:rPr>
        <w:t>.</w:t>
      </w:r>
    </w:p>
    <w:p w:rsidR="00E9110C" w:rsidRPr="0053300C" w:rsidRDefault="00E9110C" w:rsidP="00E9110C">
      <w:pPr>
        <w:autoSpaceDE w:val="0"/>
        <w:autoSpaceDN w:val="0"/>
        <w:adjustRightInd w:val="0"/>
        <w:spacing w:before="60"/>
        <w:jc w:val="both"/>
        <w:rPr>
          <w:rFonts w:ascii="Times New Roman" w:hAnsi="Times New Roman"/>
          <w:szCs w:val="22"/>
          <w:lang w:val="tr-TR"/>
        </w:rPr>
      </w:pPr>
      <w:r w:rsidRPr="0053300C">
        <w:rPr>
          <w:rFonts w:ascii="Times New Roman" w:hAnsi="Times New Roman"/>
          <w:szCs w:val="22"/>
          <w:lang w:val="tr-TR"/>
        </w:rPr>
        <w:t>Kayıtlara alınmasını müteakip gerçeğe uygun değer farkı kar veya zarara yansıtılan finansal varlıklar ile satılmaya hazır finansal varlıkların tamamı gerçeğe uygun değerleri üzerinden ölçülmektedir. Ancak bu finansal varlıkların, aktif bir piyasada fiyatının olmaması veya güvenilebilir bir şekilde gerçeğe uygun değerinin ölçülememesi durumunda, varsa değer düşüklüğü için ayrılan karşılıklar düşüldükten sonra, işlem maliyetlerini de içeren elde etme maliyetleri ile muhasebeleştirilmektedir.</w:t>
      </w:r>
    </w:p>
    <w:p w:rsidR="00E9110C" w:rsidRPr="0053300C" w:rsidRDefault="00E9110C" w:rsidP="00E9110C">
      <w:pPr>
        <w:autoSpaceDE w:val="0"/>
        <w:autoSpaceDN w:val="0"/>
        <w:adjustRightInd w:val="0"/>
        <w:spacing w:before="120"/>
        <w:jc w:val="both"/>
        <w:rPr>
          <w:rFonts w:ascii="Times New Roman" w:hAnsi="Times New Roman"/>
          <w:lang w:val="tr-TR"/>
        </w:rPr>
      </w:pPr>
      <w:r w:rsidRPr="0053300C">
        <w:rPr>
          <w:rFonts w:ascii="Times New Roman" w:hAnsi="Times New Roman"/>
          <w:szCs w:val="22"/>
          <w:lang w:val="tr-TR"/>
        </w:rPr>
        <w:t>Alım satım amaçlı olmayan finansal yükümlülükler, kredi ve alacaklar ve vadeye kadar elde tutulacak yatırımlar</w:t>
      </w:r>
      <w:r w:rsidRPr="0053300C">
        <w:rPr>
          <w:rFonts w:ascii="Times New Roman" w:hAnsi="Times New Roman"/>
          <w:lang w:val="tr-TR"/>
        </w:rPr>
        <w:t>, varsa değer düşüklüğü için ayrılan karşılıklar düşüldükten sonra etkin faiz yöntemine göre hesaplanan itfa edilmiş maliyetleri ile muhasebeleştirilmektedir. Bir finansal varlık ya da yükümlülüğün itfa edilmiş maliyeti; ilk kayda alımında ölçülen ilk elde etme maliyetinden, ilgili finansal varlık veya yükümlülüğün ilk kayda alınma değeri ile vadesindeki değeri arasındaki fark üzerinden etkin faiz yöntemiyle hesaplanan toplam itfa tutarının ekleme veya çıkartılması ve anapara ödemeleri ile eğer varsa değer düşüklüğü için ayrılan karşılık tutarlarının çıkartılması suretiyle hesaplanmaktadır.</w:t>
      </w:r>
    </w:p>
    <w:p w:rsidR="000D7444" w:rsidRPr="0053300C" w:rsidRDefault="000D7444" w:rsidP="00E9110C">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0D7444" w:rsidRPr="0053300C" w:rsidRDefault="000D7444" w:rsidP="000D7444">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(i)</w:t>
      </w:r>
      <w:r w:rsidRPr="0053300C">
        <w:rPr>
          <w:rFonts w:ascii="Times New Roman" w:hAnsi="Times New Roman"/>
          <w:b/>
          <w:sz w:val="24"/>
          <w:szCs w:val="24"/>
          <w:lang w:val="tr-TR"/>
        </w:rPr>
        <w:tab/>
        <w:t xml:space="preserve">Finansal araçlar </w:t>
      </w:r>
      <w:r w:rsidRPr="0053300C">
        <w:rPr>
          <w:rFonts w:ascii="Times New Roman" w:hAnsi="Times New Roman"/>
          <w:i/>
          <w:sz w:val="24"/>
          <w:szCs w:val="24"/>
          <w:lang w:val="tr-TR"/>
        </w:rPr>
        <w:t>(devamı)</w:t>
      </w:r>
    </w:p>
    <w:p w:rsidR="00DA3A8A" w:rsidRPr="0053300C" w:rsidRDefault="00DA3A8A" w:rsidP="00E9110C">
      <w:pPr>
        <w:autoSpaceDE w:val="0"/>
        <w:autoSpaceDN w:val="0"/>
        <w:adjustRightInd w:val="0"/>
        <w:spacing w:line="260" w:lineRule="atLeast"/>
        <w:ind w:left="425" w:hanging="425"/>
        <w:jc w:val="both"/>
        <w:rPr>
          <w:rFonts w:ascii="Times New Roman" w:hAnsi="Times New Roman"/>
          <w:b/>
          <w:bCs/>
          <w:szCs w:val="22"/>
          <w:lang w:val="tr-TR"/>
        </w:rPr>
      </w:pPr>
      <w:r w:rsidRPr="0053300C">
        <w:rPr>
          <w:rFonts w:ascii="Times New Roman" w:hAnsi="Times New Roman"/>
          <w:b/>
          <w:bCs/>
          <w:szCs w:val="22"/>
          <w:lang w:val="tr-TR"/>
        </w:rPr>
        <w:t>Gerçeğe uygun değer ölçme ilkeleri</w:t>
      </w:r>
    </w:p>
    <w:p w:rsidR="00DA3A8A" w:rsidRPr="0053300C" w:rsidRDefault="00DA3A8A" w:rsidP="00DB2733">
      <w:pPr>
        <w:autoSpaceDE w:val="0"/>
        <w:autoSpaceDN w:val="0"/>
        <w:adjustRightInd w:val="0"/>
        <w:spacing w:before="60"/>
        <w:jc w:val="both"/>
        <w:rPr>
          <w:rFonts w:ascii="Times New Roman" w:hAnsi="Times New Roman"/>
          <w:szCs w:val="22"/>
          <w:lang w:val="tr-TR"/>
        </w:rPr>
      </w:pPr>
      <w:r w:rsidRPr="0053300C">
        <w:rPr>
          <w:rFonts w:ascii="Times New Roman" w:hAnsi="Times New Roman"/>
          <w:szCs w:val="22"/>
          <w:lang w:val="tr-TR"/>
        </w:rPr>
        <w:t xml:space="preserve">Finansal araçların gerçeğe uygun değerleri, raporlama tarihindeki işlem maliyetleri dikkate alınmaksızın piyasadaki kayıtlı fiyatları olarak kabul edilir. Kayıtlı piyasa fiyatı olmaması durumunda bir finansal aracın gerçeğe uygun değeri fiyatlama modelleri ya da iskontolanmış nakit akımları teknikleri kullanılarak tahmin edilir. İskontolanmış nakit akımları tekniğinin kullanıldığı durumlarda; gelecekteki tahmini nakit akımları yönetimin yapacağı en iyi tahminlere, iskonto oranı ise faiz, vade ve benzeri diğer koşullar bakımından aynı nitelikli piyasalarda işlem gören benzer araçların oranlarına dayanmaktadır. Fiyatlama modellerinin kullanıldığı durumlarda ise gerçeğe uygun değer tahmininde kullanılacak veriler raporlama tarihindeki piyasa verilerine dayanmaktadır. </w:t>
      </w:r>
    </w:p>
    <w:p w:rsidR="00DA3A8A" w:rsidRPr="0053300C" w:rsidRDefault="00DA3A8A" w:rsidP="00DA3A8A">
      <w:pPr>
        <w:autoSpaceDE w:val="0"/>
        <w:autoSpaceDN w:val="0"/>
        <w:adjustRightInd w:val="0"/>
        <w:spacing w:before="120"/>
        <w:jc w:val="both"/>
        <w:rPr>
          <w:rFonts w:ascii="Times New Roman" w:hAnsi="Times New Roman"/>
          <w:szCs w:val="22"/>
          <w:lang w:val="tr-TR"/>
        </w:rPr>
      </w:pPr>
      <w:r w:rsidRPr="0053300C">
        <w:rPr>
          <w:rFonts w:ascii="Times New Roman" w:hAnsi="Times New Roman"/>
          <w:lang w:val="tr-TR"/>
        </w:rPr>
        <w:t>Piyasada işlem görmeyen türev finansal araçların gerçeğe uygun değerleri, karşı tarafın kredi değerliliği ve cari piyasa koşulları da dikkate alınarak raporlama tarihinde sözleşmelerin sona ermesi durumunda, Grup’un alacağı veya ödeyeceği tutarlar tahmin edilerek bulunmaktadır.</w:t>
      </w:r>
      <w:r w:rsidRPr="0053300C">
        <w:rPr>
          <w:rFonts w:ascii="Times New Roman" w:hAnsi="Times New Roman"/>
          <w:szCs w:val="22"/>
          <w:lang w:val="tr-TR"/>
        </w:rPr>
        <w:t xml:space="preserve"> </w:t>
      </w:r>
    </w:p>
    <w:p w:rsidR="004E3EE8" w:rsidRPr="0053300C" w:rsidRDefault="004E3EE8" w:rsidP="004E3EE8">
      <w:pPr>
        <w:autoSpaceDE w:val="0"/>
        <w:autoSpaceDN w:val="0"/>
        <w:adjustRightInd w:val="0"/>
        <w:spacing w:before="120" w:after="120"/>
        <w:jc w:val="both"/>
        <w:rPr>
          <w:rFonts w:ascii="Times New Roman" w:hAnsi="Times New Roman"/>
          <w:b/>
          <w:bCs/>
          <w:szCs w:val="22"/>
          <w:lang w:val="tr-TR"/>
        </w:rPr>
      </w:pPr>
      <w:r w:rsidRPr="0053300C">
        <w:rPr>
          <w:rFonts w:ascii="Times New Roman" w:hAnsi="Times New Roman"/>
          <w:b/>
          <w:bCs/>
          <w:szCs w:val="22"/>
          <w:lang w:val="tr-TR"/>
        </w:rPr>
        <w:t>Müteakip değerlemelerdeki kazanç ve zararlar</w:t>
      </w:r>
    </w:p>
    <w:p w:rsidR="004E3EE8" w:rsidRPr="0053300C" w:rsidRDefault="004E3EE8" w:rsidP="00DB2733">
      <w:pPr>
        <w:autoSpaceDE w:val="0"/>
        <w:autoSpaceDN w:val="0"/>
        <w:adjustRightInd w:val="0"/>
        <w:spacing w:before="60"/>
        <w:jc w:val="both"/>
        <w:rPr>
          <w:szCs w:val="22"/>
          <w:lang w:val="tr-TR"/>
        </w:rPr>
      </w:pPr>
      <w:r w:rsidRPr="0053300C">
        <w:rPr>
          <w:rFonts w:ascii="Times New Roman" w:hAnsi="Times New Roman"/>
          <w:szCs w:val="22"/>
          <w:lang w:val="tr-TR"/>
        </w:rPr>
        <w:t>Finansal varlıkların gerçeğe uygun değerlerindeki değişim sonucunda oluşan kazanç ve zararlar konsolide kapsamlı gelir tablosunda menkul kıymetlerden alınan faizler hesabında muhasebeleştirilmektedir.</w:t>
      </w:r>
    </w:p>
    <w:p w:rsidR="004E3EE8" w:rsidRPr="0053300C" w:rsidRDefault="004E3EE8" w:rsidP="004E3EE8">
      <w:pPr>
        <w:autoSpaceDE w:val="0"/>
        <w:autoSpaceDN w:val="0"/>
        <w:adjustRightInd w:val="0"/>
        <w:spacing w:before="120" w:line="260" w:lineRule="atLeast"/>
        <w:jc w:val="both"/>
        <w:rPr>
          <w:rFonts w:ascii="Times New Roman" w:hAnsi="Times New Roman"/>
          <w:b/>
          <w:bCs/>
          <w:szCs w:val="22"/>
          <w:lang w:val="tr-TR"/>
        </w:rPr>
      </w:pPr>
      <w:r w:rsidRPr="0053300C">
        <w:rPr>
          <w:rFonts w:ascii="Times New Roman" w:hAnsi="Times New Roman"/>
          <w:lang w:val="tr-TR"/>
        </w:rPr>
        <w:t xml:space="preserve">Satılmaya hazır finansal varlıkların gerçeğe uygun değerlerindeki değişikliklerden kaynaklanan kazanç veya zararlar diğer kapsamlı gelirler altında, ‘satılmaya hazır finansal varlıklar değerleme farkları’ olarak gösterilmektedir. İlgili finansal varlıkların elden çıkarılması sonucunda diğer kapsamlı gelir hesaplarında oluşan toplam kazanç veya zararlar kar/zarar hesaplarına aktarılmaktadır. Satılmaya hazır finansal varlıklardan, vadeye kadar elde tutulacak yatırımlardan ve gerçeğe </w:t>
      </w:r>
      <w:r w:rsidR="0053300C" w:rsidRPr="0053300C">
        <w:rPr>
          <w:rFonts w:ascii="Times New Roman" w:hAnsi="Times New Roman"/>
          <w:lang w:val="tr-TR"/>
        </w:rPr>
        <w:t>uygun</w:t>
      </w:r>
      <w:r w:rsidRPr="0053300C">
        <w:rPr>
          <w:rFonts w:ascii="Times New Roman" w:hAnsi="Times New Roman"/>
          <w:lang w:val="tr-TR"/>
        </w:rPr>
        <w:t xml:space="preserve"> değer farkı kar veya zarara yansıtılan finansal varlıklardan alınan faizler, konsolide kapsamlı gelir tablosunda faiz geliri olarak muhasebeleştirilmektedir.</w:t>
      </w:r>
    </w:p>
    <w:p w:rsidR="00DB2733" w:rsidRPr="0053300C" w:rsidRDefault="00DB2733" w:rsidP="00DB2733">
      <w:pPr>
        <w:autoSpaceDE w:val="0"/>
        <w:autoSpaceDN w:val="0"/>
        <w:adjustRightInd w:val="0"/>
        <w:spacing w:before="120" w:after="120" w:line="260" w:lineRule="atLeast"/>
        <w:ind w:left="425" w:hanging="425"/>
        <w:jc w:val="both"/>
        <w:rPr>
          <w:rFonts w:ascii="Times New Roman" w:hAnsi="Times New Roman"/>
          <w:b/>
          <w:bCs/>
          <w:szCs w:val="22"/>
          <w:lang w:val="tr-TR"/>
        </w:rPr>
      </w:pPr>
      <w:r w:rsidRPr="0053300C">
        <w:rPr>
          <w:rFonts w:ascii="Times New Roman" w:hAnsi="Times New Roman"/>
          <w:b/>
          <w:bCs/>
          <w:szCs w:val="22"/>
          <w:lang w:val="tr-TR"/>
        </w:rPr>
        <w:t>Kayıtlardan çıkarma</w:t>
      </w:r>
    </w:p>
    <w:p w:rsidR="00DB2733" w:rsidRPr="0053300C" w:rsidRDefault="00DB2733" w:rsidP="00DB2733">
      <w:pPr>
        <w:pStyle w:val="BodybyBD"/>
        <w:keepLines w:val="0"/>
        <w:autoSpaceDE w:val="0"/>
        <w:autoSpaceDN w:val="0"/>
        <w:adjustRightInd w:val="0"/>
        <w:spacing w:before="60" w:after="0" w:line="240" w:lineRule="auto"/>
        <w:rPr>
          <w:lang w:val="tr-TR"/>
        </w:rPr>
      </w:pPr>
      <w:r w:rsidRPr="0053300C">
        <w:rPr>
          <w:lang w:val="tr-TR"/>
        </w:rPr>
        <w:t xml:space="preserve">Finansal varlıklar, Grup’un ilgili varlıklar üzerindeki sözleşmeye dayalı haklardaki kontrolünü kaybetmesi durumunda kayıtlardan çıkarılmaktadır. Bu durum bu hakların gerçekleşmesi, vadesinin dolması veya teslim edilmesi durumunda oluşur. </w:t>
      </w:r>
    </w:p>
    <w:p w:rsidR="00DB2733" w:rsidRDefault="00DB2733" w:rsidP="00DB2733">
      <w:pPr>
        <w:autoSpaceDE w:val="0"/>
        <w:autoSpaceDN w:val="0"/>
        <w:adjustRightInd w:val="0"/>
        <w:spacing w:before="120" w:line="260" w:lineRule="atLeast"/>
        <w:ind w:right="-1"/>
        <w:jc w:val="both"/>
        <w:rPr>
          <w:rFonts w:ascii="Times" w:hAnsi="Times"/>
          <w:szCs w:val="22"/>
          <w:lang w:val="tr-TR"/>
        </w:rPr>
      </w:pPr>
      <w:r w:rsidRPr="0053300C">
        <w:rPr>
          <w:rFonts w:ascii="Times" w:hAnsi="Times"/>
          <w:lang w:val="tr-TR"/>
        </w:rPr>
        <w:t>Satılmaya hazır finansal varlıklar ve gerçeğe uygun değer farkı kar veya zarara yansıtılan finansal varlıklar, Grup’un bu varlıkları satma taahhüdünde bulunduğu tarihte kayıtlardan çıkartılır ve bununla ilgili satın alanın ödemesini yapacağı alacaklar da aynı tarihte kayıtlara alınır.</w:t>
      </w:r>
      <w:r w:rsidRPr="0053300C">
        <w:rPr>
          <w:rFonts w:ascii="Times" w:hAnsi="Times"/>
          <w:szCs w:val="22"/>
          <w:lang w:val="tr-TR"/>
        </w:rPr>
        <w:t xml:space="preserve"> Varlıkların elden çıkarılmasına ilişkin kar ya da zararlar esas maliyet yöntemine göre belirlenmektedir.</w:t>
      </w:r>
    </w:p>
    <w:p w:rsidR="00E9110C" w:rsidRPr="0053300C" w:rsidRDefault="00E9110C" w:rsidP="00E9110C">
      <w:pPr>
        <w:autoSpaceDE w:val="0"/>
        <w:autoSpaceDN w:val="0"/>
        <w:adjustRightInd w:val="0"/>
        <w:spacing w:before="120" w:line="260" w:lineRule="atLeast"/>
        <w:jc w:val="both"/>
        <w:rPr>
          <w:rFonts w:ascii="Times" w:hAnsi="Times"/>
          <w:lang w:val="tr-TR"/>
        </w:rPr>
      </w:pPr>
      <w:r w:rsidRPr="0053300C">
        <w:rPr>
          <w:rFonts w:ascii="Times" w:hAnsi="Times"/>
          <w:lang w:val="tr-TR"/>
        </w:rPr>
        <w:t>Vadeye kadar elde tutulacak finansal yatırımlar ile kredi ve alacaklar, Grup tarafından karşı tarafa transfer oldukları gün kayıtlardan çıkarılmaktadır.</w:t>
      </w:r>
    </w:p>
    <w:p w:rsidR="00E9110C" w:rsidRPr="0053300C" w:rsidRDefault="00E9110C" w:rsidP="00E9110C">
      <w:pPr>
        <w:autoSpaceDE w:val="0"/>
        <w:autoSpaceDN w:val="0"/>
        <w:adjustRightInd w:val="0"/>
        <w:spacing w:before="120" w:line="260" w:lineRule="atLeast"/>
        <w:jc w:val="both"/>
        <w:rPr>
          <w:rFonts w:ascii="Times" w:hAnsi="Times"/>
          <w:lang w:val="tr-TR"/>
        </w:rPr>
      </w:pPr>
      <w:r w:rsidRPr="0053300C">
        <w:rPr>
          <w:rFonts w:ascii="Times" w:hAnsi="Times"/>
          <w:lang w:val="tr-TR"/>
        </w:rPr>
        <w:t>Grup bir finansal borcu, sadece ve sadece, sözleşmede belirlenen yükümlülük yerine getirildiğinde, iptal edildiğinde veya zamanaşımına uğradığında kayıtlarından çıkarır.</w:t>
      </w:r>
    </w:p>
    <w:p w:rsidR="00E9110C" w:rsidRPr="0053300C" w:rsidRDefault="00E9110C" w:rsidP="00E9110C">
      <w:pPr>
        <w:autoSpaceDE w:val="0"/>
        <w:autoSpaceDN w:val="0"/>
        <w:adjustRightInd w:val="0"/>
        <w:spacing w:before="120" w:line="260" w:lineRule="atLeast"/>
        <w:jc w:val="both"/>
        <w:rPr>
          <w:rFonts w:ascii="Times New Roman" w:hAnsi="Times New Roman"/>
          <w:noProof/>
          <w:lang w:val="tr-TR"/>
        </w:rPr>
      </w:pPr>
      <w:r w:rsidRPr="0053300C">
        <w:rPr>
          <w:rFonts w:ascii="Times New Roman" w:hAnsi="Times New Roman"/>
          <w:noProof/>
          <w:lang w:val="tr-TR"/>
        </w:rPr>
        <w:t>Ayrıca</w:t>
      </w:r>
      <w:r w:rsidRPr="0053300C">
        <w:rPr>
          <w:rFonts w:ascii="Times New Roman" w:hAnsi="Times New Roman"/>
          <w:i/>
          <w:noProof/>
          <w:lang w:val="tr-TR"/>
        </w:rPr>
        <w:t xml:space="preserve"> 3(j)</w:t>
      </w:r>
      <w:r w:rsidRPr="0053300C">
        <w:rPr>
          <w:rFonts w:ascii="Times New Roman" w:hAnsi="Times New Roman"/>
          <w:noProof/>
          <w:lang w:val="tr-TR"/>
        </w:rPr>
        <w:t xml:space="preserve"> ve </w:t>
      </w:r>
      <w:r w:rsidRPr="0053300C">
        <w:rPr>
          <w:rFonts w:ascii="Times New Roman" w:hAnsi="Times New Roman"/>
          <w:i/>
          <w:noProof/>
          <w:lang w:val="tr-TR"/>
        </w:rPr>
        <w:t xml:space="preserve">(k) </w:t>
      </w:r>
      <w:r w:rsidRPr="0053300C">
        <w:rPr>
          <w:rFonts w:ascii="Times New Roman" w:hAnsi="Times New Roman"/>
          <w:noProof/>
          <w:lang w:val="tr-TR"/>
        </w:rPr>
        <w:t>muhasebe politikalarına bakınız.</w:t>
      </w:r>
    </w:p>
    <w:p w:rsidR="00E9110C" w:rsidRPr="0053300C" w:rsidRDefault="00E9110C" w:rsidP="00E9110C">
      <w:pPr>
        <w:autoSpaceDE w:val="0"/>
        <w:autoSpaceDN w:val="0"/>
        <w:adjustRightInd w:val="0"/>
        <w:spacing w:before="120" w:after="120" w:line="260" w:lineRule="atLeast"/>
        <w:ind w:left="432" w:hanging="432"/>
        <w:jc w:val="both"/>
        <w:rPr>
          <w:rFonts w:ascii="Times New Roman" w:hAnsi="Times New Roman"/>
          <w:b/>
          <w:bCs/>
          <w:szCs w:val="22"/>
          <w:lang w:val="tr-TR"/>
        </w:rPr>
      </w:pPr>
      <w:r w:rsidRPr="0053300C">
        <w:rPr>
          <w:rFonts w:ascii="Times New Roman" w:hAnsi="Times New Roman"/>
          <w:b/>
          <w:bCs/>
          <w:szCs w:val="22"/>
          <w:lang w:val="tr-TR"/>
        </w:rPr>
        <w:t>Netleştirme</w:t>
      </w:r>
    </w:p>
    <w:p w:rsidR="00E9110C" w:rsidRPr="0053300C" w:rsidRDefault="00E9110C" w:rsidP="00E9110C">
      <w:pPr>
        <w:jc w:val="both"/>
        <w:rPr>
          <w:rFonts w:ascii="Times New Roman" w:hAnsi="Times New Roman"/>
          <w:szCs w:val="22"/>
          <w:lang w:val="tr-TR"/>
        </w:rPr>
      </w:pPr>
      <w:r w:rsidRPr="0053300C">
        <w:rPr>
          <w:rFonts w:ascii="Times New Roman" w:hAnsi="Times New Roman"/>
          <w:szCs w:val="22"/>
          <w:lang w:val="tr-TR"/>
        </w:rPr>
        <w:t>Finansal varlıklar ve yükümlülükler konsolide finansal durum tablolarında, sadece Grup’un netleştirmeye yönelik bir hakka ve yaptırım gücüne sahip olması veya ilgili finansal varlık ve yükümlülüğü net tutarları üzerinden tahsil etme/ödeme niyetinde olması veya ilgili finansal varlık ve borcu eşzamanlı olarak sonuçlandırma hakkına sahip olması durumlarında net tutarları üzerinden gösterilmektedir.</w:t>
      </w:r>
    </w:p>
    <w:p w:rsidR="00E9110C" w:rsidRPr="0053300C" w:rsidRDefault="00E9110C" w:rsidP="00E9110C">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Gelir ve giderler, sadece muhasebe standartlarınca izin verildiği sürece veya Grup’un alım satım işlemleri gibi benzer işlemlerden kaynaklanan kar ve zararlar için net olarak gösterilmektedir.</w:t>
      </w:r>
    </w:p>
    <w:p w:rsidR="000D7444" w:rsidRPr="005330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0D7444" w:rsidRPr="0053300C" w:rsidRDefault="000D7444" w:rsidP="000D7444">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(i)</w:t>
      </w:r>
      <w:r w:rsidRPr="0053300C">
        <w:rPr>
          <w:rFonts w:ascii="Times New Roman" w:hAnsi="Times New Roman"/>
          <w:b/>
          <w:sz w:val="24"/>
          <w:szCs w:val="24"/>
          <w:lang w:val="tr-TR"/>
        </w:rPr>
        <w:tab/>
        <w:t xml:space="preserve">Finansal araçlar </w:t>
      </w:r>
      <w:r w:rsidRPr="0053300C">
        <w:rPr>
          <w:rFonts w:ascii="Times New Roman" w:hAnsi="Times New Roman"/>
          <w:i/>
          <w:sz w:val="24"/>
          <w:szCs w:val="24"/>
          <w:lang w:val="tr-TR"/>
        </w:rPr>
        <w:t>(devamı)</w:t>
      </w:r>
    </w:p>
    <w:p w:rsidR="003404AE" w:rsidRPr="0053300C" w:rsidRDefault="003404AE" w:rsidP="003404AE">
      <w:pPr>
        <w:autoSpaceDE w:val="0"/>
        <w:autoSpaceDN w:val="0"/>
        <w:adjustRightInd w:val="0"/>
        <w:spacing w:before="120" w:after="120" w:line="260" w:lineRule="atLeast"/>
        <w:jc w:val="both"/>
        <w:rPr>
          <w:rFonts w:ascii="Times New Roman" w:hAnsi="Times New Roman"/>
          <w:b/>
          <w:bCs/>
          <w:szCs w:val="22"/>
          <w:lang w:val="tr-TR"/>
        </w:rPr>
      </w:pPr>
      <w:r w:rsidRPr="0053300C">
        <w:rPr>
          <w:rFonts w:ascii="Times New Roman" w:hAnsi="Times New Roman"/>
          <w:b/>
          <w:bCs/>
          <w:szCs w:val="22"/>
          <w:lang w:val="tr-TR"/>
        </w:rPr>
        <w:t>Özel araçlar</w:t>
      </w:r>
    </w:p>
    <w:p w:rsidR="003404AE" w:rsidRPr="0053300C" w:rsidRDefault="003404AE" w:rsidP="003404AE">
      <w:pPr>
        <w:pStyle w:val="BodybyBD"/>
        <w:spacing w:after="0"/>
        <w:rPr>
          <w:rFonts w:ascii="Times New Roman" w:hAnsi="Times New Roman"/>
          <w:lang w:val="tr-TR"/>
        </w:rPr>
      </w:pPr>
      <w:r w:rsidRPr="0053300C">
        <w:rPr>
          <w:rFonts w:ascii="Times New Roman" w:hAnsi="Times New Roman"/>
          <w:i/>
          <w:lang w:val="tr-TR"/>
        </w:rPr>
        <w:t>Nakit ve nakde eşdeğer varlıklar:</w:t>
      </w:r>
      <w:r w:rsidRPr="0053300C">
        <w:rPr>
          <w:rFonts w:ascii="Times New Roman" w:hAnsi="Times New Roman"/>
          <w:lang w:val="tr-TR"/>
        </w:rPr>
        <w:t xml:space="preserve"> Konsolide nakit akı</w:t>
      </w:r>
      <w:r w:rsidR="00665D3D" w:rsidRPr="0053300C">
        <w:rPr>
          <w:rFonts w:ascii="Times New Roman" w:hAnsi="Times New Roman"/>
          <w:lang w:val="tr-TR"/>
        </w:rPr>
        <w:t>ş</w:t>
      </w:r>
      <w:r w:rsidRPr="0053300C">
        <w:rPr>
          <w:rFonts w:ascii="Times New Roman" w:hAnsi="Times New Roman"/>
          <w:lang w:val="tr-TR"/>
        </w:rPr>
        <w:t xml:space="preserve"> tablosunun ha</w:t>
      </w:r>
      <w:r w:rsidR="00004DC0" w:rsidRPr="0053300C">
        <w:rPr>
          <w:rFonts w:ascii="Times New Roman" w:hAnsi="Times New Roman"/>
          <w:lang w:val="tr-TR"/>
        </w:rPr>
        <w:t>z</w:t>
      </w:r>
      <w:r w:rsidRPr="0053300C">
        <w:rPr>
          <w:rFonts w:ascii="Times New Roman" w:hAnsi="Times New Roman"/>
          <w:lang w:val="tr-TR"/>
        </w:rPr>
        <w:t xml:space="preserve">ırlanmasına esas teşkil eden nakit ve nakde eşdeğer varlıklar, kasa, efektif deposu, çekler, </w:t>
      </w:r>
      <w:r w:rsidR="00C97DB0" w:rsidRPr="0053300C">
        <w:rPr>
          <w:rFonts w:ascii="Times New Roman" w:hAnsi="Times New Roman"/>
          <w:lang w:val="tr-TR"/>
        </w:rPr>
        <w:t>Türkiye Cumhuriyet M</w:t>
      </w:r>
      <w:r w:rsidRPr="0053300C">
        <w:rPr>
          <w:rFonts w:ascii="Times New Roman" w:hAnsi="Times New Roman"/>
          <w:lang w:val="tr-TR"/>
        </w:rPr>
        <w:t xml:space="preserve">erkez </w:t>
      </w:r>
      <w:r w:rsidR="00C97DB0" w:rsidRPr="0053300C">
        <w:rPr>
          <w:rFonts w:ascii="Times New Roman" w:hAnsi="Times New Roman"/>
          <w:lang w:val="tr-TR"/>
        </w:rPr>
        <w:t>B</w:t>
      </w:r>
      <w:r w:rsidRPr="0053300C">
        <w:rPr>
          <w:rFonts w:ascii="Times New Roman" w:hAnsi="Times New Roman"/>
          <w:lang w:val="tr-TR"/>
        </w:rPr>
        <w:t>anka</w:t>
      </w:r>
      <w:r w:rsidR="00C97DB0" w:rsidRPr="0053300C">
        <w:rPr>
          <w:rFonts w:ascii="Times New Roman" w:hAnsi="Times New Roman"/>
          <w:lang w:val="tr-TR"/>
        </w:rPr>
        <w:t>sı</w:t>
      </w:r>
      <w:r w:rsidR="00CD62A0" w:rsidRPr="0053300C">
        <w:rPr>
          <w:rFonts w:ascii="Times New Roman" w:hAnsi="Times New Roman"/>
          <w:lang w:val="tr-TR"/>
        </w:rPr>
        <w:t>’nda tutulan</w:t>
      </w:r>
      <w:r w:rsidRPr="0053300C">
        <w:rPr>
          <w:rFonts w:ascii="Times New Roman" w:hAnsi="Times New Roman"/>
          <w:lang w:val="tr-TR"/>
        </w:rPr>
        <w:t xml:space="preserve"> mevduat, para piyasa</w:t>
      </w:r>
      <w:r w:rsidR="00C97DB0" w:rsidRPr="0053300C">
        <w:rPr>
          <w:rFonts w:ascii="Times New Roman" w:hAnsi="Times New Roman"/>
          <w:lang w:val="tr-TR"/>
        </w:rPr>
        <w:t xml:space="preserve">larından alacaklar </w:t>
      </w:r>
      <w:r w:rsidRPr="0053300C">
        <w:rPr>
          <w:rFonts w:ascii="Times New Roman" w:hAnsi="Times New Roman"/>
          <w:lang w:val="tr-TR"/>
        </w:rPr>
        <w:t xml:space="preserve">ve </w:t>
      </w:r>
      <w:r w:rsidR="00004DC0" w:rsidRPr="0053300C">
        <w:rPr>
          <w:rFonts w:ascii="Times New Roman" w:hAnsi="Times New Roman"/>
          <w:lang w:val="tr-TR"/>
        </w:rPr>
        <w:t xml:space="preserve">bankalara verilen </w:t>
      </w:r>
      <w:r w:rsidRPr="0053300C">
        <w:rPr>
          <w:rFonts w:ascii="Times New Roman" w:hAnsi="Times New Roman"/>
          <w:lang w:val="tr-TR"/>
        </w:rPr>
        <w:t>3 aydan kısa vadeli kredi ve a</w:t>
      </w:r>
      <w:r w:rsidR="00EF5A89" w:rsidRPr="0053300C">
        <w:rPr>
          <w:rFonts w:ascii="Times New Roman" w:hAnsi="Times New Roman"/>
          <w:lang w:val="tr-TR"/>
        </w:rPr>
        <w:t>lacakları</w:t>
      </w:r>
      <w:r w:rsidRPr="0053300C">
        <w:rPr>
          <w:rFonts w:ascii="Times New Roman" w:hAnsi="Times New Roman"/>
          <w:lang w:val="tr-TR"/>
        </w:rPr>
        <w:t xml:space="preserve"> içermektedir.</w:t>
      </w:r>
    </w:p>
    <w:p w:rsidR="004E3EE8" w:rsidRPr="0053300C" w:rsidRDefault="003404AE" w:rsidP="004E3EE8">
      <w:pPr>
        <w:autoSpaceDE w:val="0"/>
        <w:autoSpaceDN w:val="0"/>
        <w:adjustRightInd w:val="0"/>
        <w:spacing w:before="120" w:line="260" w:lineRule="atLeast"/>
        <w:jc w:val="both"/>
        <w:rPr>
          <w:rFonts w:ascii="Times New Roman" w:hAnsi="Times New Roman"/>
          <w:i/>
          <w:lang w:val="tr-TR"/>
        </w:rPr>
      </w:pPr>
      <w:r w:rsidRPr="0053300C">
        <w:rPr>
          <w:rFonts w:ascii="Times New Roman" w:hAnsi="Times New Roman"/>
          <w:i/>
          <w:lang w:val="tr-TR"/>
        </w:rPr>
        <w:t xml:space="preserve">Yatırımlar: </w:t>
      </w:r>
      <w:r w:rsidR="00E3364F" w:rsidRPr="0053300C">
        <w:rPr>
          <w:rFonts w:ascii="Times New Roman" w:hAnsi="Times New Roman"/>
          <w:lang w:val="tr-TR"/>
        </w:rPr>
        <w:t xml:space="preserve">Kısa vadede kar sağlamak amaçlı </w:t>
      </w:r>
      <w:r w:rsidRPr="0053300C">
        <w:rPr>
          <w:rFonts w:ascii="Times New Roman" w:hAnsi="Times New Roman"/>
          <w:lang w:val="tr-TR"/>
        </w:rPr>
        <w:t>elde tutulan yatırımlar alım-satım amaçlı finansal araçlar olarak; Grup’un vadesine kadar elde tutma niyeti ve kabiliyeti olan yatırımlar vadeye kadar elde tutulacak finansal varlıklar olarak sınıflanmaktadır.</w:t>
      </w:r>
      <w:r w:rsidR="004E3EE8" w:rsidRPr="0053300C">
        <w:rPr>
          <w:rFonts w:ascii="Times New Roman" w:hAnsi="Times New Roman"/>
          <w:i/>
          <w:lang w:val="tr-TR"/>
        </w:rPr>
        <w:t xml:space="preserve"> </w:t>
      </w:r>
    </w:p>
    <w:p w:rsidR="004E3EE8" w:rsidRPr="0053300C" w:rsidRDefault="004E3EE8" w:rsidP="004E3EE8">
      <w:pPr>
        <w:autoSpaceDE w:val="0"/>
        <w:autoSpaceDN w:val="0"/>
        <w:adjustRightInd w:val="0"/>
        <w:spacing w:before="120" w:line="260" w:lineRule="atLeast"/>
        <w:jc w:val="both"/>
        <w:rPr>
          <w:rFonts w:ascii="New York" w:hAnsi="New York"/>
          <w:bCs/>
          <w:lang w:val="tr-TR"/>
        </w:rPr>
      </w:pPr>
      <w:r w:rsidRPr="0053300C">
        <w:rPr>
          <w:rFonts w:ascii="Times New Roman" w:hAnsi="Times New Roman"/>
          <w:i/>
          <w:lang w:val="tr-TR"/>
        </w:rPr>
        <w:t>Bankalara ve müşterilere verilen kredi ve avanslar:</w:t>
      </w:r>
      <w:r w:rsidRPr="0053300C">
        <w:rPr>
          <w:rFonts w:ascii="New York" w:hAnsi="New York"/>
          <w:bCs/>
          <w:lang w:val="tr-TR"/>
        </w:rPr>
        <w:t xml:space="preserve"> Grup tarafından banka ve müşterilere sağlanan kredi ve avanslar, kredi ve alacaklar olarak sınıflanmakta ve ayrılan karşılıklar düşüldükten sonra kalan tahmini tahsil edilebilir tutarları üzerinden gösterilmektedir.</w:t>
      </w:r>
    </w:p>
    <w:p w:rsidR="004E3EE8" w:rsidRPr="0053300C" w:rsidRDefault="004E3EE8" w:rsidP="004E3EE8">
      <w:pPr>
        <w:pStyle w:val="BodybyBD"/>
        <w:spacing w:before="120" w:after="0"/>
        <w:rPr>
          <w:lang w:val="tr-TR"/>
        </w:rPr>
      </w:pPr>
      <w:r w:rsidRPr="0053300C">
        <w:rPr>
          <w:i/>
          <w:lang w:val="tr-TR"/>
        </w:rPr>
        <w:t xml:space="preserve">Finansal kiralama alacakları: </w:t>
      </w:r>
      <w:r w:rsidRPr="0053300C">
        <w:rPr>
          <w:lang w:val="tr-TR"/>
        </w:rPr>
        <w:t>Kiraya konu olan varlığın sahiplikle ilgili tüm risk ve getirilerinin kiralayana transfer edildiği kiralama işlemleri finansal kiralama olarak sınıflandırılmaktadır. Finansal kiralama ödemelerinin, garanti edilmiş kalan değeri dahil olmak üzere, bugünkü değerine eşit olan tutar alacak olarak kayıtlara alınır. Brüt alacak ile alacağın bugünkü değeri arasındaki fark, kazanılmamış finansal gelir olarak, kiralama süresi üzerinden etkin faiz yöntemi kullanılarak kayıtlara alınır. Finansal kiralama alacakları müşterilere verilen kredi ve avanslar içinde gösterilmektedir.</w:t>
      </w:r>
    </w:p>
    <w:p w:rsidR="00DB2733" w:rsidRPr="0053300C" w:rsidRDefault="00DB2733" w:rsidP="00DB2733">
      <w:pPr>
        <w:pStyle w:val="BodyText"/>
        <w:spacing w:before="120"/>
        <w:jc w:val="both"/>
        <w:rPr>
          <w:rFonts w:ascii="Times New Roman" w:hAnsi="Times New Roman"/>
        </w:rPr>
      </w:pPr>
      <w:r w:rsidRPr="0053300C">
        <w:rPr>
          <w:rFonts w:ascii="Times New Roman" w:hAnsi="Times New Roman"/>
          <w:i/>
        </w:rPr>
        <w:t xml:space="preserve">Factoring alacakları: </w:t>
      </w:r>
      <w:r w:rsidRPr="0053300C">
        <w:rPr>
          <w:rFonts w:ascii="Times New Roman" w:hAnsi="Times New Roman"/>
        </w:rPr>
        <w:t xml:space="preserve">Factoring alacakları müşterilerin alacaklarını (faturaları gibi) devam etmekte olan faaliyetlerini sürdürmek amacıyla acil nakit sağlamak üzere Grup’a iskonto ile satmasından doğan müşteri kredi ve avanslarıdır. Faktoring alacakları kazanılmamış faiz gelirleri ve varsa ayrılmış özel karşılıklar düşüldükten sonra, etkin faiz yöntemiyle itfa edilmiş maliyet bedelleri üzerinden ölçülmektedir. </w:t>
      </w:r>
    </w:p>
    <w:p w:rsidR="00DB2733" w:rsidRPr="0053300C" w:rsidRDefault="00DB2733" w:rsidP="00DB2733">
      <w:pPr>
        <w:autoSpaceDE w:val="0"/>
        <w:autoSpaceDN w:val="0"/>
        <w:adjustRightInd w:val="0"/>
        <w:spacing w:before="120" w:line="260" w:lineRule="atLeast"/>
        <w:jc w:val="both"/>
        <w:rPr>
          <w:rFonts w:ascii="Times New Roman" w:hAnsi="Times New Roman"/>
          <w:lang w:val="tr-TR"/>
        </w:rPr>
      </w:pPr>
      <w:r w:rsidRPr="0053300C">
        <w:rPr>
          <w:rFonts w:ascii="Times New Roman" w:hAnsi="Times New Roman"/>
          <w:i/>
          <w:lang w:val="tr-TR"/>
        </w:rPr>
        <w:t>Bankalar ve müşteri mevduatları ve alınan krediler:</w:t>
      </w:r>
      <w:r w:rsidRPr="0053300C">
        <w:rPr>
          <w:rFonts w:ascii="New York" w:hAnsi="New York"/>
          <w:bCs/>
          <w:lang w:val="tr-TR"/>
        </w:rPr>
        <w:t xml:space="preserve"> </w:t>
      </w:r>
      <w:r w:rsidRPr="0053300C">
        <w:rPr>
          <w:rFonts w:ascii="Times New Roman" w:hAnsi="Times New Roman"/>
          <w:lang w:val="tr-TR"/>
        </w:rPr>
        <w:t>Bankalar ve müşteri mevduatları ve alınan krediler, Grup’un borçlanma kaynaklarıdır</w:t>
      </w:r>
      <w:r w:rsidRPr="0053300C">
        <w:rPr>
          <w:rFonts w:ascii="New York" w:hAnsi="New York"/>
          <w:bCs/>
          <w:lang w:val="tr-TR"/>
        </w:rPr>
        <w:t>.</w:t>
      </w:r>
      <w:r w:rsidRPr="0053300C">
        <w:rPr>
          <w:rFonts w:ascii="Times New Roman" w:hAnsi="Times New Roman"/>
          <w:lang w:val="tr-TR"/>
        </w:rPr>
        <w:t xml:space="preserve"> Bankalar ve müşteri mevduatları ve alınan krediler </w:t>
      </w:r>
      <w:r w:rsidRPr="0053300C">
        <w:rPr>
          <w:rFonts w:ascii="Times New Roman" w:hAnsi="Times New Roman"/>
          <w:szCs w:val="22"/>
          <w:lang w:val="tr-TR"/>
        </w:rPr>
        <w:t xml:space="preserve">işlem maliyetlerini de içeren elde etme maliyetleri ile kayıtlara alınmakta ve sonrasında </w:t>
      </w:r>
      <w:r w:rsidRPr="0053300C">
        <w:rPr>
          <w:rFonts w:ascii="Times New Roman" w:hAnsi="Times New Roman"/>
          <w:lang w:val="tr-TR"/>
        </w:rPr>
        <w:t>etkin faiz yöntemine göre itfa edilmiş maliyet bedelleri üzerinden ölçülmektedir</w:t>
      </w:r>
      <w:r w:rsidRPr="0053300C">
        <w:rPr>
          <w:rFonts w:ascii="Times New Roman" w:hAnsi="Times New Roman"/>
          <w:bCs/>
          <w:lang w:val="tr-TR"/>
        </w:rPr>
        <w:t>.</w:t>
      </w:r>
    </w:p>
    <w:p w:rsidR="00E9110C" w:rsidRPr="0053300C" w:rsidRDefault="00E9110C" w:rsidP="00E9110C">
      <w:pPr>
        <w:autoSpaceDE w:val="0"/>
        <w:autoSpaceDN w:val="0"/>
        <w:adjustRightInd w:val="0"/>
        <w:spacing w:before="120" w:after="120" w:line="260" w:lineRule="atLeast"/>
        <w:ind w:left="425" w:hanging="425"/>
        <w:jc w:val="both"/>
        <w:rPr>
          <w:rFonts w:ascii="Times New Roman" w:hAnsi="Times New Roman"/>
          <w:b/>
          <w:bCs/>
          <w:szCs w:val="22"/>
          <w:lang w:val="tr-TR"/>
        </w:rPr>
      </w:pPr>
      <w:r w:rsidRPr="0053300C">
        <w:rPr>
          <w:rFonts w:ascii="Times New Roman" w:hAnsi="Times New Roman"/>
          <w:b/>
          <w:bCs/>
          <w:szCs w:val="22"/>
          <w:lang w:val="tr-TR"/>
        </w:rPr>
        <w:t>Değer düşüklüğünün tanımlanması ve ölçülmesi</w:t>
      </w:r>
    </w:p>
    <w:p w:rsidR="00E9110C" w:rsidRPr="0053300C" w:rsidRDefault="00E9110C" w:rsidP="00E9110C">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Grup her raporlama döneminde, bir finansal varlık veya finansal varlık grubunun değer düşüklüğüne uğradığına ilişkin ortada tarafsız göstergelerin bulunup bulunmadığı hususunu değerlendirmektedir. Finansal varlıklar sadece ilgili varlığın ilk muhasebeleştirilmesinden sonra bir zarar/kayıp olayının meydana geldiğine ve söz konusu zarar olayının ilgili finansal varlığın güvenilir bir biçimde tahmin edilebilen gelecekteki tahmini nakit akışları üzerindeki etkisi olduğuna ilişkin tarafsız bir göstergenin bulunması durumunda değer düşüklüğüne uğramaktadır.</w:t>
      </w:r>
    </w:p>
    <w:p w:rsidR="00E9110C" w:rsidRPr="0053300C" w:rsidRDefault="00E9110C" w:rsidP="00E9110C">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Krediler ve alacaklar tahsil edilememe riskine karşı özel karşılıkları düşüldükten sonraki net tutarlarıyla gösterilmiştir. Kredi ve alacak tutarlarının tahsil edilemeyecek olduğunu düzenli incelemeler neticesinde gösteren bir durumun söz konusu olması halinde kredi ve alacaklar için tahsil edilebileceği tutara kadar özel karşılık ayrılır. Bankacılık kredi ve alacaklarının geri kazanılabilir tutarının değerlemesi yapılırken gelecekteki tahmini nakit akışlar bugünkü değere indirgenir. Ayrılan karşılıklardaki artışlar konsolide kapsamlı gelir tablosuna kaydedilir. Tahsili mümkün olmayan kredi ve alacaklar, bütün yasal işlemler tamamlandıktan ve nihai zarar tespit edildikten sonra tümüyle hesaplardan silinir. Zarar kaydı yapılan dönemi izleyen hesap döneminde, değer düşüklüğü tutarında azalma gerçekleşmesi ve bu azalış zarar kaydı sonrasında gerçekleşen tarafsız bir olay ile ilişkilendirilebilir olması durumunda, varlığa ilişkin olarak kaydedilen zarar, yapılan ters kayıtla konsolide kapsamlı gelir tablosuna kaydedilir.</w:t>
      </w:r>
    </w:p>
    <w:p w:rsidR="000D7444" w:rsidRPr="005330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0D7444" w:rsidRPr="0053300C" w:rsidRDefault="000D7444" w:rsidP="000D7444">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(i)</w:t>
      </w:r>
      <w:r w:rsidRPr="0053300C">
        <w:rPr>
          <w:rFonts w:ascii="Times New Roman" w:hAnsi="Times New Roman"/>
          <w:b/>
          <w:sz w:val="24"/>
          <w:szCs w:val="24"/>
          <w:lang w:val="tr-TR"/>
        </w:rPr>
        <w:tab/>
        <w:t xml:space="preserve">Finansal araçlar </w:t>
      </w:r>
      <w:r w:rsidRPr="0053300C">
        <w:rPr>
          <w:rFonts w:ascii="Times New Roman" w:hAnsi="Times New Roman"/>
          <w:i/>
          <w:sz w:val="24"/>
          <w:szCs w:val="24"/>
          <w:lang w:val="tr-TR"/>
        </w:rPr>
        <w:t>(devamı)</w:t>
      </w:r>
    </w:p>
    <w:p w:rsidR="00A56773" w:rsidRPr="0053300C" w:rsidRDefault="00A56773" w:rsidP="00A56773">
      <w:pPr>
        <w:autoSpaceDE w:val="0"/>
        <w:autoSpaceDN w:val="0"/>
        <w:adjustRightInd w:val="0"/>
        <w:spacing w:before="120" w:after="120" w:line="260" w:lineRule="atLeast"/>
        <w:ind w:left="425" w:hanging="425"/>
        <w:jc w:val="both"/>
        <w:rPr>
          <w:rFonts w:ascii="Times New Roman" w:hAnsi="Times New Roman"/>
          <w:b/>
          <w:bCs/>
          <w:szCs w:val="22"/>
          <w:lang w:val="tr-TR"/>
        </w:rPr>
      </w:pPr>
      <w:r w:rsidRPr="0053300C">
        <w:rPr>
          <w:rFonts w:ascii="Times New Roman" w:hAnsi="Times New Roman"/>
          <w:b/>
          <w:bCs/>
          <w:szCs w:val="22"/>
          <w:lang w:val="tr-TR"/>
        </w:rPr>
        <w:t>Değer düşüklüğünün tanımlanması ve ölçülmesi</w:t>
      </w:r>
      <w:r w:rsidR="00E9110C">
        <w:rPr>
          <w:rFonts w:ascii="Times New Roman" w:hAnsi="Times New Roman"/>
          <w:b/>
          <w:bCs/>
          <w:szCs w:val="22"/>
          <w:lang w:val="tr-TR"/>
        </w:rPr>
        <w:t xml:space="preserve"> </w:t>
      </w:r>
      <w:r w:rsidR="00E9110C" w:rsidRPr="0053300C">
        <w:rPr>
          <w:rFonts w:ascii="Times New Roman" w:hAnsi="Times New Roman"/>
          <w:i/>
          <w:sz w:val="24"/>
          <w:szCs w:val="24"/>
          <w:lang w:val="tr-TR"/>
        </w:rPr>
        <w:t>(devamı)</w:t>
      </w:r>
    </w:p>
    <w:p w:rsidR="003404AE" w:rsidRPr="0053300C" w:rsidRDefault="003404AE" w:rsidP="003404AE">
      <w:pPr>
        <w:autoSpaceDE w:val="0"/>
        <w:autoSpaceDN w:val="0"/>
        <w:adjustRightInd w:val="0"/>
        <w:spacing w:before="120" w:line="260" w:lineRule="atLeast"/>
        <w:ind w:right="-1"/>
        <w:jc w:val="both"/>
        <w:rPr>
          <w:rFonts w:ascii="Times New Roman" w:hAnsi="Times New Roman"/>
          <w:szCs w:val="22"/>
          <w:lang w:val="tr-TR"/>
        </w:rPr>
      </w:pPr>
      <w:r w:rsidRPr="0053300C">
        <w:rPr>
          <w:rFonts w:ascii="Times New Roman" w:hAnsi="Times New Roman"/>
          <w:szCs w:val="22"/>
          <w:lang w:val="tr-TR"/>
        </w:rPr>
        <w:t>Sermayede payı temsil eden finansal varlıkların geri kazanılabilir tutar</w:t>
      </w:r>
      <w:r w:rsidR="00190BCB" w:rsidRPr="0053300C">
        <w:rPr>
          <w:rFonts w:ascii="Times New Roman" w:hAnsi="Times New Roman"/>
          <w:szCs w:val="22"/>
          <w:lang w:val="tr-TR"/>
        </w:rPr>
        <w:t>lar</w:t>
      </w:r>
      <w:r w:rsidRPr="0053300C">
        <w:rPr>
          <w:rFonts w:ascii="Times New Roman" w:hAnsi="Times New Roman"/>
          <w:szCs w:val="22"/>
          <w:lang w:val="tr-TR"/>
        </w:rPr>
        <w:t xml:space="preserve">ı, </w:t>
      </w:r>
      <w:r w:rsidR="001206D9" w:rsidRPr="0053300C">
        <w:rPr>
          <w:rFonts w:ascii="Times New Roman" w:hAnsi="Times New Roman"/>
          <w:szCs w:val="22"/>
          <w:lang w:val="tr-TR"/>
        </w:rPr>
        <w:t>gerçeğe uygun</w:t>
      </w:r>
      <w:r w:rsidRPr="0053300C">
        <w:rPr>
          <w:rFonts w:ascii="Times New Roman" w:hAnsi="Times New Roman"/>
          <w:szCs w:val="22"/>
          <w:lang w:val="tr-TR"/>
        </w:rPr>
        <w:t xml:space="preserve"> değer</w:t>
      </w:r>
      <w:r w:rsidR="00190BCB" w:rsidRPr="0053300C">
        <w:rPr>
          <w:rFonts w:ascii="Times New Roman" w:hAnsi="Times New Roman"/>
          <w:szCs w:val="22"/>
          <w:lang w:val="tr-TR"/>
        </w:rPr>
        <w:t>ler</w:t>
      </w:r>
      <w:r w:rsidRPr="0053300C">
        <w:rPr>
          <w:rFonts w:ascii="Times New Roman" w:hAnsi="Times New Roman"/>
          <w:szCs w:val="22"/>
          <w:lang w:val="tr-TR"/>
        </w:rPr>
        <w:t xml:space="preserve">idir. </w:t>
      </w:r>
      <w:r w:rsidR="001206D9" w:rsidRPr="0053300C">
        <w:rPr>
          <w:rFonts w:ascii="Times New Roman" w:hAnsi="Times New Roman"/>
          <w:szCs w:val="22"/>
          <w:lang w:val="tr-TR"/>
        </w:rPr>
        <w:t>Gerçeğe uygun değerleri üzerinden</w:t>
      </w:r>
      <w:r w:rsidRPr="0053300C">
        <w:rPr>
          <w:rFonts w:ascii="Times New Roman" w:hAnsi="Times New Roman"/>
          <w:szCs w:val="22"/>
          <w:lang w:val="tr-TR"/>
        </w:rPr>
        <w:t xml:space="preserve"> ölçülen borçlanma araçlarının ve satın alınan kredilerin geri kazanılabilir tutarı tahmini gelecekteki nakit akı</w:t>
      </w:r>
      <w:r w:rsidR="006B5289" w:rsidRPr="0053300C">
        <w:rPr>
          <w:rFonts w:ascii="Times New Roman" w:hAnsi="Times New Roman"/>
          <w:szCs w:val="22"/>
          <w:lang w:val="tr-TR"/>
        </w:rPr>
        <w:t>ş</w:t>
      </w:r>
      <w:r w:rsidRPr="0053300C">
        <w:rPr>
          <w:rFonts w:ascii="Times New Roman" w:hAnsi="Times New Roman"/>
          <w:szCs w:val="22"/>
          <w:lang w:val="tr-TR"/>
        </w:rPr>
        <w:t>larının piyasadaki faiz oranları ile bugünkü değere indirgenmiş tutarını ifade eder.</w:t>
      </w:r>
    </w:p>
    <w:p w:rsidR="003404AE" w:rsidRPr="0053300C" w:rsidRDefault="003404AE" w:rsidP="003404AE">
      <w:pPr>
        <w:autoSpaceDE w:val="0"/>
        <w:autoSpaceDN w:val="0"/>
        <w:adjustRightInd w:val="0"/>
        <w:spacing w:before="120" w:line="260" w:lineRule="atLeast"/>
        <w:ind w:right="-1"/>
        <w:jc w:val="both"/>
        <w:rPr>
          <w:rFonts w:ascii="Times New Roman" w:hAnsi="Times New Roman"/>
          <w:szCs w:val="22"/>
          <w:lang w:val="tr-TR"/>
        </w:rPr>
      </w:pPr>
      <w:r w:rsidRPr="0053300C">
        <w:rPr>
          <w:rFonts w:ascii="Times New Roman" w:hAnsi="Times New Roman"/>
          <w:szCs w:val="22"/>
          <w:lang w:val="tr-TR"/>
        </w:rPr>
        <w:t xml:space="preserve">Bütün değer düşüklükleri </w:t>
      </w:r>
      <w:r w:rsidR="001206D9" w:rsidRPr="0053300C">
        <w:rPr>
          <w:rFonts w:ascii="Times New Roman" w:hAnsi="Times New Roman"/>
          <w:szCs w:val="22"/>
          <w:lang w:val="tr-TR"/>
        </w:rPr>
        <w:t xml:space="preserve">konsolide kapsamlı </w:t>
      </w:r>
      <w:r w:rsidRPr="0053300C">
        <w:rPr>
          <w:rFonts w:ascii="Times New Roman" w:hAnsi="Times New Roman"/>
          <w:szCs w:val="22"/>
          <w:lang w:val="tr-TR"/>
        </w:rPr>
        <w:t xml:space="preserve">gelir tablosunda kayıtlara alınır. Satılmaya hazır finansal varlıklardan </w:t>
      </w:r>
      <w:r w:rsidR="001206D9" w:rsidRPr="0053300C">
        <w:rPr>
          <w:rFonts w:ascii="Times New Roman" w:hAnsi="Times New Roman"/>
          <w:szCs w:val="22"/>
          <w:lang w:val="tr-TR"/>
        </w:rPr>
        <w:t>kaynaklanan</w:t>
      </w:r>
      <w:r w:rsidRPr="0053300C">
        <w:rPr>
          <w:rFonts w:ascii="Times New Roman" w:hAnsi="Times New Roman"/>
          <w:szCs w:val="22"/>
          <w:lang w:val="tr-TR"/>
        </w:rPr>
        <w:t xml:space="preserve"> ve daha önce </w:t>
      </w:r>
      <w:r w:rsidR="001206D9" w:rsidRPr="0053300C">
        <w:rPr>
          <w:rFonts w:ascii="Times New Roman" w:hAnsi="Times New Roman"/>
          <w:szCs w:val="22"/>
          <w:lang w:val="tr-TR"/>
        </w:rPr>
        <w:t>diğer kapsamlı gelir hesaplarında</w:t>
      </w:r>
      <w:r w:rsidRPr="0053300C">
        <w:rPr>
          <w:rFonts w:ascii="Times New Roman" w:hAnsi="Times New Roman"/>
          <w:szCs w:val="22"/>
          <w:lang w:val="tr-TR"/>
        </w:rPr>
        <w:t xml:space="preserve"> takip edilen birikmiş zararlar, ilgili finansal varlı</w:t>
      </w:r>
      <w:r w:rsidR="001206D9" w:rsidRPr="0053300C">
        <w:rPr>
          <w:rFonts w:ascii="Times New Roman" w:hAnsi="Times New Roman"/>
          <w:szCs w:val="22"/>
          <w:lang w:val="tr-TR"/>
        </w:rPr>
        <w:t>kların</w:t>
      </w:r>
      <w:r w:rsidRPr="0053300C">
        <w:rPr>
          <w:rFonts w:ascii="Times New Roman" w:hAnsi="Times New Roman"/>
          <w:szCs w:val="22"/>
          <w:lang w:val="tr-TR"/>
        </w:rPr>
        <w:t xml:space="preserve"> kayıtlardan çıkarılmasın</w:t>
      </w:r>
      <w:r w:rsidR="006B5289" w:rsidRPr="0053300C">
        <w:rPr>
          <w:rFonts w:ascii="Times New Roman" w:hAnsi="Times New Roman"/>
          <w:szCs w:val="22"/>
          <w:lang w:val="tr-TR"/>
        </w:rPr>
        <w:t>ı</w:t>
      </w:r>
      <w:r w:rsidRPr="0053300C">
        <w:rPr>
          <w:rFonts w:ascii="Times New Roman" w:hAnsi="Times New Roman"/>
          <w:szCs w:val="22"/>
          <w:lang w:val="tr-TR"/>
        </w:rPr>
        <w:t xml:space="preserve"> müteakip </w:t>
      </w:r>
      <w:r w:rsidR="001206D9" w:rsidRPr="0053300C">
        <w:rPr>
          <w:rFonts w:ascii="Times New Roman" w:hAnsi="Times New Roman"/>
          <w:szCs w:val="22"/>
          <w:lang w:val="tr-TR"/>
        </w:rPr>
        <w:t>kar/zarar hesaplarına</w:t>
      </w:r>
      <w:r w:rsidRPr="0053300C">
        <w:rPr>
          <w:rFonts w:ascii="Times New Roman" w:hAnsi="Times New Roman"/>
          <w:szCs w:val="22"/>
          <w:lang w:val="tr-TR"/>
        </w:rPr>
        <w:t xml:space="preserve"> transfer edilir.</w:t>
      </w:r>
    </w:p>
    <w:p w:rsidR="00DB2733" w:rsidRPr="0053300C" w:rsidRDefault="00DB2733" w:rsidP="00DB2733">
      <w:pPr>
        <w:autoSpaceDE w:val="0"/>
        <w:autoSpaceDN w:val="0"/>
        <w:adjustRightInd w:val="0"/>
        <w:spacing w:before="120" w:line="260" w:lineRule="atLeast"/>
        <w:jc w:val="both"/>
        <w:rPr>
          <w:rFonts w:ascii="Times New Roman" w:hAnsi="Times New Roman"/>
          <w:szCs w:val="22"/>
          <w:lang w:val="tr-TR"/>
        </w:rPr>
      </w:pPr>
      <w:r w:rsidRPr="0053300C">
        <w:rPr>
          <w:rFonts w:ascii="Times New Roman" w:hAnsi="Times New Roman"/>
          <w:szCs w:val="22"/>
          <w:lang w:val="tr-TR"/>
        </w:rPr>
        <w:t>Daha önce kayıtlara alınan bir değer düşüklüğü ile ilgili daha sonradan oluşan bir olay değer düşüklüğünün geri çevrilmesini nesnel kriterlere göre sağlıyorsa değer düşüklüğü ters kayıt ile geri çevrilir. Etkin faiz yöntemine göre itfa edilmiş maliyet bedeli ile ölçülen finansal varlıklar ve borçlanma senetlerinden oluşan satılmaya hazır finansal varlıklardaki değer düşüklüğü ters kayıt ile geri çevrilerek konsolide kapsamlı gelir tablosuna yansıtılır. Sermayede payı temsil eden menkul kıymetlerden oluşan satılmaya hazır finansal varlıklardaki değer düşüklüğünün geri çevrilmesi doğrudan diğer kapsamlı gelir hesaplarından yapılır.</w:t>
      </w:r>
    </w:p>
    <w:p w:rsidR="00DB2733" w:rsidRPr="0053300C" w:rsidRDefault="00DB2733" w:rsidP="00DB2733">
      <w:pPr>
        <w:spacing w:before="240" w:after="200"/>
        <w:ind w:hanging="567"/>
        <w:jc w:val="both"/>
        <w:rPr>
          <w:rFonts w:ascii="Times New Roman" w:hAnsi="Times New Roman"/>
          <w:b/>
          <w:sz w:val="24"/>
          <w:szCs w:val="24"/>
          <w:lang w:val="tr-TR"/>
        </w:rPr>
      </w:pPr>
      <w:r w:rsidRPr="0053300C">
        <w:rPr>
          <w:rFonts w:ascii="Times New Roman" w:hAnsi="Times New Roman"/>
          <w:b/>
          <w:sz w:val="24"/>
          <w:szCs w:val="24"/>
          <w:lang w:val="tr-TR"/>
        </w:rPr>
        <w:t>(j)</w:t>
      </w:r>
      <w:r w:rsidRPr="0053300C">
        <w:rPr>
          <w:rFonts w:ascii="Times New Roman" w:hAnsi="Times New Roman"/>
          <w:b/>
          <w:sz w:val="24"/>
          <w:szCs w:val="24"/>
          <w:lang w:val="tr-TR"/>
        </w:rPr>
        <w:tab/>
        <w:t xml:space="preserve">Repo anlaşmaları </w:t>
      </w:r>
    </w:p>
    <w:p w:rsidR="00DB2733" w:rsidRPr="0053300C" w:rsidRDefault="00DB2733" w:rsidP="00DB2733">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Grup gelecekteki belirli bir tarihte finansal varlıkları sabit fiyattan geri alım/geri satım yapmak üzere satım/alım anlaşmaları yapmaktadır. Gelecekte geri satım taahhüdüyle satın alınan finansal varlıklar finansal tablolara alınmamaktadır. İlgili finansal varlığın elde edilmesi için ödenen tutarlar ilişikteki konsolide finansal tablolara ters repo işlemlerinden alacaklar olarak yansıtılmıştır. Ters repo işlemlerinden alacaklar, ilgili finansal varlıklar ile teminatlandırılmaktadır. Geri alım anlaşmaları kapsamında satılan finansal varlıklar kayıtlarda gösterilmeye devam edilmekte ve ilgili finansal varlıkların bulunduğu portföyün esasları çerçevesinde ölçülmeye devam edilmektedir. Finansal yatırımların geri alım taahhüdüyle satılması sonucu tahsil edilen tutarlar ilişikteki konsolide finansal tablolarda repo işlemlerinden sağlanan fonlar hesabında gösterilmektedir.</w:t>
      </w:r>
    </w:p>
    <w:p w:rsidR="00DB2733" w:rsidRDefault="00DB2733" w:rsidP="00DB2733">
      <w:pPr>
        <w:autoSpaceDE w:val="0"/>
        <w:autoSpaceDN w:val="0"/>
        <w:adjustRightInd w:val="0"/>
        <w:spacing w:before="120" w:line="260" w:lineRule="atLeast"/>
        <w:ind w:right="-1"/>
        <w:jc w:val="both"/>
        <w:rPr>
          <w:rFonts w:ascii="Times New Roman" w:hAnsi="Times New Roman"/>
          <w:szCs w:val="22"/>
          <w:lang w:val="tr-TR"/>
        </w:rPr>
      </w:pPr>
      <w:r w:rsidRPr="0053300C">
        <w:rPr>
          <w:rFonts w:ascii="Times New Roman" w:hAnsi="Times New Roman"/>
          <w:szCs w:val="22"/>
          <w:lang w:val="tr-TR"/>
        </w:rPr>
        <w:t>Satım ve geri alım anlaşmalarından oluşan gelir ve giderler işlemin süresi boyunca tahakkuk esasına göre kayıtlara alınır ve “faiz gelirleri” ve “faiz giderleri” hesaplarında gösterilir.</w:t>
      </w:r>
    </w:p>
    <w:p w:rsidR="00E9110C" w:rsidRPr="0053300C" w:rsidRDefault="00E9110C" w:rsidP="00E9110C">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(k)</w:t>
      </w:r>
      <w:r w:rsidRPr="0053300C">
        <w:rPr>
          <w:rFonts w:ascii="Times New Roman" w:hAnsi="Times New Roman"/>
          <w:b/>
          <w:sz w:val="24"/>
          <w:szCs w:val="24"/>
          <w:lang w:val="tr-TR"/>
        </w:rPr>
        <w:tab/>
        <w:t>Menkul kıymetleştirme</w:t>
      </w:r>
    </w:p>
    <w:p w:rsidR="00E9110C" w:rsidRPr="0053300C" w:rsidRDefault="00E9110C" w:rsidP="00E9110C">
      <w:pPr>
        <w:autoSpaceDE w:val="0"/>
        <w:autoSpaceDN w:val="0"/>
        <w:adjustRightInd w:val="0"/>
        <w:spacing w:line="260" w:lineRule="atLeast"/>
        <w:jc w:val="both"/>
        <w:rPr>
          <w:rFonts w:ascii="Times New Roman" w:hAnsi="Times New Roman"/>
          <w:szCs w:val="22"/>
          <w:lang w:val="tr-TR"/>
        </w:rPr>
      </w:pPr>
      <w:r w:rsidRPr="0053300C">
        <w:rPr>
          <w:rFonts w:ascii="Times New Roman" w:hAnsi="Times New Roman"/>
          <w:szCs w:val="22"/>
          <w:lang w:val="tr-TR"/>
        </w:rPr>
        <w:t>Grup, çeşitlendirilmiş ödeme haklarını menkul kıymet haline getirmektedir. Grup’un menkul kıymetleştirdiği finansal varlıklarla ilgili politikaları uygulama aşamasında risk ve diğer bir işletmeye devredilen varlık üzerinden sağlanacak faydanın transfer derecesi ile birlikte diğer işletme üzerinde Grup’un sahip olduğu kontrolün derecesini de dikkate almaktadır.</w:t>
      </w:r>
    </w:p>
    <w:p w:rsidR="00E9110C" w:rsidRPr="0053300C" w:rsidRDefault="00E9110C" w:rsidP="00E9110C">
      <w:pPr>
        <w:autoSpaceDE w:val="0"/>
        <w:autoSpaceDN w:val="0"/>
        <w:adjustRightInd w:val="0"/>
        <w:spacing w:before="120" w:after="120" w:line="260" w:lineRule="atLeast"/>
        <w:jc w:val="both"/>
        <w:rPr>
          <w:rFonts w:ascii="Times New Roman" w:hAnsi="Times New Roman"/>
          <w:szCs w:val="22"/>
          <w:lang w:val="tr-TR"/>
        </w:rPr>
      </w:pPr>
      <w:r w:rsidRPr="0053300C">
        <w:rPr>
          <w:rFonts w:ascii="Times New Roman" w:hAnsi="Times New Roman"/>
          <w:szCs w:val="22"/>
          <w:lang w:val="tr-TR"/>
        </w:rPr>
        <w:t>Eğer Grup, finansal varlıklarını aktardığı işletmeyi tam olarak kontrol ediyorsa, söz konusu işletme konsolide finansal tablolara dahil edilmekte ve transfer edilmiş varlıklar yine Grup’un konsolide finansal durum tablosunda yer almaktadır.</w:t>
      </w:r>
    </w:p>
    <w:p w:rsidR="00E9110C" w:rsidRPr="0053300C" w:rsidRDefault="00E9110C" w:rsidP="00E9110C">
      <w:pPr>
        <w:ind w:right="-100"/>
        <w:jc w:val="both"/>
        <w:rPr>
          <w:rFonts w:ascii="Times New Roman" w:hAnsi="Times New Roman"/>
          <w:b/>
          <w:sz w:val="24"/>
          <w:szCs w:val="24"/>
          <w:lang w:val="tr-TR"/>
        </w:rPr>
      </w:pPr>
      <w:r w:rsidRPr="0053300C">
        <w:rPr>
          <w:rFonts w:ascii="Times New Roman" w:hAnsi="Times New Roman"/>
          <w:szCs w:val="22"/>
          <w:lang w:val="tr-TR"/>
        </w:rPr>
        <w:t>Eğer Grup, finansal varlıklarını bir işletmeye aktarmış fakat bu varlıklarla ilgili risk ve faydaların tümünü transfer etmemişse, söz konusu varlıklar Grup’un konsolide finansal durum tablosunda yer alır.</w:t>
      </w:r>
    </w:p>
    <w:p w:rsidR="00E9110C" w:rsidRPr="0053300C" w:rsidRDefault="00E9110C" w:rsidP="00DB2733">
      <w:pPr>
        <w:autoSpaceDE w:val="0"/>
        <w:autoSpaceDN w:val="0"/>
        <w:adjustRightInd w:val="0"/>
        <w:spacing w:before="120" w:line="260" w:lineRule="atLeast"/>
        <w:ind w:right="-1"/>
        <w:jc w:val="both"/>
        <w:rPr>
          <w:rFonts w:ascii="Times New Roman" w:hAnsi="Times New Roman"/>
          <w:szCs w:val="22"/>
          <w:lang w:val="tr-TR"/>
        </w:rPr>
      </w:pPr>
    </w:p>
    <w:p w:rsidR="000D7444" w:rsidRPr="005330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0D7444" w:rsidRPr="0053300C" w:rsidRDefault="000D7444" w:rsidP="000D7444">
      <w:pPr>
        <w:spacing w:before="120" w:after="120"/>
        <w:ind w:hanging="562"/>
        <w:jc w:val="both"/>
        <w:rPr>
          <w:rFonts w:ascii="Times New Roman" w:hAnsi="Times New Roman"/>
          <w:b/>
          <w:sz w:val="24"/>
          <w:szCs w:val="24"/>
          <w:lang w:val="tr-TR"/>
        </w:rPr>
      </w:pPr>
      <w:r w:rsidRPr="0053300C">
        <w:rPr>
          <w:rFonts w:ascii="Times New Roman" w:hAnsi="Times New Roman"/>
          <w:b/>
          <w:sz w:val="24"/>
          <w:szCs w:val="24"/>
          <w:lang w:val="tr-TR"/>
        </w:rPr>
        <w:t>(i)</w:t>
      </w:r>
      <w:r w:rsidRPr="0053300C">
        <w:rPr>
          <w:rFonts w:ascii="Times New Roman" w:hAnsi="Times New Roman"/>
          <w:b/>
          <w:sz w:val="24"/>
          <w:szCs w:val="24"/>
          <w:lang w:val="tr-TR"/>
        </w:rPr>
        <w:tab/>
        <w:t xml:space="preserve">Finansal araçlar </w:t>
      </w:r>
      <w:r w:rsidRPr="0053300C">
        <w:rPr>
          <w:rFonts w:ascii="Times New Roman" w:hAnsi="Times New Roman"/>
          <w:i/>
          <w:sz w:val="24"/>
          <w:szCs w:val="24"/>
          <w:lang w:val="tr-TR"/>
        </w:rPr>
        <w:t>(devamı)</w:t>
      </w:r>
    </w:p>
    <w:p w:rsidR="00CD0464" w:rsidRPr="0053300C" w:rsidRDefault="00E9110C" w:rsidP="00752FAC">
      <w:pPr>
        <w:spacing w:before="240" w:after="120"/>
        <w:ind w:hanging="567"/>
        <w:jc w:val="both"/>
        <w:rPr>
          <w:rFonts w:ascii="Times New Roman" w:hAnsi="Times New Roman"/>
          <w:b/>
          <w:sz w:val="24"/>
          <w:szCs w:val="24"/>
          <w:lang w:val="tr-TR"/>
        </w:rPr>
      </w:pPr>
      <w:r w:rsidRPr="0053300C">
        <w:rPr>
          <w:rFonts w:ascii="Times New Roman" w:hAnsi="Times New Roman"/>
          <w:b/>
          <w:sz w:val="24"/>
          <w:szCs w:val="24"/>
          <w:lang w:val="tr-TR"/>
        </w:rPr>
        <w:t xml:space="preserve"> </w:t>
      </w:r>
      <w:r w:rsidR="008A0AC9" w:rsidRPr="0053300C">
        <w:rPr>
          <w:rFonts w:ascii="Times New Roman" w:hAnsi="Times New Roman"/>
          <w:b/>
          <w:sz w:val="24"/>
          <w:szCs w:val="24"/>
          <w:lang w:val="tr-TR"/>
        </w:rPr>
        <w:t>(l)</w:t>
      </w:r>
      <w:r w:rsidR="008A0AC9" w:rsidRPr="0053300C">
        <w:rPr>
          <w:rFonts w:ascii="Times New Roman" w:hAnsi="Times New Roman"/>
          <w:b/>
          <w:sz w:val="24"/>
          <w:szCs w:val="24"/>
          <w:lang w:val="tr-TR"/>
        </w:rPr>
        <w:tab/>
      </w:r>
      <w:r w:rsidR="00CD0464" w:rsidRPr="0053300C">
        <w:rPr>
          <w:rFonts w:ascii="Times New Roman" w:hAnsi="Times New Roman"/>
          <w:b/>
          <w:sz w:val="24"/>
          <w:szCs w:val="24"/>
          <w:lang w:val="tr-TR"/>
        </w:rPr>
        <w:t xml:space="preserve">Maddi duran varlıklar </w:t>
      </w:r>
    </w:p>
    <w:p w:rsidR="00CD0464" w:rsidRPr="0053300C" w:rsidRDefault="00CD0464" w:rsidP="00EC2ABB">
      <w:pPr>
        <w:jc w:val="both"/>
        <w:rPr>
          <w:rFonts w:ascii="Times New Roman" w:hAnsi="Times New Roman"/>
          <w:lang w:val="tr-TR"/>
        </w:rPr>
      </w:pPr>
      <w:r w:rsidRPr="0053300C">
        <w:rPr>
          <w:rFonts w:ascii="Times New Roman" w:hAnsi="Times New Roman"/>
          <w:lang w:val="tr-TR"/>
        </w:rPr>
        <w:t>31 Aralık 2005 tarihin</w:t>
      </w:r>
      <w:r w:rsidR="005D3BA9" w:rsidRPr="0053300C">
        <w:rPr>
          <w:rFonts w:ascii="Times New Roman" w:hAnsi="Times New Roman"/>
          <w:lang w:val="tr-TR"/>
        </w:rPr>
        <w:t>den</w:t>
      </w:r>
      <w:r w:rsidRPr="0053300C">
        <w:rPr>
          <w:rFonts w:ascii="Times New Roman" w:hAnsi="Times New Roman"/>
          <w:lang w:val="tr-TR"/>
        </w:rPr>
        <w:t xml:space="preserve"> </w:t>
      </w:r>
      <w:r w:rsidR="005D3BA9" w:rsidRPr="0053300C">
        <w:rPr>
          <w:rFonts w:ascii="Times New Roman" w:hAnsi="Times New Roman"/>
          <w:lang w:val="tr-TR"/>
        </w:rPr>
        <w:t xml:space="preserve">önce </w:t>
      </w:r>
      <w:r w:rsidR="00EB4AF5" w:rsidRPr="0053300C">
        <w:rPr>
          <w:rFonts w:ascii="Times New Roman" w:hAnsi="Times New Roman"/>
          <w:lang w:val="tr-TR"/>
        </w:rPr>
        <w:t>edinilmiş</w:t>
      </w:r>
      <w:r w:rsidR="00C858F5" w:rsidRPr="0053300C">
        <w:rPr>
          <w:rFonts w:ascii="Times New Roman" w:hAnsi="Times New Roman"/>
          <w:lang w:val="tr-TR"/>
        </w:rPr>
        <w:t xml:space="preserve"> </w:t>
      </w:r>
      <w:r w:rsidR="005D3BA9" w:rsidRPr="0053300C">
        <w:rPr>
          <w:rFonts w:ascii="Times New Roman" w:hAnsi="Times New Roman"/>
          <w:lang w:val="tr-TR"/>
        </w:rPr>
        <w:t>maddi duran varlıklar</w:t>
      </w:r>
      <w:r w:rsidR="00C858F5" w:rsidRPr="0053300C">
        <w:rPr>
          <w:rFonts w:ascii="Times New Roman" w:hAnsi="Times New Roman"/>
          <w:lang w:val="tr-TR"/>
        </w:rPr>
        <w:t>ın maliyetleri</w:t>
      </w:r>
      <w:r w:rsidR="005D3BA9" w:rsidRPr="0053300C">
        <w:rPr>
          <w:rFonts w:ascii="Times New Roman" w:hAnsi="Times New Roman"/>
          <w:lang w:val="tr-TR"/>
        </w:rPr>
        <w:t xml:space="preserve">, </w:t>
      </w:r>
      <w:r w:rsidR="00C858F5" w:rsidRPr="0053300C">
        <w:rPr>
          <w:rFonts w:ascii="Times New Roman" w:hAnsi="Times New Roman"/>
          <w:lang w:val="tr-TR"/>
        </w:rPr>
        <w:t xml:space="preserve">varlıkların </w:t>
      </w:r>
      <w:r w:rsidR="005D3BA9" w:rsidRPr="0053300C">
        <w:rPr>
          <w:rFonts w:ascii="Times New Roman" w:hAnsi="Times New Roman"/>
          <w:lang w:val="tr-TR"/>
        </w:rPr>
        <w:t xml:space="preserve">edinim tarihlerinden </w:t>
      </w:r>
      <w:r w:rsidR="00C858F5" w:rsidRPr="0053300C">
        <w:rPr>
          <w:rFonts w:ascii="Times New Roman" w:hAnsi="Times New Roman"/>
          <w:lang w:val="tr-TR"/>
        </w:rPr>
        <w:t xml:space="preserve">hiperenflasyon döneminin bitiş tarihi olarak kabul edilen </w:t>
      </w:r>
      <w:r w:rsidR="005D3BA9" w:rsidRPr="0053300C">
        <w:rPr>
          <w:rFonts w:ascii="Times New Roman" w:hAnsi="Times New Roman"/>
          <w:lang w:val="tr-TR"/>
        </w:rPr>
        <w:t xml:space="preserve">31 Aralık 2005 tarihine </w:t>
      </w:r>
      <w:r w:rsidRPr="0053300C">
        <w:rPr>
          <w:rFonts w:ascii="Times New Roman" w:hAnsi="Times New Roman"/>
          <w:lang w:val="tr-TR"/>
        </w:rPr>
        <w:t>kadar olan dönem için enflasyona göre düzeltilmiş</w:t>
      </w:r>
      <w:r w:rsidR="00C858F5" w:rsidRPr="0053300C">
        <w:rPr>
          <w:rFonts w:ascii="Times New Roman" w:hAnsi="Times New Roman"/>
          <w:lang w:val="tr-TR"/>
        </w:rPr>
        <w:t>tir</w:t>
      </w:r>
      <w:r w:rsidRPr="0053300C">
        <w:rPr>
          <w:rFonts w:ascii="Times New Roman" w:hAnsi="Times New Roman"/>
          <w:lang w:val="tr-TR"/>
        </w:rPr>
        <w:t xml:space="preserve">. 31 Aralık 2005 tarihine kadar ilk defa düzeltme işlemine tabi tutulacak </w:t>
      </w:r>
      <w:r w:rsidR="00CC0F2B" w:rsidRPr="0053300C">
        <w:rPr>
          <w:rFonts w:ascii="Times New Roman" w:hAnsi="Times New Roman"/>
          <w:lang w:val="tr-TR"/>
        </w:rPr>
        <w:t>maddi duran</w:t>
      </w:r>
      <w:r w:rsidRPr="0053300C">
        <w:rPr>
          <w:rFonts w:ascii="Times New Roman" w:hAnsi="Times New Roman"/>
          <w:lang w:val="tr-TR"/>
        </w:rPr>
        <w:t xml:space="preserve"> varlıkların maliyetin</w:t>
      </w:r>
      <w:r w:rsidR="00CC0F2B" w:rsidRPr="0053300C">
        <w:rPr>
          <w:rFonts w:ascii="Times New Roman" w:hAnsi="Times New Roman"/>
          <w:lang w:val="tr-TR"/>
        </w:rPr>
        <w:t>d</w:t>
      </w:r>
      <w:r w:rsidRPr="0053300C">
        <w:rPr>
          <w:rFonts w:ascii="Times New Roman" w:hAnsi="Times New Roman"/>
          <w:lang w:val="tr-TR"/>
        </w:rPr>
        <w:t>e</w:t>
      </w:r>
      <w:r w:rsidR="00CC0F2B" w:rsidRPr="0053300C">
        <w:rPr>
          <w:rFonts w:ascii="Times New Roman" w:hAnsi="Times New Roman"/>
          <w:lang w:val="tr-TR"/>
        </w:rPr>
        <w:t>n,</w:t>
      </w:r>
      <w:r w:rsidRPr="0053300C">
        <w:rPr>
          <w:rFonts w:ascii="Times New Roman" w:hAnsi="Times New Roman"/>
          <w:lang w:val="tr-TR"/>
        </w:rPr>
        <w:t xml:space="preserve"> varsa kur fark</w:t>
      </w:r>
      <w:r w:rsidR="00CC0F2B" w:rsidRPr="0053300C">
        <w:rPr>
          <w:rFonts w:ascii="Times New Roman" w:hAnsi="Times New Roman"/>
          <w:lang w:val="tr-TR"/>
        </w:rPr>
        <w:t>lar</w:t>
      </w:r>
      <w:r w:rsidRPr="0053300C">
        <w:rPr>
          <w:rFonts w:ascii="Times New Roman" w:hAnsi="Times New Roman"/>
          <w:lang w:val="tr-TR"/>
        </w:rPr>
        <w:t>ı, finansman giderleri ve yeniden değerleme artış</w:t>
      </w:r>
      <w:r w:rsidR="00CC0F2B" w:rsidRPr="0053300C">
        <w:rPr>
          <w:rFonts w:ascii="Times New Roman" w:hAnsi="Times New Roman"/>
          <w:lang w:val="tr-TR"/>
        </w:rPr>
        <w:t>lar</w:t>
      </w:r>
      <w:r w:rsidRPr="0053300C">
        <w:rPr>
          <w:rFonts w:ascii="Times New Roman" w:hAnsi="Times New Roman"/>
          <w:lang w:val="tr-TR"/>
        </w:rPr>
        <w:t>ı düşülerek bulunan yeni değer üzerinden enflasyona göre düzeltme işlemi yapılmıştır. 31 Aralık 2005 tarihinden sonra satın alınan maddi duran varlıklar maliyetleri</w:t>
      </w:r>
      <w:r w:rsidR="00EB4AF5" w:rsidRPr="0053300C">
        <w:rPr>
          <w:rFonts w:ascii="Times New Roman" w:hAnsi="Times New Roman"/>
          <w:lang w:val="tr-TR"/>
        </w:rPr>
        <w:t xml:space="preserve"> üzerinden </w:t>
      </w:r>
      <w:r w:rsidRPr="0053300C">
        <w:rPr>
          <w:rFonts w:ascii="Times New Roman" w:hAnsi="Times New Roman"/>
          <w:lang w:val="tr-TR"/>
        </w:rPr>
        <w:t>kayıtlara yansıtılm</w:t>
      </w:r>
      <w:r w:rsidR="00507503" w:rsidRPr="0053300C">
        <w:rPr>
          <w:rFonts w:ascii="Times New Roman" w:hAnsi="Times New Roman"/>
          <w:lang w:val="tr-TR"/>
        </w:rPr>
        <w:t>ışt</w:t>
      </w:r>
      <w:r w:rsidRPr="0053300C">
        <w:rPr>
          <w:rFonts w:ascii="Times New Roman" w:hAnsi="Times New Roman"/>
          <w:lang w:val="tr-TR"/>
        </w:rPr>
        <w:t>ır.</w:t>
      </w:r>
    </w:p>
    <w:p w:rsidR="00CD0464" w:rsidRPr="0053300C" w:rsidRDefault="00CD0464" w:rsidP="003404AE">
      <w:pPr>
        <w:spacing w:before="120"/>
        <w:jc w:val="both"/>
        <w:rPr>
          <w:rFonts w:ascii="Times New Roman" w:hAnsi="Times New Roman"/>
          <w:lang w:val="tr-TR"/>
        </w:rPr>
      </w:pPr>
      <w:r w:rsidRPr="0053300C">
        <w:rPr>
          <w:rFonts w:ascii="Times New Roman" w:hAnsi="Times New Roman"/>
          <w:lang w:val="tr-TR"/>
        </w:rPr>
        <w:t xml:space="preserve">Maddi duran varlıkların elden çıkarılmasından doğan kazanç ve kayıplar net </w:t>
      </w:r>
      <w:r w:rsidR="00C56415" w:rsidRPr="0053300C">
        <w:rPr>
          <w:rFonts w:ascii="Times New Roman" w:hAnsi="Times New Roman"/>
          <w:lang w:val="tr-TR"/>
        </w:rPr>
        <w:t>satış geliri</w:t>
      </w:r>
      <w:r w:rsidRPr="0053300C">
        <w:rPr>
          <w:rFonts w:ascii="Times New Roman" w:hAnsi="Times New Roman"/>
          <w:lang w:val="tr-TR"/>
        </w:rPr>
        <w:t xml:space="preserve"> ile ilgili maddi duran varlığın net defter değerinin arasındaki fark olarak hesaplanmakta</w:t>
      </w:r>
      <w:r w:rsidR="00C56415" w:rsidRPr="0053300C">
        <w:rPr>
          <w:rFonts w:ascii="Times New Roman" w:hAnsi="Times New Roman"/>
          <w:lang w:val="tr-TR"/>
        </w:rPr>
        <w:t xml:space="preserve"> ve konsolide kapsamlı gelir tablosuna yansıtılmaktadır</w:t>
      </w:r>
      <w:r w:rsidRPr="0053300C">
        <w:rPr>
          <w:rFonts w:ascii="Times New Roman" w:hAnsi="Times New Roman"/>
          <w:lang w:val="tr-TR"/>
        </w:rPr>
        <w:t>.</w:t>
      </w:r>
      <w:r w:rsidR="00F97BE1" w:rsidRPr="0053300C">
        <w:rPr>
          <w:rFonts w:ascii="Times New Roman" w:hAnsi="Times New Roman"/>
          <w:lang w:val="tr-TR"/>
        </w:rPr>
        <w:t xml:space="preserve"> </w:t>
      </w:r>
      <w:r w:rsidRPr="0053300C">
        <w:rPr>
          <w:rFonts w:ascii="Times New Roman" w:hAnsi="Times New Roman"/>
          <w:lang w:val="tr-TR"/>
        </w:rPr>
        <w:t xml:space="preserve">Maddi duran varlıklara yapılan normal bakım ve onarım harcamaları gider olarak muhasebeleştirilmektedir. </w:t>
      </w:r>
    </w:p>
    <w:p w:rsidR="00DB2733" w:rsidRPr="0053300C" w:rsidRDefault="00DB2733" w:rsidP="00DB2733">
      <w:pPr>
        <w:spacing w:before="120"/>
        <w:jc w:val="both"/>
        <w:rPr>
          <w:rFonts w:ascii="Times New Roman" w:hAnsi="Times New Roman"/>
          <w:noProof/>
          <w:lang w:val="tr-TR"/>
        </w:rPr>
      </w:pPr>
      <w:r w:rsidRPr="0053300C">
        <w:rPr>
          <w:rFonts w:ascii="Times New Roman" w:hAnsi="Times New Roman"/>
          <w:noProof/>
          <w:lang w:val="tr-TR"/>
        </w:rPr>
        <w:t>Muhasebe tahminlerinde, cari döneme önemli bir etkisi olan ya da sonraki dönemlerde önemli bir etkisi olması beklenen değişiklik bulunmamaktadır.</w:t>
      </w:r>
    </w:p>
    <w:p w:rsidR="00DB2733" w:rsidRPr="0053300C" w:rsidRDefault="00DB2733" w:rsidP="00DB2733">
      <w:pPr>
        <w:spacing w:before="120" w:after="120"/>
        <w:jc w:val="both"/>
        <w:rPr>
          <w:rFonts w:ascii="Times New Roman" w:hAnsi="Times New Roman"/>
          <w:lang w:val="tr-TR"/>
        </w:rPr>
      </w:pPr>
      <w:r w:rsidRPr="0053300C">
        <w:rPr>
          <w:rFonts w:ascii="Times New Roman" w:hAnsi="Times New Roman"/>
          <w:lang w:val="tr-TR"/>
        </w:rPr>
        <w:t xml:space="preserve">Maddi duran varlıklar için düz amortisman yöntemi kullanılmaktadır. Maddi duran varlıkların amortismanında kullanılan oranlar ve tahmini ekonomik ömür olarak öngörülen süreler aşağıdaki gibidir: </w:t>
      </w:r>
    </w:p>
    <w:tbl>
      <w:tblPr>
        <w:tblW w:w="90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0000"/>
        <w:tblCellMar>
          <w:left w:w="0" w:type="dxa"/>
          <w:right w:w="0" w:type="dxa"/>
        </w:tblCellMar>
        <w:tblLook w:val="0000"/>
      </w:tblPr>
      <w:tblGrid>
        <w:gridCol w:w="5419"/>
        <w:gridCol w:w="1800"/>
        <w:gridCol w:w="1872"/>
      </w:tblGrid>
      <w:tr w:rsidR="00DB2733" w:rsidRPr="0053300C" w:rsidTr="00A96F36">
        <w:trPr>
          <w:trHeight w:hRule="exact" w:val="567"/>
        </w:trPr>
        <w:tc>
          <w:tcPr>
            <w:tcW w:w="5419" w:type="dxa"/>
            <w:tcBorders>
              <w:top w:val="single" w:sz="6" w:space="0" w:color="auto"/>
              <w:left w:val="nil"/>
              <w:bottom w:val="single" w:sz="6" w:space="0" w:color="auto"/>
              <w:right w:val="nil"/>
            </w:tcBorders>
            <w:tcMar>
              <w:top w:w="0" w:type="dxa"/>
              <w:left w:w="19" w:type="dxa"/>
              <w:bottom w:w="0" w:type="dxa"/>
              <w:right w:w="19" w:type="dxa"/>
            </w:tcMar>
          </w:tcPr>
          <w:p w:rsidR="00DB2733" w:rsidRPr="0053300C" w:rsidRDefault="00DB2733" w:rsidP="00D31813">
            <w:pPr>
              <w:spacing w:before="120"/>
              <w:rPr>
                <w:rFonts w:ascii="Times New Roman" w:eastAsia="Arial Unicode MS" w:hAnsi="Times New Roman"/>
                <w:b/>
                <w:bCs/>
                <w:sz w:val="20"/>
                <w:lang w:val="tr-TR"/>
              </w:rPr>
            </w:pPr>
            <w:r w:rsidRPr="0053300C">
              <w:rPr>
                <w:rFonts w:ascii="Times New Roman" w:hAnsi="Times New Roman"/>
                <w:b/>
                <w:bCs/>
                <w:sz w:val="20"/>
                <w:lang w:val="tr-TR"/>
              </w:rPr>
              <w:t>Maddi Duran Varlıklar</w:t>
            </w:r>
          </w:p>
        </w:tc>
        <w:tc>
          <w:tcPr>
            <w:tcW w:w="1800" w:type="dxa"/>
            <w:tcBorders>
              <w:top w:val="single" w:sz="6" w:space="0" w:color="auto"/>
              <w:left w:val="nil"/>
              <w:bottom w:val="single" w:sz="6" w:space="0" w:color="auto"/>
              <w:right w:val="nil"/>
            </w:tcBorders>
            <w:tcMar>
              <w:top w:w="19" w:type="dxa"/>
              <w:left w:w="19" w:type="dxa"/>
              <w:bottom w:w="0" w:type="dxa"/>
              <w:right w:w="19" w:type="dxa"/>
            </w:tcMar>
            <w:vAlign w:val="center"/>
          </w:tcPr>
          <w:p w:rsidR="00DB2733" w:rsidRPr="0053300C" w:rsidRDefault="00DB2733" w:rsidP="00D31813">
            <w:pPr>
              <w:ind w:right="-2"/>
              <w:jc w:val="center"/>
              <w:rPr>
                <w:rFonts w:ascii="Times New Roman" w:eastAsia="Arial Unicode MS" w:hAnsi="Times New Roman"/>
                <w:b/>
                <w:bCs/>
                <w:sz w:val="20"/>
                <w:lang w:val="tr-TR"/>
              </w:rPr>
            </w:pPr>
            <w:r w:rsidRPr="0053300C">
              <w:rPr>
                <w:rFonts w:ascii="Times New Roman" w:hAnsi="Times New Roman"/>
                <w:b/>
                <w:bCs/>
                <w:sz w:val="20"/>
                <w:lang w:val="tr-TR"/>
              </w:rPr>
              <w:t>Tahmini Ekonomik Ömür (Yıl)</w:t>
            </w:r>
          </w:p>
        </w:tc>
        <w:tc>
          <w:tcPr>
            <w:tcW w:w="1872" w:type="dxa"/>
            <w:tcBorders>
              <w:top w:val="single" w:sz="6" w:space="0" w:color="auto"/>
              <w:left w:val="nil"/>
              <w:bottom w:val="single" w:sz="6" w:space="0" w:color="auto"/>
              <w:right w:val="nil"/>
            </w:tcBorders>
            <w:tcMar>
              <w:top w:w="19" w:type="dxa"/>
              <w:left w:w="19" w:type="dxa"/>
              <w:bottom w:w="0" w:type="dxa"/>
              <w:right w:w="19" w:type="dxa"/>
            </w:tcMar>
            <w:vAlign w:val="center"/>
          </w:tcPr>
          <w:p w:rsidR="00DB2733" w:rsidRPr="0053300C" w:rsidRDefault="00DB2733" w:rsidP="00D31813">
            <w:pPr>
              <w:ind w:right="-2"/>
              <w:jc w:val="center"/>
              <w:rPr>
                <w:rFonts w:ascii="Times New Roman" w:hAnsi="Times New Roman"/>
                <w:b/>
                <w:bCs/>
                <w:sz w:val="20"/>
                <w:lang w:val="tr-TR"/>
              </w:rPr>
            </w:pPr>
            <w:r w:rsidRPr="0053300C">
              <w:rPr>
                <w:rFonts w:ascii="Times New Roman" w:hAnsi="Times New Roman"/>
                <w:b/>
                <w:bCs/>
                <w:sz w:val="20"/>
                <w:lang w:val="tr-TR"/>
              </w:rPr>
              <w:t>Amortisman Oranı  (%)</w:t>
            </w:r>
          </w:p>
        </w:tc>
      </w:tr>
      <w:tr w:rsidR="004C5041" w:rsidRPr="0053300C" w:rsidTr="00A96F36">
        <w:trPr>
          <w:trHeight w:hRule="exact" w:val="227"/>
        </w:trPr>
        <w:tc>
          <w:tcPr>
            <w:tcW w:w="5419" w:type="dxa"/>
            <w:tcBorders>
              <w:top w:val="single" w:sz="6" w:space="0" w:color="auto"/>
              <w:left w:val="nil"/>
              <w:bottom w:val="nil"/>
              <w:right w:val="nil"/>
            </w:tcBorders>
            <w:tcMar>
              <w:top w:w="19" w:type="dxa"/>
              <w:left w:w="19" w:type="dxa"/>
              <w:bottom w:w="0" w:type="dxa"/>
              <w:right w:w="19" w:type="dxa"/>
            </w:tcMar>
          </w:tcPr>
          <w:p w:rsidR="004C5041" w:rsidRPr="0053300C" w:rsidRDefault="004C5041" w:rsidP="00D31813">
            <w:pPr>
              <w:ind w:right="-2"/>
              <w:jc w:val="both"/>
              <w:rPr>
                <w:rFonts w:ascii="Times New Roman" w:eastAsia="Arial Unicode MS" w:hAnsi="Times New Roman"/>
                <w:sz w:val="20"/>
                <w:lang w:val="tr-TR"/>
              </w:rPr>
            </w:pPr>
            <w:r w:rsidRPr="0053300C">
              <w:rPr>
                <w:rFonts w:ascii="Times New Roman" w:hAnsi="Times New Roman"/>
                <w:sz w:val="20"/>
                <w:lang w:val="tr-TR"/>
              </w:rPr>
              <w:t>Binalar</w:t>
            </w:r>
          </w:p>
        </w:tc>
        <w:tc>
          <w:tcPr>
            <w:tcW w:w="1800" w:type="dxa"/>
            <w:tcBorders>
              <w:top w:val="single" w:sz="6" w:space="0" w:color="auto"/>
              <w:left w:val="nil"/>
              <w:bottom w:val="nil"/>
              <w:right w:val="nil"/>
            </w:tcBorders>
            <w:tcMar>
              <w:top w:w="19" w:type="dxa"/>
              <w:left w:w="19" w:type="dxa"/>
              <w:bottom w:w="0" w:type="dxa"/>
              <w:right w:w="19" w:type="dxa"/>
            </w:tcMar>
            <w:vAlign w:val="bottom"/>
          </w:tcPr>
          <w:p w:rsidR="004C5041" w:rsidRPr="0053300C" w:rsidRDefault="004C5041" w:rsidP="00AC5255">
            <w:pPr>
              <w:ind w:right="221"/>
              <w:jc w:val="right"/>
              <w:rPr>
                <w:rFonts w:ascii="Times New Roman" w:eastAsia="Arial Unicode MS" w:hAnsi="Times New Roman"/>
                <w:sz w:val="18"/>
                <w:szCs w:val="18"/>
                <w:lang w:val="tr-TR"/>
              </w:rPr>
            </w:pPr>
            <w:r w:rsidRPr="0053300C">
              <w:rPr>
                <w:rFonts w:ascii="Times New Roman" w:hAnsi="Times New Roman"/>
                <w:sz w:val="18"/>
                <w:szCs w:val="18"/>
                <w:lang w:val="tr-TR"/>
              </w:rPr>
              <w:t>50</w:t>
            </w:r>
          </w:p>
        </w:tc>
        <w:tc>
          <w:tcPr>
            <w:tcW w:w="1872" w:type="dxa"/>
            <w:tcBorders>
              <w:top w:val="single" w:sz="6" w:space="0" w:color="auto"/>
              <w:left w:val="nil"/>
              <w:bottom w:val="nil"/>
              <w:right w:val="nil"/>
            </w:tcBorders>
            <w:tcMar>
              <w:top w:w="19" w:type="dxa"/>
              <w:left w:w="19" w:type="dxa"/>
              <w:bottom w:w="0" w:type="dxa"/>
              <w:right w:w="19" w:type="dxa"/>
            </w:tcMar>
            <w:vAlign w:val="bottom"/>
          </w:tcPr>
          <w:p w:rsidR="004C5041" w:rsidRPr="0053300C" w:rsidRDefault="004C5041" w:rsidP="00AC5255">
            <w:pPr>
              <w:ind w:right="341"/>
              <w:jc w:val="right"/>
              <w:rPr>
                <w:rFonts w:ascii="Times New Roman" w:eastAsia="Arial Unicode MS" w:hAnsi="Times New Roman"/>
                <w:sz w:val="18"/>
                <w:szCs w:val="18"/>
                <w:lang w:val="tr-TR"/>
              </w:rPr>
            </w:pPr>
            <w:r w:rsidRPr="0053300C">
              <w:rPr>
                <w:rFonts w:ascii="Times New Roman" w:eastAsia="Arial Unicode MS" w:hAnsi="Times New Roman"/>
                <w:sz w:val="18"/>
                <w:szCs w:val="18"/>
                <w:lang w:val="tr-TR"/>
              </w:rPr>
              <w:t>2</w:t>
            </w:r>
          </w:p>
        </w:tc>
      </w:tr>
      <w:tr w:rsidR="004C5041" w:rsidRPr="0053300C" w:rsidTr="00A96F36">
        <w:trPr>
          <w:trHeight w:hRule="exact" w:val="227"/>
        </w:trPr>
        <w:tc>
          <w:tcPr>
            <w:tcW w:w="5419" w:type="dxa"/>
            <w:tcBorders>
              <w:top w:val="nil"/>
              <w:left w:val="nil"/>
              <w:bottom w:val="nil"/>
              <w:right w:val="nil"/>
            </w:tcBorders>
            <w:tcMar>
              <w:top w:w="19" w:type="dxa"/>
              <w:left w:w="19" w:type="dxa"/>
              <w:bottom w:w="0" w:type="dxa"/>
              <w:right w:w="19" w:type="dxa"/>
            </w:tcMar>
          </w:tcPr>
          <w:p w:rsidR="004C5041" w:rsidRPr="0053300C" w:rsidRDefault="004C5041" w:rsidP="00D31813">
            <w:pPr>
              <w:ind w:right="-2"/>
              <w:jc w:val="both"/>
              <w:rPr>
                <w:rFonts w:ascii="Times New Roman" w:eastAsia="Arial Unicode MS" w:hAnsi="Times New Roman"/>
                <w:sz w:val="20"/>
                <w:lang w:val="tr-TR"/>
              </w:rPr>
            </w:pPr>
            <w:r w:rsidRPr="0053300C">
              <w:rPr>
                <w:rFonts w:ascii="Times New Roman" w:hAnsi="Times New Roman"/>
                <w:sz w:val="20"/>
                <w:lang w:val="tr-TR"/>
              </w:rPr>
              <w:t>Büro makineleri, mobilya mefruşat ve taşıtlar</w:t>
            </w:r>
          </w:p>
        </w:tc>
        <w:tc>
          <w:tcPr>
            <w:tcW w:w="1800" w:type="dxa"/>
            <w:tcBorders>
              <w:top w:val="nil"/>
              <w:left w:val="nil"/>
              <w:bottom w:val="nil"/>
              <w:right w:val="nil"/>
            </w:tcBorders>
            <w:tcMar>
              <w:top w:w="19" w:type="dxa"/>
              <w:left w:w="19" w:type="dxa"/>
              <w:bottom w:w="0" w:type="dxa"/>
              <w:right w:w="19" w:type="dxa"/>
            </w:tcMar>
            <w:vAlign w:val="bottom"/>
          </w:tcPr>
          <w:p w:rsidR="004C5041" w:rsidRPr="0053300C" w:rsidRDefault="004C5041" w:rsidP="00AC5255">
            <w:pPr>
              <w:ind w:right="221"/>
              <w:jc w:val="right"/>
              <w:rPr>
                <w:rFonts w:ascii="Times New Roman" w:eastAsia="Arial Unicode MS" w:hAnsi="Times New Roman"/>
                <w:sz w:val="18"/>
                <w:szCs w:val="18"/>
                <w:lang w:val="tr-TR"/>
              </w:rPr>
            </w:pPr>
            <w:r w:rsidRPr="0053300C">
              <w:rPr>
                <w:rFonts w:ascii="Times New Roman" w:eastAsia="Arial Unicode MS" w:hAnsi="Times New Roman"/>
                <w:sz w:val="18"/>
                <w:szCs w:val="18"/>
                <w:lang w:val="tr-TR"/>
              </w:rPr>
              <w:t>5-10</w:t>
            </w:r>
          </w:p>
        </w:tc>
        <w:tc>
          <w:tcPr>
            <w:tcW w:w="1872" w:type="dxa"/>
            <w:tcBorders>
              <w:top w:val="nil"/>
              <w:left w:val="nil"/>
              <w:bottom w:val="nil"/>
              <w:right w:val="nil"/>
            </w:tcBorders>
            <w:tcMar>
              <w:top w:w="19" w:type="dxa"/>
              <w:left w:w="19" w:type="dxa"/>
              <w:bottom w:w="0" w:type="dxa"/>
              <w:right w:w="19" w:type="dxa"/>
            </w:tcMar>
            <w:vAlign w:val="bottom"/>
          </w:tcPr>
          <w:p w:rsidR="004C5041" w:rsidRPr="0053300C" w:rsidRDefault="004C5041" w:rsidP="00AC5255">
            <w:pPr>
              <w:ind w:right="341"/>
              <w:jc w:val="right"/>
              <w:rPr>
                <w:rFonts w:ascii="Times New Roman" w:eastAsia="Arial Unicode MS" w:hAnsi="Times New Roman"/>
                <w:sz w:val="18"/>
                <w:szCs w:val="18"/>
                <w:lang w:val="tr-TR"/>
              </w:rPr>
            </w:pPr>
            <w:r w:rsidRPr="0053300C">
              <w:rPr>
                <w:rFonts w:ascii="Times New Roman" w:eastAsia="Arial Unicode MS" w:hAnsi="Times New Roman"/>
                <w:sz w:val="18"/>
                <w:szCs w:val="18"/>
                <w:lang w:val="tr-TR"/>
              </w:rPr>
              <w:t>10-20</w:t>
            </w:r>
          </w:p>
        </w:tc>
      </w:tr>
      <w:tr w:rsidR="004C5041" w:rsidRPr="0053300C" w:rsidTr="00A96F36">
        <w:trPr>
          <w:trHeight w:hRule="exact" w:val="227"/>
        </w:trPr>
        <w:tc>
          <w:tcPr>
            <w:tcW w:w="5419" w:type="dxa"/>
            <w:tcBorders>
              <w:top w:val="nil"/>
              <w:left w:val="nil"/>
              <w:bottom w:val="single" w:sz="6" w:space="0" w:color="auto"/>
              <w:right w:val="nil"/>
            </w:tcBorders>
            <w:tcMar>
              <w:top w:w="19" w:type="dxa"/>
              <w:left w:w="19" w:type="dxa"/>
              <w:bottom w:w="0" w:type="dxa"/>
              <w:right w:w="19" w:type="dxa"/>
            </w:tcMar>
          </w:tcPr>
          <w:p w:rsidR="004C5041" w:rsidRPr="0053300C" w:rsidRDefault="004C5041" w:rsidP="00D31813">
            <w:pPr>
              <w:ind w:right="-2"/>
              <w:jc w:val="both"/>
              <w:rPr>
                <w:rFonts w:ascii="Times New Roman" w:hAnsi="Times New Roman"/>
                <w:sz w:val="20"/>
                <w:lang w:val="tr-TR"/>
              </w:rPr>
            </w:pPr>
            <w:r w:rsidRPr="0053300C">
              <w:rPr>
                <w:rFonts w:ascii="Times New Roman" w:hAnsi="Times New Roman"/>
                <w:sz w:val="20"/>
                <w:lang w:val="tr-TR"/>
              </w:rPr>
              <w:t>Finansal kiralama yoluyla edinilen varlıklar</w:t>
            </w:r>
          </w:p>
        </w:tc>
        <w:tc>
          <w:tcPr>
            <w:tcW w:w="1800" w:type="dxa"/>
            <w:tcBorders>
              <w:top w:val="nil"/>
              <w:left w:val="nil"/>
              <w:bottom w:val="single" w:sz="6" w:space="0" w:color="auto"/>
              <w:right w:val="nil"/>
            </w:tcBorders>
            <w:tcMar>
              <w:top w:w="19" w:type="dxa"/>
              <w:left w:w="19" w:type="dxa"/>
              <w:bottom w:w="0" w:type="dxa"/>
              <w:right w:w="19" w:type="dxa"/>
            </w:tcMar>
            <w:vAlign w:val="bottom"/>
          </w:tcPr>
          <w:p w:rsidR="004C5041" w:rsidRPr="0053300C" w:rsidRDefault="004C5041" w:rsidP="00AC5255">
            <w:pPr>
              <w:ind w:right="221"/>
              <w:jc w:val="right"/>
              <w:rPr>
                <w:rFonts w:ascii="Times New Roman" w:hAnsi="Times New Roman"/>
                <w:sz w:val="18"/>
                <w:szCs w:val="18"/>
                <w:lang w:val="tr-TR"/>
              </w:rPr>
            </w:pPr>
            <w:r w:rsidRPr="0053300C">
              <w:rPr>
                <w:rFonts w:ascii="Times New Roman" w:hAnsi="Times New Roman"/>
                <w:sz w:val="18"/>
                <w:szCs w:val="18"/>
                <w:lang w:val="tr-TR"/>
              </w:rPr>
              <w:t>4-5</w:t>
            </w:r>
          </w:p>
        </w:tc>
        <w:tc>
          <w:tcPr>
            <w:tcW w:w="1872" w:type="dxa"/>
            <w:tcBorders>
              <w:top w:val="nil"/>
              <w:left w:val="nil"/>
              <w:bottom w:val="single" w:sz="6" w:space="0" w:color="auto"/>
              <w:right w:val="nil"/>
            </w:tcBorders>
            <w:tcMar>
              <w:top w:w="19" w:type="dxa"/>
              <w:left w:w="19" w:type="dxa"/>
              <w:bottom w:w="0" w:type="dxa"/>
              <w:right w:w="19" w:type="dxa"/>
            </w:tcMar>
            <w:vAlign w:val="bottom"/>
          </w:tcPr>
          <w:p w:rsidR="004C5041" w:rsidRPr="0053300C" w:rsidRDefault="004C5041" w:rsidP="00AC5255">
            <w:pPr>
              <w:ind w:right="341"/>
              <w:jc w:val="right"/>
              <w:rPr>
                <w:rFonts w:ascii="Times New Roman" w:eastAsia="Arial Unicode MS" w:hAnsi="Times New Roman"/>
                <w:sz w:val="18"/>
                <w:szCs w:val="18"/>
                <w:lang w:val="tr-TR"/>
              </w:rPr>
            </w:pPr>
            <w:r w:rsidRPr="0053300C">
              <w:rPr>
                <w:rFonts w:ascii="Times New Roman" w:eastAsia="Arial Unicode MS" w:hAnsi="Times New Roman"/>
                <w:sz w:val="18"/>
                <w:szCs w:val="18"/>
                <w:lang w:val="tr-TR"/>
              </w:rPr>
              <w:t>20-25</w:t>
            </w:r>
          </w:p>
        </w:tc>
      </w:tr>
    </w:tbl>
    <w:p w:rsidR="00DB2733" w:rsidRPr="0053300C" w:rsidRDefault="00DB2733" w:rsidP="00DB2733">
      <w:pPr>
        <w:spacing w:before="160" w:after="120"/>
        <w:ind w:hanging="567"/>
        <w:jc w:val="both"/>
        <w:rPr>
          <w:rFonts w:ascii="Times New Roman" w:hAnsi="Times New Roman"/>
          <w:b/>
          <w:sz w:val="24"/>
          <w:szCs w:val="24"/>
          <w:lang w:val="tr-TR"/>
        </w:rPr>
      </w:pPr>
      <w:r w:rsidRPr="0053300C">
        <w:rPr>
          <w:rFonts w:ascii="Times New Roman" w:hAnsi="Times New Roman"/>
          <w:b/>
          <w:sz w:val="24"/>
          <w:szCs w:val="24"/>
          <w:lang w:val="tr-TR"/>
        </w:rPr>
        <w:t>(m)</w:t>
      </w:r>
      <w:r w:rsidRPr="0053300C">
        <w:rPr>
          <w:rFonts w:ascii="Times New Roman" w:hAnsi="Times New Roman"/>
          <w:b/>
          <w:sz w:val="24"/>
          <w:szCs w:val="24"/>
          <w:lang w:val="tr-TR"/>
        </w:rPr>
        <w:tab/>
        <w:t>Yatırım amaçlı gayrimenkuller</w:t>
      </w:r>
    </w:p>
    <w:p w:rsidR="00DB2733" w:rsidRPr="0053300C" w:rsidRDefault="00DB2733" w:rsidP="00DB2733">
      <w:pPr>
        <w:spacing w:after="80"/>
        <w:jc w:val="both"/>
        <w:rPr>
          <w:rFonts w:ascii="Times New Roman" w:hAnsi="Times New Roman"/>
          <w:lang w:val="tr-TR"/>
        </w:rPr>
      </w:pPr>
      <w:r w:rsidRPr="0053300C">
        <w:rPr>
          <w:rFonts w:ascii="Times New Roman" w:hAnsi="Times New Roman"/>
          <w:lang w:val="tr-TR"/>
        </w:rPr>
        <w:t xml:space="preserve">Yatırım amaçlı gayrimenkuller, kira geliri veya sermaye kazancı ya da her ikisini birden elde etmek amacıyla elde tutulan gayrimenkullerdir. Grup, konsolidasyona tabi olan gayrimenkul yatırım ortaklığı ve sigorta şirketlerinin devam etmekte olan işlemleri neticesinde yatırım amaçlı gayrimenkul tutmaktadır. </w:t>
      </w:r>
    </w:p>
    <w:p w:rsidR="00DB2733" w:rsidRPr="0053300C" w:rsidRDefault="00DB2733" w:rsidP="00DB2733">
      <w:pPr>
        <w:spacing w:after="80"/>
        <w:jc w:val="both"/>
        <w:rPr>
          <w:rFonts w:ascii="Times New Roman" w:hAnsi="Times New Roman"/>
          <w:lang w:val="tr-TR"/>
        </w:rPr>
      </w:pPr>
      <w:r w:rsidRPr="0053300C">
        <w:rPr>
          <w:rFonts w:ascii="Times New Roman" w:hAnsi="Times New Roman"/>
          <w:lang w:val="tr-TR"/>
        </w:rPr>
        <w:t>Yatırım amaçlı gayrimenkuller, elde edinimlerinde işlem maliyetleri de dâhil edilmek üzere elde etme maliyetleri ile kayıtlara alınmaktadır.</w:t>
      </w:r>
    </w:p>
    <w:p w:rsidR="00DB2733" w:rsidRDefault="00DB2733" w:rsidP="00DB2733">
      <w:pPr>
        <w:jc w:val="both"/>
        <w:rPr>
          <w:rFonts w:ascii="Times New Roman" w:hAnsi="Times New Roman"/>
          <w:lang w:val="tr-TR"/>
        </w:rPr>
      </w:pPr>
      <w:r w:rsidRPr="0053300C">
        <w:rPr>
          <w:rFonts w:ascii="Times New Roman" w:hAnsi="Times New Roman"/>
          <w:lang w:val="tr-TR"/>
        </w:rPr>
        <w:t>Grup, yatırım amaçlı gayrimenkulleri ilk kayda alınmalarına müteakip, maddi duran varlıklar için uygulanan maliyet yöntemi ile ölçmektedir (maliyetten birikmiş amortisman ve varsa değer düşüklükleri düşüldükten sonra kalan tutar). Yatırım amaçlı gayrimenkullerin tahmini ekonomik ömrü 50 yıl ve amortisman oranı %2.0 olarak öngörülmüştür.</w:t>
      </w:r>
    </w:p>
    <w:p w:rsidR="00E9110C" w:rsidRPr="0053300C" w:rsidRDefault="00E9110C" w:rsidP="00E9110C">
      <w:pPr>
        <w:spacing w:before="120" w:after="60"/>
        <w:ind w:hanging="562"/>
        <w:jc w:val="both"/>
        <w:rPr>
          <w:rFonts w:ascii="Times New Roman" w:hAnsi="Times New Roman"/>
          <w:b/>
          <w:sz w:val="24"/>
          <w:szCs w:val="24"/>
          <w:lang w:val="tr-TR"/>
        </w:rPr>
      </w:pPr>
      <w:r w:rsidRPr="0053300C">
        <w:rPr>
          <w:rFonts w:ascii="Times New Roman" w:hAnsi="Times New Roman"/>
          <w:b/>
          <w:sz w:val="24"/>
          <w:szCs w:val="24"/>
          <w:lang w:val="tr-TR"/>
        </w:rPr>
        <w:t>(n)</w:t>
      </w:r>
      <w:r w:rsidRPr="0053300C">
        <w:rPr>
          <w:rFonts w:ascii="Times New Roman" w:hAnsi="Times New Roman"/>
          <w:b/>
          <w:sz w:val="24"/>
          <w:szCs w:val="24"/>
          <w:lang w:val="tr-TR"/>
        </w:rPr>
        <w:tab/>
        <w:t>Maddi olmayan duran varlıklar</w:t>
      </w:r>
    </w:p>
    <w:p w:rsidR="00E9110C" w:rsidRPr="0053300C" w:rsidRDefault="00E9110C" w:rsidP="00E9110C">
      <w:pPr>
        <w:spacing w:after="60"/>
        <w:jc w:val="both"/>
        <w:rPr>
          <w:rFonts w:ascii="Times New Roman" w:hAnsi="Times New Roman"/>
          <w:lang w:val="tr-TR"/>
        </w:rPr>
      </w:pPr>
      <w:r w:rsidRPr="0053300C">
        <w:rPr>
          <w:rFonts w:ascii="Times New Roman" w:hAnsi="Times New Roman"/>
          <w:lang w:val="tr-TR"/>
        </w:rPr>
        <w:t>Grup’un maddi olmayan duran varlıkları yazılım programlarından oluşmaktadır. Maddi olmayan duran varlıklar maliyet bedelleri üzerinden kayıtlara alınmaktadır.</w:t>
      </w:r>
    </w:p>
    <w:p w:rsidR="00E9110C" w:rsidRPr="0053300C" w:rsidRDefault="00E9110C" w:rsidP="00E9110C">
      <w:pPr>
        <w:jc w:val="both"/>
        <w:rPr>
          <w:rFonts w:ascii="Times New Roman" w:hAnsi="Times New Roman"/>
          <w:lang w:val="tr-TR"/>
        </w:rPr>
      </w:pPr>
      <w:r w:rsidRPr="0053300C">
        <w:rPr>
          <w:rFonts w:ascii="Times New Roman" w:hAnsi="Times New Roman"/>
          <w:lang w:val="tr-TR"/>
        </w:rPr>
        <w:t>Maddi olmayan duran varlıkların maliyetleri, 31 Aralık 2005 tarihinden önce aktife giren varlıklar için aktife girdikleri tarihten yüksek enflasyon döneminin sona erdiği tarih olarak kabul edilen 31 Aralık 2005’e kadar geçen süre dikkate alınıp enflasyon düzeltmesine tabi tutularak, daha sonraki tarihlerdeki girişler ise ilk alış bedelleri dikkate alınarak konsolide finansal tablolara yansıtılmıştır. Maddi olmayan duran varlıklar için düz amortisman yöntemi kullanılmaktadır. Maddi olmayan duran varlıkların ekonomik ömürleri üç yıldan on beş yıla kadar değişmekte ve buna bağlı olarak amortisman oranları da %33.33 ile %6.66 arasında değişiklik göstermektedir.</w:t>
      </w:r>
    </w:p>
    <w:p w:rsidR="00E9110C" w:rsidRPr="0053300C" w:rsidRDefault="00E9110C" w:rsidP="00DB2733">
      <w:pPr>
        <w:jc w:val="both"/>
        <w:rPr>
          <w:rFonts w:ascii="Times New Roman" w:hAnsi="Times New Roman"/>
          <w:lang w:val="tr-TR"/>
        </w:rPr>
      </w:pPr>
    </w:p>
    <w:p w:rsidR="000D7444" w:rsidRPr="0053300C"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F25154" w:rsidRPr="0053300C" w:rsidRDefault="00E9110C" w:rsidP="00DB2733">
      <w:pPr>
        <w:spacing w:before="120" w:after="60"/>
        <w:ind w:hanging="562"/>
        <w:jc w:val="both"/>
        <w:rPr>
          <w:rFonts w:ascii="Times New Roman" w:hAnsi="Times New Roman"/>
          <w:b/>
          <w:sz w:val="24"/>
          <w:szCs w:val="24"/>
          <w:lang w:val="tr-TR"/>
        </w:rPr>
      </w:pPr>
      <w:r w:rsidRPr="0053300C">
        <w:rPr>
          <w:rFonts w:ascii="Times New Roman" w:hAnsi="Times New Roman"/>
          <w:b/>
          <w:sz w:val="24"/>
          <w:szCs w:val="24"/>
          <w:lang w:val="tr-TR"/>
        </w:rPr>
        <w:t xml:space="preserve"> </w:t>
      </w:r>
      <w:r w:rsidR="00F25154" w:rsidRPr="0053300C">
        <w:rPr>
          <w:rFonts w:ascii="Times New Roman" w:hAnsi="Times New Roman"/>
          <w:b/>
          <w:sz w:val="24"/>
          <w:szCs w:val="24"/>
          <w:lang w:val="tr-TR"/>
        </w:rPr>
        <w:t>(o</w:t>
      </w:r>
      <w:r w:rsidR="004A0F84" w:rsidRPr="0053300C">
        <w:rPr>
          <w:rFonts w:ascii="Times New Roman" w:hAnsi="Times New Roman"/>
          <w:b/>
          <w:sz w:val="24"/>
          <w:szCs w:val="24"/>
          <w:lang w:val="tr-TR"/>
        </w:rPr>
        <w:t>)</w:t>
      </w:r>
      <w:r w:rsidR="004A0F84" w:rsidRPr="0053300C">
        <w:rPr>
          <w:rFonts w:ascii="Times New Roman" w:hAnsi="Times New Roman"/>
          <w:b/>
          <w:sz w:val="24"/>
          <w:szCs w:val="24"/>
          <w:lang w:val="tr-TR"/>
        </w:rPr>
        <w:tab/>
      </w:r>
      <w:r w:rsidR="00F25154" w:rsidRPr="0053300C">
        <w:rPr>
          <w:rFonts w:ascii="Times New Roman" w:hAnsi="Times New Roman"/>
          <w:b/>
          <w:sz w:val="24"/>
          <w:szCs w:val="24"/>
          <w:lang w:val="tr-TR"/>
        </w:rPr>
        <w:t>Finansal olmayan varlıklarda</w:t>
      </w:r>
      <w:r w:rsidR="00EA0AE2" w:rsidRPr="0053300C">
        <w:rPr>
          <w:rFonts w:ascii="Times New Roman" w:hAnsi="Times New Roman"/>
          <w:b/>
          <w:sz w:val="24"/>
          <w:szCs w:val="24"/>
          <w:lang w:val="tr-TR"/>
        </w:rPr>
        <w:t xml:space="preserve"> d</w:t>
      </w:r>
      <w:r w:rsidR="00F25154" w:rsidRPr="0053300C">
        <w:rPr>
          <w:rFonts w:ascii="Times New Roman" w:hAnsi="Times New Roman"/>
          <w:b/>
          <w:sz w:val="24"/>
          <w:szCs w:val="24"/>
          <w:lang w:val="tr-TR"/>
        </w:rPr>
        <w:t>eğer düşüklüğü</w:t>
      </w:r>
    </w:p>
    <w:p w:rsidR="008E4555" w:rsidRPr="0053300C" w:rsidRDefault="008E4555" w:rsidP="00DB2733">
      <w:pPr>
        <w:spacing w:after="60"/>
        <w:jc w:val="both"/>
        <w:rPr>
          <w:rFonts w:ascii="Times New Roman" w:hAnsi="Times New Roman"/>
          <w:lang w:val="tr-TR"/>
        </w:rPr>
      </w:pPr>
      <w:r w:rsidRPr="0053300C">
        <w:rPr>
          <w:rFonts w:ascii="Times New Roman" w:hAnsi="Times New Roman"/>
          <w:lang w:val="tr-TR"/>
        </w:rPr>
        <w:t xml:space="preserve">Grup, her bir raporlama tarihi </w:t>
      </w:r>
      <w:r w:rsidR="008C62A1" w:rsidRPr="0053300C">
        <w:rPr>
          <w:rFonts w:ascii="Times New Roman" w:hAnsi="Times New Roman"/>
          <w:lang w:val="tr-TR"/>
        </w:rPr>
        <w:t>itibarıyla</w:t>
      </w:r>
      <w:r w:rsidRPr="0053300C">
        <w:rPr>
          <w:rFonts w:ascii="Times New Roman" w:hAnsi="Times New Roman"/>
          <w:lang w:val="tr-TR"/>
        </w:rPr>
        <w:t xml:space="preserve"> ertelenmiş vergi varlığı haricindeki finansal olmayan varlıkların değer düşüklüğüne uğramış olabileceğine dair herhangi bir belirtinin bulunup bulunmadığını değerlendirmektedir. </w:t>
      </w:r>
      <w:r w:rsidR="00E94797" w:rsidRPr="0053300C">
        <w:rPr>
          <w:rFonts w:ascii="Times New Roman" w:hAnsi="Times New Roman"/>
          <w:lang w:val="tr-TR"/>
        </w:rPr>
        <w:t>Bir veya bir grup varlık için b</w:t>
      </w:r>
      <w:r w:rsidRPr="0053300C">
        <w:rPr>
          <w:rFonts w:ascii="Times New Roman" w:hAnsi="Times New Roman"/>
          <w:lang w:val="tr-TR"/>
        </w:rPr>
        <w:t>öyle bir belirtinin mevcut olması durumunda ilgili varlığın geri kazanılabilir tutarı tahmin edilmektedir.</w:t>
      </w:r>
    </w:p>
    <w:p w:rsidR="009E1620" w:rsidRPr="0053300C" w:rsidRDefault="00232A8C" w:rsidP="003404AE">
      <w:pPr>
        <w:spacing w:after="80"/>
        <w:jc w:val="both"/>
        <w:rPr>
          <w:rFonts w:ascii="Times New Roman" w:hAnsi="Times New Roman"/>
          <w:lang w:val="tr-TR"/>
        </w:rPr>
      </w:pPr>
      <w:r w:rsidRPr="0053300C">
        <w:rPr>
          <w:rFonts w:ascii="Times New Roman" w:hAnsi="Times New Roman"/>
          <w:lang w:val="tr-TR"/>
        </w:rPr>
        <w:t>Bir varlığın</w:t>
      </w:r>
      <w:r w:rsidR="009E1620" w:rsidRPr="0053300C">
        <w:rPr>
          <w:rFonts w:ascii="Times New Roman" w:hAnsi="Times New Roman"/>
          <w:lang w:val="tr-TR"/>
        </w:rPr>
        <w:t xml:space="preserve"> ya da nakit yaratan birimin</w:t>
      </w:r>
      <w:r w:rsidRPr="0053300C">
        <w:rPr>
          <w:rFonts w:ascii="Times New Roman" w:hAnsi="Times New Roman"/>
          <w:lang w:val="tr-TR"/>
        </w:rPr>
        <w:t>in</w:t>
      </w:r>
      <w:r w:rsidR="009E1620" w:rsidRPr="0053300C">
        <w:rPr>
          <w:rFonts w:ascii="Times New Roman" w:hAnsi="Times New Roman"/>
          <w:lang w:val="tr-TR"/>
        </w:rPr>
        <w:t xml:space="preserve"> </w:t>
      </w:r>
      <w:r w:rsidRPr="0053300C">
        <w:rPr>
          <w:rFonts w:ascii="Times New Roman" w:hAnsi="Times New Roman"/>
          <w:lang w:val="tr-TR"/>
        </w:rPr>
        <w:t xml:space="preserve">defter değerinin </w:t>
      </w:r>
      <w:r w:rsidR="009E1620" w:rsidRPr="0053300C">
        <w:rPr>
          <w:rFonts w:ascii="Times New Roman" w:hAnsi="Times New Roman"/>
          <w:lang w:val="tr-TR"/>
        </w:rPr>
        <w:t>geri kazanılabilir tutarın</w:t>
      </w:r>
      <w:r w:rsidRPr="0053300C">
        <w:rPr>
          <w:rFonts w:ascii="Times New Roman" w:hAnsi="Times New Roman"/>
          <w:lang w:val="tr-TR"/>
        </w:rPr>
        <w:t>dan yüksek</w:t>
      </w:r>
      <w:r w:rsidR="009E1620" w:rsidRPr="0053300C">
        <w:rPr>
          <w:rFonts w:ascii="Times New Roman" w:hAnsi="Times New Roman"/>
          <w:lang w:val="tr-TR"/>
        </w:rPr>
        <w:t xml:space="preserve"> olması durumunda değer düşüklüğü karşılığı ay</w:t>
      </w:r>
      <w:r w:rsidR="003404AE" w:rsidRPr="0053300C">
        <w:rPr>
          <w:rFonts w:ascii="Times New Roman" w:hAnsi="Times New Roman"/>
          <w:lang w:val="tr-TR"/>
        </w:rPr>
        <w:t>rıl</w:t>
      </w:r>
      <w:r w:rsidR="009E1620" w:rsidRPr="0053300C">
        <w:rPr>
          <w:rFonts w:ascii="Times New Roman" w:hAnsi="Times New Roman"/>
          <w:lang w:val="tr-TR"/>
        </w:rPr>
        <w:t>maktadır. Nakit yaratan birim, diğer varlık ve gruplardan bağımsız olarak nakit akı</w:t>
      </w:r>
      <w:r w:rsidRPr="0053300C">
        <w:rPr>
          <w:rFonts w:ascii="Times New Roman" w:hAnsi="Times New Roman"/>
          <w:lang w:val="tr-TR"/>
        </w:rPr>
        <w:t>ş</w:t>
      </w:r>
      <w:r w:rsidR="009E1620" w:rsidRPr="0053300C">
        <w:rPr>
          <w:rFonts w:ascii="Times New Roman" w:hAnsi="Times New Roman"/>
          <w:lang w:val="tr-TR"/>
        </w:rPr>
        <w:t xml:space="preserve">ları yaratabilen, belirlenebilir en küçük varlık grubudur. Değer düşüklüğü </w:t>
      </w:r>
      <w:r w:rsidR="003404AE" w:rsidRPr="0053300C">
        <w:rPr>
          <w:rFonts w:ascii="Times New Roman" w:hAnsi="Times New Roman"/>
          <w:lang w:val="tr-TR"/>
        </w:rPr>
        <w:t>giderleri</w:t>
      </w:r>
      <w:r w:rsidR="009E1620" w:rsidRPr="0053300C">
        <w:rPr>
          <w:rFonts w:ascii="Times New Roman" w:hAnsi="Times New Roman"/>
          <w:lang w:val="tr-TR"/>
        </w:rPr>
        <w:t xml:space="preserve"> </w:t>
      </w:r>
      <w:r w:rsidR="00A44D7C" w:rsidRPr="0053300C">
        <w:rPr>
          <w:rFonts w:ascii="Times New Roman" w:hAnsi="Times New Roman"/>
          <w:lang w:val="tr-TR"/>
        </w:rPr>
        <w:t xml:space="preserve">konsolide </w:t>
      </w:r>
      <w:r w:rsidR="004133E7" w:rsidRPr="0053300C">
        <w:rPr>
          <w:rFonts w:ascii="Times New Roman" w:hAnsi="Times New Roman"/>
          <w:lang w:val="tr-TR"/>
        </w:rPr>
        <w:t xml:space="preserve">kapsamlı </w:t>
      </w:r>
      <w:r w:rsidR="00A44D7C" w:rsidRPr="0053300C">
        <w:rPr>
          <w:rFonts w:ascii="Times New Roman" w:hAnsi="Times New Roman"/>
          <w:lang w:val="tr-TR"/>
        </w:rPr>
        <w:t>gelir tablosunda muhasebeleştirilmektedir.</w:t>
      </w:r>
      <w:r w:rsidR="00CD2842" w:rsidRPr="0053300C">
        <w:rPr>
          <w:rFonts w:ascii="Times New Roman" w:hAnsi="Times New Roman"/>
          <w:lang w:val="tr-TR"/>
        </w:rPr>
        <w:t xml:space="preserve"> </w:t>
      </w:r>
    </w:p>
    <w:p w:rsidR="00CD2842" w:rsidRPr="0053300C" w:rsidRDefault="00CD2842" w:rsidP="003404AE">
      <w:pPr>
        <w:spacing w:after="80"/>
        <w:jc w:val="both"/>
        <w:rPr>
          <w:rFonts w:ascii="Times New Roman" w:hAnsi="Times New Roman"/>
          <w:lang w:val="tr-TR"/>
        </w:rPr>
      </w:pPr>
      <w:r w:rsidRPr="0053300C">
        <w:rPr>
          <w:rFonts w:ascii="Times New Roman" w:hAnsi="Times New Roman"/>
          <w:lang w:val="tr-TR"/>
        </w:rPr>
        <w:t xml:space="preserve">Bir varlık ya da nakit yaratan birimin geri kazanılabilir tutarı kullanım değeri ile </w:t>
      </w:r>
      <w:r w:rsidR="004C6AF7" w:rsidRPr="0053300C">
        <w:rPr>
          <w:rFonts w:ascii="Times New Roman" w:hAnsi="Times New Roman"/>
          <w:lang w:val="tr-TR"/>
        </w:rPr>
        <w:t>gerçeğe uygun</w:t>
      </w:r>
      <w:r w:rsidRPr="0053300C">
        <w:rPr>
          <w:rFonts w:ascii="Times New Roman" w:hAnsi="Times New Roman"/>
          <w:lang w:val="tr-TR"/>
        </w:rPr>
        <w:t xml:space="preserve"> değeri</w:t>
      </w:r>
      <w:r w:rsidR="00755F2E" w:rsidRPr="0053300C">
        <w:rPr>
          <w:rFonts w:ascii="Times New Roman" w:hAnsi="Times New Roman"/>
          <w:lang w:val="tr-TR"/>
        </w:rPr>
        <w:t>nden</w:t>
      </w:r>
      <w:r w:rsidRPr="0053300C">
        <w:rPr>
          <w:rFonts w:ascii="Times New Roman" w:hAnsi="Times New Roman"/>
          <w:lang w:val="tr-TR"/>
        </w:rPr>
        <w:t xml:space="preserve"> satış maliyetleri </w:t>
      </w:r>
      <w:r w:rsidR="00755F2E" w:rsidRPr="0053300C">
        <w:rPr>
          <w:rFonts w:ascii="Times New Roman" w:hAnsi="Times New Roman"/>
          <w:lang w:val="tr-TR"/>
        </w:rPr>
        <w:t xml:space="preserve">düşülerek elde edilen değerden </w:t>
      </w:r>
      <w:r w:rsidRPr="0053300C">
        <w:rPr>
          <w:rFonts w:ascii="Times New Roman" w:hAnsi="Times New Roman"/>
          <w:lang w:val="tr-TR"/>
        </w:rPr>
        <w:t>büyük olanıdır. Kullanım değeri</w:t>
      </w:r>
      <w:r w:rsidR="003404AE" w:rsidRPr="0053300C">
        <w:rPr>
          <w:rFonts w:ascii="Times New Roman" w:hAnsi="Times New Roman"/>
          <w:lang w:val="tr-TR"/>
        </w:rPr>
        <w:t>, ilgili varlığa özgü riskler</w:t>
      </w:r>
      <w:r w:rsidR="004C6AF7" w:rsidRPr="0053300C">
        <w:rPr>
          <w:rFonts w:ascii="Times New Roman" w:hAnsi="Times New Roman"/>
          <w:lang w:val="tr-TR"/>
        </w:rPr>
        <w:t>i</w:t>
      </w:r>
      <w:r w:rsidR="003404AE" w:rsidRPr="0053300C">
        <w:rPr>
          <w:rFonts w:ascii="Times New Roman" w:hAnsi="Times New Roman"/>
          <w:lang w:val="tr-TR"/>
        </w:rPr>
        <w:t xml:space="preserve"> ve paranın zaman değerini yansıta</w:t>
      </w:r>
      <w:r w:rsidR="004C6AF7" w:rsidRPr="0053300C">
        <w:rPr>
          <w:rFonts w:ascii="Times New Roman" w:hAnsi="Times New Roman"/>
          <w:lang w:val="tr-TR"/>
        </w:rPr>
        <w:t xml:space="preserve">n vergi öncesi bir iskonto oranı </w:t>
      </w:r>
      <w:r w:rsidR="0053300C" w:rsidRPr="0053300C">
        <w:rPr>
          <w:rFonts w:ascii="Times New Roman" w:hAnsi="Times New Roman"/>
          <w:lang w:val="tr-TR"/>
        </w:rPr>
        <w:t>kullanılarak</w:t>
      </w:r>
      <w:r w:rsidR="003404AE" w:rsidRPr="0053300C">
        <w:rPr>
          <w:rFonts w:ascii="Times New Roman" w:hAnsi="Times New Roman"/>
          <w:lang w:val="tr-TR"/>
        </w:rPr>
        <w:t xml:space="preserve"> </w:t>
      </w:r>
      <w:r w:rsidR="00B3786B" w:rsidRPr="0053300C">
        <w:rPr>
          <w:rFonts w:ascii="Times New Roman" w:hAnsi="Times New Roman"/>
          <w:lang w:val="tr-TR"/>
        </w:rPr>
        <w:t xml:space="preserve">tahmin edilen </w:t>
      </w:r>
      <w:r w:rsidR="003404AE" w:rsidRPr="0053300C">
        <w:rPr>
          <w:rFonts w:ascii="Times New Roman" w:hAnsi="Times New Roman"/>
          <w:lang w:val="tr-TR"/>
        </w:rPr>
        <w:t>ileride</w:t>
      </w:r>
      <w:r w:rsidR="000F2DF7" w:rsidRPr="0053300C">
        <w:rPr>
          <w:rFonts w:ascii="Times New Roman" w:hAnsi="Times New Roman"/>
          <w:lang w:val="tr-TR"/>
        </w:rPr>
        <w:t>ki</w:t>
      </w:r>
      <w:r w:rsidR="003404AE" w:rsidRPr="0053300C">
        <w:rPr>
          <w:rFonts w:ascii="Times New Roman" w:hAnsi="Times New Roman"/>
          <w:lang w:val="tr-TR"/>
        </w:rPr>
        <w:t xml:space="preserve"> nakit akı</w:t>
      </w:r>
      <w:r w:rsidR="00E222A2" w:rsidRPr="0053300C">
        <w:rPr>
          <w:rFonts w:ascii="Times New Roman" w:hAnsi="Times New Roman"/>
          <w:lang w:val="tr-TR"/>
        </w:rPr>
        <w:t>ş</w:t>
      </w:r>
      <w:r w:rsidR="003404AE" w:rsidRPr="0053300C">
        <w:rPr>
          <w:rFonts w:ascii="Times New Roman" w:hAnsi="Times New Roman"/>
          <w:lang w:val="tr-TR"/>
        </w:rPr>
        <w:t>ların</w:t>
      </w:r>
      <w:r w:rsidR="00755F2E" w:rsidRPr="0053300C">
        <w:rPr>
          <w:rFonts w:ascii="Times New Roman" w:hAnsi="Times New Roman"/>
          <w:lang w:val="tr-TR"/>
        </w:rPr>
        <w:t>ın</w:t>
      </w:r>
      <w:r w:rsidR="003404AE" w:rsidRPr="0053300C">
        <w:rPr>
          <w:rFonts w:ascii="Times New Roman" w:hAnsi="Times New Roman"/>
          <w:lang w:val="tr-TR"/>
        </w:rPr>
        <w:t xml:space="preserve"> </w:t>
      </w:r>
      <w:r w:rsidRPr="0053300C">
        <w:rPr>
          <w:rFonts w:ascii="Times New Roman" w:hAnsi="Times New Roman"/>
          <w:lang w:val="tr-TR"/>
        </w:rPr>
        <w:t>bugünkü değerine iskonto</w:t>
      </w:r>
      <w:r w:rsidR="003404AE" w:rsidRPr="0053300C">
        <w:rPr>
          <w:rFonts w:ascii="Times New Roman" w:hAnsi="Times New Roman"/>
          <w:lang w:val="tr-TR"/>
        </w:rPr>
        <w:t xml:space="preserve">lanması suretiyle belirlenir. </w:t>
      </w:r>
    </w:p>
    <w:p w:rsidR="00DB2733" w:rsidRPr="0053300C" w:rsidRDefault="00DB2733" w:rsidP="00DB2733">
      <w:pPr>
        <w:autoSpaceDE w:val="0"/>
        <w:autoSpaceDN w:val="0"/>
        <w:adjustRightInd w:val="0"/>
        <w:spacing w:after="80"/>
        <w:jc w:val="both"/>
        <w:rPr>
          <w:rFonts w:ascii="Times New Roman" w:hAnsi="Times New Roman"/>
          <w:szCs w:val="22"/>
          <w:lang w:val="tr-TR"/>
        </w:rPr>
      </w:pPr>
      <w:r w:rsidRPr="0053300C">
        <w:rPr>
          <w:rFonts w:ascii="Times New Roman" w:hAnsi="Times New Roman"/>
          <w:noProof/>
          <w:lang w:val="tr-TR"/>
        </w:rPr>
        <w:t xml:space="preserve">Her raporlama döneminde, diğer varlıklar için önceki yıllarda ayrılmış olan değer düşüklüğü </w:t>
      </w:r>
      <w:r w:rsidRPr="0053300C">
        <w:rPr>
          <w:rFonts w:ascii="Times New Roman" w:hAnsi="Times New Roman"/>
          <w:szCs w:val="22"/>
          <w:lang w:val="tr-TR"/>
        </w:rPr>
        <w:t xml:space="preserve">karşılıklarının azalmış ya da ortadan kaybolmuş </w:t>
      </w:r>
      <w:r w:rsidRPr="0053300C">
        <w:rPr>
          <w:rFonts w:ascii="Times New Roman" w:hAnsi="Times New Roman"/>
          <w:lang w:val="tr-TR"/>
        </w:rPr>
        <w:t xml:space="preserve">olabileceğine dair herhangi bir belirtinin bulunmadığı değerlendirilmektedir. Geri kazanılabilir tutarın belirlenmesinde kullanılan tahminlerde değişiklik olması durumunda </w:t>
      </w:r>
      <w:r w:rsidRPr="0053300C">
        <w:rPr>
          <w:rFonts w:ascii="Times New Roman" w:hAnsi="Times New Roman"/>
          <w:szCs w:val="22"/>
          <w:lang w:val="tr-TR"/>
        </w:rPr>
        <w:t>değer düşüklüğü ters kayıt ile geri çevrilir. Değer düşüklüğü karşılığı, defter değerinin değer düşüklüğü olmaması durumunda belirlenecek olan amortismandan arındırılmış net defter değerini aşmadığı sürece ters kayıt ile geri çevrilebilir.</w:t>
      </w:r>
    </w:p>
    <w:p w:rsidR="00DB2733" w:rsidRPr="0053300C" w:rsidRDefault="00DB2733" w:rsidP="00DB2733">
      <w:pPr>
        <w:spacing w:before="120" w:after="60"/>
        <w:ind w:hanging="562"/>
        <w:jc w:val="both"/>
        <w:rPr>
          <w:rFonts w:ascii="Times New Roman" w:hAnsi="Times New Roman"/>
          <w:b/>
          <w:sz w:val="24"/>
          <w:szCs w:val="24"/>
          <w:lang w:val="tr-TR"/>
        </w:rPr>
      </w:pPr>
      <w:r w:rsidRPr="0053300C">
        <w:rPr>
          <w:rFonts w:ascii="Times New Roman" w:hAnsi="Times New Roman"/>
          <w:b/>
          <w:sz w:val="24"/>
          <w:szCs w:val="24"/>
          <w:lang w:val="tr-TR"/>
        </w:rPr>
        <w:t xml:space="preserve">(p)  </w:t>
      </w:r>
      <w:r w:rsidRPr="0053300C">
        <w:rPr>
          <w:rFonts w:ascii="Times New Roman" w:hAnsi="Times New Roman"/>
          <w:b/>
          <w:sz w:val="24"/>
          <w:szCs w:val="24"/>
          <w:lang w:val="tr-TR"/>
        </w:rPr>
        <w:tab/>
        <w:t>Karşılıklar</w:t>
      </w:r>
    </w:p>
    <w:p w:rsidR="00DB2733" w:rsidRPr="0053300C" w:rsidRDefault="00DB2733" w:rsidP="00DB2733">
      <w:pPr>
        <w:jc w:val="both"/>
        <w:rPr>
          <w:rFonts w:ascii="Times New Roman" w:hAnsi="Times New Roman"/>
          <w:lang w:val="tr-TR"/>
        </w:rPr>
      </w:pPr>
      <w:r w:rsidRPr="0053300C">
        <w:rPr>
          <w:rFonts w:ascii="Times New Roman" w:hAnsi="Times New Roman"/>
          <w:lang w:val="tr-TR"/>
        </w:rPr>
        <w:t>Geçmiş olaylardan kaynaklanan mevcut bir yükümlülüğün bulunması, yükümlülüğün yerine getirilmesinin muhtemel olması ve yükümlülük tutarının güvenilir bir şekilde ölçülebilmesi durumunda karşılık muhasebeleştirilmektedir. Karşılıklar, yükümlülüğe özgü riskleri ve paranın zaman değerini yansıtan vergi öncesi bir oran kullanılarak tahmin edilen ilerideki nakit akışlarının bugünkü değerine iskontolanmasıyla belirlenir.</w:t>
      </w:r>
    </w:p>
    <w:p w:rsidR="00DB2733" w:rsidRPr="0053300C" w:rsidRDefault="00DB2733" w:rsidP="00DB2733">
      <w:pPr>
        <w:spacing w:before="120"/>
        <w:jc w:val="both"/>
        <w:rPr>
          <w:rFonts w:ascii="Times New Roman" w:hAnsi="Times New Roman"/>
          <w:lang w:val="tr-TR"/>
        </w:rPr>
      </w:pPr>
      <w:r w:rsidRPr="0053300C">
        <w:rPr>
          <w:rFonts w:ascii="Times New Roman" w:hAnsi="Times New Roman"/>
          <w:lang w:val="tr-TR"/>
        </w:rPr>
        <w:t>Yeniden yapılandırma karşılığının muhasebeleştirilebilmesi için Grup’un ayrıntılı ve resmi bir planının olması ve yeniden yapılandırmanın uygulanmaya başlanması ya da duyurulmuş olması gerekmektedir. Gelecekte oluşacak operasyonel giderler için karşılık ayrılmamaktadır.</w:t>
      </w:r>
    </w:p>
    <w:p w:rsidR="00DB2733" w:rsidRPr="0053300C" w:rsidRDefault="00DB2733" w:rsidP="00DB2733">
      <w:pPr>
        <w:spacing w:before="200" w:after="200"/>
        <w:ind w:hanging="562"/>
        <w:jc w:val="both"/>
        <w:rPr>
          <w:rFonts w:ascii="Times New Roman" w:hAnsi="Times New Roman"/>
          <w:b/>
          <w:sz w:val="24"/>
          <w:szCs w:val="24"/>
          <w:lang w:val="tr-TR"/>
        </w:rPr>
      </w:pPr>
      <w:r w:rsidRPr="0053300C">
        <w:rPr>
          <w:rFonts w:ascii="Times New Roman" w:hAnsi="Times New Roman"/>
          <w:b/>
          <w:sz w:val="24"/>
          <w:szCs w:val="24"/>
          <w:lang w:val="tr-TR"/>
        </w:rPr>
        <w:t>(q)</w:t>
      </w:r>
      <w:r w:rsidRPr="0053300C">
        <w:rPr>
          <w:rFonts w:ascii="Times New Roman" w:hAnsi="Times New Roman"/>
          <w:b/>
          <w:sz w:val="24"/>
          <w:szCs w:val="24"/>
          <w:lang w:val="tr-TR"/>
        </w:rPr>
        <w:tab/>
        <w:t>Çalışan hakları</w:t>
      </w:r>
    </w:p>
    <w:p w:rsidR="00DB2733" w:rsidRPr="0053300C" w:rsidRDefault="00DB2733" w:rsidP="00DB2733">
      <w:pPr>
        <w:pStyle w:val="Heading3"/>
        <w:spacing w:after="120"/>
        <w:ind w:right="28"/>
        <w:rPr>
          <w:rFonts w:ascii="Times New Roman" w:hAnsi="Times New Roman"/>
          <w:bCs/>
          <w:iCs/>
          <w:lang w:val="tr-TR"/>
        </w:rPr>
      </w:pPr>
      <w:r w:rsidRPr="0053300C">
        <w:rPr>
          <w:rFonts w:ascii="Times New Roman" w:hAnsi="Times New Roman"/>
          <w:bCs/>
          <w:iCs/>
          <w:lang w:val="tr-TR"/>
        </w:rPr>
        <w:t>Emeklilik ve emeklilik sonrası yükümlülükler</w:t>
      </w:r>
    </w:p>
    <w:p w:rsidR="00DB2733" w:rsidRPr="0053300C" w:rsidRDefault="00DB2733" w:rsidP="00DB2733">
      <w:pPr>
        <w:rPr>
          <w:rFonts w:ascii="Times New Roman" w:hAnsi="Times New Roman"/>
          <w:lang w:val="tr-TR"/>
        </w:rPr>
      </w:pPr>
      <w:r w:rsidRPr="0053300C">
        <w:rPr>
          <w:rFonts w:ascii="Times New Roman" w:hAnsi="Times New Roman"/>
          <w:lang w:val="tr-TR"/>
        </w:rPr>
        <w:t>Banka’nın çalışanları için tanımlanmış fayda planları aşağıdaki gibidir:</w:t>
      </w:r>
    </w:p>
    <w:p w:rsidR="00DB2733" w:rsidRPr="0053300C" w:rsidRDefault="00DB2733" w:rsidP="00DB2733">
      <w:pPr>
        <w:pStyle w:val="BodybyBD"/>
        <w:spacing w:before="120"/>
        <w:rPr>
          <w:rFonts w:ascii="Times New Roman" w:hAnsi="Times New Roman"/>
          <w:lang w:val="tr-TR"/>
        </w:rPr>
      </w:pPr>
      <w:r w:rsidRPr="0053300C">
        <w:rPr>
          <w:rFonts w:ascii="Times New Roman" w:hAnsi="Times New Roman"/>
          <w:lang w:val="tr-TR"/>
        </w:rPr>
        <w:t xml:space="preserve">Tanımlanmış fayda planı, çoğunlukla yaş, toplam hizmet süresi gibi bir veya daha fazla faktöre dayanan, çalışanların ve onların bakmakla yükümlü oldukları kişilerin alacakları emeklilik prim ve maaşlarını belirten hizmet dönemi sonrasına ilişkin emeklilik planıdır. </w:t>
      </w:r>
    </w:p>
    <w:p w:rsidR="00E9110C" w:rsidRPr="0053300C" w:rsidRDefault="00E9110C" w:rsidP="00E9110C">
      <w:pPr>
        <w:pStyle w:val="BodybyBD"/>
        <w:rPr>
          <w:szCs w:val="22"/>
          <w:lang w:val="tr-TR"/>
        </w:rPr>
      </w:pPr>
      <w:r w:rsidRPr="0053300C">
        <w:rPr>
          <w:szCs w:val="22"/>
          <w:lang w:val="tr-TR"/>
        </w:rPr>
        <w:t>Türkiye Vakıflar Bankası Türk Anonim Ortaklığı Memur ve Hizmetlileri Emekli ve Sağlık Yardım Sandığı Vakfı (“Sandık”), Banka’nın tüm çalışanlarına emeklik ve emeklilik sonrası sağlık faydaları sağlayan; resmi kararname ile kurulmuş, ayrı bir tüzel kişiliğe sahip olan bir kuruluştur. Sandık, Banka’nın sabit primleri, sabit primler haricinde zımni ek ödemeleri veya sabit primlerle doğrudan bağlantısı bulunmayan sözleşmelerden doğan primleri ödeme yükümlülüğünün bulunduğu bir tanımlanmış fayda planıdır (“Plan”). Plan, 506 sayılı Sosyal Güvenlik Kanunu’nun gerektirdiği üzere, hem işveren hem çalışanların aşağıdaki prim oranları ile katılımıyla fonlanmaktadır:</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30"/>
        <w:gridCol w:w="1784"/>
        <w:gridCol w:w="1785"/>
      </w:tblGrid>
      <w:tr w:rsidR="00E9110C" w:rsidRPr="0053300C" w:rsidTr="00CB0875">
        <w:trPr>
          <w:trHeight w:hRule="exact" w:val="343"/>
        </w:trPr>
        <w:tc>
          <w:tcPr>
            <w:tcW w:w="5530" w:type="dxa"/>
            <w:tcBorders>
              <w:top w:val="single" w:sz="6" w:space="0" w:color="auto"/>
              <w:left w:val="nil"/>
              <w:bottom w:val="single" w:sz="6" w:space="0" w:color="auto"/>
              <w:right w:val="nil"/>
            </w:tcBorders>
          </w:tcPr>
          <w:p w:rsidR="00E9110C" w:rsidRPr="0053300C" w:rsidRDefault="00E9110C" w:rsidP="00CB0875">
            <w:pPr>
              <w:ind w:left="33" w:right="-2" w:hanging="33"/>
              <w:jc w:val="right"/>
              <w:rPr>
                <w:rFonts w:ascii="Times New Roman" w:hAnsi="Times New Roman"/>
                <w:sz w:val="20"/>
                <w:lang w:val="tr-TR"/>
              </w:rPr>
            </w:pPr>
          </w:p>
        </w:tc>
        <w:tc>
          <w:tcPr>
            <w:tcW w:w="1784" w:type="dxa"/>
            <w:tcBorders>
              <w:top w:val="single" w:sz="6" w:space="0" w:color="auto"/>
              <w:left w:val="nil"/>
              <w:bottom w:val="single" w:sz="6" w:space="0" w:color="auto"/>
              <w:right w:val="nil"/>
            </w:tcBorders>
            <w:vAlign w:val="center"/>
          </w:tcPr>
          <w:p w:rsidR="00E9110C" w:rsidRPr="0053300C" w:rsidRDefault="00E9110C" w:rsidP="00CB0875">
            <w:pPr>
              <w:ind w:left="33" w:right="-2" w:hanging="33"/>
              <w:jc w:val="center"/>
              <w:rPr>
                <w:rFonts w:ascii="Times New Roman" w:hAnsi="Times New Roman"/>
                <w:b/>
                <w:sz w:val="20"/>
                <w:lang w:val="tr-TR"/>
              </w:rPr>
            </w:pPr>
            <w:r w:rsidRPr="0053300C">
              <w:rPr>
                <w:rFonts w:ascii="Times New Roman" w:hAnsi="Times New Roman"/>
                <w:b/>
                <w:bCs/>
                <w:iCs/>
                <w:snapToGrid w:val="0"/>
                <w:sz w:val="20"/>
                <w:lang w:val="tr-TR"/>
              </w:rPr>
              <w:t>İşveren Payı</w:t>
            </w:r>
            <w:r w:rsidRPr="0053300C">
              <w:rPr>
                <w:rFonts w:ascii="Times New Roman" w:hAnsi="Times New Roman"/>
                <w:b/>
                <w:bCs/>
                <w:iCs/>
                <w:noProof/>
                <w:snapToGrid w:val="0"/>
                <w:sz w:val="20"/>
                <w:lang w:val="tr-TR"/>
              </w:rPr>
              <w:t xml:space="preserve"> %</w:t>
            </w:r>
          </w:p>
        </w:tc>
        <w:tc>
          <w:tcPr>
            <w:tcW w:w="1785" w:type="dxa"/>
            <w:tcBorders>
              <w:top w:val="single" w:sz="6" w:space="0" w:color="auto"/>
              <w:left w:val="nil"/>
              <w:bottom w:val="single" w:sz="6" w:space="0" w:color="auto"/>
              <w:right w:val="nil"/>
            </w:tcBorders>
            <w:vAlign w:val="center"/>
          </w:tcPr>
          <w:p w:rsidR="00E9110C" w:rsidRPr="0053300C" w:rsidRDefault="00E9110C" w:rsidP="00CB0875">
            <w:pPr>
              <w:ind w:left="33" w:right="-2" w:hanging="33"/>
              <w:jc w:val="center"/>
              <w:rPr>
                <w:rFonts w:ascii="Times New Roman" w:hAnsi="Times New Roman"/>
                <w:b/>
                <w:sz w:val="20"/>
                <w:lang w:val="tr-TR"/>
              </w:rPr>
            </w:pPr>
            <w:r w:rsidRPr="0053300C">
              <w:rPr>
                <w:rFonts w:ascii="Times New Roman" w:hAnsi="Times New Roman"/>
                <w:b/>
                <w:bCs/>
                <w:iCs/>
                <w:snapToGrid w:val="0"/>
                <w:sz w:val="20"/>
                <w:lang w:val="tr-TR"/>
              </w:rPr>
              <w:t>Çalışan Payı</w:t>
            </w:r>
            <w:r w:rsidRPr="0053300C">
              <w:rPr>
                <w:rFonts w:ascii="Times New Roman" w:hAnsi="Times New Roman"/>
                <w:b/>
                <w:bCs/>
                <w:iCs/>
                <w:noProof/>
                <w:snapToGrid w:val="0"/>
                <w:sz w:val="20"/>
                <w:lang w:val="tr-TR"/>
              </w:rPr>
              <w:t xml:space="preserve"> %</w:t>
            </w:r>
          </w:p>
        </w:tc>
      </w:tr>
      <w:tr w:rsidR="00E9110C" w:rsidRPr="0053300C" w:rsidTr="00CB0875">
        <w:trPr>
          <w:trHeight w:hRule="exact" w:val="227"/>
        </w:trPr>
        <w:tc>
          <w:tcPr>
            <w:tcW w:w="5530" w:type="dxa"/>
            <w:tcBorders>
              <w:top w:val="single" w:sz="6" w:space="0" w:color="auto"/>
              <w:left w:val="nil"/>
              <w:bottom w:val="nil"/>
              <w:right w:val="nil"/>
            </w:tcBorders>
            <w:vAlign w:val="bottom"/>
          </w:tcPr>
          <w:p w:rsidR="00E9110C" w:rsidRPr="0053300C" w:rsidRDefault="00E9110C" w:rsidP="00CB0875">
            <w:pPr>
              <w:ind w:left="33" w:right="-2" w:hanging="33"/>
              <w:rPr>
                <w:rFonts w:ascii="Times New Roman" w:hAnsi="Times New Roman"/>
                <w:bCs/>
                <w:sz w:val="20"/>
                <w:lang w:val="tr-TR"/>
              </w:rPr>
            </w:pPr>
            <w:r w:rsidRPr="0053300C">
              <w:rPr>
                <w:rFonts w:ascii="Times New Roman" w:hAnsi="Times New Roman"/>
                <w:noProof/>
                <w:sz w:val="20"/>
                <w:lang w:val="tr-TR"/>
              </w:rPr>
              <w:t>Emeklilik</w:t>
            </w:r>
          </w:p>
        </w:tc>
        <w:tc>
          <w:tcPr>
            <w:tcW w:w="1784" w:type="dxa"/>
            <w:tcBorders>
              <w:top w:val="single" w:sz="6" w:space="0" w:color="auto"/>
              <w:left w:val="nil"/>
              <w:bottom w:val="nil"/>
              <w:right w:val="nil"/>
            </w:tcBorders>
            <w:vAlign w:val="bottom"/>
          </w:tcPr>
          <w:p w:rsidR="00E9110C" w:rsidRPr="0053300C" w:rsidRDefault="00E9110C" w:rsidP="00CB0875">
            <w:pPr>
              <w:ind w:right="363"/>
              <w:jc w:val="right"/>
              <w:rPr>
                <w:rFonts w:ascii="Times New Roman" w:hAnsi="Times New Roman"/>
                <w:szCs w:val="22"/>
                <w:lang w:val="tr-TR"/>
              </w:rPr>
            </w:pPr>
            <w:r w:rsidRPr="0053300C">
              <w:rPr>
                <w:rFonts w:ascii="Times New Roman" w:hAnsi="Times New Roman"/>
                <w:szCs w:val="22"/>
                <w:lang w:val="tr-TR"/>
              </w:rPr>
              <w:t>11.0</w:t>
            </w:r>
          </w:p>
        </w:tc>
        <w:tc>
          <w:tcPr>
            <w:tcW w:w="1785" w:type="dxa"/>
            <w:tcBorders>
              <w:top w:val="single" w:sz="6" w:space="0" w:color="auto"/>
              <w:left w:val="nil"/>
              <w:bottom w:val="nil"/>
              <w:right w:val="nil"/>
            </w:tcBorders>
            <w:vAlign w:val="bottom"/>
          </w:tcPr>
          <w:p w:rsidR="00E9110C" w:rsidRPr="0053300C" w:rsidRDefault="00E9110C" w:rsidP="00CB0875">
            <w:pPr>
              <w:ind w:right="344"/>
              <w:jc w:val="right"/>
              <w:rPr>
                <w:rFonts w:ascii="Times New Roman" w:hAnsi="Times New Roman"/>
                <w:szCs w:val="22"/>
                <w:lang w:val="tr-TR"/>
              </w:rPr>
            </w:pPr>
            <w:r w:rsidRPr="0053300C">
              <w:rPr>
                <w:rFonts w:ascii="Times New Roman" w:hAnsi="Times New Roman"/>
                <w:szCs w:val="22"/>
                <w:lang w:val="tr-TR"/>
              </w:rPr>
              <w:t>9.0</w:t>
            </w:r>
          </w:p>
        </w:tc>
      </w:tr>
      <w:tr w:rsidR="00E9110C" w:rsidRPr="0053300C" w:rsidTr="00CB0875">
        <w:trPr>
          <w:trHeight w:hRule="exact" w:val="227"/>
        </w:trPr>
        <w:tc>
          <w:tcPr>
            <w:tcW w:w="5530" w:type="dxa"/>
            <w:tcBorders>
              <w:top w:val="nil"/>
              <w:left w:val="nil"/>
              <w:bottom w:val="single" w:sz="6" w:space="0" w:color="auto"/>
              <w:right w:val="nil"/>
            </w:tcBorders>
            <w:vAlign w:val="bottom"/>
          </w:tcPr>
          <w:p w:rsidR="00E9110C" w:rsidRPr="0053300C" w:rsidRDefault="00E9110C" w:rsidP="00CB0875">
            <w:pPr>
              <w:ind w:left="33" w:right="-2" w:hanging="33"/>
              <w:rPr>
                <w:rFonts w:ascii="Times New Roman" w:hAnsi="Times New Roman"/>
                <w:bCs/>
                <w:sz w:val="20"/>
                <w:lang w:val="tr-TR"/>
              </w:rPr>
            </w:pPr>
            <w:r w:rsidRPr="0053300C">
              <w:rPr>
                <w:rFonts w:ascii="Times New Roman" w:hAnsi="Times New Roman"/>
                <w:noProof/>
                <w:sz w:val="20"/>
                <w:lang w:val="tr-TR"/>
              </w:rPr>
              <w:t>Hastalık</w:t>
            </w:r>
          </w:p>
        </w:tc>
        <w:tc>
          <w:tcPr>
            <w:tcW w:w="1784" w:type="dxa"/>
            <w:tcBorders>
              <w:top w:val="nil"/>
              <w:left w:val="nil"/>
              <w:bottom w:val="single" w:sz="6" w:space="0" w:color="auto"/>
              <w:right w:val="nil"/>
            </w:tcBorders>
            <w:vAlign w:val="bottom"/>
          </w:tcPr>
          <w:p w:rsidR="00E9110C" w:rsidRPr="0053300C" w:rsidRDefault="00E9110C" w:rsidP="00CB0875">
            <w:pPr>
              <w:ind w:right="363"/>
              <w:jc w:val="right"/>
              <w:rPr>
                <w:rFonts w:ascii="Times New Roman" w:hAnsi="Times New Roman"/>
                <w:szCs w:val="22"/>
                <w:lang w:val="tr-TR"/>
              </w:rPr>
            </w:pPr>
            <w:r w:rsidRPr="0053300C">
              <w:rPr>
                <w:rFonts w:ascii="Times New Roman" w:hAnsi="Times New Roman"/>
                <w:szCs w:val="22"/>
                <w:lang w:val="tr-TR"/>
              </w:rPr>
              <w:t>8.0</w:t>
            </w:r>
          </w:p>
        </w:tc>
        <w:tc>
          <w:tcPr>
            <w:tcW w:w="1785" w:type="dxa"/>
            <w:tcBorders>
              <w:top w:val="nil"/>
              <w:left w:val="nil"/>
              <w:bottom w:val="single" w:sz="6" w:space="0" w:color="auto"/>
              <w:right w:val="nil"/>
            </w:tcBorders>
            <w:vAlign w:val="bottom"/>
          </w:tcPr>
          <w:p w:rsidR="00E9110C" w:rsidRPr="0053300C" w:rsidRDefault="00E9110C" w:rsidP="00CB0875">
            <w:pPr>
              <w:ind w:right="344"/>
              <w:jc w:val="right"/>
              <w:rPr>
                <w:rFonts w:ascii="Times New Roman" w:hAnsi="Times New Roman"/>
                <w:szCs w:val="22"/>
                <w:lang w:val="tr-TR"/>
              </w:rPr>
            </w:pPr>
            <w:r w:rsidRPr="0053300C">
              <w:rPr>
                <w:rFonts w:ascii="Times New Roman" w:hAnsi="Times New Roman"/>
                <w:szCs w:val="22"/>
                <w:lang w:val="tr-TR"/>
              </w:rPr>
              <w:t>5.0</w:t>
            </w:r>
          </w:p>
        </w:tc>
      </w:tr>
    </w:tbl>
    <w:p w:rsidR="00066F9F" w:rsidRPr="0053300C" w:rsidRDefault="00066F9F" w:rsidP="00066F9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CD0464" w:rsidRPr="0053300C" w:rsidRDefault="00DB2733" w:rsidP="00C31B95">
      <w:pPr>
        <w:spacing w:before="200" w:after="200"/>
        <w:ind w:hanging="562"/>
        <w:jc w:val="both"/>
        <w:rPr>
          <w:rFonts w:ascii="Times New Roman" w:hAnsi="Times New Roman"/>
          <w:b/>
          <w:sz w:val="24"/>
          <w:szCs w:val="24"/>
          <w:lang w:val="tr-TR"/>
        </w:rPr>
      </w:pPr>
      <w:r w:rsidRPr="0053300C">
        <w:rPr>
          <w:rFonts w:ascii="Times New Roman" w:hAnsi="Times New Roman"/>
          <w:b/>
          <w:sz w:val="24"/>
          <w:szCs w:val="24"/>
          <w:lang w:val="tr-TR"/>
        </w:rPr>
        <w:t xml:space="preserve"> </w:t>
      </w:r>
      <w:r w:rsidR="007D1A0B" w:rsidRPr="0053300C">
        <w:rPr>
          <w:rFonts w:ascii="Times New Roman" w:hAnsi="Times New Roman"/>
          <w:b/>
          <w:sz w:val="24"/>
          <w:szCs w:val="24"/>
          <w:lang w:val="tr-TR"/>
        </w:rPr>
        <w:t>(q</w:t>
      </w:r>
      <w:r w:rsidR="009C37E8" w:rsidRPr="0053300C">
        <w:rPr>
          <w:rFonts w:ascii="Times New Roman" w:hAnsi="Times New Roman"/>
          <w:b/>
          <w:sz w:val="24"/>
          <w:szCs w:val="24"/>
          <w:lang w:val="tr-TR"/>
        </w:rPr>
        <w:t>)</w:t>
      </w:r>
      <w:r w:rsidR="009C37E8" w:rsidRPr="0053300C">
        <w:rPr>
          <w:rFonts w:ascii="Times New Roman" w:hAnsi="Times New Roman"/>
          <w:b/>
          <w:sz w:val="24"/>
          <w:szCs w:val="24"/>
          <w:lang w:val="tr-TR"/>
        </w:rPr>
        <w:tab/>
      </w:r>
      <w:r w:rsidR="00F0088B" w:rsidRPr="0053300C">
        <w:rPr>
          <w:rFonts w:ascii="Times New Roman" w:hAnsi="Times New Roman"/>
          <w:b/>
          <w:sz w:val="24"/>
          <w:szCs w:val="24"/>
          <w:lang w:val="tr-TR"/>
        </w:rPr>
        <w:t>Çalışan hakları</w:t>
      </w:r>
      <w:r w:rsidRPr="0053300C">
        <w:rPr>
          <w:rFonts w:ascii="Times New Roman" w:hAnsi="Times New Roman"/>
          <w:b/>
          <w:sz w:val="24"/>
          <w:szCs w:val="24"/>
          <w:lang w:val="tr-TR"/>
        </w:rPr>
        <w:t xml:space="preserve"> </w:t>
      </w:r>
      <w:r w:rsidRPr="0053300C">
        <w:rPr>
          <w:rFonts w:ascii="Times New Roman" w:hAnsi="Times New Roman"/>
          <w:i/>
          <w:sz w:val="24"/>
          <w:szCs w:val="24"/>
          <w:lang w:val="tr-TR"/>
        </w:rPr>
        <w:t>(devamı)</w:t>
      </w:r>
    </w:p>
    <w:p w:rsidR="00914FA5" w:rsidRPr="0053300C" w:rsidRDefault="00914FA5" w:rsidP="00914FA5">
      <w:pPr>
        <w:pStyle w:val="Heading3"/>
        <w:spacing w:after="120"/>
        <w:ind w:right="28"/>
        <w:rPr>
          <w:rFonts w:ascii="Times New Roman" w:hAnsi="Times New Roman"/>
          <w:bCs/>
          <w:iCs/>
          <w:lang w:val="tr-TR"/>
        </w:rPr>
      </w:pPr>
      <w:r w:rsidRPr="0053300C">
        <w:rPr>
          <w:rFonts w:ascii="Times New Roman" w:hAnsi="Times New Roman"/>
          <w:bCs/>
          <w:iCs/>
          <w:lang w:val="tr-TR"/>
        </w:rPr>
        <w:t>Emeklilik ve emeklilik sonrası yükümlülükler</w:t>
      </w:r>
      <w:r w:rsidR="00DB2733" w:rsidRPr="0053300C">
        <w:rPr>
          <w:rFonts w:ascii="Times New Roman" w:hAnsi="Times New Roman"/>
          <w:bCs/>
          <w:iCs/>
          <w:lang w:val="tr-TR"/>
        </w:rPr>
        <w:t xml:space="preserve"> </w:t>
      </w:r>
      <w:r w:rsidR="00DB2733" w:rsidRPr="0053300C">
        <w:rPr>
          <w:rFonts w:ascii="Times New Roman" w:hAnsi="Times New Roman"/>
          <w:b w:val="0"/>
          <w:i/>
          <w:szCs w:val="22"/>
          <w:lang w:val="tr-TR"/>
        </w:rPr>
        <w:t>(devamı)</w:t>
      </w:r>
    </w:p>
    <w:p w:rsidR="00274FFB" w:rsidRPr="0053300C" w:rsidRDefault="00274FFB" w:rsidP="00377792">
      <w:pPr>
        <w:pStyle w:val="BodybyBD"/>
        <w:spacing w:before="100" w:after="100" w:line="240" w:lineRule="auto"/>
        <w:rPr>
          <w:szCs w:val="22"/>
          <w:lang w:val="tr-TR"/>
        </w:rPr>
      </w:pPr>
      <w:r w:rsidRPr="0053300C">
        <w:rPr>
          <w:szCs w:val="22"/>
          <w:lang w:val="tr-TR"/>
        </w:rPr>
        <w:t>Bu Plan, çalışanların Sosyal Güvenlik Kurumu’na (“SGK”) devredilebilir kanuni faydalar (</w:t>
      </w:r>
      <w:r w:rsidR="004C6805" w:rsidRPr="0053300C">
        <w:rPr>
          <w:szCs w:val="22"/>
          <w:lang w:val="tr-TR"/>
        </w:rPr>
        <w:t>“</w:t>
      </w:r>
      <w:r w:rsidRPr="0053300C">
        <w:rPr>
          <w:szCs w:val="22"/>
          <w:lang w:val="tr-TR"/>
        </w:rPr>
        <w:t>S</w:t>
      </w:r>
      <w:r w:rsidR="00E34056" w:rsidRPr="0053300C">
        <w:rPr>
          <w:szCs w:val="22"/>
          <w:lang w:val="tr-TR"/>
        </w:rPr>
        <w:t>GK’y</w:t>
      </w:r>
      <w:r w:rsidR="00792C42" w:rsidRPr="0053300C">
        <w:rPr>
          <w:szCs w:val="22"/>
          <w:lang w:val="tr-TR"/>
        </w:rPr>
        <w:t>e</w:t>
      </w:r>
      <w:r w:rsidRPr="0053300C">
        <w:rPr>
          <w:szCs w:val="22"/>
          <w:lang w:val="tr-TR"/>
        </w:rPr>
        <w:t xml:space="preserve"> devredilebilir emeklilik ve sağlık faydaları</w:t>
      </w:r>
      <w:r w:rsidR="004C6805" w:rsidRPr="0053300C">
        <w:rPr>
          <w:szCs w:val="22"/>
          <w:lang w:val="tr-TR"/>
        </w:rPr>
        <w:t>”</w:t>
      </w:r>
      <w:r w:rsidRPr="0053300C">
        <w:rPr>
          <w:szCs w:val="22"/>
          <w:lang w:val="tr-TR"/>
        </w:rPr>
        <w:t xml:space="preserve">) ile vakıf senedi </w:t>
      </w:r>
      <w:r w:rsidR="00E34056" w:rsidRPr="0053300C">
        <w:rPr>
          <w:szCs w:val="22"/>
          <w:lang w:val="tr-TR"/>
        </w:rPr>
        <w:t xml:space="preserve">hükümleri çerçevesinde </w:t>
      </w:r>
      <w:r w:rsidRPr="0053300C">
        <w:rPr>
          <w:szCs w:val="22"/>
          <w:lang w:val="tr-TR"/>
        </w:rPr>
        <w:t>sağlanan S</w:t>
      </w:r>
      <w:r w:rsidR="00E34056" w:rsidRPr="0053300C">
        <w:rPr>
          <w:szCs w:val="22"/>
          <w:lang w:val="tr-TR"/>
        </w:rPr>
        <w:t>GK’y</w:t>
      </w:r>
      <w:r w:rsidR="00792C42" w:rsidRPr="0053300C">
        <w:rPr>
          <w:szCs w:val="22"/>
          <w:lang w:val="tr-TR"/>
        </w:rPr>
        <w:t>e</w:t>
      </w:r>
      <w:r w:rsidRPr="0053300C">
        <w:rPr>
          <w:szCs w:val="22"/>
          <w:lang w:val="tr-TR"/>
        </w:rPr>
        <w:t xml:space="preserve"> devredilemeyen ilave sosyal hak ve ödemeler ve Banka tarafından kanuni yükümlülük olarak verdiği sağlık faydalarından oluşmaktadır (</w:t>
      </w:r>
      <w:r w:rsidR="0044680F" w:rsidRPr="0053300C">
        <w:rPr>
          <w:szCs w:val="22"/>
          <w:lang w:val="tr-TR"/>
        </w:rPr>
        <w:t>“</w:t>
      </w:r>
      <w:r w:rsidRPr="0053300C">
        <w:rPr>
          <w:szCs w:val="22"/>
          <w:lang w:val="tr-TR"/>
        </w:rPr>
        <w:t>ilave faydalar</w:t>
      </w:r>
      <w:r w:rsidR="0044680F" w:rsidRPr="0053300C">
        <w:rPr>
          <w:szCs w:val="22"/>
          <w:lang w:val="tr-TR"/>
        </w:rPr>
        <w:t>”</w:t>
      </w:r>
      <w:r w:rsidRPr="0053300C">
        <w:rPr>
          <w:szCs w:val="22"/>
          <w:lang w:val="tr-TR"/>
        </w:rPr>
        <w:t>).</w:t>
      </w:r>
    </w:p>
    <w:p w:rsidR="00A435B3" w:rsidRPr="0053300C" w:rsidRDefault="00A435B3" w:rsidP="00377792">
      <w:pPr>
        <w:pStyle w:val="BodybyBD"/>
        <w:spacing w:after="100"/>
        <w:rPr>
          <w:szCs w:val="22"/>
          <w:lang w:val="tr-TR"/>
        </w:rPr>
      </w:pPr>
      <w:r w:rsidRPr="0053300C">
        <w:rPr>
          <w:szCs w:val="22"/>
          <w:lang w:val="tr-TR"/>
        </w:rPr>
        <w:t xml:space="preserve">Aşağıda bahsedilen kanun değişikliklerine istinaden, Banka Plan’a bağlı </w:t>
      </w:r>
      <w:r w:rsidR="00175A13" w:rsidRPr="0053300C">
        <w:rPr>
          <w:szCs w:val="22"/>
          <w:lang w:val="tr-TR"/>
        </w:rPr>
        <w:t>emeklilik</w:t>
      </w:r>
      <w:r w:rsidRPr="0053300C">
        <w:rPr>
          <w:szCs w:val="22"/>
          <w:lang w:val="tr-TR"/>
        </w:rPr>
        <w:t xml:space="preserve"> yükümlülüklerinin önemli bir kısmını SGK’y</w:t>
      </w:r>
      <w:r w:rsidR="00792C42" w:rsidRPr="0053300C">
        <w:rPr>
          <w:szCs w:val="22"/>
          <w:lang w:val="tr-TR"/>
        </w:rPr>
        <w:t>e</w:t>
      </w:r>
      <w:r w:rsidRPr="0053300C">
        <w:rPr>
          <w:szCs w:val="22"/>
          <w:lang w:val="tr-TR"/>
        </w:rPr>
        <w:t xml:space="preserve"> devredecektir. Banka’nın SGK’y</w:t>
      </w:r>
      <w:r w:rsidR="00792C42" w:rsidRPr="0053300C">
        <w:rPr>
          <w:szCs w:val="22"/>
          <w:lang w:val="tr-TR"/>
        </w:rPr>
        <w:t>e</w:t>
      </w:r>
      <w:r w:rsidRPr="0053300C">
        <w:rPr>
          <w:szCs w:val="22"/>
          <w:lang w:val="tr-TR"/>
        </w:rPr>
        <w:t xml:space="preserve"> devredilebilir emeklilik ve sağlık faydaları ile ilgili yükümlülüğünün kesinleşmesi, Mayıs 2008’de yürürlüğe girmiş olan 5754 nolu “Sosyal Güvenlik ve Genel Sağlık Sigortası Kanunu’nda Değişiklik Yapılması İlişkin Kanun”a </w:t>
      </w:r>
      <w:r w:rsidR="00A727E9" w:rsidRPr="0053300C">
        <w:rPr>
          <w:szCs w:val="22"/>
          <w:lang w:val="tr-TR"/>
        </w:rPr>
        <w:t xml:space="preserve">(“Yeni Kanun”) </w:t>
      </w:r>
      <w:r w:rsidRPr="0053300C">
        <w:rPr>
          <w:szCs w:val="22"/>
          <w:lang w:val="tr-TR"/>
        </w:rPr>
        <w:t>istinaden 3 yıl içerisinde gerçekleştirilecek olan devir ile olacaktır. Devrin kesin olarak ne zaman gerçekleşeceği halen belirlenmemiştir.</w:t>
      </w:r>
    </w:p>
    <w:p w:rsidR="00DB2733" w:rsidRPr="0053300C" w:rsidRDefault="00DB2733" w:rsidP="00377792">
      <w:pPr>
        <w:pStyle w:val="BodybyBD"/>
        <w:spacing w:after="100"/>
        <w:rPr>
          <w:i/>
          <w:szCs w:val="22"/>
          <w:lang w:val="tr-TR"/>
        </w:rPr>
      </w:pPr>
      <w:r w:rsidRPr="0053300C">
        <w:rPr>
          <w:i/>
          <w:szCs w:val="22"/>
          <w:lang w:val="tr-TR"/>
        </w:rPr>
        <w:t>SGK’ye devredilebilir emeklilik ve sağlık faydaları:</w:t>
      </w:r>
    </w:p>
    <w:p w:rsidR="00DB2733" w:rsidRPr="0053300C" w:rsidRDefault="00DB2733" w:rsidP="00377792">
      <w:pPr>
        <w:pStyle w:val="BodybyBD"/>
        <w:spacing w:after="100"/>
        <w:rPr>
          <w:lang w:val="tr-TR"/>
        </w:rPr>
      </w:pPr>
      <w:r w:rsidRPr="0053300C">
        <w:rPr>
          <w:szCs w:val="22"/>
          <w:lang w:val="tr-TR"/>
        </w:rPr>
        <w:t xml:space="preserve">19 Ekim 2005 tarihinde Türkiye Büyük Millet Meclis’i tarafından onaylanan 5411 sayılı Bankacılık Kanunu’nun (“Kanun”) geçici 23. maddesine göre, bu şekilde kurulan emeklilik sandıklarının üç yıl içerisinde Sosyal Sigortalar Kurumu’na devredilmesi gerekmektedir. </w:t>
      </w:r>
      <w:r w:rsidRPr="0053300C">
        <w:rPr>
          <w:lang w:val="tr-TR"/>
        </w:rPr>
        <w:t xml:space="preserve">Bankacılık Kanunu’na göre </w:t>
      </w:r>
      <w:r w:rsidRPr="0053300C">
        <w:rPr>
          <w:szCs w:val="22"/>
          <w:lang w:val="tr-TR"/>
        </w:rPr>
        <w:t>SGK’ye devredilebilir emeklilik ve sağlık faydaları ile ilgili yükümlülüğünün</w:t>
      </w:r>
      <w:r w:rsidRPr="0053300C">
        <w:rPr>
          <w:lang w:val="tr-TR"/>
        </w:rPr>
        <w:t xml:space="preserve"> aktüeryal hesaplaması, Çalışma ve Sosyal Güvenlik Bakanlığı tarafından kurulmuş olan komisyon tarafından belirlenmiş metot ve parametreler çerçevesinde yapılmalıdır. Bu kapsamda Banka, </w:t>
      </w:r>
      <w:r w:rsidRPr="0053300C">
        <w:rPr>
          <w:szCs w:val="22"/>
          <w:lang w:val="tr-TR"/>
        </w:rPr>
        <w:t>SGK’ye devredilebilir emeklilik ve sağlık faydaları ile ilgili yükümlülüğünü</w:t>
      </w:r>
      <w:r w:rsidRPr="0053300C">
        <w:rPr>
          <w:lang w:val="tr-TR"/>
        </w:rPr>
        <w:t>, sandıkların devrinde uygulanacak prensiplerin ve işlemlerin belirlenmesi amacıyla 15 Aralık 2006 tarih ve 26377 sayılı Resmi Gazetede yayımlanan Bakanlar Kurulu Kararı’na uygun olarak hesaplamıştır. Ancak söz konusu madde Cumhurbaşkanı tarafından veto edilmiş ve 2 Kasım 2005 tarihinde Cumhurbaşkanı tarafından geçici 23. maddede bazı paragrafların hükümsüz kılınması istemiyle Anayasa Mahkemesi’nde dava açılmıştır.</w:t>
      </w:r>
    </w:p>
    <w:p w:rsidR="00377792" w:rsidRDefault="00DB2733" w:rsidP="00377792">
      <w:pPr>
        <w:spacing w:before="120"/>
        <w:jc w:val="both"/>
        <w:rPr>
          <w:rFonts w:ascii="Times" w:hAnsi="Times"/>
          <w:lang w:val="tr-TR"/>
        </w:rPr>
      </w:pPr>
      <w:r w:rsidRPr="0053300C">
        <w:rPr>
          <w:rFonts w:ascii="Times" w:hAnsi="Times"/>
          <w:lang w:val="tr-TR"/>
        </w:rPr>
        <w:t>22 Mart 2007 tarihinde Anayasa Mahkemesi, sandıkların SGK’ye devrini zorunlu kılan Bankacılık Kanunu’nun geçici 23 üncü maddesinin ilk paragrafına ilişkin uygulamanın, gerekçeli iptal kararı Resmi Gazete’de yayınlanıncaya kadar, askıya alınmasına karar vermiştir. Anayasa Mahkemesi’nin 15 Aralık 2007 tarih ve 26731 sayılı Resmi Gazete’de yayımlanan gerekçeli görüşünde iptal kararının sebebi, sandıklara iştirak eden hak sahiplerinin önceden kazanılmış haklarında meydana gelmesi muhtemel kayıplar olarak belirtilmiştir. Anayasa Mahkemesi’nin gerekçeli kararının yayınlanmasını takiben Türkiye Büyük Millet Meclisi, iptal kararının sebebini de göz önünde bulundurarak, yeni yasal düzenlemeler üzerinde çalışmalarına başlamıştır. 17 Nisan 2008 tarihinde Yeni Kanun TBMM tarafından kabul edilmiş ve 8 Mayıs 2008 tarihli 26870 sayılı Resmi Gazete’de yayımlanarak yürürlüğe girmiştir. Yeni Kanuna göre, Sosyal Güvenlik Kanunu uyarınca kurulan sandıkların, Yeni Kanun’un yürürlüğe giriş tarihinden itibaren üç yıl içerisinde SGK’ye devredilmesi gerekmektedir.</w:t>
      </w:r>
      <w:r w:rsidR="00377792" w:rsidRPr="0053300C">
        <w:rPr>
          <w:rFonts w:ascii="Times" w:hAnsi="Times"/>
          <w:lang w:val="tr-TR"/>
        </w:rPr>
        <w:t xml:space="preserve"> 9 Nisan 2011 tarihli Resmi Gazete’de yayımlanmış olan Bakanlar Kurulu Kararı ile 8 Mayıs 2011 tarihinde dolacak olan üç yıllık süre 8 Mayıs 2013 tarihine uzatılmıştır.</w:t>
      </w:r>
    </w:p>
    <w:p w:rsidR="00E9110C" w:rsidRPr="0053300C" w:rsidRDefault="00E9110C" w:rsidP="00E9110C">
      <w:pPr>
        <w:pStyle w:val="BodybyBD"/>
        <w:spacing w:before="120"/>
        <w:rPr>
          <w:i/>
          <w:szCs w:val="22"/>
          <w:lang w:val="tr-TR"/>
        </w:rPr>
      </w:pPr>
      <w:r w:rsidRPr="0053300C">
        <w:rPr>
          <w:i/>
          <w:szCs w:val="22"/>
          <w:lang w:val="tr-TR"/>
        </w:rPr>
        <w:t>SGK’ye devredilemeyen ilave faydalar:</w:t>
      </w:r>
    </w:p>
    <w:p w:rsidR="00E9110C" w:rsidRPr="0053300C" w:rsidRDefault="00E9110C" w:rsidP="00E9110C">
      <w:pPr>
        <w:jc w:val="both"/>
        <w:rPr>
          <w:rFonts w:ascii="Times New Roman" w:hAnsi="Times New Roman"/>
          <w:szCs w:val="22"/>
          <w:lang w:val="tr-TR"/>
        </w:rPr>
      </w:pPr>
      <w:r w:rsidRPr="0053300C">
        <w:rPr>
          <w:rFonts w:ascii="Times New Roman" w:hAnsi="Times New Roman"/>
          <w:szCs w:val="22"/>
          <w:lang w:val="tr-TR"/>
        </w:rPr>
        <w:t xml:space="preserve">SGK tarafından sağlanan sosyal güvenlik limitlerinin üzerinde verilen faydaları temsil eden diğer sosyal hak ve ödemeler SGK’ye devredilemeyecektir. </w:t>
      </w:r>
    </w:p>
    <w:p w:rsidR="00E9110C" w:rsidRPr="0053300C" w:rsidRDefault="00E9110C" w:rsidP="00E9110C">
      <w:pPr>
        <w:pStyle w:val="BodybyBD"/>
        <w:spacing w:before="120"/>
        <w:rPr>
          <w:rFonts w:ascii="Times New Roman" w:hAnsi="Times New Roman"/>
          <w:i/>
          <w:szCs w:val="22"/>
          <w:lang w:val="tr-TR"/>
        </w:rPr>
      </w:pPr>
      <w:r w:rsidRPr="0053300C">
        <w:rPr>
          <w:rFonts w:ascii="Times New Roman" w:hAnsi="Times New Roman"/>
          <w:i/>
          <w:szCs w:val="22"/>
          <w:lang w:val="tr-TR"/>
        </w:rPr>
        <w:t>Aktüeryal değerleme:</w:t>
      </w:r>
    </w:p>
    <w:p w:rsidR="00E9110C" w:rsidRPr="0053300C" w:rsidRDefault="00E9110C" w:rsidP="00E9110C">
      <w:pPr>
        <w:jc w:val="both"/>
        <w:rPr>
          <w:rFonts w:ascii="Times New Roman" w:hAnsi="Times New Roman"/>
          <w:noProof/>
          <w:lang w:val="tr-TR"/>
        </w:rPr>
      </w:pPr>
      <w:r w:rsidRPr="0053300C">
        <w:rPr>
          <w:rFonts w:ascii="Times New Roman" w:hAnsi="Times New Roman"/>
          <w:lang w:val="tr-TR"/>
        </w:rPr>
        <w:t xml:space="preserve">Sandık’ın teknik finansal tabloları 5684 sayılı Sigortacılık Kanunu’nun 21. maddesi ve bu maddeye istinaden çıkarılan “Aktüerler Yönetmeliği” hükümlerine göre aktüerler siciline kayıtlı bir aktüer tarafından denetlenmektedir. UMS 19- </w:t>
      </w:r>
      <w:r w:rsidRPr="0053300C">
        <w:rPr>
          <w:rFonts w:ascii="Times New Roman" w:hAnsi="Times New Roman"/>
          <w:i/>
          <w:lang w:val="tr-TR"/>
        </w:rPr>
        <w:t>Çalışanlara Sağlanan Faydalar</w:t>
      </w:r>
      <w:r w:rsidRPr="0053300C">
        <w:rPr>
          <w:rFonts w:ascii="Times New Roman" w:hAnsi="Times New Roman"/>
          <w:lang w:val="tr-TR"/>
        </w:rPr>
        <w:t xml:space="preserve"> standardında belirtilen esaslar dahilinde hazırlanan Şubat 2010 tarihli aktüer raporuna istinaden karşılık ayrılmasını gerektiren teknik veya fiili açık tespit edilmemiştir.</w:t>
      </w:r>
    </w:p>
    <w:p w:rsidR="00066F9F" w:rsidRPr="0053300C" w:rsidRDefault="00066F9F" w:rsidP="00066F9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066F9F" w:rsidRPr="0053300C" w:rsidRDefault="00066F9F" w:rsidP="00066F9F">
      <w:pPr>
        <w:spacing w:after="120"/>
        <w:ind w:hanging="561"/>
        <w:jc w:val="both"/>
        <w:rPr>
          <w:rFonts w:ascii="Times New Roman" w:hAnsi="Times New Roman"/>
          <w:b/>
          <w:sz w:val="24"/>
          <w:szCs w:val="24"/>
          <w:lang w:val="tr-TR"/>
        </w:rPr>
      </w:pPr>
      <w:r w:rsidRPr="0053300C">
        <w:rPr>
          <w:rFonts w:ascii="Times New Roman" w:hAnsi="Times New Roman"/>
          <w:b/>
          <w:sz w:val="24"/>
          <w:szCs w:val="24"/>
          <w:lang w:val="tr-TR"/>
        </w:rPr>
        <w:t>(q)</w:t>
      </w:r>
      <w:r w:rsidRPr="0053300C">
        <w:rPr>
          <w:rFonts w:ascii="Times New Roman" w:hAnsi="Times New Roman"/>
          <w:b/>
          <w:sz w:val="24"/>
          <w:szCs w:val="24"/>
          <w:lang w:val="tr-TR"/>
        </w:rPr>
        <w:tab/>
        <w:t xml:space="preserve">Çalışan hakları </w:t>
      </w:r>
      <w:r w:rsidRPr="0053300C">
        <w:rPr>
          <w:rFonts w:ascii="Times New Roman" w:hAnsi="Times New Roman"/>
          <w:i/>
          <w:sz w:val="24"/>
          <w:szCs w:val="24"/>
          <w:lang w:val="tr-TR"/>
        </w:rPr>
        <w:t>(devamı)</w:t>
      </w:r>
    </w:p>
    <w:p w:rsidR="005107EF" w:rsidRPr="0053300C" w:rsidRDefault="005107EF" w:rsidP="000610F1">
      <w:pPr>
        <w:pStyle w:val="Heading3"/>
        <w:spacing w:before="120" w:after="120"/>
        <w:rPr>
          <w:rFonts w:ascii="Times New Roman" w:hAnsi="Times New Roman"/>
          <w:bCs/>
          <w:iCs/>
          <w:lang w:val="tr-TR"/>
        </w:rPr>
      </w:pPr>
      <w:r w:rsidRPr="0053300C">
        <w:rPr>
          <w:rFonts w:ascii="Times New Roman" w:hAnsi="Times New Roman"/>
          <w:bCs/>
          <w:iCs/>
          <w:lang w:val="tr-TR"/>
        </w:rPr>
        <w:t>Kıdem tazminatı karşılığı</w:t>
      </w:r>
    </w:p>
    <w:p w:rsidR="00101B0F" w:rsidRPr="0053300C" w:rsidRDefault="00E55774" w:rsidP="00101B0F">
      <w:pPr>
        <w:pStyle w:val="BodybyBD"/>
        <w:spacing w:after="0"/>
        <w:rPr>
          <w:szCs w:val="22"/>
          <w:lang w:val="tr-TR"/>
        </w:rPr>
      </w:pPr>
      <w:r w:rsidRPr="0053300C">
        <w:rPr>
          <w:szCs w:val="22"/>
          <w:lang w:val="tr-TR"/>
        </w:rPr>
        <w:t>Kıdem tazminatı karşılı</w:t>
      </w:r>
      <w:r w:rsidR="00C1360A" w:rsidRPr="0053300C">
        <w:rPr>
          <w:szCs w:val="22"/>
          <w:lang w:val="tr-TR"/>
        </w:rPr>
        <w:t>ğ</w:t>
      </w:r>
      <w:r w:rsidRPr="0053300C">
        <w:rPr>
          <w:szCs w:val="22"/>
          <w:lang w:val="tr-TR"/>
        </w:rPr>
        <w:t>ı</w:t>
      </w:r>
      <w:r w:rsidR="00C1360A" w:rsidRPr="0053300C">
        <w:rPr>
          <w:szCs w:val="22"/>
          <w:lang w:val="tr-TR"/>
        </w:rPr>
        <w:t>,</w:t>
      </w:r>
      <w:r w:rsidRPr="0053300C">
        <w:rPr>
          <w:szCs w:val="22"/>
          <w:lang w:val="tr-TR"/>
        </w:rPr>
        <w:t xml:space="preserve"> Banka ve </w:t>
      </w:r>
      <w:r w:rsidR="00C1360A" w:rsidRPr="0053300C">
        <w:rPr>
          <w:szCs w:val="22"/>
          <w:lang w:val="tr-TR"/>
        </w:rPr>
        <w:t>bağlı ortaklıklarının,</w:t>
      </w:r>
      <w:r w:rsidRPr="0053300C">
        <w:rPr>
          <w:szCs w:val="22"/>
          <w:lang w:val="tr-TR"/>
        </w:rPr>
        <w:t xml:space="preserve"> </w:t>
      </w:r>
      <w:r w:rsidR="00C1360A" w:rsidRPr="0053300C">
        <w:rPr>
          <w:szCs w:val="22"/>
          <w:lang w:val="tr-TR"/>
        </w:rPr>
        <w:t xml:space="preserve">Türk İş Kanunu’na göre hesaplanmış olan, </w:t>
      </w:r>
      <w:r w:rsidRPr="0053300C">
        <w:rPr>
          <w:szCs w:val="22"/>
          <w:lang w:val="tr-TR"/>
        </w:rPr>
        <w:t>çalışanlar</w:t>
      </w:r>
      <w:r w:rsidR="00C1360A" w:rsidRPr="0053300C">
        <w:rPr>
          <w:szCs w:val="22"/>
          <w:lang w:val="tr-TR"/>
        </w:rPr>
        <w:t>ın emeklilikleri</w:t>
      </w:r>
      <w:r w:rsidRPr="0053300C">
        <w:rPr>
          <w:szCs w:val="22"/>
          <w:lang w:val="tr-TR"/>
        </w:rPr>
        <w:t xml:space="preserve"> </w:t>
      </w:r>
      <w:r w:rsidR="00C1360A" w:rsidRPr="0053300C">
        <w:rPr>
          <w:szCs w:val="22"/>
          <w:lang w:val="tr-TR"/>
        </w:rPr>
        <w:t>dolayısıyla</w:t>
      </w:r>
      <w:r w:rsidRPr="0053300C">
        <w:rPr>
          <w:szCs w:val="22"/>
          <w:lang w:val="tr-TR"/>
        </w:rPr>
        <w:t xml:space="preserve"> </w:t>
      </w:r>
      <w:r w:rsidR="00C1360A" w:rsidRPr="0053300C">
        <w:rPr>
          <w:szCs w:val="22"/>
          <w:lang w:val="tr-TR"/>
        </w:rPr>
        <w:t>oluşacak</w:t>
      </w:r>
      <w:r w:rsidRPr="0053300C">
        <w:rPr>
          <w:szCs w:val="22"/>
          <w:lang w:val="tr-TR"/>
        </w:rPr>
        <w:t xml:space="preserve"> </w:t>
      </w:r>
      <w:r w:rsidR="00C1360A" w:rsidRPr="0053300C">
        <w:rPr>
          <w:szCs w:val="22"/>
          <w:lang w:val="tr-TR"/>
        </w:rPr>
        <w:t xml:space="preserve">gelecekteki </w:t>
      </w:r>
      <w:r w:rsidRPr="0053300C">
        <w:rPr>
          <w:szCs w:val="22"/>
          <w:lang w:val="tr-TR"/>
        </w:rPr>
        <w:t xml:space="preserve">muhtemel </w:t>
      </w:r>
      <w:r w:rsidR="00C1360A" w:rsidRPr="0053300C">
        <w:rPr>
          <w:szCs w:val="22"/>
          <w:lang w:val="tr-TR"/>
        </w:rPr>
        <w:t xml:space="preserve">yükümlülüklerinin </w:t>
      </w:r>
      <w:r w:rsidRPr="0053300C">
        <w:rPr>
          <w:szCs w:val="22"/>
          <w:lang w:val="tr-TR"/>
        </w:rPr>
        <w:t>bugünkü değerini göstermektedir.</w:t>
      </w:r>
      <w:r w:rsidR="00C1360A" w:rsidRPr="0053300C">
        <w:rPr>
          <w:szCs w:val="22"/>
          <w:lang w:val="tr-TR"/>
        </w:rPr>
        <w:t xml:space="preserve"> </w:t>
      </w:r>
      <w:r w:rsidRPr="0053300C">
        <w:rPr>
          <w:szCs w:val="22"/>
          <w:lang w:val="tr-TR"/>
        </w:rPr>
        <w:t>U</w:t>
      </w:r>
      <w:r w:rsidR="00C1360A" w:rsidRPr="0053300C">
        <w:rPr>
          <w:szCs w:val="22"/>
          <w:lang w:val="tr-TR"/>
        </w:rPr>
        <w:t xml:space="preserve">luslararası </w:t>
      </w:r>
      <w:r w:rsidRPr="0053300C">
        <w:rPr>
          <w:szCs w:val="22"/>
          <w:lang w:val="tr-TR"/>
        </w:rPr>
        <w:t>F</w:t>
      </w:r>
      <w:r w:rsidR="00C1360A" w:rsidRPr="0053300C">
        <w:rPr>
          <w:szCs w:val="22"/>
          <w:lang w:val="tr-TR"/>
        </w:rPr>
        <w:t xml:space="preserve">inansal </w:t>
      </w:r>
      <w:r w:rsidRPr="0053300C">
        <w:rPr>
          <w:szCs w:val="22"/>
          <w:lang w:val="tr-TR"/>
        </w:rPr>
        <w:t>R</w:t>
      </w:r>
      <w:r w:rsidR="00C1360A" w:rsidRPr="0053300C">
        <w:rPr>
          <w:szCs w:val="22"/>
          <w:lang w:val="tr-TR"/>
        </w:rPr>
        <w:t xml:space="preserve">aporlama </w:t>
      </w:r>
      <w:r w:rsidRPr="0053300C">
        <w:rPr>
          <w:szCs w:val="22"/>
          <w:lang w:val="tr-TR"/>
        </w:rPr>
        <w:t>S</w:t>
      </w:r>
      <w:r w:rsidR="00C1360A" w:rsidRPr="0053300C">
        <w:rPr>
          <w:szCs w:val="22"/>
          <w:lang w:val="tr-TR"/>
        </w:rPr>
        <w:t>tandartları,</w:t>
      </w:r>
      <w:r w:rsidRPr="0053300C">
        <w:rPr>
          <w:szCs w:val="22"/>
          <w:lang w:val="tr-TR"/>
        </w:rPr>
        <w:t xml:space="preserve"> kıdem tazminatı karşılığı yükümlülüğünün tespit</w:t>
      </w:r>
      <w:r w:rsidR="00953803" w:rsidRPr="0053300C">
        <w:rPr>
          <w:szCs w:val="22"/>
          <w:lang w:val="tr-TR"/>
        </w:rPr>
        <w:t>inde</w:t>
      </w:r>
      <w:r w:rsidRPr="0053300C">
        <w:rPr>
          <w:szCs w:val="22"/>
          <w:lang w:val="tr-TR"/>
        </w:rPr>
        <w:t xml:space="preserve"> aktüeryal değerleme</w:t>
      </w:r>
      <w:r w:rsidR="00C1360A" w:rsidRPr="0053300C">
        <w:rPr>
          <w:szCs w:val="22"/>
          <w:lang w:val="tr-TR"/>
        </w:rPr>
        <w:t xml:space="preserve"> metotlarının geliştirilmesini </w:t>
      </w:r>
      <w:r w:rsidRPr="0053300C">
        <w:rPr>
          <w:szCs w:val="22"/>
          <w:lang w:val="tr-TR"/>
        </w:rPr>
        <w:t>gerektirmektedir.</w:t>
      </w:r>
    </w:p>
    <w:p w:rsidR="00DB15B7" w:rsidRPr="0053300C" w:rsidRDefault="00DB15B7" w:rsidP="000610F1">
      <w:pPr>
        <w:pStyle w:val="Heading3"/>
        <w:spacing w:before="120" w:after="120"/>
        <w:rPr>
          <w:rFonts w:ascii="Times New Roman" w:hAnsi="Times New Roman"/>
          <w:bCs/>
          <w:iCs/>
          <w:lang w:val="tr-TR"/>
        </w:rPr>
      </w:pPr>
      <w:r w:rsidRPr="0053300C">
        <w:rPr>
          <w:rFonts w:ascii="Times New Roman" w:hAnsi="Times New Roman"/>
          <w:bCs/>
          <w:iCs/>
          <w:lang w:val="tr-TR"/>
        </w:rPr>
        <w:t>Çalışanlara sağlanan diğer faydalar</w:t>
      </w:r>
    </w:p>
    <w:p w:rsidR="00DB15B7" w:rsidRPr="0053300C" w:rsidRDefault="00DB15B7" w:rsidP="00DB15B7">
      <w:pPr>
        <w:pStyle w:val="BodybyBD"/>
        <w:spacing w:after="0"/>
        <w:rPr>
          <w:szCs w:val="22"/>
          <w:lang w:val="tr-TR"/>
        </w:rPr>
      </w:pPr>
      <w:r w:rsidRPr="0053300C">
        <w:rPr>
          <w:szCs w:val="22"/>
          <w:lang w:val="tr-TR"/>
        </w:rPr>
        <w:t>G</w:t>
      </w:r>
      <w:r w:rsidR="00616231" w:rsidRPr="0053300C">
        <w:rPr>
          <w:szCs w:val="22"/>
          <w:lang w:val="tr-TR"/>
        </w:rPr>
        <w:t>rup, çalışanlarının</w:t>
      </w:r>
      <w:r w:rsidRPr="0053300C">
        <w:rPr>
          <w:szCs w:val="22"/>
          <w:lang w:val="tr-TR"/>
        </w:rPr>
        <w:t xml:space="preserve"> hesap dönemi boyunca sunduğu hizmetler karşılığında öden</w:t>
      </w:r>
      <w:r w:rsidR="00616231" w:rsidRPr="0053300C">
        <w:rPr>
          <w:szCs w:val="22"/>
          <w:lang w:val="tr-TR"/>
        </w:rPr>
        <w:t>mesi beklenen iskonto edilmemiş</w:t>
      </w:r>
      <w:r w:rsidRPr="0053300C">
        <w:rPr>
          <w:szCs w:val="22"/>
          <w:lang w:val="tr-TR"/>
        </w:rPr>
        <w:t xml:space="preserve"> çalışanlara sağlanan faydalar için </w:t>
      </w:r>
      <w:r w:rsidR="00616231" w:rsidRPr="0053300C">
        <w:rPr>
          <w:szCs w:val="22"/>
          <w:lang w:val="tr-TR"/>
        </w:rPr>
        <w:t xml:space="preserve">ilişikteki </w:t>
      </w:r>
      <w:r w:rsidR="00907DD0" w:rsidRPr="0053300C">
        <w:rPr>
          <w:szCs w:val="22"/>
          <w:lang w:val="tr-TR"/>
        </w:rPr>
        <w:t xml:space="preserve">ara dönem </w:t>
      </w:r>
      <w:r w:rsidR="00616231" w:rsidRPr="0053300C">
        <w:rPr>
          <w:szCs w:val="22"/>
          <w:lang w:val="tr-TR"/>
        </w:rPr>
        <w:t>konsolide finansal tablolar</w:t>
      </w:r>
      <w:r w:rsidR="00907DD0" w:rsidRPr="0053300C">
        <w:rPr>
          <w:szCs w:val="22"/>
          <w:lang w:val="tr-TR"/>
        </w:rPr>
        <w:t>ın</w:t>
      </w:r>
      <w:r w:rsidR="00616231" w:rsidRPr="0053300C">
        <w:rPr>
          <w:szCs w:val="22"/>
          <w:lang w:val="tr-TR"/>
        </w:rPr>
        <w:t xml:space="preserve">da </w:t>
      </w:r>
      <w:r w:rsidRPr="0053300C">
        <w:rPr>
          <w:szCs w:val="22"/>
          <w:lang w:val="tr-TR"/>
        </w:rPr>
        <w:t>karşılık ayırm</w:t>
      </w:r>
      <w:r w:rsidR="00616231" w:rsidRPr="0053300C">
        <w:rPr>
          <w:szCs w:val="22"/>
          <w:lang w:val="tr-TR"/>
        </w:rPr>
        <w:t>ıştır.</w:t>
      </w:r>
    </w:p>
    <w:p w:rsidR="00DB2733" w:rsidRPr="0053300C" w:rsidRDefault="00DB2733" w:rsidP="000610F1">
      <w:pPr>
        <w:spacing w:before="240" w:after="120"/>
        <w:ind w:hanging="562"/>
        <w:jc w:val="both"/>
        <w:rPr>
          <w:rFonts w:ascii="Times New Roman" w:hAnsi="Times New Roman"/>
          <w:b/>
          <w:sz w:val="24"/>
          <w:szCs w:val="24"/>
          <w:lang w:val="tr-TR"/>
        </w:rPr>
      </w:pPr>
      <w:r w:rsidRPr="0053300C">
        <w:rPr>
          <w:rFonts w:ascii="Times New Roman" w:hAnsi="Times New Roman"/>
          <w:b/>
          <w:sz w:val="24"/>
          <w:szCs w:val="24"/>
          <w:lang w:val="tr-TR"/>
        </w:rPr>
        <w:t>(r)</w:t>
      </w:r>
      <w:r w:rsidRPr="0053300C">
        <w:rPr>
          <w:rFonts w:ascii="Times New Roman" w:hAnsi="Times New Roman"/>
          <w:b/>
          <w:sz w:val="24"/>
          <w:szCs w:val="24"/>
          <w:lang w:val="tr-TR"/>
        </w:rPr>
        <w:tab/>
        <w:t>Emanette tutulan varlıklar</w:t>
      </w:r>
    </w:p>
    <w:p w:rsidR="00DB2733" w:rsidRPr="0053300C" w:rsidRDefault="00DB2733" w:rsidP="00DB2733">
      <w:pPr>
        <w:pStyle w:val="BodybyBD"/>
        <w:spacing w:after="0" w:line="240" w:lineRule="auto"/>
        <w:rPr>
          <w:lang w:val="tr-TR"/>
        </w:rPr>
      </w:pPr>
      <w:r w:rsidRPr="0053300C">
        <w:rPr>
          <w:rFonts w:ascii="Times New Roman" w:hAnsi="Times New Roman"/>
          <w:lang w:val="tr-TR"/>
        </w:rPr>
        <w:t>Grup’un müşterileri ve kamu kuruluşları adına vekil veya acente sıfatıyla tuttuğu nakit mevduat dışındaki varlıklar, Grup’un varlıkları olmadıkları için ilişikteki konsolide finansal durum tablosunda gösterilmemiştir.</w:t>
      </w:r>
    </w:p>
    <w:p w:rsidR="00DB2733" w:rsidRPr="0053300C" w:rsidRDefault="00DB2733" w:rsidP="000610F1">
      <w:pPr>
        <w:spacing w:before="240" w:after="120"/>
        <w:ind w:hanging="562"/>
        <w:jc w:val="both"/>
        <w:rPr>
          <w:rFonts w:ascii="Times New Roman" w:hAnsi="Times New Roman"/>
          <w:b/>
          <w:sz w:val="24"/>
          <w:szCs w:val="24"/>
          <w:lang w:val="tr-TR"/>
        </w:rPr>
      </w:pPr>
      <w:r w:rsidRPr="0053300C">
        <w:rPr>
          <w:rFonts w:ascii="Times New Roman" w:hAnsi="Times New Roman"/>
          <w:b/>
          <w:sz w:val="24"/>
          <w:szCs w:val="24"/>
          <w:lang w:val="tr-TR"/>
        </w:rPr>
        <w:t>(s)</w:t>
      </w:r>
      <w:r w:rsidRPr="0053300C">
        <w:rPr>
          <w:rFonts w:ascii="Times New Roman" w:hAnsi="Times New Roman"/>
          <w:b/>
          <w:sz w:val="24"/>
          <w:szCs w:val="24"/>
          <w:lang w:val="tr-TR"/>
        </w:rPr>
        <w:tab/>
        <w:t>Finansal teminat sözleşmeleri</w:t>
      </w:r>
    </w:p>
    <w:p w:rsidR="00DB2733" w:rsidRPr="0053300C" w:rsidRDefault="00DB2733" w:rsidP="00DB2733">
      <w:pPr>
        <w:autoSpaceDE w:val="0"/>
        <w:autoSpaceDN w:val="0"/>
        <w:adjustRightInd w:val="0"/>
        <w:jc w:val="both"/>
        <w:rPr>
          <w:rFonts w:ascii="Times New Roman" w:hAnsi="Times New Roman"/>
          <w:lang w:val="tr-TR"/>
        </w:rPr>
      </w:pPr>
      <w:r w:rsidRPr="0053300C">
        <w:rPr>
          <w:rFonts w:ascii="Times New Roman" w:hAnsi="Times New Roman"/>
          <w:lang w:val="tr-TR"/>
        </w:rPr>
        <w:t>Finansal teminat sözleşmeleri; belirli bir borçlunun bir borçlanma aracına ilişkin vadesi gelmiş ödemelerini ilgili borçlanma aracının</w:t>
      </w:r>
      <w:r w:rsidRPr="0053300C">
        <w:rPr>
          <w:rFonts w:ascii="Times New Roman" w:hAnsi="Times New Roman"/>
          <w:b/>
          <w:sz w:val="24"/>
          <w:szCs w:val="24"/>
          <w:lang w:val="tr-TR"/>
        </w:rPr>
        <w:t xml:space="preserve"> </w:t>
      </w:r>
      <w:r w:rsidRPr="0053300C">
        <w:rPr>
          <w:rFonts w:ascii="Times New Roman" w:hAnsi="Times New Roman"/>
          <w:lang w:val="tr-TR"/>
        </w:rPr>
        <w:t>orijinal veya değiştirilen koşullarına uygun olarak yerine getirmemesi nedeniyle teminat sözleşmesi hamilinin uğradığı zararları karşılamak amacıyla, Banka ve iştiraklerinin sözleşme hamiline belirli miktar ödemede bulunmasını gerektiren sözleşmelerdir.</w:t>
      </w:r>
    </w:p>
    <w:p w:rsidR="00DB2733" w:rsidRPr="0053300C" w:rsidRDefault="00DB2733" w:rsidP="00DB2733">
      <w:pPr>
        <w:spacing w:before="120"/>
        <w:jc w:val="both"/>
        <w:rPr>
          <w:rFonts w:ascii="Times New Roman" w:hAnsi="Times New Roman"/>
          <w:lang w:val="tr-TR"/>
        </w:rPr>
      </w:pPr>
      <w:r w:rsidRPr="0053300C">
        <w:rPr>
          <w:rFonts w:ascii="Times New Roman" w:hAnsi="Times New Roman"/>
          <w:lang w:val="tr-TR"/>
        </w:rPr>
        <w:t>Finansal teminat yükümlülükleri, ilk kayda alınmalarında gerçeğe uygun değerleri üzerinden muhasebeleştirilirler ve ilk muhasebeleştirilen tutar üzerinden verilen finansal teminat sözleşmesinin ömrü boyunca itfa edilirler. Finansal teminat yükümlülükleri müteakip dönemlerde muhasebeleştirilen tutardan itfa edilen tutarların düşülmesinden sonra kalan tutar veya teminatta belirtilen ödemenin muhtemel hale gelmesi durumunda beklenen ödemelerin bugünkü değerinden büyük olanı ile gösterilirler. Finansal teminat sözleşmeleri diğer yükümlülükler altında gösterilmiştir.</w:t>
      </w:r>
    </w:p>
    <w:p w:rsidR="000610F1" w:rsidRPr="0053300C" w:rsidRDefault="000610F1" w:rsidP="000610F1">
      <w:pPr>
        <w:spacing w:before="240" w:after="120"/>
        <w:ind w:hanging="562"/>
        <w:jc w:val="both"/>
        <w:rPr>
          <w:rFonts w:ascii="Times New Roman" w:hAnsi="Times New Roman"/>
          <w:b/>
          <w:sz w:val="24"/>
          <w:szCs w:val="24"/>
          <w:lang w:val="tr-TR"/>
        </w:rPr>
      </w:pPr>
      <w:r w:rsidRPr="0053300C">
        <w:rPr>
          <w:rFonts w:ascii="Times New Roman" w:hAnsi="Times New Roman"/>
          <w:b/>
          <w:sz w:val="24"/>
          <w:szCs w:val="24"/>
          <w:lang w:val="tr-TR"/>
        </w:rPr>
        <w:t>(t)</w:t>
      </w:r>
      <w:r w:rsidRPr="0053300C">
        <w:rPr>
          <w:rFonts w:ascii="Times New Roman" w:hAnsi="Times New Roman"/>
          <w:b/>
          <w:sz w:val="24"/>
          <w:szCs w:val="24"/>
          <w:lang w:val="tr-TR"/>
        </w:rPr>
        <w:tab/>
        <w:t>Sigorta sözleşmeleri</w:t>
      </w:r>
    </w:p>
    <w:p w:rsidR="000610F1" w:rsidRDefault="000610F1" w:rsidP="000610F1">
      <w:pPr>
        <w:spacing w:after="120"/>
        <w:jc w:val="both"/>
        <w:rPr>
          <w:rFonts w:ascii="Times New Roman" w:hAnsi="Times New Roman"/>
          <w:szCs w:val="22"/>
          <w:lang w:val="tr-TR"/>
        </w:rPr>
      </w:pPr>
      <w:r w:rsidRPr="0053300C">
        <w:rPr>
          <w:rFonts w:ascii="Times New Roman" w:hAnsi="Times New Roman"/>
          <w:lang w:val="tr-TR"/>
        </w:rPr>
        <w:t xml:space="preserve">Grup, sigortacılık sektöründe faaliyet gösteren bağlı ortaklıkları aracılığıyla müşterileriyle sigorta riski taşıyan sigorta sözleşmeleri imzalamaktadır. </w:t>
      </w:r>
      <w:r w:rsidRPr="0053300C">
        <w:rPr>
          <w:rFonts w:ascii="Times New Roman" w:hAnsi="Times New Roman"/>
          <w:szCs w:val="22"/>
          <w:lang w:val="tr-TR"/>
        </w:rPr>
        <w:t>Poliçe sahibinin olumsuz etkilenmesine neden olan, önceden tanımlanmış gelecekteki belirsiz bir olayın (sigorta ile teminat altına alınan olay) gerçekleşmesi durumunda, Şirket’in poliçe sahibinin zararını tazmin etmeyi kabul etmek suretiyle önemli bir sigorta riskini kabullendiği sözleşmeler sigorta sözleşmesi olarak sınıflandırılmaktadır. Sigorta riski, finansal risk dışında kalan tüm riskleri kapsamaktadır.</w:t>
      </w:r>
    </w:p>
    <w:p w:rsidR="00E9110C" w:rsidRPr="0053300C" w:rsidRDefault="00E9110C" w:rsidP="00E9110C">
      <w:pPr>
        <w:spacing w:after="120"/>
        <w:jc w:val="both"/>
        <w:rPr>
          <w:rFonts w:ascii="Times New Roman" w:hAnsi="Times New Roman"/>
          <w:szCs w:val="22"/>
          <w:lang w:val="tr-TR"/>
        </w:rPr>
      </w:pPr>
      <w:r w:rsidRPr="0053300C">
        <w:rPr>
          <w:rFonts w:ascii="Times New Roman" w:hAnsi="Times New Roman"/>
          <w:szCs w:val="22"/>
          <w:lang w:val="tr-TR"/>
        </w:rPr>
        <w:t xml:space="preserve">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 </w:t>
      </w:r>
    </w:p>
    <w:p w:rsidR="00E9110C" w:rsidRPr="0053300C" w:rsidRDefault="00E9110C" w:rsidP="00E9110C">
      <w:pPr>
        <w:spacing w:after="120"/>
        <w:jc w:val="both"/>
        <w:rPr>
          <w:rFonts w:ascii="Times New Roman" w:hAnsi="Times New Roman"/>
          <w:lang w:val="tr-TR"/>
        </w:rPr>
      </w:pPr>
      <w:r w:rsidRPr="0053300C">
        <w:rPr>
          <w:rFonts w:ascii="Times New Roman" w:hAnsi="Times New Roman"/>
          <w:lang w:val="tr-TR"/>
        </w:rPr>
        <w:t>Sigortacılık alanında faaliyet gösteren bağlı ortaklıkların çıkardığı/imzaladığı sigorta ve yatırım sözleşmeleri aşağıdaki gibi kayıtlara alınmaktadır:</w:t>
      </w:r>
    </w:p>
    <w:p w:rsidR="00E9110C" w:rsidRPr="0053300C" w:rsidRDefault="00E9110C" w:rsidP="000610F1">
      <w:pPr>
        <w:spacing w:after="120"/>
        <w:jc w:val="both"/>
        <w:rPr>
          <w:rFonts w:ascii="Times New Roman" w:hAnsi="Times New Roman"/>
          <w:szCs w:val="22"/>
          <w:lang w:val="tr-TR"/>
        </w:rPr>
      </w:pPr>
    </w:p>
    <w:p w:rsidR="007D1A0B" w:rsidRPr="0053300C" w:rsidRDefault="007D1A0B" w:rsidP="000610F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2"/>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366D6C" w:rsidRPr="0053300C" w:rsidRDefault="00DB2733" w:rsidP="004133E7">
      <w:pPr>
        <w:spacing w:before="240" w:after="160"/>
        <w:ind w:hanging="567"/>
        <w:jc w:val="both"/>
        <w:rPr>
          <w:rFonts w:ascii="Times New Roman" w:hAnsi="Times New Roman"/>
          <w:b/>
          <w:sz w:val="24"/>
          <w:szCs w:val="24"/>
          <w:lang w:val="tr-TR"/>
        </w:rPr>
      </w:pPr>
      <w:r w:rsidRPr="0053300C">
        <w:rPr>
          <w:rFonts w:ascii="Times New Roman" w:hAnsi="Times New Roman"/>
          <w:b/>
          <w:sz w:val="24"/>
          <w:szCs w:val="24"/>
          <w:lang w:val="tr-TR"/>
        </w:rPr>
        <w:t xml:space="preserve"> </w:t>
      </w:r>
      <w:r w:rsidR="00366D6C" w:rsidRPr="0053300C">
        <w:rPr>
          <w:rFonts w:ascii="Times New Roman" w:hAnsi="Times New Roman"/>
          <w:b/>
          <w:sz w:val="24"/>
          <w:szCs w:val="24"/>
          <w:lang w:val="tr-TR"/>
        </w:rPr>
        <w:t>(t)</w:t>
      </w:r>
      <w:r w:rsidR="00366D6C" w:rsidRPr="0053300C">
        <w:rPr>
          <w:rFonts w:ascii="Times New Roman" w:hAnsi="Times New Roman"/>
          <w:b/>
          <w:sz w:val="24"/>
          <w:szCs w:val="24"/>
          <w:lang w:val="tr-TR"/>
        </w:rPr>
        <w:tab/>
        <w:t xml:space="preserve">Sigorta </w:t>
      </w:r>
      <w:r w:rsidR="003404AE" w:rsidRPr="0053300C">
        <w:rPr>
          <w:rFonts w:ascii="Times New Roman" w:hAnsi="Times New Roman"/>
          <w:b/>
          <w:sz w:val="24"/>
          <w:szCs w:val="24"/>
          <w:lang w:val="tr-TR"/>
        </w:rPr>
        <w:t>sözleşmeleri</w:t>
      </w:r>
      <w:r w:rsidR="000610F1" w:rsidRPr="0053300C">
        <w:rPr>
          <w:rFonts w:ascii="Times New Roman" w:hAnsi="Times New Roman"/>
          <w:b/>
          <w:sz w:val="24"/>
          <w:szCs w:val="24"/>
          <w:lang w:val="tr-TR"/>
        </w:rPr>
        <w:t xml:space="preserve"> </w:t>
      </w:r>
      <w:r w:rsidR="000610F1" w:rsidRPr="0053300C">
        <w:rPr>
          <w:rFonts w:ascii="Times New Roman" w:hAnsi="Times New Roman"/>
          <w:i/>
          <w:sz w:val="24"/>
          <w:szCs w:val="24"/>
          <w:lang w:val="tr-TR"/>
        </w:rPr>
        <w:t>(devamı)</w:t>
      </w:r>
    </w:p>
    <w:p w:rsidR="00E9110C" w:rsidRPr="0053300C" w:rsidRDefault="00E9110C" w:rsidP="00E9110C">
      <w:pPr>
        <w:jc w:val="both"/>
        <w:rPr>
          <w:rFonts w:ascii="Times New Roman" w:hAnsi="Times New Roman"/>
          <w:szCs w:val="22"/>
          <w:lang w:val="tr-TR"/>
        </w:rPr>
      </w:pPr>
      <w:r w:rsidRPr="0053300C">
        <w:rPr>
          <w:rFonts w:ascii="Times New Roman" w:hAnsi="Times New Roman"/>
          <w:i/>
          <w:lang w:val="tr-TR"/>
        </w:rPr>
        <w:t xml:space="preserve">Kazanılmış primler: </w:t>
      </w:r>
      <w:r w:rsidRPr="0053300C">
        <w:rPr>
          <w:rFonts w:ascii="Times New Roman" w:hAnsi="Times New Roman"/>
          <w:szCs w:val="22"/>
          <w:lang w:val="tr-TR"/>
        </w:rPr>
        <w:t xml:space="preserve">Kısa süreli sigorta sözleşmelerinden alınan primler, reasürörlere devredilen primler düşüldükten sonra kalan tutar için, poliçenin ömrü boyunca oransal olarak gelir kaydedilmektedir. Yürürlükte bulunan sigorta sözleşmeleri için tahakkuk etmiş primlerin herhangi bir komisyon veya diğer bir indirim yapılmaksızın brüt olarak gün esasına göre ertesi hesap dönemi veya hesap dönemlerine sarkan kısmı kazanılmamış primler karşılığı olarak kaydedilmektedir. Primler, alınan veya verilen komisyonlar ve ertelenmiş üretim maliyetleri düşülmeden gösterilmekte olup ilgili vergi veya harçlar yansıtılmış </w:t>
      </w:r>
      <w:r>
        <w:rPr>
          <w:rFonts w:ascii="Times New Roman" w:hAnsi="Times New Roman"/>
          <w:szCs w:val="22"/>
          <w:lang w:val="tr-TR"/>
        </w:rPr>
        <w:t>net</w:t>
      </w:r>
      <w:r w:rsidRPr="0053300C">
        <w:rPr>
          <w:rFonts w:ascii="Times New Roman" w:hAnsi="Times New Roman"/>
          <w:szCs w:val="22"/>
          <w:lang w:val="tr-TR"/>
        </w:rPr>
        <w:t xml:space="preserve"> tutarlardır.</w:t>
      </w:r>
    </w:p>
    <w:p w:rsidR="008E291D" w:rsidRPr="0053300C" w:rsidRDefault="005328CD" w:rsidP="008E291D">
      <w:pPr>
        <w:tabs>
          <w:tab w:val="left" w:pos="-1440"/>
          <w:tab w:val="left" w:pos="-720"/>
          <w:tab w:val="left" w:pos="0"/>
          <w:tab w:val="decimal" w:pos="5962"/>
          <w:tab w:val="decimal" w:pos="8197"/>
        </w:tabs>
        <w:suppressAutoHyphens/>
        <w:spacing w:before="120"/>
        <w:jc w:val="both"/>
        <w:rPr>
          <w:rFonts w:ascii="Times New Roman" w:hAnsi="Times New Roman"/>
          <w:szCs w:val="22"/>
          <w:lang w:val="tr-TR"/>
        </w:rPr>
      </w:pPr>
      <w:r w:rsidRPr="0053300C">
        <w:rPr>
          <w:rFonts w:ascii="Times New Roman" w:hAnsi="Times New Roman"/>
          <w:szCs w:val="22"/>
          <w:lang w:val="tr-TR"/>
        </w:rPr>
        <w:t>Uzun vadeli sigorta sözleşmelerinde primler</w:t>
      </w:r>
      <w:r w:rsidR="008A5161" w:rsidRPr="0053300C">
        <w:rPr>
          <w:rFonts w:ascii="Times New Roman" w:hAnsi="Times New Roman"/>
          <w:szCs w:val="22"/>
          <w:lang w:val="tr-TR"/>
        </w:rPr>
        <w:t>,</w:t>
      </w:r>
      <w:r w:rsidRPr="0053300C">
        <w:rPr>
          <w:rFonts w:ascii="Times New Roman" w:hAnsi="Times New Roman"/>
          <w:szCs w:val="22"/>
          <w:lang w:val="tr-TR"/>
        </w:rPr>
        <w:t xml:space="preserve"> poliçe sahi</w:t>
      </w:r>
      <w:r w:rsidR="008A5161" w:rsidRPr="0053300C">
        <w:rPr>
          <w:rFonts w:ascii="Times New Roman" w:hAnsi="Times New Roman"/>
          <w:szCs w:val="22"/>
          <w:lang w:val="tr-TR"/>
        </w:rPr>
        <w:t>plerin</w:t>
      </w:r>
      <w:r w:rsidRPr="0053300C">
        <w:rPr>
          <w:rFonts w:ascii="Times New Roman" w:hAnsi="Times New Roman"/>
          <w:szCs w:val="22"/>
          <w:lang w:val="tr-TR"/>
        </w:rPr>
        <w:t xml:space="preserve">den alacağın </w:t>
      </w:r>
      <w:r w:rsidR="008A5161" w:rsidRPr="0053300C">
        <w:rPr>
          <w:rFonts w:ascii="Times New Roman" w:hAnsi="Times New Roman"/>
          <w:szCs w:val="22"/>
          <w:lang w:val="tr-TR"/>
        </w:rPr>
        <w:t>tahakkuk ettiği</w:t>
      </w:r>
      <w:r w:rsidRPr="0053300C">
        <w:rPr>
          <w:rFonts w:ascii="Times New Roman" w:hAnsi="Times New Roman"/>
          <w:szCs w:val="22"/>
          <w:lang w:val="tr-TR"/>
        </w:rPr>
        <w:t xml:space="preserve"> tarih </w:t>
      </w:r>
      <w:r w:rsidR="008C62A1" w:rsidRPr="0053300C">
        <w:rPr>
          <w:rFonts w:ascii="Times New Roman" w:hAnsi="Times New Roman"/>
          <w:szCs w:val="22"/>
          <w:lang w:val="tr-TR"/>
        </w:rPr>
        <w:t>itibarıyla</w:t>
      </w:r>
      <w:r w:rsidR="00CE58DA" w:rsidRPr="0053300C">
        <w:rPr>
          <w:rFonts w:ascii="Times New Roman" w:hAnsi="Times New Roman"/>
          <w:szCs w:val="22"/>
          <w:lang w:val="tr-TR"/>
        </w:rPr>
        <w:t xml:space="preserve"> gelir olarak</w:t>
      </w:r>
      <w:r w:rsidRPr="0053300C">
        <w:rPr>
          <w:rFonts w:ascii="Times New Roman" w:hAnsi="Times New Roman"/>
          <w:szCs w:val="22"/>
          <w:lang w:val="tr-TR"/>
        </w:rPr>
        <w:t xml:space="preserve"> muhasebeleştiril</w:t>
      </w:r>
      <w:r w:rsidR="008A5161" w:rsidRPr="0053300C">
        <w:rPr>
          <w:rFonts w:ascii="Times New Roman" w:hAnsi="Times New Roman"/>
          <w:szCs w:val="22"/>
          <w:lang w:val="tr-TR"/>
        </w:rPr>
        <w:t>mektedir</w:t>
      </w:r>
      <w:r w:rsidRPr="0053300C">
        <w:rPr>
          <w:rFonts w:ascii="Times New Roman" w:hAnsi="Times New Roman"/>
          <w:szCs w:val="22"/>
          <w:lang w:val="tr-TR"/>
        </w:rPr>
        <w:t xml:space="preserve">. </w:t>
      </w:r>
      <w:r w:rsidR="00BA7F94" w:rsidRPr="0053300C">
        <w:rPr>
          <w:rFonts w:ascii="Times New Roman" w:hAnsi="Times New Roman"/>
          <w:szCs w:val="22"/>
          <w:lang w:val="tr-TR"/>
        </w:rPr>
        <w:t xml:space="preserve">Kazanılan primler, </w:t>
      </w:r>
      <w:r w:rsidR="00BA7F94" w:rsidRPr="0053300C">
        <w:rPr>
          <w:rFonts w:ascii="Times New Roman" w:hAnsi="Times New Roman"/>
          <w:lang w:val="tr-TR"/>
        </w:rPr>
        <w:t xml:space="preserve">ilişikteki konsolide </w:t>
      </w:r>
      <w:r w:rsidR="00BA7F94" w:rsidRPr="0053300C">
        <w:rPr>
          <w:rFonts w:ascii="Times New Roman" w:hAnsi="Times New Roman"/>
          <w:szCs w:val="22"/>
          <w:lang w:val="tr-TR"/>
        </w:rPr>
        <w:t>kapsamlı gelir tablosunda faaliyet geliri</w:t>
      </w:r>
      <w:r w:rsidR="00BA7F94" w:rsidRPr="0053300C">
        <w:rPr>
          <w:rFonts w:ascii="Times New Roman" w:hAnsi="Times New Roman"/>
          <w:lang w:val="tr-TR"/>
        </w:rPr>
        <w:t xml:space="preserve"> hesabı içerisinde gösterilmektedir.</w:t>
      </w:r>
    </w:p>
    <w:p w:rsidR="005328CD" w:rsidRPr="0053300C" w:rsidRDefault="00BA7F94" w:rsidP="005328CD">
      <w:pPr>
        <w:keepLines/>
        <w:autoSpaceDE w:val="0"/>
        <w:autoSpaceDN w:val="0"/>
        <w:adjustRightInd w:val="0"/>
        <w:spacing w:before="120" w:after="120"/>
        <w:jc w:val="both"/>
        <w:rPr>
          <w:rFonts w:ascii="Times New Roman" w:hAnsi="Times New Roman"/>
          <w:szCs w:val="22"/>
          <w:lang w:val="tr-TR"/>
        </w:rPr>
      </w:pPr>
      <w:r w:rsidRPr="0053300C">
        <w:rPr>
          <w:rFonts w:ascii="Times New Roman" w:hAnsi="Times New Roman"/>
          <w:szCs w:val="22"/>
          <w:lang w:val="tr-TR"/>
        </w:rPr>
        <w:t>Y</w:t>
      </w:r>
      <w:r w:rsidR="005328CD" w:rsidRPr="0053300C">
        <w:rPr>
          <w:rFonts w:ascii="Times New Roman" w:hAnsi="Times New Roman"/>
          <w:szCs w:val="22"/>
          <w:lang w:val="tr-TR"/>
        </w:rPr>
        <w:t>atırım sözleşme</w:t>
      </w:r>
      <w:r w:rsidRPr="0053300C">
        <w:rPr>
          <w:rFonts w:ascii="Times New Roman" w:hAnsi="Times New Roman"/>
          <w:szCs w:val="22"/>
          <w:lang w:val="tr-TR"/>
        </w:rPr>
        <w:t>leri</w:t>
      </w:r>
      <w:r w:rsidR="005328CD" w:rsidRPr="0053300C">
        <w:rPr>
          <w:rFonts w:ascii="Times New Roman" w:hAnsi="Times New Roman"/>
          <w:szCs w:val="22"/>
          <w:lang w:val="tr-TR"/>
        </w:rPr>
        <w:t xml:space="preserve"> için alınan primler </w:t>
      </w:r>
      <w:r w:rsidRPr="0053300C">
        <w:rPr>
          <w:rFonts w:ascii="Times New Roman" w:hAnsi="Times New Roman"/>
          <w:szCs w:val="22"/>
          <w:lang w:val="tr-TR"/>
        </w:rPr>
        <w:t>gelir olarak kaydedilmemekte,</w:t>
      </w:r>
      <w:r w:rsidR="00507005" w:rsidRPr="0053300C">
        <w:rPr>
          <w:rFonts w:ascii="Times New Roman" w:hAnsi="Times New Roman"/>
          <w:szCs w:val="22"/>
          <w:lang w:val="tr-TR"/>
        </w:rPr>
        <w:t xml:space="preserve"> </w:t>
      </w:r>
      <w:r w:rsidR="005328CD" w:rsidRPr="0053300C">
        <w:rPr>
          <w:rFonts w:ascii="Times New Roman" w:hAnsi="Times New Roman"/>
          <w:szCs w:val="22"/>
          <w:lang w:val="tr-TR"/>
        </w:rPr>
        <w:t>doğrudan yükümlülük olarak muhasebeleştirilmektedir.</w:t>
      </w:r>
    </w:p>
    <w:p w:rsidR="00DB2733" w:rsidRPr="0053300C" w:rsidRDefault="00DB2733" w:rsidP="00DB2733">
      <w:pPr>
        <w:spacing w:before="120"/>
        <w:jc w:val="both"/>
        <w:rPr>
          <w:rFonts w:ascii="Times New Roman" w:hAnsi="Times New Roman"/>
          <w:lang w:val="tr-TR"/>
        </w:rPr>
      </w:pPr>
      <w:r w:rsidRPr="0053300C">
        <w:rPr>
          <w:rFonts w:ascii="Times New Roman" w:hAnsi="Times New Roman"/>
          <w:i/>
          <w:lang w:val="tr-TR"/>
        </w:rPr>
        <w:t>Kazanılmamış primler karşılığı:</w:t>
      </w:r>
      <w:r w:rsidRPr="0053300C">
        <w:rPr>
          <w:rFonts w:ascii="Times New Roman" w:hAnsi="Times New Roman"/>
          <w:lang w:val="tr-TR"/>
        </w:rPr>
        <w:t xml:space="preserve">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Kazanılmamış primler karşılığı, aktüeryal karşılık ayrılan sözleşmeler hariç tüm sigorta sözleşmeleri için ayrılmaktadır. Yıllık yenilenen sigorta teminatı içeren bir yıldan uzun süreli sigorta sözleşmelerinin yıllık sigorta teminatına karşılık gelen primleri için de kazanılmamış primler karşılığı hesaplanmaktadır. Kazanılmamış primler karşılığı, ilişikteki konsolide finansal durum tablosunda “diğer yükümlülük ve karşılıklar” hesabı içerisinde gösterilmektedir.</w:t>
      </w:r>
    </w:p>
    <w:p w:rsidR="000610F1" w:rsidRPr="0053300C" w:rsidRDefault="00DB2733" w:rsidP="000610F1">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53300C">
        <w:rPr>
          <w:rFonts w:ascii="Times New Roman" w:hAnsi="Times New Roman"/>
          <w:i/>
          <w:lang w:val="tr-TR"/>
        </w:rPr>
        <w:t>Muallak hasar ve tazminatlar karşılığı</w:t>
      </w:r>
      <w:r w:rsidRPr="0053300C">
        <w:rPr>
          <w:rFonts w:ascii="Times New Roman" w:hAnsi="Times New Roman"/>
          <w:lang w:val="tr-TR"/>
        </w:rPr>
        <w:t xml:space="preserve">: </w:t>
      </w:r>
      <w:r w:rsidRPr="0053300C">
        <w:rPr>
          <w:rFonts w:ascii="Times New Roman" w:hAnsi="Times New Roman"/>
          <w:szCs w:val="22"/>
          <w:lang w:val="tr-TR"/>
        </w:rPr>
        <w:t>Tahakkuk etmiş ve hesaben tespit edilmiş ancak daha önceki hesap dönemlerinde veya cari hesap döneminde fiilen ödenmemiş tazminat bedelleri veya bu bedel hesaplanamamış ise tahmini bedelleri ile ilgili dosya masrafları için muallak hasar ve tazminatlar karşılığı ayrılmaktadır. Ayrıca, gerçekleşmiş ancak rapor edilmemiş hasar ve tazminat bedelleri de aşağıda anlatıldığı şekilde dikkate alınmaktadır.  İlişikteki konsolide finansal tablolarda muallak hasar ve tazminatlar karşılığı, reasürörlerden geri alınabilecek tutarlar netlendikten sonra kalan tutarlar üzerinden diğer yükümlülük ve karşılıklar hesabı altında gösterilmiştir. Raporlama tarihi itibarıyla Grup’a bildirimi yapılan hasarlar ile gerçekleşmiş ancak rapor edilmemiş hasar ve tazminatlar için nihai maliyetlerin belirlenmesine yönelik tahminler yapılmak zorundadır. Nihai hasar maliyetlerinin kesin olarak belirlenebilmesi önemli bir süre alabilir.</w:t>
      </w:r>
      <w:r w:rsidR="000610F1" w:rsidRPr="0053300C">
        <w:rPr>
          <w:rFonts w:ascii="Times New Roman" w:hAnsi="Times New Roman"/>
          <w:szCs w:val="22"/>
          <w:lang w:val="tr-TR"/>
        </w:rPr>
        <w:t xml:space="preserve"> Gerçekleşmiş ancak rapor edilmemiş hasar ve tazminat bedellerinin tahmin edilmesinde yönetim tarafından benimsenen ana yöntem, gelecekteki hasar gelişim trendlerinin belirlenmesinde geçmiş hasar gelişim trendlerinin kullanılmasıdır</w:t>
      </w:r>
      <w:r w:rsidR="00A96F36">
        <w:rPr>
          <w:rFonts w:ascii="Times New Roman" w:hAnsi="Times New Roman"/>
          <w:szCs w:val="22"/>
          <w:lang w:val="tr-TR"/>
        </w:rPr>
        <w:t xml:space="preserve"> (“Aktüeryal Zincirleme Merdiven Mehodu”)</w:t>
      </w:r>
      <w:r w:rsidR="000610F1" w:rsidRPr="0053300C">
        <w:rPr>
          <w:rFonts w:ascii="Times New Roman" w:hAnsi="Times New Roman"/>
          <w:szCs w:val="22"/>
          <w:lang w:val="tr-TR"/>
        </w:rPr>
        <w:t>. Her bir raporlama döneminde, geçmiş yıllara ilişkin hasar tahminleri yeterlilik çerçevesinde tekrar değerlendirilmekte ve karşılıklara ilişkin gerekli değişiklikler yansıtılmaktadır. Buna ilaveten Grup her bir raporlama dönemi itibarıyla, bildirilen hasar ve tazminatları her bir dosya bazında yeniden değerlendirmektedir. Muallak hasar ve tazminat karşılıkları iskonto edilmemektedir. Muallak hasar ve tazminatlar karşılığı ilişikteki konsolide finansal durum tablosunda “ diğer yükümlülük ve karşılıklar” hesabı içerisinde gösterilmektedir.</w:t>
      </w:r>
    </w:p>
    <w:p w:rsidR="00E9110C" w:rsidRPr="0053300C" w:rsidRDefault="00E9110C" w:rsidP="00E9110C">
      <w:pPr>
        <w:spacing w:before="160" w:after="120"/>
        <w:jc w:val="both"/>
        <w:rPr>
          <w:rFonts w:ascii="Times" w:hAnsi="Times"/>
          <w:lang w:val="tr-TR"/>
        </w:rPr>
      </w:pPr>
      <w:r w:rsidRPr="0053300C">
        <w:rPr>
          <w:rFonts w:ascii="Times" w:hAnsi="Times"/>
          <w:i/>
          <w:lang w:val="tr-TR"/>
        </w:rPr>
        <w:t xml:space="preserve">Rücu, sovtaj ve benzeri gelirler: </w:t>
      </w:r>
      <w:r w:rsidRPr="0053300C">
        <w:rPr>
          <w:rFonts w:ascii="Times" w:hAnsi="Times"/>
          <w:lang w:val="tr-TR"/>
        </w:rPr>
        <w:t xml:space="preserve">Grup tazminat ödemesini gerçekleştirdikten sonra sigortalıdan herhangi bir ibraname (ödemenin yapıldığına dair banka dekont mektubu) almasına gerek olmaksızın rücu alacaklarını tahakkuk ettirilebilecektir. Alacağın karşı tarafın sigorta şirketinden tahsil edilemediği durumlarda, Grup vadesi en az altı ay geçmiş olan bu alacaklar için karşılık ayırır. Eğer karşı taraf bir sigorta şirketi değil ise alacak için karşılık vadesinden dört ay sonra ayrılır.   </w:t>
      </w:r>
    </w:p>
    <w:p w:rsidR="00E9110C" w:rsidRPr="0053300C" w:rsidRDefault="00E9110C" w:rsidP="00E9110C">
      <w:pPr>
        <w:pStyle w:val="BodybyBD"/>
        <w:spacing w:after="0"/>
        <w:rPr>
          <w:lang w:val="tr-TR"/>
        </w:rPr>
      </w:pPr>
      <w:r w:rsidRPr="0053300C">
        <w:rPr>
          <w:i/>
          <w:lang w:val="tr-TR"/>
        </w:rPr>
        <w:t>Uzun süreli sigorta sözleşmeleri</w:t>
      </w:r>
      <w:r w:rsidRPr="0053300C">
        <w:rPr>
          <w:lang w:val="tr-TR"/>
        </w:rPr>
        <w:t>: Bir yıldan uzun süreli hayat ve ferdi kaza sigorta sözleşmeleri için sigorta ettirenler ile lehtarlara olan yükümlülüklerin karşılanmasına yönelik olarak aktüeryal esaslara göre hesaplanan karşılıklardır.</w:t>
      </w:r>
    </w:p>
    <w:p w:rsidR="00F85E0A" w:rsidRPr="0053300C" w:rsidRDefault="00F85E0A" w:rsidP="0019488B">
      <w:pPr>
        <w:spacing w:before="120"/>
        <w:jc w:val="both"/>
        <w:rPr>
          <w:rFonts w:ascii="Times New Roman" w:hAnsi="Times New Roman"/>
          <w:i/>
          <w:lang w:val="tr-TR"/>
        </w:rPr>
      </w:pPr>
    </w:p>
    <w:p w:rsidR="00F85E0A" w:rsidRPr="0053300C" w:rsidRDefault="00F85E0A" w:rsidP="00953803">
      <w:pPr>
        <w:pStyle w:val="Heading9"/>
        <w:keepNext w:val="0"/>
        <w:pageBreakBefore/>
        <w:numPr>
          <w:ilvl w:val="0"/>
          <w:numId w:val="31"/>
        </w:numPr>
        <w:tabs>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rPr>
          <w:rFonts w:ascii="Times New Roman" w:hAnsi="Times New Roman"/>
          <w:b w:val="0"/>
          <w:i/>
          <w:color w:val="auto"/>
          <w:sz w:val="26"/>
          <w:szCs w:val="26"/>
          <w:u w:val="none"/>
          <w:lang w:val="tr-TR"/>
        </w:rPr>
      </w:pPr>
      <w:r w:rsidRPr="0053300C">
        <w:rPr>
          <w:rFonts w:ascii="Times New Roman" w:hAnsi="Times New Roman"/>
          <w:color w:val="auto"/>
          <w:sz w:val="26"/>
          <w:szCs w:val="26"/>
          <w:u w:val="none"/>
          <w:lang w:val="tr-TR"/>
        </w:rPr>
        <w:lastRenderedPageBreak/>
        <w:t xml:space="preserve">Önemli muhasebe politikaları </w:t>
      </w:r>
      <w:r w:rsidRPr="0053300C">
        <w:rPr>
          <w:rFonts w:ascii="Times New Roman" w:hAnsi="Times New Roman"/>
          <w:b w:val="0"/>
          <w:i/>
          <w:color w:val="auto"/>
          <w:sz w:val="26"/>
          <w:szCs w:val="26"/>
          <w:u w:val="none"/>
          <w:lang w:val="tr-TR"/>
        </w:rPr>
        <w:t>(devamı)</w:t>
      </w:r>
    </w:p>
    <w:p w:rsidR="00953803" w:rsidRPr="0053300C" w:rsidRDefault="00953803" w:rsidP="00953803">
      <w:pPr>
        <w:spacing w:before="160" w:after="120"/>
        <w:ind w:hanging="567"/>
        <w:jc w:val="both"/>
        <w:rPr>
          <w:rFonts w:ascii="Times New Roman" w:hAnsi="Times New Roman"/>
          <w:i/>
          <w:sz w:val="24"/>
          <w:szCs w:val="24"/>
          <w:lang w:val="tr-TR"/>
        </w:rPr>
      </w:pPr>
      <w:r w:rsidRPr="0053300C">
        <w:rPr>
          <w:rFonts w:ascii="Times New Roman" w:hAnsi="Times New Roman"/>
          <w:b/>
          <w:sz w:val="24"/>
          <w:szCs w:val="24"/>
          <w:lang w:val="tr-TR"/>
        </w:rPr>
        <w:t xml:space="preserve">(t)  </w:t>
      </w:r>
      <w:r w:rsidRPr="0053300C">
        <w:rPr>
          <w:rFonts w:ascii="Times New Roman" w:hAnsi="Times New Roman"/>
          <w:b/>
          <w:sz w:val="24"/>
          <w:szCs w:val="24"/>
          <w:lang w:val="tr-TR"/>
        </w:rPr>
        <w:tab/>
        <w:t xml:space="preserve">Sigorta sözleşmeleri </w:t>
      </w:r>
      <w:r w:rsidRPr="0053300C">
        <w:rPr>
          <w:rFonts w:ascii="Times New Roman" w:hAnsi="Times New Roman"/>
          <w:i/>
          <w:sz w:val="24"/>
          <w:szCs w:val="24"/>
          <w:lang w:val="tr-TR"/>
        </w:rPr>
        <w:t>(devamı)</w:t>
      </w:r>
    </w:p>
    <w:p w:rsidR="0074507A" w:rsidRPr="0053300C" w:rsidRDefault="00004038" w:rsidP="0074507A">
      <w:pPr>
        <w:autoSpaceDE w:val="0"/>
        <w:autoSpaceDN w:val="0"/>
        <w:adjustRightInd w:val="0"/>
        <w:spacing w:before="120"/>
        <w:jc w:val="both"/>
        <w:rPr>
          <w:rFonts w:ascii="Times New Roman" w:hAnsi="Times New Roman"/>
          <w:szCs w:val="22"/>
          <w:lang w:val="tr-TR"/>
        </w:rPr>
      </w:pPr>
      <w:r w:rsidRPr="0053300C">
        <w:rPr>
          <w:rFonts w:ascii="Times New Roman" w:hAnsi="Times New Roman"/>
          <w:szCs w:val="22"/>
          <w:lang w:val="tr-TR"/>
        </w:rPr>
        <w:t xml:space="preserve">Uzun süreli sigorta sözleşmeleri, </w:t>
      </w:r>
      <w:r w:rsidR="000810B0" w:rsidRPr="0053300C">
        <w:rPr>
          <w:rFonts w:ascii="Times New Roman" w:hAnsi="Times New Roman"/>
          <w:szCs w:val="22"/>
          <w:lang w:val="tr-TR"/>
        </w:rPr>
        <w:t xml:space="preserve">Türkiye’deki tüm sigorta şirketlerinin tabi olduğu Hazine Müsteşarlığı tarafından onaylanmış aktüeryal mortalite varsayımları uyarınca, </w:t>
      </w:r>
      <w:r w:rsidRPr="0053300C">
        <w:rPr>
          <w:rFonts w:ascii="Times New Roman" w:hAnsi="Times New Roman"/>
          <w:szCs w:val="22"/>
          <w:lang w:val="tr-TR"/>
        </w:rPr>
        <w:t xml:space="preserve">Grup tarafından üstlenilen risk karşılığında </w:t>
      </w:r>
      <w:r w:rsidR="00842E5F" w:rsidRPr="0053300C">
        <w:rPr>
          <w:rFonts w:ascii="Times New Roman" w:hAnsi="Times New Roman"/>
          <w:szCs w:val="22"/>
          <w:lang w:val="tr-TR"/>
        </w:rPr>
        <w:t>alınan primlerle</w:t>
      </w:r>
      <w:r w:rsidR="000810B0" w:rsidRPr="0053300C">
        <w:rPr>
          <w:rFonts w:ascii="Times New Roman" w:hAnsi="Times New Roman"/>
          <w:szCs w:val="22"/>
          <w:lang w:val="tr-TR"/>
        </w:rPr>
        <w:t>rin peşin değeri ile</w:t>
      </w:r>
      <w:r w:rsidR="00842E5F" w:rsidRPr="0053300C">
        <w:rPr>
          <w:rFonts w:ascii="Times New Roman" w:hAnsi="Times New Roman"/>
          <w:szCs w:val="22"/>
          <w:lang w:val="tr-TR"/>
        </w:rPr>
        <w:t xml:space="preserve"> </w:t>
      </w:r>
      <w:r w:rsidR="000810B0" w:rsidRPr="0053300C">
        <w:rPr>
          <w:rFonts w:ascii="Times New Roman" w:hAnsi="Times New Roman"/>
          <w:szCs w:val="22"/>
          <w:lang w:val="tr-TR"/>
        </w:rPr>
        <w:t>sigorta ettiren tarafından ileride ödenecek primlerin bugünkü değeri arasındaki farkın bulunması şeklinde hesaplanmaktadır</w:t>
      </w:r>
      <w:r w:rsidR="00BE5475" w:rsidRPr="0053300C">
        <w:rPr>
          <w:rFonts w:ascii="Times New Roman" w:hAnsi="Times New Roman"/>
          <w:szCs w:val="22"/>
          <w:lang w:val="tr-TR"/>
        </w:rPr>
        <w:t>.</w:t>
      </w:r>
      <w:r w:rsidR="00241CC1" w:rsidRPr="0053300C">
        <w:rPr>
          <w:rFonts w:ascii="Times New Roman" w:hAnsi="Times New Roman"/>
          <w:szCs w:val="22"/>
          <w:lang w:val="tr-TR"/>
        </w:rPr>
        <w:t xml:space="preserve"> </w:t>
      </w:r>
    </w:p>
    <w:p w:rsidR="000810B0" w:rsidRPr="0053300C" w:rsidRDefault="009D0933" w:rsidP="000810B0">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53300C">
        <w:rPr>
          <w:rFonts w:ascii="Times New Roman" w:hAnsi="Times New Roman"/>
          <w:lang w:val="tr-TR"/>
        </w:rPr>
        <w:t>Uzun süreli sigorta sözleşmeleri</w:t>
      </w:r>
      <w:r w:rsidR="009F4753" w:rsidRPr="0053300C">
        <w:rPr>
          <w:rFonts w:ascii="Times New Roman" w:hAnsi="Times New Roman"/>
          <w:lang w:val="tr-TR"/>
        </w:rPr>
        <w:t>,</w:t>
      </w:r>
      <w:r w:rsidRPr="0053300C">
        <w:rPr>
          <w:rFonts w:ascii="Times New Roman" w:hAnsi="Times New Roman"/>
          <w:lang w:val="tr-TR"/>
        </w:rPr>
        <w:t xml:space="preserve"> ilişikteki konsolide </w:t>
      </w:r>
      <w:r w:rsidR="005A19D1" w:rsidRPr="0053300C">
        <w:rPr>
          <w:rFonts w:ascii="Times New Roman" w:hAnsi="Times New Roman"/>
          <w:lang w:val="tr-TR"/>
        </w:rPr>
        <w:t>finansal durum tablosunda</w:t>
      </w:r>
      <w:r w:rsidRPr="0053300C">
        <w:rPr>
          <w:rFonts w:ascii="Times New Roman" w:hAnsi="Times New Roman"/>
          <w:lang w:val="tr-TR"/>
        </w:rPr>
        <w:t xml:space="preserve"> </w:t>
      </w:r>
      <w:r w:rsidR="000810B0" w:rsidRPr="0053300C">
        <w:rPr>
          <w:rFonts w:ascii="Times New Roman" w:hAnsi="Times New Roman"/>
          <w:lang w:val="tr-TR"/>
        </w:rPr>
        <w:t>“diğer yükümlülük ve karşılıklar” hesabı içerisinde gösterilmektedir</w:t>
      </w:r>
      <w:r w:rsidR="000810B0" w:rsidRPr="0053300C">
        <w:rPr>
          <w:rFonts w:ascii="Times New Roman" w:hAnsi="Times New Roman"/>
          <w:szCs w:val="22"/>
          <w:lang w:val="tr-TR"/>
        </w:rPr>
        <w:t>.</w:t>
      </w:r>
    </w:p>
    <w:p w:rsidR="00D2195F" w:rsidRPr="0053300C" w:rsidRDefault="00D2195F" w:rsidP="000810B0">
      <w:pPr>
        <w:pStyle w:val="BodybyBD"/>
        <w:spacing w:before="120" w:after="0"/>
        <w:rPr>
          <w:rFonts w:ascii="Times New Roman" w:hAnsi="Times New Roman"/>
          <w:lang w:val="tr-TR"/>
        </w:rPr>
      </w:pPr>
      <w:r w:rsidRPr="0053300C">
        <w:rPr>
          <w:rFonts w:ascii="Times New Roman" w:hAnsi="Times New Roman"/>
          <w:i/>
          <w:lang w:val="tr-TR"/>
        </w:rPr>
        <w:t>Yatırım sözleşmeleri</w:t>
      </w:r>
      <w:r w:rsidRPr="0053300C">
        <w:rPr>
          <w:rFonts w:ascii="Times New Roman" w:hAnsi="Times New Roman"/>
          <w:lang w:val="tr-TR"/>
        </w:rPr>
        <w:t>: Bu sözleşmelerden alınan primler doğrudan yükümlülük olarak yatırım sözleşme</w:t>
      </w:r>
      <w:r w:rsidR="009F4753" w:rsidRPr="0053300C">
        <w:rPr>
          <w:rFonts w:ascii="Times New Roman" w:hAnsi="Times New Roman"/>
          <w:lang w:val="tr-TR"/>
        </w:rPr>
        <w:t>s</w:t>
      </w:r>
      <w:r w:rsidRPr="0053300C">
        <w:rPr>
          <w:rFonts w:ascii="Times New Roman" w:hAnsi="Times New Roman"/>
          <w:lang w:val="tr-TR"/>
        </w:rPr>
        <w:t>i yükümlülükleri olarak kaydedil</w:t>
      </w:r>
      <w:r w:rsidR="009F4753" w:rsidRPr="0053300C">
        <w:rPr>
          <w:rFonts w:ascii="Times New Roman" w:hAnsi="Times New Roman"/>
          <w:lang w:val="tr-TR"/>
        </w:rPr>
        <w:t>mektedir</w:t>
      </w:r>
      <w:r w:rsidRPr="0053300C">
        <w:rPr>
          <w:rFonts w:ascii="Times New Roman" w:hAnsi="Times New Roman"/>
          <w:lang w:val="tr-TR"/>
        </w:rPr>
        <w:t xml:space="preserve">. </w:t>
      </w:r>
      <w:r w:rsidR="00A71102" w:rsidRPr="0053300C">
        <w:rPr>
          <w:rFonts w:ascii="Times New Roman" w:hAnsi="Times New Roman"/>
          <w:szCs w:val="22"/>
          <w:lang w:val="tr-TR"/>
        </w:rPr>
        <w:t>Yatırım sözleşmelerine istinaden hesaplanan yükümlülükler, Grup tarafından hesaplanan kar payı tutarı kadar arttırılmakta, idari gider payı, risk primi ve çıkışlar sonucunda azalmaktadır. Kar payı karşılıkları, yatırım sözleşmelerinden doğan yükümlülüklere istinaden yatırım yapılan varlıklardan elde edilen getiri üzerindeki poliçe sahiplerinin paylarından oluşmaktadır. Birikimli hayat poliçesi sahipleri, garanti edilen teknik faiz oranı tutarında bir getiri oranı ve yatırım yapılan varlıklardan daha yüksek getiri elde edildiyse Grup tarafından açıklanan kar payı tutarını almayı hak ederler.</w:t>
      </w:r>
      <w:r w:rsidRPr="0053300C">
        <w:rPr>
          <w:rFonts w:ascii="Times New Roman" w:hAnsi="Times New Roman"/>
          <w:lang w:val="tr-TR"/>
        </w:rPr>
        <w:t xml:space="preserve"> </w:t>
      </w:r>
    </w:p>
    <w:p w:rsidR="00DB2733" w:rsidRPr="0053300C" w:rsidRDefault="00DB2733" w:rsidP="004E02A7">
      <w:pPr>
        <w:pStyle w:val="BodybyBD"/>
        <w:keepLines w:val="0"/>
        <w:spacing w:before="120" w:after="120"/>
        <w:rPr>
          <w:szCs w:val="22"/>
          <w:lang w:val="tr-TR"/>
        </w:rPr>
      </w:pPr>
      <w:r w:rsidRPr="0053300C">
        <w:rPr>
          <w:i/>
          <w:szCs w:val="22"/>
          <w:lang w:val="tr-TR"/>
        </w:rPr>
        <w:t>Ertelenmiş üretim maliyetleri ve ertelenmiş komisyon gelirleri:</w:t>
      </w:r>
      <w:r w:rsidRPr="0053300C">
        <w:rPr>
          <w:szCs w:val="22"/>
          <w:lang w:val="tr-TR"/>
        </w:rPr>
        <w:t xml:space="preserve"> Sigorta poliçesi üretilmesi ve mevcut poliçelerin yenilenmesi ile ilişkili olarak acentelere verilen ve bunlara bağlı olarak değişen komisyonlar ile diğer üretimle ilişkili giderler, ertelenmiş üretim maliyeti olarak aktifleştirilmektedir. Ertelenmiş üretim maliyetleri poliçe süresi boyunca düz amortisman yöntemi kullanılarak itfa edilmektedir. Ertelenmiş üretim maliyetleri ilişikteki konsolide finansal durum tablosunda diğer aktifler içerisinde gösterilmektedir.</w:t>
      </w:r>
    </w:p>
    <w:p w:rsidR="00DB2733" w:rsidRPr="0053300C" w:rsidRDefault="00DB2733" w:rsidP="00DB2733">
      <w:pPr>
        <w:pStyle w:val="BodybyBD"/>
        <w:keepLines w:val="0"/>
        <w:spacing w:before="80" w:after="0"/>
        <w:rPr>
          <w:rFonts w:ascii="Times New Roman" w:hAnsi="Times New Roman"/>
          <w:szCs w:val="22"/>
          <w:lang w:val="tr-TR"/>
        </w:rPr>
      </w:pPr>
      <w:r w:rsidRPr="0053300C">
        <w:rPr>
          <w:rFonts w:ascii="Times New Roman" w:hAnsi="Times New Roman"/>
          <w:szCs w:val="22"/>
          <w:lang w:val="tr-TR"/>
        </w:rPr>
        <w:t>Reasürörlere devredilen primler</w:t>
      </w:r>
      <w:r w:rsidRPr="0053300C">
        <w:rPr>
          <w:szCs w:val="22"/>
          <w:lang w:val="tr-TR"/>
        </w:rPr>
        <w:t xml:space="preserve"> karşılığında elde edilen komisyonlar da ertelenmekte ve düz amortisman yöntemi kullanılarak poliçe süresi boyunca itfa edilmektedir. Ertelenmiş komisyon gelirleri </w:t>
      </w:r>
      <w:r w:rsidRPr="0053300C">
        <w:rPr>
          <w:rFonts w:ascii="Times New Roman" w:hAnsi="Times New Roman"/>
          <w:lang w:val="tr-TR"/>
        </w:rPr>
        <w:t>ilişikteki konsolide finansal durum tablosunda “diğer yükümlülük ve karşılıklar” hesabı içerisinde gösterilmektedir</w:t>
      </w:r>
      <w:r w:rsidRPr="0053300C">
        <w:rPr>
          <w:rFonts w:ascii="Times New Roman" w:hAnsi="Times New Roman"/>
          <w:szCs w:val="22"/>
          <w:lang w:val="tr-TR"/>
        </w:rPr>
        <w:t>.</w:t>
      </w:r>
    </w:p>
    <w:p w:rsidR="00DB2733" w:rsidRPr="0053300C" w:rsidRDefault="00DB2733" w:rsidP="00DB2733">
      <w:pPr>
        <w:tabs>
          <w:tab w:val="left" w:pos="-1440"/>
          <w:tab w:val="left" w:pos="-720"/>
          <w:tab w:val="left" w:pos="566"/>
          <w:tab w:val="decimal" w:pos="5962"/>
          <w:tab w:val="decimal" w:pos="8197"/>
        </w:tabs>
        <w:spacing w:before="80" w:line="260" w:lineRule="exact"/>
        <w:jc w:val="both"/>
        <w:rPr>
          <w:rFonts w:ascii="Times New Roman" w:hAnsi="Times New Roman"/>
          <w:szCs w:val="22"/>
          <w:lang w:val="tr-TR"/>
        </w:rPr>
      </w:pPr>
      <w:r w:rsidRPr="0053300C">
        <w:rPr>
          <w:rFonts w:ascii="Times New Roman" w:hAnsi="Times New Roman"/>
          <w:i/>
          <w:szCs w:val="22"/>
          <w:lang w:val="tr-TR"/>
        </w:rPr>
        <w:t>Yükümlülük yeterlilik testi</w:t>
      </w:r>
      <w:r w:rsidRPr="0053300C">
        <w:rPr>
          <w:rFonts w:ascii="Times New Roman" w:hAnsi="Times New Roman"/>
          <w:szCs w:val="22"/>
          <w:lang w:val="tr-TR"/>
        </w:rPr>
        <w:t>:</w:t>
      </w:r>
      <w:r w:rsidRPr="0053300C">
        <w:rPr>
          <w:rFonts w:ascii="Times New Roman" w:hAnsi="Times New Roman"/>
          <w:i/>
          <w:szCs w:val="22"/>
          <w:lang w:val="tr-TR"/>
        </w:rPr>
        <w:t xml:space="preserve"> </w:t>
      </w:r>
      <w:r w:rsidRPr="0053300C">
        <w:rPr>
          <w:rFonts w:ascii="Times New Roman" w:hAnsi="Times New Roman"/>
          <w:szCs w:val="22"/>
          <w:lang w:val="tr-TR"/>
        </w:rPr>
        <w:t xml:space="preserve">Her bir raporlama dönemi itibarıyla, ilgili ertelenmiş üretim maliyetleri düşülmüş haliyle kazanılmamış primler karşılığının yeterliliğinin ölçülmesi amacıyla yükümlülük yeterlilik testi uygulanmaktadır. Test uygulanırken, sözleşmeden kaynaklanan gelecekteki nakit akışlarının bugünkü en iyi tahminleri, devam eden davalara </w:t>
      </w:r>
      <w:r w:rsidR="0053300C">
        <w:rPr>
          <w:rFonts w:ascii="Times New Roman" w:hAnsi="Times New Roman"/>
          <w:szCs w:val="22"/>
          <w:lang w:val="tr-TR"/>
        </w:rPr>
        <w:t>iliş</w:t>
      </w:r>
      <w:r w:rsidR="0053300C" w:rsidRPr="0053300C">
        <w:rPr>
          <w:rFonts w:ascii="Times New Roman" w:hAnsi="Times New Roman"/>
          <w:szCs w:val="22"/>
          <w:lang w:val="tr-TR"/>
        </w:rPr>
        <w:t>kin</w:t>
      </w:r>
      <w:r w:rsidRPr="0053300C">
        <w:rPr>
          <w:rFonts w:ascii="Times New Roman" w:hAnsi="Times New Roman"/>
          <w:szCs w:val="22"/>
          <w:lang w:val="tr-TR"/>
        </w:rPr>
        <w:t xml:space="preserve"> masraflar ve poliçe yönetim giderleri dikkate alınmaktadır. Herhangi bir yetersizlik tespit edilmesi durumunda hemen konsolide kapsamlı gelir tablosuna yansıtılmaktadır.</w:t>
      </w:r>
    </w:p>
    <w:p w:rsidR="00DB2733" w:rsidRDefault="00DB2733" w:rsidP="00DB2733">
      <w:pPr>
        <w:pStyle w:val="BodybyBD"/>
        <w:keepLines w:val="0"/>
        <w:spacing w:before="80" w:after="0"/>
        <w:rPr>
          <w:rFonts w:ascii="Times New Roman" w:hAnsi="Times New Roman"/>
          <w:szCs w:val="22"/>
          <w:lang w:val="tr-TR"/>
        </w:rPr>
      </w:pPr>
      <w:r w:rsidRPr="0053300C">
        <w:rPr>
          <w:rFonts w:ascii="Times New Roman" w:hAnsi="Times New Roman"/>
          <w:szCs w:val="22"/>
          <w:lang w:val="tr-TR"/>
        </w:rPr>
        <w:t>Test sonucunda zarar kaydedilmesi gerekliliği durumunda, öncelikle sigortacılığa ilişkin işletme birleşmelerinden kaynaklanan maddi olmayan duran varlıkların azaltılması gerekmektedir. Geriye kalan bir eksiklik olması durumunda, ertelenmiş üretim maliyetleri yüklenilen giderlerin karşılanamaz olduğu noktaya kadar azaltılmaktadır. Son olarak, hala kalan bir eksiklik olması durumunda, bu tutar kazanılmamış primler karşılığına ek olarak muhasebeleştirilmektedir.</w:t>
      </w:r>
    </w:p>
    <w:p w:rsidR="00E9110C" w:rsidRPr="0053300C" w:rsidRDefault="00E9110C" w:rsidP="00E9110C">
      <w:pPr>
        <w:tabs>
          <w:tab w:val="left" w:pos="-1440"/>
          <w:tab w:val="left" w:pos="-720"/>
          <w:tab w:val="left" w:pos="567"/>
          <w:tab w:val="decimal" w:pos="5962"/>
          <w:tab w:val="decimal" w:pos="8197"/>
        </w:tabs>
        <w:spacing w:before="120" w:line="260" w:lineRule="exact"/>
        <w:jc w:val="both"/>
        <w:rPr>
          <w:rFonts w:ascii="Times New Roman" w:hAnsi="Times New Roman"/>
          <w:szCs w:val="22"/>
          <w:lang w:val="tr-TR"/>
        </w:rPr>
      </w:pPr>
      <w:r w:rsidRPr="0053300C">
        <w:rPr>
          <w:rFonts w:ascii="Times New Roman" w:hAnsi="Times New Roman"/>
          <w:i/>
          <w:szCs w:val="22"/>
          <w:lang w:val="tr-TR"/>
        </w:rPr>
        <w:t xml:space="preserve">Emeklilik faaliyetlerinden alacaklar </w:t>
      </w:r>
      <w:r w:rsidRPr="0053300C">
        <w:rPr>
          <w:rFonts w:ascii="Times New Roman" w:hAnsi="Times New Roman"/>
          <w:szCs w:val="22"/>
          <w:lang w:val="tr-TR"/>
        </w:rPr>
        <w:t>ilişikteki konsolide finansal tablolarda “diğer varlıklar” içerisinde gösterilmiş olup ve “emeklilik yatırım fonlarından yatırım yönetimi alacakları”, “emeklilik sistemine giriş aidatları” ve “saklayıcı şirketten alacaklar”dan oluşmaktadır. Emeklilik fonları bireysel emeklilik firmalarının katılımcıların katkılarıyla yatırımda bulundukları yatırım fonlarıdır. Katılımcıların payı katılımcılar adına saklayıcı kuruluşta tutulmaktadır.</w:t>
      </w:r>
    </w:p>
    <w:p w:rsidR="00E9110C" w:rsidRPr="0053300C" w:rsidRDefault="00E9110C" w:rsidP="00E9110C">
      <w:pPr>
        <w:tabs>
          <w:tab w:val="left" w:pos="-1440"/>
          <w:tab w:val="left" w:pos="-720"/>
          <w:tab w:val="left" w:pos="567"/>
          <w:tab w:val="decimal" w:pos="5962"/>
          <w:tab w:val="decimal" w:pos="8197"/>
        </w:tabs>
        <w:spacing w:before="120" w:line="260" w:lineRule="exact"/>
        <w:jc w:val="both"/>
        <w:rPr>
          <w:rFonts w:ascii="Times New Roman" w:hAnsi="Times New Roman"/>
          <w:szCs w:val="22"/>
          <w:lang w:val="tr-TR"/>
        </w:rPr>
      </w:pPr>
      <w:r w:rsidRPr="0053300C">
        <w:rPr>
          <w:rFonts w:ascii="Times New Roman" w:hAnsi="Times New Roman"/>
          <w:szCs w:val="22"/>
          <w:lang w:val="tr-TR"/>
        </w:rPr>
        <w:t>“Emeklilik yatırım fonlardan yatırım yönetimi alacakları” emeklilik fonlarından, yönetim ve portföy yönetim hizmetleri dolayısıyla alınan ücretlerdir. “Saklayıcı kuruluştan alacaklar” katılımcılar adına saklayıcı kuruluştan fon bazında alacaklardan oluşmaktadır. Bu tutar aynı zamanda “bireysel emeklilik sistemi borçları” kalemi altında satışı gerçekleşen fonlar için “katılımcılara borçlar” olarak gösterilmektedir.</w:t>
      </w:r>
    </w:p>
    <w:p w:rsidR="00C31B95" w:rsidRPr="0053300C" w:rsidRDefault="007900D0" w:rsidP="00E9110C">
      <w:pPr>
        <w:pStyle w:val="Heading9"/>
        <w:keepNext w:val="0"/>
        <w:pageBreakBefore/>
        <w:numPr>
          <w:ilvl w:val="0"/>
          <w:numId w:val="39"/>
        </w:numPr>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ind w:left="-210" w:hanging="357"/>
        <w:rPr>
          <w:rFonts w:ascii="Times New Roman" w:hAnsi="Times New Roman"/>
          <w:b w:val="0"/>
          <w:i/>
          <w:color w:val="auto"/>
          <w:sz w:val="26"/>
          <w:szCs w:val="26"/>
          <w:u w:val="none"/>
          <w:lang w:val="tr-TR"/>
        </w:rPr>
      </w:pPr>
      <w:r w:rsidRPr="0053300C">
        <w:rPr>
          <w:rFonts w:ascii="Times New Roman" w:hAnsi="Times New Roman"/>
          <w:color w:val="auto"/>
          <w:sz w:val="26"/>
          <w:szCs w:val="26"/>
          <w:u w:val="none"/>
          <w:lang w:val="tr-TR"/>
        </w:rPr>
        <w:lastRenderedPageBreak/>
        <w:t xml:space="preserve">    </w:t>
      </w:r>
      <w:r w:rsidR="00C31B95" w:rsidRPr="0053300C">
        <w:rPr>
          <w:rFonts w:ascii="Times New Roman" w:hAnsi="Times New Roman"/>
          <w:color w:val="auto"/>
          <w:sz w:val="26"/>
          <w:szCs w:val="26"/>
          <w:u w:val="none"/>
          <w:lang w:val="tr-TR"/>
        </w:rPr>
        <w:t xml:space="preserve">Önemli muhasebe politikaları </w:t>
      </w:r>
      <w:r w:rsidR="00C31B95" w:rsidRPr="0053300C">
        <w:rPr>
          <w:rFonts w:ascii="Times New Roman" w:hAnsi="Times New Roman"/>
          <w:b w:val="0"/>
          <w:i/>
          <w:color w:val="auto"/>
          <w:sz w:val="26"/>
          <w:szCs w:val="26"/>
          <w:u w:val="none"/>
          <w:lang w:val="tr-TR"/>
        </w:rPr>
        <w:t>(devamı)</w:t>
      </w:r>
    </w:p>
    <w:p w:rsidR="00F861D5" w:rsidRPr="0053300C" w:rsidRDefault="00F861D5" w:rsidP="00E9110C">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 xml:space="preserve">(u)  </w:t>
      </w:r>
      <w:r w:rsidRPr="0053300C">
        <w:rPr>
          <w:rFonts w:ascii="Times New Roman" w:hAnsi="Times New Roman"/>
          <w:b/>
          <w:sz w:val="24"/>
          <w:szCs w:val="24"/>
          <w:lang w:val="tr-TR"/>
        </w:rPr>
        <w:tab/>
        <w:t>Bireysel emeklilik sistemi</w:t>
      </w:r>
    </w:p>
    <w:p w:rsidR="00F861D5" w:rsidRPr="0053300C" w:rsidRDefault="00F861D5"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53300C">
        <w:rPr>
          <w:rFonts w:ascii="Times New Roman" w:hAnsi="Times New Roman"/>
          <w:szCs w:val="22"/>
          <w:lang w:val="tr-TR"/>
        </w:rPr>
        <w:t xml:space="preserve">Yukarıda belirtilen “katılımcılara borçlar”a ek olarak </w:t>
      </w:r>
      <w:r w:rsidRPr="0053300C">
        <w:rPr>
          <w:rFonts w:ascii="Times New Roman" w:hAnsi="Times New Roman"/>
          <w:i/>
          <w:szCs w:val="22"/>
          <w:lang w:val="tr-TR"/>
        </w:rPr>
        <w:t>bireysel emeklilik sistemi borçları</w:t>
      </w:r>
      <w:r w:rsidRPr="0053300C">
        <w:rPr>
          <w:rFonts w:ascii="Times New Roman" w:hAnsi="Times New Roman"/>
          <w:szCs w:val="22"/>
          <w:lang w:val="tr-TR"/>
        </w:rPr>
        <w:t xml:space="preserve"> katılımcıların geçici hesaplarını ve bireysel emeklilik acentelerine borçları da içermektedir. Katılımcıların geçici hesapları katılımcıların henüz yatırım yapılmamış olan ödemelerini içermektedir. Bireysel emeklilik sistemi borçları ilişikteki konsolide finansal tablolarda diğer yükümlülük ve karşılıklar altında gösterilmiştir.</w:t>
      </w:r>
    </w:p>
    <w:p w:rsidR="00F861D5" w:rsidRPr="0053300C" w:rsidRDefault="00F861D5" w:rsidP="00613DA7">
      <w:pPr>
        <w:spacing w:before="120" w:line="260" w:lineRule="exact"/>
        <w:jc w:val="both"/>
        <w:rPr>
          <w:rFonts w:ascii="Times New Roman" w:hAnsi="Times New Roman"/>
          <w:szCs w:val="22"/>
          <w:lang w:val="tr-TR"/>
        </w:rPr>
      </w:pPr>
      <w:r w:rsidRPr="0053300C">
        <w:rPr>
          <w:rFonts w:ascii="Times New Roman" w:hAnsi="Times New Roman"/>
          <w:szCs w:val="22"/>
          <w:lang w:val="tr-TR"/>
        </w:rPr>
        <w:t xml:space="preserve">Bireysel emeklilik sisteminden alınan ücretler, </w:t>
      </w:r>
      <w:r w:rsidR="00590E65" w:rsidRPr="0053300C">
        <w:rPr>
          <w:rFonts w:ascii="Times New Roman" w:hAnsi="Times New Roman"/>
          <w:szCs w:val="22"/>
          <w:lang w:val="tr-TR"/>
        </w:rPr>
        <w:t>fon işletim gideri kesintisi</w:t>
      </w:r>
      <w:r w:rsidRPr="0053300C">
        <w:rPr>
          <w:rFonts w:ascii="Times New Roman" w:hAnsi="Times New Roman"/>
          <w:szCs w:val="22"/>
          <w:lang w:val="tr-TR"/>
        </w:rPr>
        <w:t xml:space="preserve">, katılımlardan alınan </w:t>
      </w:r>
      <w:r w:rsidR="00590E65" w:rsidRPr="0053300C">
        <w:rPr>
          <w:rFonts w:ascii="Times New Roman" w:hAnsi="Times New Roman"/>
          <w:szCs w:val="22"/>
          <w:lang w:val="tr-TR"/>
        </w:rPr>
        <w:t>yönetim gideri kesintisi</w:t>
      </w:r>
      <w:r w:rsidRPr="0053300C">
        <w:rPr>
          <w:rFonts w:ascii="Times New Roman" w:hAnsi="Times New Roman"/>
          <w:szCs w:val="22"/>
          <w:lang w:val="tr-TR"/>
        </w:rPr>
        <w:t xml:space="preserve"> ve giriş aidatlarından oluşmaktad</w:t>
      </w:r>
      <w:r w:rsidR="00590E65" w:rsidRPr="0053300C">
        <w:rPr>
          <w:rFonts w:ascii="Times New Roman" w:hAnsi="Times New Roman"/>
          <w:szCs w:val="22"/>
          <w:lang w:val="tr-TR"/>
        </w:rPr>
        <w:t>ır. Bireysel emeklilik sistemin</w:t>
      </w:r>
      <w:r w:rsidRPr="0053300C">
        <w:rPr>
          <w:rFonts w:ascii="Times New Roman" w:hAnsi="Times New Roman"/>
          <w:szCs w:val="22"/>
          <w:lang w:val="tr-TR"/>
        </w:rPr>
        <w:t xml:space="preserve">e </w:t>
      </w:r>
      <w:r w:rsidR="00590E65" w:rsidRPr="0053300C">
        <w:rPr>
          <w:rFonts w:ascii="Times New Roman" w:hAnsi="Times New Roman"/>
          <w:szCs w:val="22"/>
          <w:lang w:val="tr-TR"/>
        </w:rPr>
        <w:t>ilişkin ücret ve kesintiler</w:t>
      </w:r>
      <w:r w:rsidRPr="0053300C">
        <w:rPr>
          <w:rFonts w:ascii="Times New Roman" w:hAnsi="Times New Roman"/>
          <w:szCs w:val="22"/>
          <w:lang w:val="tr-TR"/>
        </w:rPr>
        <w:t xml:space="preserve"> ilişikteki konsolide kapsamlı gelir tablosunda diğer gelirler </w:t>
      </w:r>
      <w:r w:rsidR="00590E65" w:rsidRPr="0053300C">
        <w:rPr>
          <w:rFonts w:ascii="Times New Roman" w:hAnsi="Times New Roman"/>
          <w:szCs w:val="22"/>
          <w:lang w:val="tr-TR"/>
        </w:rPr>
        <w:t xml:space="preserve">hesabı </w:t>
      </w:r>
      <w:r w:rsidRPr="0053300C">
        <w:rPr>
          <w:rFonts w:ascii="Times New Roman" w:hAnsi="Times New Roman"/>
          <w:szCs w:val="22"/>
          <w:lang w:val="tr-TR"/>
        </w:rPr>
        <w:t>altında gösterilmiştir.</w:t>
      </w:r>
    </w:p>
    <w:p w:rsidR="00F861D5" w:rsidRPr="0053300C" w:rsidRDefault="00590E65" w:rsidP="00613DA7">
      <w:pPr>
        <w:spacing w:before="120" w:line="260" w:lineRule="exact"/>
        <w:jc w:val="both"/>
        <w:rPr>
          <w:rFonts w:ascii="Times New Roman" w:hAnsi="Times New Roman"/>
          <w:szCs w:val="22"/>
          <w:lang w:val="tr-TR"/>
        </w:rPr>
      </w:pPr>
      <w:r w:rsidRPr="0053300C">
        <w:rPr>
          <w:rFonts w:ascii="Times New Roman" w:hAnsi="Times New Roman"/>
          <w:szCs w:val="22"/>
          <w:lang w:val="tr-TR"/>
        </w:rPr>
        <w:t>Fon işletim gideri kesintileri</w:t>
      </w:r>
      <w:r w:rsidR="00F861D5" w:rsidRPr="0053300C">
        <w:rPr>
          <w:rFonts w:ascii="Times New Roman" w:hAnsi="Times New Roman"/>
          <w:szCs w:val="22"/>
          <w:lang w:val="tr-TR"/>
        </w:rPr>
        <w:t xml:space="preserve">, emeklilik fonlarına sağlanan yazılım, personel ve muhasebe hizmetleri dolayısıyla bu fonlara yansıtılan giderlerdir. </w:t>
      </w:r>
    </w:p>
    <w:p w:rsidR="00F861D5" w:rsidRPr="0053300C" w:rsidRDefault="007D6A41" w:rsidP="00613DA7">
      <w:pPr>
        <w:spacing w:before="120" w:line="260" w:lineRule="exact"/>
        <w:jc w:val="both"/>
        <w:rPr>
          <w:rFonts w:ascii="Times New Roman" w:hAnsi="Times New Roman"/>
          <w:szCs w:val="22"/>
          <w:lang w:val="tr-TR"/>
        </w:rPr>
      </w:pPr>
      <w:r w:rsidRPr="0053300C">
        <w:rPr>
          <w:rFonts w:ascii="Times New Roman" w:hAnsi="Times New Roman"/>
          <w:szCs w:val="22"/>
          <w:lang w:val="tr-TR"/>
        </w:rPr>
        <w:t xml:space="preserve">Grup tarafından verilen hizmetlere ilişkin operasyonel maliyetler için </w:t>
      </w:r>
      <w:r w:rsidR="00590E65" w:rsidRPr="0053300C">
        <w:rPr>
          <w:rFonts w:ascii="Times New Roman" w:hAnsi="Times New Roman"/>
          <w:szCs w:val="22"/>
          <w:lang w:val="tr-TR"/>
        </w:rPr>
        <w:t xml:space="preserve">katılımcılar tarafından yapılan </w:t>
      </w:r>
      <w:r w:rsidRPr="0053300C">
        <w:rPr>
          <w:rFonts w:ascii="Times New Roman" w:hAnsi="Times New Roman"/>
          <w:szCs w:val="22"/>
          <w:lang w:val="tr-TR"/>
        </w:rPr>
        <w:t>katkı</w:t>
      </w:r>
      <w:r w:rsidR="00590E65" w:rsidRPr="0053300C">
        <w:rPr>
          <w:rFonts w:ascii="Times New Roman" w:hAnsi="Times New Roman"/>
          <w:szCs w:val="22"/>
          <w:lang w:val="tr-TR"/>
        </w:rPr>
        <w:t xml:space="preserve"> payları</w:t>
      </w:r>
      <w:r w:rsidRPr="0053300C">
        <w:rPr>
          <w:rFonts w:ascii="Times New Roman" w:hAnsi="Times New Roman"/>
          <w:szCs w:val="22"/>
          <w:lang w:val="tr-TR"/>
        </w:rPr>
        <w:t xml:space="preserve"> üzerinden alınan ücretler,  katılımcıların katkılarından indirilebilir. </w:t>
      </w:r>
      <w:r w:rsidR="00F861D5" w:rsidRPr="0053300C">
        <w:rPr>
          <w:rFonts w:ascii="Times New Roman" w:hAnsi="Times New Roman"/>
          <w:szCs w:val="22"/>
          <w:lang w:val="tr-TR"/>
        </w:rPr>
        <w:t xml:space="preserve">Bu </w:t>
      </w:r>
      <w:r w:rsidRPr="0053300C">
        <w:rPr>
          <w:rFonts w:ascii="Times New Roman" w:hAnsi="Times New Roman"/>
          <w:szCs w:val="22"/>
          <w:lang w:val="tr-TR"/>
        </w:rPr>
        <w:t>indirim</w:t>
      </w:r>
      <w:r w:rsidR="00F861D5" w:rsidRPr="0053300C">
        <w:rPr>
          <w:rFonts w:ascii="Times New Roman" w:hAnsi="Times New Roman"/>
          <w:szCs w:val="22"/>
          <w:lang w:val="tr-TR"/>
        </w:rPr>
        <w:t xml:space="preserve"> için üst limit</w:t>
      </w:r>
      <w:r w:rsidRPr="0053300C">
        <w:rPr>
          <w:rFonts w:ascii="Times New Roman" w:hAnsi="Times New Roman"/>
          <w:szCs w:val="22"/>
          <w:lang w:val="tr-TR"/>
        </w:rPr>
        <w:t>,</w:t>
      </w:r>
      <w:r w:rsidR="00F861D5" w:rsidRPr="0053300C">
        <w:rPr>
          <w:rFonts w:ascii="Times New Roman" w:hAnsi="Times New Roman"/>
          <w:szCs w:val="22"/>
          <w:lang w:val="tr-TR"/>
        </w:rPr>
        <w:t xml:space="preserve"> </w:t>
      </w:r>
      <w:r w:rsidR="00590E65" w:rsidRPr="0053300C">
        <w:rPr>
          <w:rFonts w:ascii="Times New Roman" w:hAnsi="Times New Roman"/>
          <w:szCs w:val="22"/>
          <w:lang w:val="tr-TR"/>
        </w:rPr>
        <w:t>katkı payları</w:t>
      </w:r>
      <w:r w:rsidR="00F861D5" w:rsidRPr="0053300C">
        <w:rPr>
          <w:rFonts w:ascii="Times New Roman" w:hAnsi="Times New Roman"/>
          <w:szCs w:val="22"/>
          <w:lang w:val="tr-TR"/>
        </w:rPr>
        <w:t xml:space="preserve"> üzerinden %8’dir.</w:t>
      </w:r>
    </w:p>
    <w:p w:rsidR="00DB2733" w:rsidRPr="0053300C" w:rsidRDefault="00DB2733"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53300C">
        <w:rPr>
          <w:rFonts w:ascii="Times New Roman" w:hAnsi="Times New Roman"/>
          <w:szCs w:val="22"/>
          <w:lang w:val="tr-TR"/>
        </w:rPr>
        <w:t xml:space="preserve">Katılımcıların bireysel emeklilik sistemine ilk kez katılması sırasında veya yeni bir bireysel emeklilik hesabı açtırması durumunda katılımcılardan giriş aidatı alınmaktadır. Bazı emeklilik planlarında Grup, giriş aidatı tutarının bir kısmını veya tamamını çıkışa ertelemekte, 5 yıllık sistemde kalma süresinin tamamlanması durumunda katılımcılara herhangi bir ücret yüklememektedir. Böyle durumlarda, giriş aidatları gelir olarak kaydedilmemektedir. Katılımcıların 5 yılı tamamlamadan gruptan çıkmaları halinde ise giriş aidatlarının ertelenen kısmı katılımcılardan alınmaktadır. </w:t>
      </w:r>
    </w:p>
    <w:p w:rsidR="00DB2733" w:rsidRPr="0053300C" w:rsidRDefault="00DB2733" w:rsidP="00E9110C">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(v)</w:t>
      </w:r>
      <w:r w:rsidRPr="0053300C">
        <w:rPr>
          <w:rFonts w:ascii="Times New Roman" w:hAnsi="Times New Roman"/>
          <w:b/>
          <w:sz w:val="24"/>
          <w:szCs w:val="24"/>
          <w:lang w:val="tr-TR"/>
        </w:rPr>
        <w:tab/>
        <w:t>Hisse başına kazanç</w:t>
      </w:r>
    </w:p>
    <w:p w:rsidR="00DB2733" w:rsidRPr="0053300C" w:rsidRDefault="00DB2733" w:rsidP="00DB2733">
      <w:pPr>
        <w:pStyle w:val="BodybyBD"/>
        <w:spacing w:after="0"/>
        <w:rPr>
          <w:rFonts w:ascii="Times New Roman" w:hAnsi="Times New Roman"/>
          <w:lang w:val="tr-TR"/>
        </w:rPr>
      </w:pPr>
      <w:r w:rsidRPr="0053300C">
        <w:rPr>
          <w:rFonts w:ascii="Times New Roman" w:hAnsi="Times New Roman"/>
          <w:lang w:val="tr-TR"/>
        </w:rPr>
        <w:t>İlişikteki konsolide kapsamlı gelir tablosunda gösterilen sürdürülen faaliyetler üzerinden hesaplanan hisse başına kazanç, net dönem karının, dönemin ağırlıklı ortalama hisse senedi sayısına bölünmesi ile hesaplanmıştır. Türkiye’de firmalar mevcut sermayedarların payı oranında dağıtılmak suretiyle geçmiş yıllar karlarından sermaye artışı (“Bedelsiz Hisseler”) yapabilmektedir. Hisse başına kazanç hesaplamasında Bedelsiz Hisseler ihraç edilmiş hisseler olarak değerlendirilmektedir.</w:t>
      </w:r>
    </w:p>
    <w:p w:rsidR="00DB2733" w:rsidRPr="0053300C" w:rsidRDefault="00DB2733" w:rsidP="00E9110C">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(w)</w:t>
      </w:r>
      <w:r w:rsidRPr="0053300C">
        <w:rPr>
          <w:rFonts w:ascii="Times New Roman" w:hAnsi="Times New Roman"/>
          <w:b/>
          <w:sz w:val="24"/>
          <w:szCs w:val="24"/>
          <w:lang w:val="tr-TR"/>
        </w:rPr>
        <w:tab/>
        <w:t>Bilanço tarihinden sonraki olaylar</w:t>
      </w:r>
    </w:p>
    <w:p w:rsidR="00DB2733" w:rsidRPr="0053300C" w:rsidRDefault="00DB2733" w:rsidP="00613DA7">
      <w:pPr>
        <w:spacing w:before="120" w:line="260" w:lineRule="exact"/>
        <w:jc w:val="both"/>
        <w:rPr>
          <w:rFonts w:ascii="Times New Roman" w:hAnsi="Times New Roman"/>
          <w:sz w:val="20"/>
          <w:lang w:val="tr-TR"/>
        </w:rPr>
      </w:pPr>
      <w:r w:rsidRPr="0053300C">
        <w:rPr>
          <w:rFonts w:ascii="Times New Roman" w:hAnsi="Times New Roman"/>
          <w:szCs w:val="22"/>
          <w:lang w:val="tr-TR"/>
        </w:rPr>
        <w:t xml:space="preserve">Grup’un rapor tarihi itibarıyla pozisyonu hakkında ilave bilgi sağlayan bilanço sonrası olaylar (düzeltme kaydı gerektiren olaylar) konsolide finansal tablolara yansıtılır. Raporlama tarihinden sonra ortaya çıkan ve düzeltme kaydı gerektirmeyen önemli olaylar ise dipnotlarda belirtilir. </w:t>
      </w:r>
    </w:p>
    <w:p w:rsidR="00E9110C" w:rsidRPr="0053300C" w:rsidRDefault="00E9110C" w:rsidP="00E9110C">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(x)</w:t>
      </w:r>
      <w:r w:rsidRPr="0053300C">
        <w:rPr>
          <w:rFonts w:ascii="Times New Roman" w:hAnsi="Times New Roman"/>
          <w:b/>
          <w:sz w:val="24"/>
          <w:szCs w:val="24"/>
          <w:lang w:val="tr-TR"/>
        </w:rPr>
        <w:tab/>
        <w:t>Bölümlemeye göre raporlama</w:t>
      </w:r>
    </w:p>
    <w:p w:rsidR="00E9110C" w:rsidRPr="0053300C" w:rsidRDefault="00E9110C" w:rsidP="00E9110C">
      <w:pPr>
        <w:autoSpaceDE w:val="0"/>
        <w:autoSpaceDN w:val="0"/>
        <w:adjustRightInd w:val="0"/>
        <w:jc w:val="both"/>
        <w:rPr>
          <w:rFonts w:ascii="Times New Roman" w:hAnsi="Times New Roman"/>
          <w:noProof/>
          <w:spacing w:val="-2"/>
          <w:szCs w:val="22"/>
          <w:lang w:val="tr-TR"/>
        </w:rPr>
      </w:pPr>
      <w:r w:rsidRPr="0053300C">
        <w:rPr>
          <w:rFonts w:ascii="Times New Roman" w:hAnsi="Times New Roman"/>
          <w:noProof/>
          <w:spacing w:val="-2"/>
          <w:szCs w:val="22"/>
          <w:lang w:val="tr-TR"/>
        </w:rPr>
        <w:t>Bir faaliyet bölümü, Grup’un faaliyet gösterdiği iş alanlarının, diğer faaliyet bölümleri ile yapılan işlemlerden doğan hasılat ve harcamalar dahil, hasılat elde eden, harcama yapabilen ve Yönetim Kurulu (karar almaya yetkili mercii olarak) tarafından faaliyet sonuçları düzenli bir şekilde gözden geçirilen, performansı ölçülen ve finansal bilgileri ayırt edilebilen bir parçasıdır.</w:t>
      </w:r>
    </w:p>
    <w:p w:rsidR="00E9110C" w:rsidRPr="0053300C" w:rsidRDefault="00E9110C" w:rsidP="00E9110C">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(y)</w:t>
      </w:r>
      <w:r w:rsidRPr="0053300C">
        <w:rPr>
          <w:rFonts w:ascii="Times New Roman" w:hAnsi="Times New Roman"/>
          <w:b/>
          <w:sz w:val="24"/>
          <w:szCs w:val="24"/>
          <w:lang w:val="tr-TR"/>
        </w:rPr>
        <w:tab/>
        <w:t xml:space="preserve">Henüz uygulanmayan yeni standart ve yorumlar </w:t>
      </w:r>
    </w:p>
    <w:p w:rsidR="00E9110C" w:rsidRPr="0053300C" w:rsidRDefault="00E9110C" w:rsidP="00E9110C">
      <w:pPr>
        <w:pStyle w:val="BodybyBD"/>
        <w:spacing w:after="0" w:line="240" w:lineRule="auto"/>
        <w:rPr>
          <w:rFonts w:ascii="Times New Roman" w:hAnsi="Times New Roman"/>
          <w:szCs w:val="22"/>
          <w:lang w:val="tr-TR"/>
        </w:rPr>
      </w:pPr>
      <w:r w:rsidRPr="0053300C">
        <w:rPr>
          <w:rFonts w:ascii="Times New Roman" w:hAnsi="Times New Roman"/>
          <w:szCs w:val="22"/>
          <w:lang w:val="tr-TR"/>
        </w:rPr>
        <w:t xml:space="preserve">30 Haziran 2011 </w:t>
      </w:r>
      <w:r>
        <w:rPr>
          <w:rFonts w:ascii="Times New Roman" w:hAnsi="Times New Roman"/>
          <w:szCs w:val="22"/>
          <w:lang w:val="tr-TR"/>
        </w:rPr>
        <w:t xml:space="preserve">tarihi </w:t>
      </w:r>
      <w:r w:rsidRPr="0053300C">
        <w:rPr>
          <w:rFonts w:ascii="Times New Roman" w:hAnsi="Times New Roman"/>
          <w:szCs w:val="22"/>
          <w:lang w:val="tr-TR"/>
        </w:rPr>
        <w:t>itibarıyla henüz yürürlükte olmayan ve ilişikteki konsolide finansal tablolar hazırlanırken uygulanmamış</w:t>
      </w:r>
      <w:r>
        <w:rPr>
          <w:rFonts w:ascii="Times New Roman" w:hAnsi="Times New Roman"/>
          <w:szCs w:val="22"/>
          <w:lang w:val="tr-TR"/>
        </w:rPr>
        <w:t xml:space="preserve"> </w:t>
      </w:r>
      <w:r w:rsidRPr="0053300C">
        <w:rPr>
          <w:rFonts w:ascii="Times New Roman" w:hAnsi="Times New Roman"/>
          <w:szCs w:val="22"/>
          <w:lang w:val="tr-TR"/>
        </w:rPr>
        <w:t xml:space="preserve">yeni standartlar ve mevcut standartlar ve yorumlara ilişkin değişiklikler </w:t>
      </w:r>
      <w:r>
        <w:rPr>
          <w:rFonts w:ascii="Times New Roman" w:hAnsi="Times New Roman"/>
          <w:szCs w:val="22"/>
          <w:lang w:val="tr-TR"/>
        </w:rPr>
        <w:t>aşaüıdaki gibidir:</w:t>
      </w:r>
    </w:p>
    <w:p w:rsidR="00E9110C" w:rsidRPr="0053300C" w:rsidRDefault="00E9110C" w:rsidP="00E9110C">
      <w:pPr>
        <w:pStyle w:val="bodybybd0"/>
        <w:numPr>
          <w:ilvl w:val="0"/>
          <w:numId w:val="37"/>
        </w:numPr>
        <w:spacing w:before="120" w:after="120"/>
        <w:ind w:left="9" w:hanging="303"/>
        <w:rPr>
          <w:rFonts w:ascii="Times New Roman" w:hAnsi="Times New Roman"/>
          <w:lang w:val="tr-TR"/>
        </w:rPr>
      </w:pPr>
      <w:r w:rsidRPr="0053300C">
        <w:rPr>
          <w:lang w:val="tr-TR"/>
        </w:rPr>
        <w:t xml:space="preserve">UFRS 1 – </w:t>
      </w:r>
      <w:r w:rsidRPr="0053300C">
        <w:rPr>
          <w:i/>
          <w:iCs/>
          <w:lang w:val="tr-TR"/>
        </w:rPr>
        <w:t>UFRS’nin ilk uygulaması</w:t>
      </w:r>
      <w:r w:rsidRPr="0053300C">
        <w:rPr>
          <w:lang w:val="tr-TR"/>
        </w:rPr>
        <w:t>:Yapılan değişiklikler tümüyle kayıtlardan çıkarılmamış olan veya tümüyle kayıtlardan çıkarılmış olmakla beraber işletmenin dahil olmaya devam ettiği finansal varlıklar için olan dipnotlar da dahil olmak üzere finansal varlıkların transferi ile ilgili yeni dipnot zorunlulukları getirmektedir. Değişiklik 1 Temmuz 2011 ve sonrasındaki raporlama dönemlerinde geçerli olacaktır.</w:t>
      </w:r>
    </w:p>
    <w:p w:rsidR="00144147" w:rsidRPr="0053300C" w:rsidRDefault="00144147" w:rsidP="00F861D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F861D5" w:rsidRPr="0053300C" w:rsidRDefault="00E9110C" w:rsidP="00A71102">
      <w:pPr>
        <w:spacing w:before="200" w:after="120"/>
        <w:ind w:hanging="567"/>
        <w:jc w:val="both"/>
        <w:rPr>
          <w:rFonts w:ascii="Times New Roman" w:hAnsi="Times New Roman"/>
          <w:b/>
          <w:sz w:val="24"/>
          <w:szCs w:val="24"/>
          <w:lang w:val="tr-TR"/>
        </w:rPr>
      </w:pPr>
      <w:r w:rsidRPr="0053300C">
        <w:rPr>
          <w:rFonts w:ascii="Times New Roman" w:hAnsi="Times New Roman"/>
          <w:b/>
          <w:sz w:val="24"/>
          <w:szCs w:val="24"/>
          <w:lang w:val="tr-TR"/>
        </w:rPr>
        <w:t xml:space="preserve"> </w:t>
      </w:r>
      <w:r w:rsidR="00F861D5" w:rsidRPr="0053300C">
        <w:rPr>
          <w:rFonts w:ascii="Times New Roman" w:hAnsi="Times New Roman"/>
          <w:b/>
          <w:sz w:val="24"/>
          <w:szCs w:val="24"/>
          <w:lang w:val="tr-TR"/>
        </w:rPr>
        <w:t>(y)</w:t>
      </w:r>
      <w:r w:rsidR="00F861D5" w:rsidRPr="0053300C">
        <w:rPr>
          <w:rFonts w:ascii="Times New Roman" w:hAnsi="Times New Roman"/>
          <w:b/>
          <w:sz w:val="24"/>
          <w:szCs w:val="24"/>
          <w:lang w:val="tr-TR"/>
        </w:rPr>
        <w:tab/>
        <w:t xml:space="preserve">Henüz uygulanmayan yeni standart ve yorumlar </w:t>
      </w:r>
      <w:r w:rsidRPr="00E9110C">
        <w:rPr>
          <w:rFonts w:ascii="Times New Roman" w:hAnsi="Times New Roman"/>
          <w:i/>
          <w:sz w:val="24"/>
          <w:szCs w:val="24"/>
          <w:lang w:val="tr-TR"/>
        </w:rPr>
        <w:t>(devamı)</w:t>
      </w:r>
    </w:p>
    <w:p w:rsidR="0089381D" w:rsidRPr="0053300C" w:rsidRDefault="00233CAB" w:rsidP="00C85BE7">
      <w:pPr>
        <w:pStyle w:val="bodybybd0"/>
        <w:numPr>
          <w:ilvl w:val="0"/>
          <w:numId w:val="37"/>
        </w:numPr>
        <w:spacing w:before="120" w:after="120"/>
        <w:ind w:left="9" w:hanging="303"/>
        <w:rPr>
          <w:rFonts w:ascii="Times New Roman" w:hAnsi="Times New Roman"/>
          <w:lang w:val="tr-TR"/>
        </w:rPr>
      </w:pPr>
      <w:r w:rsidRPr="0053300C">
        <w:rPr>
          <w:lang w:val="tr-TR"/>
        </w:rPr>
        <w:t xml:space="preserve">UFRS 7 – </w:t>
      </w:r>
      <w:r w:rsidRPr="0053300C">
        <w:rPr>
          <w:i/>
          <w:iCs/>
          <w:lang w:val="tr-TR"/>
        </w:rPr>
        <w:t>Finansal Araçlar:</w:t>
      </w:r>
      <w:r w:rsidRPr="0053300C">
        <w:rPr>
          <w:lang w:val="tr-TR"/>
        </w:rPr>
        <w:t xml:space="preserve"> </w:t>
      </w:r>
      <w:r w:rsidR="00C4187D" w:rsidRPr="0053300C">
        <w:rPr>
          <w:i/>
          <w:lang w:val="tr-TR"/>
        </w:rPr>
        <w:t>Dipnotlar:</w:t>
      </w:r>
      <w:r w:rsidR="00C4187D" w:rsidRPr="0053300C">
        <w:rPr>
          <w:lang w:val="tr-TR"/>
        </w:rPr>
        <w:t xml:space="preserve"> </w:t>
      </w:r>
      <w:r w:rsidRPr="0053300C">
        <w:rPr>
          <w:lang w:val="tr-TR"/>
        </w:rPr>
        <w:t xml:space="preserve">Yapılan değişiklikler tümüyle kayıtlardan çıkarılmamış olan veya tümüyle kayıtlardan çıkarılmış olmakla beraber işletmenin dahil olmaya devam ettiği finansal varlıklar için olan dipnotlar da dahil olmak üzere finansal varlıkların transferi ile ilgili yeni dipnot zorunlulukları getirmektedir. </w:t>
      </w:r>
      <w:r w:rsidR="0089381D" w:rsidRPr="0053300C">
        <w:rPr>
          <w:lang w:val="tr-TR"/>
        </w:rPr>
        <w:t>Değişiklik 1 Temmuz 2011 ve sonrasındaki raporlama dönemlerinde geçerli olacaktır.</w:t>
      </w:r>
    </w:p>
    <w:p w:rsidR="00F861D5" w:rsidRPr="0053300C" w:rsidRDefault="00F861D5" w:rsidP="00C85BE7">
      <w:pPr>
        <w:pStyle w:val="bodybybd0"/>
        <w:numPr>
          <w:ilvl w:val="0"/>
          <w:numId w:val="37"/>
        </w:numPr>
        <w:spacing w:before="120" w:after="120"/>
        <w:ind w:left="9" w:hanging="303"/>
        <w:rPr>
          <w:rFonts w:ascii="Times New Roman" w:hAnsi="Times New Roman"/>
          <w:lang w:val="tr-TR"/>
        </w:rPr>
      </w:pPr>
      <w:r w:rsidRPr="0053300C">
        <w:rPr>
          <w:rFonts w:ascii="Times New Roman" w:hAnsi="Times New Roman"/>
          <w:lang w:val="tr-TR"/>
        </w:rPr>
        <w:t>UFRS 9 –</w:t>
      </w:r>
      <w:r w:rsidRPr="0053300C">
        <w:rPr>
          <w:rFonts w:ascii="Times New Roman" w:hAnsi="Times New Roman"/>
          <w:i/>
          <w:iCs/>
          <w:lang w:val="tr-TR"/>
        </w:rPr>
        <w:t xml:space="preserve"> Finansal Araçlar</w:t>
      </w:r>
      <w:r w:rsidRPr="0053300C">
        <w:rPr>
          <w:rFonts w:ascii="Times New Roman" w:hAnsi="Times New Roman"/>
          <w:lang w:val="tr-TR"/>
        </w:rPr>
        <w:t>, UMS 39 –</w:t>
      </w:r>
      <w:r w:rsidRPr="0053300C">
        <w:rPr>
          <w:rFonts w:ascii="Times New Roman" w:hAnsi="Times New Roman"/>
          <w:i/>
          <w:iCs/>
          <w:lang w:val="tr-TR"/>
        </w:rPr>
        <w:t xml:space="preserve"> Finansal Araçlar: Muhasebeleştirme ve Ölçme</w:t>
      </w:r>
      <w:r w:rsidRPr="0053300C">
        <w:rPr>
          <w:rFonts w:ascii="Times New Roman" w:hAnsi="Times New Roman"/>
          <w:lang w:val="tr-TR"/>
        </w:rPr>
        <w:t xml:space="preserve"> standardı yerine yeni düzenlemeler getirilmesini hedefleyen geniş bir projenin bir parçası olarak Uluslararası Muhasebe Standartları Kurulu tarafından </w:t>
      </w:r>
      <w:r w:rsidR="00CA1556" w:rsidRPr="0053300C">
        <w:rPr>
          <w:rFonts w:ascii="Times New Roman" w:hAnsi="Times New Roman"/>
          <w:lang w:val="tr-TR"/>
        </w:rPr>
        <w:t>Ekim</w:t>
      </w:r>
      <w:r w:rsidRPr="0053300C">
        <w:rPr>
          <w:rFonts w:ascii="Times New Roman" w:hAnsi="Times New Roman"/>
          <w:lang w:val="tr-TR"/>
        </w:rPr>
        <w:t xml:space="preserve"> 2009’da yayımlanmıştır.</w:t>
      </w:r>
    </w:p>
    <w:p w:rsidR="00F861D5" w:rsidRPr="0053300C" w:rsidRDefault="00F861D5" w:rsidP="00F861D5">
      <w:pPr>
        <w:pStyle w:val="bodybybd0"/>
        <w:spacing w:after="120" w:line="240" w:lineRule="auto"/>
        <w:rPr>
          <w:rFonts w:ascii="Times New Roman" w:hAnsi="Times New Roman" w:cs="Times New Roman"/>
          <w:lang w:val="tr-TR"/>
        </w:rPr>
      </w:pPr>
      <w:r w:rsidRPr="0053300C">
        <w:rPr>
          <w:rFonts w:ascii="Times New Roman" w:hAnsi="Times New Roman" w:cs="Times New Roman"/>
          <w:lang w:val="tr-TR"/>
        </w:rPr>
        <w:t xml:space="preserve">Projenin birinci fazı olan </w:t>
      </w:r>
      <w:r w:rsidRPr="0053300C">
        <w:rPr>
          <w:rFonts w:ascii="Times New Roman" w:hAnsi="Times New Roman" w:cs="Times New Roman"/>
          <w:i/>
          <w:iCs/>
          <w:lang w:val="tr-TR"/>
        </w:rPr>
        <w:t>UFRS 9</w:t>
      </w:r>
      <w:r w:rsidRPr="0053300C">
        <w:rPr>
          <w:rFonts w:ascii="Times New Roman" w:hAnsi="Times New Roman" w:cs="Times New Roman"/>
          <w:lang w:val="tr-TR"/>
        </w:rPr>
        <w:t xml:space="preserve"> ile finansal varlıkların raporlanması ile ilgili prensiplerin oluşturularak, finansal tablo okuyucularının işletmelerin gelecekteki nakit akışları hakkındaki belirsizlikleri, zamanlamaları ve tutarları konusunda kendi değerlendirmelerini oluşturabilmeleri için ilgili ve faydalı bilgilerin sağlanması amaçlanmıştır. </w:t>
      </w:r>
      <w:r w:rsidRPr="0053300C">
        <w:rPr>
          <w:rFonts w:ascii="Times New Roman" w:hAnsi="Times New Roman" w:cs="Times New Roman"/>
          <w:i/>
          <w:iCs/>
          <w:lang w:val="tr-TR"/>
        </w:rPr>
        <w:t>UFRS 9</w:t>
      </w:r>
      <w:r w:rsidRPr="0053300C">
        <w:rPr>
          <w:rFonts w:ascii="Times New Roman" w:hAnsi="Times New Roman" w:cs="Times New Roman"/>
          <w:lang w:val="tr-TR"/>
        </w:rPr>
        <w:t xml:space="preserve"> finansal varlıklar için gerçeğe uygun değerleri üzerinden ölçülen finansal varlıklar ve itfa edilmiş maliyet bedelleri üzerinden ölçülen finansal varlıklar olmak üzere iki ana müteakip ölçüm sınıflandırması getirmektedir. Bu sınıflamanın temeli işletmenin iş modeline ve finansal varlıkların sözleşmeye dayalı nakit akışlarının niteliklerine dayanmaktadır. Finansal varlıkların değer düşüklüğüne ve riskten korunma muhasebesine ilişkin </w:t>
      </w:r>
      <w:r w:rsidRPr="0053300C">
        <w:rPr>
          <w:rFonts w:ascii="Times New Roman" w:hAnsi="Times New Roman" w:cs="Times New Roman"/>
          <w:i/>
          <w:iCs/>
          <w:lang w:val="tr-TR"/>
        </w:rPr>
        <w:t>UMS 39</w:t>
      </w:r>
      <w:r w:rsidRPr="0053300C">
        <w:rPr>
          <w:rFonts w:ascii="Times New Roman" w:hAnsi="Times New Roman" w:cs="Times New Roman"/>
          <w:lang w:val="tr-TR"/>
        </w:rPr>
        <w:t xml:space="preserve"> içerisindeki düzenlemelerin devam edeceği belirtilmiştir. </w:t>
      </w:r>
    </w:p>
    <w:p w:rsidR="00DB2733" w:rsidRPr="0053300C" w:rsidRDefault="00DB2733" w:rsidP="00DB2733">
      <w:pPr>
        <w:pStyle w:val="bodybybd0"/>
        <w:spacing w:after="120" w:line="240" w:lineRule="auto"/>
        <w:rPr>
          <w:lang w:val="tr-TR"/>
        </w:rPr>
      </w:pPr>
      <w:r w:rsidRPr="0053300C">
        <w:rPr>
          <w:i/>
          <w:iCs/>
          <w:lang w:val="tr-TR"/>
        </w:rPr>
        <w:t>UFRS 9</w:t>
      </w:r>
      <w:r w:rsidRPr="0053300C">
        <w:rPr>
          <w:lang w:val="tr-TR"/>
        </w:rPr>
        <w:t xml:space="preserve">, 1 Ocak 2013 tarihi itibarıyla veya sonrasında başlayan yıllık hesap dönemleri için yürürlüğe girecek olup, bu standardın </w:t>
      </w:r>
      <w:r w:rsidR="00C4187D" w:rsidRPr="0053300C">
        <w:rPr>
          <w:lang w:val="tr-TR"/>
        </w:rPr>
        <w:t>daha önce</w:t>
      </w:r>
      <w:r w:rsidRPr="0053300C">
        <w:rPr>
          <w:lang w:val="tr-TR"/>
        </w:rPr>
        <w:t xml:space="preserve"> uygulanmasına izin verilmektedir. 1 Ocak 2012 öncesinde başlayan raporlama dönemlerinde bu standardı uygulamaya başlayan işletmeler için geçmiş dönem finansal tablolarının yeniden düzenlenmesi şartı aranmamaktadır. </w:t>
      </w:r>
    </w:p>
    <w:p w:rsidR="00DB2733" w:rsidRPr="00E9110C" w:rsidRDefault="00233CAB" w:rsidP="00416202">
      <w:pPr>
        <w:pStyle w:val="bodybybd0"/>
        <w:numPr>
          <w:ilvl w:val="0"/>
          <w:numId w:val="38"/>
        </w:numPr>
        <w:tabs>
          <w:tab w:val="clear" w:pos="360"/>
          <w:tab w:val="num" w:pos="0"/>
          <w:tab w:val="num" w:pos="720"/>
        </w:tabs>
        <w:spacing w:before="120" w:after="120"/>
        <w:ind w:left="43" w:hanging="357"/>
        <w:rPr>
          <w:lang w:val="tr-TR"/>
        </w:rPr>
      </w:pPr>
      <w:r w:rsidRPr="0053300C">
        <w:rPr>
          <w:lang w:val="tr-TR"/>
        </w:rPr>
        <w:tab/>
        <w:t xml:space="preserve">UFRS 10 – </w:t>
      </w:r>
      <w:r w:rsidRPr="0053300C">
        <w:rPr>
          <w:i/>
          <w:lang w:val="tr-TR"/>
        </w:rPr>
        <w:t xml:space="preserve">Konsolide Finansal Tablolar: </w:t>
      </w:r>
      <w:r w:rsidRPr="0053300C">
        <w:rPr>
          <w:color w:val="1B1B1A"/>
          <w:lang w:val="tr-TR"/>
        </w:rPr>
        <w:t xml:space="preserve">UFRS 10 hangi yatırımların konsolide edileceğine dair yeni bir yaklaşım geliştirmekte ve </w:t>
      </w:r>
      <w:r w:rsidR="008156DB" w:rsidRPr="0053300C">
        <w:rPr>
          <w:color w:val="1B1B1A"/>
          <w:lang w:val="tr-TR"/>
        </w:rPr>
        <w:t xml:space="preserve">tüm </w:t>
      </w:r>
      <w:r w:rsidRPr="0053300C">
        <w:rPr>
          <w:color w:val="1B1B1A"/>
          <w:lang w:val="tr-TR"/>
        </w:rPr>
        <w:t xml:space="preserve">yatırımların </w:t>
      </w:r>
      <w:r w:rsidR="008156DB" w:rsidRPr="0053300C">
        <w:rPr>
          <w:color w:val="1B1B1A"/>
          <w:lang w:val="tr-TR"/>
        </w:rPr>
        <w:t xml:space="preserve">kontrol </w:t>
      </w:r>
      <w:r w:rsidRPr="0053300C">
        <w:rPr>
          <w:color w:val="1B1B1A"/>
          <w:lang w:val="tr-TR"/>
        </w:rPr>
        <w:t xml:space="preserve">analizinde uygulanmak üzere </w:t>
      </w:r>
      <w:r w:rsidR="008156DB" w:rsidRPr="0053300C">
        <w:rPr>
          <w:color w:val="1B1B1A"/>
          <w:lang w:val="tr-TR"/>
        </w:rPr>
        <w:t>tek bir model sunmaktadır.</w:t>
      </w:r>
      <w:r w:rsidR="00507CC8" w:rsidRPr="0053300C">
        <w:rPr>
          <w:color w:val="1B1B1A"/>
          <w:lang w:val="tr-TR"/>
        </w:rPr>
        <w:t xml:space="preserve"> </w:t>
      </w:r>
      <w:r w:rsidR="008156DB" w:rsidRPr="0053300C">
        <w:rPr>
          <w:color w:val="1B1B1A"/>
          <w:lang w:val="tr-TR"/>
        </w:rPr>
        <w:t>Bir yatırımcının bir yatırım üzerinde kontrol sahibi olduğunun söylenebilmesi için yatırımcının söz konusu yatırım</w:t>
      </w:r>
      <w:r w:rsidR="003E269B" w:rsidRPr="0053300C">
        <w:rPr>
          <w:color w:val="1B1B1A"/>
          <w:lang w:val="tr-TR"/>
        </w:rPr>
        <w:t>ı</w:t>
      </w:r>
      <w:r w:rsidR="008156DB" w:rsidRPr="0053300C">
        <w:rPr>
          <w:color w:val="1B1B1A"/>
          <w:lang w:val="tr-TR"/>
        </w:rPr>
        <w:t xml:space="preserve"> </w:t>
      </w:r>
      <w:r w:rsidR="0061616D" w:rsidRPr="0053300C">
        <w:rPr>
          <w:color w:val="1B1B1A"/>
          <w:lang w:val="tr-TR"/>
        </w:rPr>
        <w:t>elde etmesiyle</w:t>
      </w:r>
      <w:r w:rsidR="008156DB" w:rsidRPr="0053300C">
        <w:rPr>
          <w:color w:val="1B1B1A"/>
          <w:lang w:val="tr-TR"/>
        </w:rPr>
        <w:t xml:space="preserve"> değişken getiriler elde etmeye hak kazanması veya </w:t>
      </w:r>
      <w:r w:rsidR="0061616D" w:rsidRPr="0053300C">
        <w:rPr>
          <w:color w:val="1B1B1A"/>
          <w:lang w:val="tr-TR"/>
        </w:rPr>
        <w:t>değişken getirilerle karşı karşıya</w:t>
      </w:r>
      <w:r w:rsidR="003E269B" w:rsidRPr="0053300C">
        <w:rPr>
          <w:color w:val="1B1B1A"/>
          <w:lang w:val="tr-TR"/>
        </w:rPr>
        <w:t xml:space="preserve"> kalması</w:t>
      </w:r>
      <w:r w:rsidR="008156DB" w:rsidRPr="0053300C">
        <w:rPr>
          <w:color w:val="1B1B1A"/>
          <w:lang w:val="tr-TR"/>
        </w:rPr>
        <w:t xml:space="preserve">; bu getirileri yatırım üzerinde sahip </w:t>
      </w:r>
      <w:r w:rsidR="0053300C" w:rsidRPr="0053300C">
        <w:rPr>
          <w:color w:val="1B1B1A"/>
          <w:lang w:val="tr-TR"/>
        </w:rPr>
        <w:t>olduğu güç</w:t>
      </w:r>
      <w:r w:rsidR="008156DB" w:rsidRPr="0053300C">
        <w:rPr>
          <w:color w:val="1B1B1A"/>
          <w:lang w:val="tr-TR"/>
        </w:rPr>
        <w:t xml:space="preserve"> ile kontrol edebilme </w:t>
      </w:r>
      <w:r w:rsidR="00507CC8" w:rsidRPr="0053300C">
        <w:rPr>
          <w:color w:val="1B1B1A"/>
          <w:lang w:val="tr-TR"/>
        </w:rPr>
        <w:t>yeteneğinin</w:t>
      </w:r>
      <w:r w:rsidR="008156DB" w:rsidRPr="0053300C">
        <w:rPr>
          <w:color w:val="1B1B1A"/>
          <w:lang w:val="tr-TR"/>
        </w:rPr>
        <w:t xml:space="preserve"> </w:t>
      </w:r>
      <w:r w:rsidR="0053300C" w:rsidRPr="0053300C">
        <w:rPr>
          <w:color w:val="1B1B1A"/>
          <w:lang w:val="tr-TR"/>
        </w:rPr>
        <w:t>bulunması</w:t>
      </w:r>
      <w:r w:rsidR="008156DB" w:rsidRPr="0053300C">
        <w:rPr>
          <w:color w:val="1B1B1A"/>
          <w:lang w:val="tr-TR"/>
        </w:rPr>
        <w:t xml:space="preserve"> ve güç ve getiri arasında bir </w:t>
      </w:r>
      <w:r w:rsidR="00507CC8" w:rsidRPr="0053300C">
        <w:rPr>
          <w:color w:val="1B1B1A"/>
          <w:lang w:val="tr-TR"/>
        </w:rPr>
        <w:t>ilişki</w:t>
      </w:r>
      <w:r w:rsidR="008156DB" w:rsidRPr="0053300C">
        <w:rPr>
          <w:color w:val="1B1B1A"/>
          <w:lang w:val="tr-TR"/>
        </w:rPr>
        <w:t xml:space="preserve"> </w:t>
      </w:r>
      <w:r w:rsidR="00507CC8" w:rsidRPr="0053300C">
        <w:rPr>
          <w:color w:val="1B1B1A"/>
          <w:lang w:val="tr-TR"/>
        </w:rPr>
        <w:t>kurulabilmesi</w:t>
      </w:r>
      <w:r w:rsidR="008156DB" w:rsidRPr="0053300C">
        <w:rPr>
          <w:color w:val="1B1B1A"/>
          <w:lang w:val="tr-TR"/>
        </w:rPr>
        <w:t xml:space="preserve"> g</w:t>
      </w:r>
      <w:r w:rsidR="0061616D" w:rsidRPr="0053300C">
        <w:rPr>
          <w:color w:val="1B1B1A"/>
          <w:lang w:val="tr-TR"/>
        </w:rPr>
        <w:t xml:space="preserve">erekmektedir. Durum ve koşullarda değişiklik olduğunda </w:t>
      </w:r>
      <w:r w:rsidR="008156DB" w:rsidRPr="0053300C">
        <w:rPr>
          <w:color w:val="1B1B1A"/>
          <w:lang w:val="tr-TR"/>
        </w:rPr>
        <w:t>kontrolün de yeniden değerlendirilmesi gerekmektedir</w:t>
      </w:r>
      <w:r w:rsidR="00F80CBB" w:rsidRPr="0053300C">
        <w:rPr>
          <w:color w:val="1B1B1A"/>
          <w:lang w:val="tr-TR"/>
        </w:rPr>
        <w:t>.</w:t>
      </w:r>
      <w:r w:rsidRPr="0053300C">
        <w:rPr>
          <w:color w:val="1B1B1A"/>
          <w:lang w:val="tr-TR"/>
        </w:rPr>
        <w:t xml:space="preserve"> </w:t>
      </w:r>
      <w:r w:rsidR="00F80CBB" w:rsidRPr="0053300C">
        <w:rPr>
          <w:color w:val="1B1B1A"/>
          <w:lang w:val="tr-TR"/>
        </w:rPr>
        <w:t>UFRS</w:t>
      </w:r>
      <w:r w:rsidRPr="0053300C">
        <w:rPr>
          <w:color w:val="1B1B1A"/>
          <w:lang w:val="tr-TR"/>
        </w:rPr>
        <w:t xml:space="preserve"> 10 </w:t>
      </w:r>
      <w:r w:rsidR="00CD1235" w:rsidRPr="0053300C">
        <w:rPr>
          <w:color w:val="1B1B1A"/>
          <w:lang w:val="tr-TR"/>
        </w:rPr>
        <w:t>UMS</w:t>
      </w:r>
      <w:r w:rsidR="00F80CBB" w:rsidRPr="0053300C">
        <w:rPr>
          <w:color w:val="1B1B1A"/>
          <w:lang w:val="tr-TR"/>
        </w:rPr>
        <w:t xml:space="preserve"> 27 ve </w:t>
      </w:r>
      <w:r w:rsidRPr="0053300C">
        <w:rPr>
          <w:color w:val="1B1B1A"/>
          <w:lang w:val="tr-TR"/>
        </w:rPr>
        <w:t xml:space="preserve"> S</w:t>
      </w:r>
      <w:r w:rsidR="00F80CBB" w:rsidRPr="0053300C">
        <w:rPr>
          <w:color w:val="1B1B1A"/>
          <w:lang w:val="tr-TR"/>
        </w:rPr>
        <w:t>YK</w:t>
      </w:r>
      <w:r w:rsidRPr="0053300C">
        <w:rPr>
          <w:color w:val="1B1B1A"/>
          <w:lang w:val="tr-TR"/>
        </w:rPr>
        <w:t xml:space="preserve">-12 </w:t>
      </w:r>
      <w:r w:rsidR="00F80CBB" w:rsidRPr="0053300C">
        <w:rPr>
          <w:i/>
          <w:iCs/>
          <w:color w:val="1B1B1A"/>
          <w:lang w:val="tr-TR"/>
        </w:rPr>
        <w:t>Konsolidasyon</w:t>
      </w:r>
      <w:r w:rsidRPr="0053300C">
        <w:rPr>
          <w:i/>
          <w:iCs/>
          <w:color w:val="1B1B1A"/>
          <w:lang w:val="tr-TR"/>
        </w:rPr>
        <w:t>—</w:t>
      </w:r>
      <w:r w:rsidR="00F80CBB" w:rsidRPr="0053300C">
        <w:rPr>
          <w:i/>
          <w:iCs/>
          <w:color w:val="1B1B1A"/>
          <w:lang w:val="tr-TR"/>
        </w:rPr>
        <w:t>Özel Amaçlı İşletmeler</w:t>
      </w:r>
      <w:r w:rsidR="00CD1235" w:rsidRPr="0053300C">
        <w:rPr>
          <w:i/>
          <w:iCs/>
          <w:color w:val="1B1B1A"/>
          <w:lang w:val="tr-TR"/>
        </w:rPr>
        <w:t xml:space="preserve"> </w:t>
      </w:r>
      <w:r w:rsidR="00CD1235" w:rsidRPr="0053300C">
        <w:rPr>
          <w:color w:val="1B1B1A"/>
          <w:lang w:val="tr-TR"/>
        </w:rPr>
        <w:t xml:space="preserve">in yerini almaktadır. </w:t>
      </w:r>
      <w:r w:rsidR="00F80CBB" w:rsidRPr="0053300C">
        <w:rPr>
          <w:color w:val="1B1B1A"/>
          <w:lang w:val="tr-TR"/>
        </w:rPr>
        <w:t>Deği</w:t>
      </w:r>
      <w:r w:rsidR="0089381D" w:rsidRPr="0053300C">
        <w:rPr>
          <w:color w:val="1B1B1A"/>
          <w:lang w:val="tr-TR"/>
        </w:rPr>
        <w:t>şiklik 1 Ocak 2013 ve</w:t>
      </w:r>
      <w:r w:rsidR="00D77A70" w:rsidRPr="0053300C">
        <w:rPr>
          <w:color w:val="1B1B1A"/>
          <w:lang w:val="tr-TR"/>
        </w:rPr>
        <w:t xml:space="preserve"> sonraki </w:t>
      </w:r>
      <w:r w:rsidR="00884456" w:rsidRPr="0053300C">
        <w:rPr>
          <w:color w:val="1B1B1A"/>
          <w:lang w:val="tr-TR"/>
        </w:rPr>
        <w:t>r</w:t>
      </w:r>
      <w:r w:rsidR="00D77A70" w:rsidRPr="0053300C">
        <w:rPr>
          <w:color w:val="1B1B1A"/>
          <w:lang w:val="tr-TR"/>
        </w:rPr>
        <w:t>aporlama dönemleri</w:t>
      </w:r>
      <w:r w:rsidR="00884456" w:rsidRPr="0053300C">
        <w:rPr>
          <w:color w:val="1B1B1A"/>
          <w:lang w:val="tr-TR"/>
        </w:rPr>
        <w:t>nde</w:t>
      </w:r>
      <w:r w:rsidR="00F80CBB" w:rsidRPr="0053300C">
        <w:rPr>
          <w:color w:val="1B1B1A"/>
          <w:lang w:val="tr-TR"/>
        </w:rPr>
        <w:t xml:space="preserve"> geçerli olacaktır. </w:t>
      </w:r>
    </w:p>
    <w:p w:rsidR="00E9110C" w:rsidRPr="00E9110C" w:rsidRDefault="00E9110C" w:rsidP="00416202">
      <w:pPr>
        <w:pStyle w:val="bodybybd0"/>
        <w:numPr>
          <w:ilvl w:val="0"/>
          <w:numId w:val="38"/>
        </w:numPr>
        <w:tabs>
          <w:tab w:val="clear" w:pos="360"/>
          <w:tab w:val="num" w:pos="0"/>
          <w:tab w:val="num" w:pos="720"/>
        </w:tabs>
        <w:spacing w:before="120" w:after="120"/>
        <w:ind w:left="43" w:hanging="357"/>
        <w:rPr>
          <w:lang w:val="tr-TR"/>
        </w:rPr>
      </w:pPr>
      <w:r w:rsidRPr="0053300C">
        <w:rPr>
          <w:lang w:val="tr-TR"/>
        </w:rPr>
        <w:t xml:space="preserve">UFRS 11 – </w:t>
      </w:r>
      <w:r w:rsidRPr="0053300C">
        <w:rPr>
          <w:i/>
          <w:lang w:val="tr-TR"/>
        </w:rPr>
        <w:t xml:space="preserve">İş ortalıkları: </w:t>
      </w:r>
      <w:r w:rsidRPr="0053300C">
        <w:rPr>
          <w:color w:val="1B1B1A"/>
          <w:lang w:val="tr-TR"/>
        </w:rPr>
        <w:t xml:space="preserve">UFRS 11 iş ortaklıklarının (şimdi olduğu gibi) yasal yapısı yerine yerine varlık ve yükümlülükleri üzerinde durmaktadır. İş ortaklıklarını, ortak girişim ve ortak faaliyetlerden ayrı tutmakta ve ortak girişim olarak adlandırılan müşterek kontrol edilen işletmeler için özkaynak veya oransal konsolidasyon arasında tercih yapma serbestliğini kaldırarak, özkaynak metodunun uygulanmasını gerektirmektedir.  UFRS 11, UMS 31 </w:t>
      </w:r>
      <w:r>
        <w:rPr>
          <w:color w:val="1B1B1A"/>
          <w:lang w:val="tr-TR"/>
        </w:rPr>
        <w:t>ve</w:t>
      </w:r>
      <w:r w:rsidRPr="0053300C">
        <w:rPr>
          <w:color w:val="1B1B1A"/>
          <w:lang w:val="tr-TR"/>
        </w:rPr>
        <w:t xml:space="preserve"> SYK-13 </w:t>
      </w:r>
      <w:r w:rsidRPr="0053300C">
        <w:rPr>
          <w:i/>
          <w:iCs/>
          <w:color w:val="1B1B1A"/>
          <w:lang w:val="tr-TR"/>
        </w:rPr>
        <w:t xml:space="preserve">Müşterek kontrol edilen işletmeler—Girişimcilerce Parasal Olmayan Katkılar </w:t>
      </w:r>
      <w:r w:rsidRPr="0053300C">
        <w:rPr>
          <w:color w:val="1B1B1A"/>
          <w:lang w:val="tr-TR"/>
        </w:rPr>
        <w:t xml:space="preserve">yerine geçmektedir. </w:t>
      </w:r>
      <w:r w:rsidRPr="0053300C">
        <w:rPr>
          <w:i/>
          <w:iCs/>
          <w:color w:val="1B1B1A"/>
          <w:lang w:val="tr-TR"/>
        </w:rPr>
        <w:t xml:space="preserve"> </w:t>
      </w:r>
      <w:r w:rsidRPr="0053300C">
        <w:rPr>
          <w:color w:val="1B1B1A"/>
          <w:lang w:val="tr-TR"/>
        </w:rPr>
        <w:t>Değişiklik 1 Ocak 2013 ve sonraki raporlama dönemlerinde geçerli olacaktır.</w:t>
      </w:r>
    </w:p>
    <w:p w:rsidR="00E9110C" w:rsidRPr="0053300C" w:rsidRDefault="00E9110C" w:rsidP="00E9110C">
      <w:pPr>
        <w:pStyle w:val="bodybybd0"/>
        <w:numPr>
          <w:ilvl w:val="0"/>
          <w:numId w:val="38"/>
        </w:numPr>
        <w:tabs>
          <w:tab w:val="clear" w:pos="360"/>
          <w:tab w:val="num" w:pos="0"/>
          <w:tab w:val="num" w:pos="720"/>
        </w:tabs>
        <w:spacing w:before="120" w:after="120"/>
        <w:ind w:left="43" w:hanging="357"/>
        <w:rPr>
          <w:lang w:val="tr-TR"/>
        </w:rPr>
      </w:pPr>
      <w:r w:rsidRPr="0053300C">
        <w:rPr>
          <w:lang w:val="tr-TR"/>
        </w:rPr>
        <w:tab/>
        <w:t xml:space="preserve">UFRS 12 – </w:t>
      </w:r>
      <w:r w:rsidRPr="0053300C">
        <w:rPr>
          <w:rFonts w:cs="Univers LT Std 45 Light"/>
          <w:i/>
          <w:iCs/>
          <w:color w:val="1B1B1A"/>
          <w:lang w:val="tr-TR"/>
        </w:rPr>
        <w:t xml:space="preserve">Diğer İşletmelerdeki Paylarla ilgili Açıklamalar: </w:t>
      </w:r>
      <w:r w:rsidRPr="0053300C">
        <w:rPr>
          <w:color w:val="1B1B1A"/>
          <w:lang w:val="tr-TR"/>
        </w:rPr>
        <w:t>UFRS 12 iştirak, bağlı ortaklık , iş ortaklıkları (ortak girişim veya ortak faaliyet) ve/veya konsolide edilmeyen diğer yapısal işletmelerde payları bulunan işletmeler için, finansal tablo okuyucularına işletmenin diğer işletmede bulunan paylarının niteliği, bununla ilgili riskler; ve bu payların işletmenin finansal durumu, performansı ve nakit akışı üzerindeki etkileri hakkında bilgi sağlamak için açıklamalar gerektirmektedir. Değişiklik 1 Ocak 2013 ve sonraki raporlama dönemlerinde geçerli olacaktır.</w:t>
      </w:r>
    </w:p>
    <w:p w:rsidR="00E9110C" w:rsidRPr="0053300C" w:rsidRDefault="00E9110C" w:rsidP="00E9110C">
      <w:pPr>
        <w:pStyle w:val="bodybybd0"/>
        <w:tabs>
          <w:tab w:val="num" w:pos="720"/>
        </w:tabs>
        <w:spacing w:before="120" w:after="120"/>
        <w:ind w:left="43"/>
        <w:rPr>
          <w:lang w:val="tr-TR"/>
        </w:rPr>
      </w:pPr>
    </w:p>
    <w:p w:rsidR="001D6FDA" w:rsidRPr="0053300C" w:rsidRDefault="001D6FDA" w:rsidP="001D6FD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53300C">
        <w:rPr>
          <w:rFonts w:ascii="Times New Roman" w:hAnsi="Times New Roman"/>
          <w:color w:val="auto"/>
          <w:sz w:val="26"/>
          <w:szCs w:val="26"/>
          <w:u w:val="none"/>
          <w:lang w:val="tr-TR"/>
        </w:rPr>
        <w:lastRenderedPageBreak/>
        <w:t>3.</w:t>
      </w:r>
      <w:r w:rsidRPr="0053300C">
        <w:rPr>
          <w:rFonts w:ascii="Times New Roman" w:hAnsi="Times New Roman"/>
          <w:color w:val="auto"/>
          <w:sz w:val="26"/>
          <w:szCs w:val="26"/>
          <w:u w:val="none"/>
          <w:lang w:val="tr-TR"/>
        </w:rPr>
        <w:tab/>
        <w:t xml:space="preserve">Önemli muhasebe politikaları </w:t>
      </w:r>
      <w:r w:rsidRPr="0053300C">
        <w:rPr>
          <w:rFonts w:ascii="Times New Roman" w:hAnsi="Times New Roman"/>
          <w:b w:val="0"/>
          <w:i/>
          <w:color w:val="auto"/>
          <w:sz w:val="26"/>
          <w:szCs w:val="26"/>
          <w:u w:val="none"/>
          <w:lang w:val="tr-TR"/>
        </w:rPr>
        <w:t>(devamı)</w:t>
      </w:r>
    </w:p>
    <w:p w:rsidR="001D6FDA" w:rsidRPr="0053300C" w:rsidRDefault="001D6FDA" w:rsidP="001D6FDA">
      <w:pPr>
        <w:spacing w:before="200" w:after="120"/>
        <w:ind w:hanging="567"/>
        <w:jc w:val="both"/>
        <w:rPr>
          <w:rFonts w:ascii="Times New Roman" w:hAnsi="Times New Roman"/>
          <w:b/>
          <w:sz w:val="24"/>
          <w:szCs w:val="24"/>
          <w:lang w:val="tr-TR"/>
        </w:rPr>
      </w:pPr>
      <w:r w:rsidRPr="0053300C">
        <w:rPr>
          <w:rFonts w:ascii="Times New Roman" w:hAnsi="Times New Roman"/>
          <w:b/>
          <w:sz w:val="24"/>
          <w:szCs w:val="24"/>
          <w:lang w:val="tr-TR"/>
        </w:rPr>
        <w:t>(y)</w:t>
      </w:r>
      <w:r w:rsidRPr="0053300C">
        <w:rPr>
          <w:rFonts w:ascii="Times New Roman" w:hAnsi="Times New Roman"/>
          <w:b/>
          <w:sz w:val="24"/>
          <w:szCs w:val="24"/>
          <w:lang w:val="tr-TR"/>
        </w:rPr>
        <w:tab/>
        <w:t xml:space="preserve">Henüz uygulanmayan yeni standart ve yorumlar </w:t>
      </w:r>
      <w:r w:rsidRPr="0053300C">
        <w:rPr>
          <w:rFonts w:ascii="Times New Roman" w:hAnsi="Times New Roman"/>
          <w:bCs/>
          <w:i/>
          <w:sz w:val="26"/>
          <w:szCs w:val="26"/>
          <w:lang w:val="tr-TR"/>
        </w:rPr>
        <w:t>(devamı)</w:t>
      </w:r>
    </w:p>
    <w:p w:rsidR="002F5E5E" w:rsidRPr="0053300C" w:rsidRDefault="001D6FDA" w:rsidP="001D6FDA">
      <w:pPr>
        <w:pStyle w:val="bodybybd0"/>
        <w:numPr>
          <w:ilvl w:val="0"/>
          <w:numId w:val="38"/>
        </w:numPr>
        <w:tabs>
          <w:tab w:val="clear" w:pos="360"/>
          <w:tab w:val="num" w:pos="0"/>
          <w:tab w:val="num" w:pos="720"/>
        </w:tabs>
        <w:spacing w:before="120" w:after="120"/>
        <w:ind w:left="0" w:hanging="357"/>
        <w:rPr>
          <w:lang w:val="tr-TR"/>
        </w:rPr>
      </w:pPr>
      <w:r w:rsidRPr="0053300C">
        <w:rPr>
          <w:lang w:val="tr-TR"/>
        </w:rPr>
        <w:t xml:space="preserve">UFRS 13 – </w:t>
      </w:r>
      <w:r w:rsidR="00EF4062" w:rsidRPr="0053300C">
        <w:rPr>
          <w:rFonts w:cs="Univers LT Std 45 Light"/>
          <w:i/>
          <w:iCs/>
          <w:color w:val="1B1B1A"/>
          <w:lang w:val="tr-TR"/>
        </w:rPr>
        <w:t>Gerçeğe Uygun Değer Ölçümü:</w:t>
      </w:r>
      <w:r w:rsidR="00B261EF" w:rsidRPr="0053300C">
        <w:rPr>
          <w:lang w:val="tr-TR"/>
        </w:rPr>
        <w:t xml:space="preserve"> </w:t>
      </w:r>
      <w:r w:rsidR="00B261EF" w:rsidRPr="0053300C">
        <w:rPr>
          <w:rFonts w:cs="Univers LT Std 45 Light"/>
          <w:color w:val="1B1B1A"/>
          <w:lang w:val="tr-TR"/>
        </w:rPr>
        <w:t>UFRS 13 ile bireysel UFRS’</w:t>
      </w:r>
      <w:r w:rsidR="002F5E5E" w:rsidRPr="0053300C">
        <w:rPr>
          <w:rFonts w:cs="Univers LT Std 45 Light"/>
          <w:color w:val="1B1B1A"/>
          <w:lang w:val="tr-TR"/>
        </w:rPr>
        <w:t>ler</w:t>
      </w:r>
      <w:r w:rsidR="00B261EF" w:rsidRPr="0053300C">
        <w:rPr>
          <w:rFonts w:cs="Univers LT Std 45 Light"/>
          <w:color w:val="1B1B1A"/>
          <w:lang w:val="tr-TR"/>
        </w:rPr>
        <w:t>d</w:t>
      </w:r>
      <w:r w:rsidR="002F5E5E" w:rsidRPr="0053300C">
        <w:rPr>
          <w:rFonts w:cs="Univers LT Std 45 Light"/>
          <w:color w:val="1B1B1A"/>
          <w:lang w:val="tr-TR"/>
        </w:rPr>
        <w:t>eki</w:t>
      </w:r>
      <w:r w:rsidR="00B261EF" w:rsidRPr="0053300C">
        <w:rPr>
          <w:rFonts w:cs="Univers LT Std 45 Light"/>
          <w:color w:val="1B1B1A"/>
          <w:lang w:val="tr-TR"/>
        </w:rPr>
        <w:t xml:space="preserve"> </w:t>
      </w:r>
      <w:r w:rsidR="002F5E5E" w:rsidRPr="0053300C">
        <w:rPr>
          <w:rFonts w:cs="Univers LT Std 45 Light"/>
          <w:color w:val="1B1B1A"/>
          <w:lang w:val="tr-TR"/>
        </w:rPr>
        <w:t>g</w:t>
      </w:r>
      <w:r w:rsidR="00B261EF" w:rsidRPr="0053300C">
        <w:rPr>
          <w:rFonts w:cs="Univers LT Std 45 Light"/>
          <w:color w:val="1B1B1A"/>
          <w:lang w:val="tr-TR"/>
        </w:rPr>
        <w:t xml:space="preserve">erçeğe uygun değer ölçüm </w:t>
      </w:r>
      <w:r w:rsidR="0053300C" w:rsidRPr="0053300C">
        <w:rPr>
          <w:rFonts w:cs="Univers LT Std 45 Light"/>
          <w:color w:val="1B1B1A"/>
          <w:lang w:val="tr-TR"/>
        </w:rPr>
        <w:t>kılavuzlarının</w:t>
      </w:r>
      <w:r w:rsidR="00B261EF" w:rsidRPr="0053300C">
        <w:rPr>
          <w:rFonts w:cs="Univers LT Std 45 Light"/>
          <w:color w:val="1B1B1A"/>
          <w:lang w:val="tr-TR"/>
        </w:rPr>
        <w:t xml:space="preserve"> yerini, tek kaynaklı gerçeğe uygun değer ölçüm kılavuzu almaktadır.</w:t>
      </w:r>
      <w:r w:rsidR="00D371E5" w:rsidRPr="0053300C">
        <w:rPr>
          <w:rFonts w:cs="Univers LT Std 45 Light"/>
          <w:color w:val="1B1B1A"/>
          <w:lang w:val="tr-TR"/>
        </w:rPr>
        <w:t xml:space="preserve">  </w:t>
      </w:r>
      <w:r w:rsidR="002F5E5E" w:rsidRPr="0053300C">
        <w:rPr>
          <w:rFonts w:cs="Univers LT Std 45 Light"/>
          <w:color w:val="1B1B1A"/>
          <w:lang w:val="tr-TR"/>
        </w:rPr>
        <w:t xml:space="preserve">Bu </w:t>
      </w:r>
      <w:r w:rsidR="0053300C" w:rsidRPr="0053300C">
        <w:rPr>
          <w:rFonts w:cs="Univers LT Std 45 Light"/>
          <w:color w:val="1B1B1A"/>
          <w:lang w:val="tr-TR"/>
        </w:rPr>
        <w:t>standart</w:t>
      </w:r>
      <w:r w:rsidR="002F5E5E" w:rsidRPr="0053300C">
        <w:rPr>
          <w:rFonts w:cs="Univers LT Std 45 Light"/>
          <w:color w:val="1B1B1A"/>
          <w:lang w:val="tr-TR"/>
        </w:rPr>
        <w:t>, g</w:t>
      </w:r>
      <w:r w:rsidR="00D371E5" w:rsidRPr="0053300C">
        <w:rPr>
          <w:rFonts w:cs="Univers LT Std 45 Light"/>
          <w:color w:val="1B1B1A"/>
          <w:lang w:val="tr-TR"/>
        </w:rPr>
        <w:t>erçeğe uygun değeri</w:t>
      </w:r>
      <w:r w:rsidR="00B261EF" w:rsidRPr="0053300C">
        <w:rPr>
          <w:rFonts w:cs="Univers LT Std 45 Light"/>
          <w:color w:val="1B1B1A"/>
          <w:lang w:val="tr-TR"/>
        </w:rPr>
        <w:t>n tanımını yapmakta,</w:t>
      </w:r>
      <w:r w:rsidR="00D371E5" w:rsidRPr="0053300C">
        <w:rPr>
          <w:rFonts w:cs="Univers LT Std 45 Light"/>
          <w:color w:val="1B1B1A"/>
          <w:lang w:val="tr-TR"/>
        </w:rPr>
        <w:t xml:space="preserve"> gerçeğe uygun değerin ölçümü için bir çerçeve oluşturmakta ve </w:t>
      </w:r>
      <w:r w:rsidR="004154B1" w:rsidRPr="0053300C">
        <w:rPr>
          <w:rFonts w:cs="Univers LT Std 45 Light"/>
          <w:color w:val="1B1B1A"/>
          <w:lang w:val="tr-TR"/>
        </w:rPr>
        <w:t>gerekli</w:t>
      </w:r>
      <w:r w:rsidR="00D371E5" w:rsidRPr="0053300C">
        <w:rPr>
          <w:rFonts w:cs="Univers LT Std 45 Light"/>
          <w:color w:val="1B1B1A"/>
          <w:lang w:val="tr-TR"/>
        </w:rPr>
        <w:t xml:space="preserve"> dipnot</w:t>
      </w:r>
      <w:r w:rsidR="004154B1" w:rsidRPr="0053300C">
        <w:rPr>
          <w:rFonts w:cs="Univers LT Std 45 Light"/>
          <w:color w:val="1B1B1A"/>
          <w:lang w:val="tr-TR"/>
        </w:rPr>
        <w:t>ları</w:t>
      </w:r>
      <w:r w:rsidR="00D371E5" w:rsidRPr="0053300C">
        <w:rPr>
          <w:rFonts w:cs="Univers LT Std 45 Light"/>
          <w:color w:val="1B1B1A"/>
          <w:lang w:val="tr-TR"/>
        </w:rPr>
        <w:t xml:space="preserve"> düzenlemektedir. </w:t>
      </w:r>
      <w:r w:rsidR="004154B1" w:rsidRPr="0053300C">
        <w:rPr>
          <w:rFonts w:cs="Univers LT Std 45 Light"/>
          <w:color w:val="1B1B1A"/>
          <w:lang w:val="tr-TR"/>
        </w:rPr>
        <w:t>Diğer UFRS</w:t>
      </w:r>
      <w:r w:rsidR="00B261EF" w:rsidRPr="0053300C">
        <w:rPr>
          <w:rFonts w:cs="Univers LT Std 45 Light"/>
          <w:color w:val="1B1B1A"/>
          <w:lang w:val="tr-TR"/>
        </w:rPr>
        <w:t>’</w:t>
      </w:r>
      <w:r w:rsidR="002F5E5E" w:rsidRPr="0053300C">
        <w:rPr>
          <w:rFonts w:cs="Univers LT Std 45 Light"/>
          <w:color w:val="1B1B1A"/>
          <w:lang w:val="tr-TR"/>
        </w:rPr>
        <w:t>lerce</w:t>
      </w:r>
      <w:r w:rsidR="004154B1" w:rsidRPr="0053300C">
        <w:rPr>
          <w:rFonts w:cs="Univers LT Std 45 Light"/>
          <w:color w:val="1B1B1A"/>
          <w:lang w:val="tr-TR"/>
        </w:rPr>
        <w:t xml:space="preserve"> </w:t>
      </w:r>
      <w:r w:rsidR="00B261EF" w:rsidRPr="0053300C">
        <w:rPr>
          <w:rFonts w:cs="Univers LT Std 45 Light"/>
          <w:color w:val="1B1B1A"/>
          <w:lang w:val="tr-TR"/>
        </w:rPr>
        <w:t>gerektiğinde</w:t>
      </w:r>
      <w:r w:rsidR="004154B1" w:rsidRPr="0053300C">
        <w:rPr>
          <w:rFonts w:cs="Univers LT Std 45 Light"/>
          <w:color w:val="1B1B1A"/>
          <w:lang w:val="tr-TR"/>
        </w:rPr>
        <w:t xml:space="preserve"> veya izin verildiğinde gerçeğe uygun değer ölçümünün nasıl yapılacağını açıklamaktadır. </w:t>
      </w:r>
      <w:r w:rsidR="00641186" w:rsidRPr="0053300C">
        <w:rPr>
          <w:rFonts w:cs="Univers LT Std 45 Light"/>
          <w:color w:val="1B1B1A"/>
          <w:lang w:val="tr-TR"/>
        </w:rPr>
        <w:t xml:space="preserve"> Varlık ve yüküml</w:t>
      </w:r>
      <w:r w:rsidR="00B261EF" w:rsidRPr="0053300C">
        <w:rPr>
          <w:rFonts w:cs="Univers LT Std 45 Light"/>
          <w:color w:val="1B1B1A"/>
          <w:lang w:val="tr-TR"/>
        </w:rPr>
        <w:t>ülüklerinin gerçeğe uygun değer</w:t>
      </w:r>
      <w:r w:rsidR="00641186" w:rsidRPr="0053300C">
        <w:rPr>
          <w:rFonts w:cs="Univers LT Std 45 Light"/>
          <w:color w:val="1B1B1A"/>
          <w:lang w:val="tr-TR"/>
        </w:rPr>
        <w:t xml:space="preserve"> ölçümleri için yeni zorunluluklar getirmemekte, yürürlükteki standartlarda bulunan </w:t>
      </w:r>
      <w:r w:rsidR="00D70A53" w:rsidRPr="0053300C">
        <w:rPr>
          <w:rFonts w:cs="Univers LT Std 45 Light"/>
          <w:color w:val="1B1B1A"/>
          <w:lang w:val="tr-TR"/>
        </w:rPr>
        <w:t xml:space="preserve">gerçeğe uygun değer ölçümünün pratik olmadığı durumlar için </w:t>
      </w:r>
      <w:r w:rsidR="00B261EF" w:rsidRPr="0053300C">
        <w:rPr>
          <w:rFonts w:cs="Univers LT Std 45 Light"/>
          <w:color w:val="1B1B1A"/>
          <w:lang w:val="tr-TR"/>
        </w:rPr>
        <w:t>getirilmiş</w:t>
      </w:r>
      <w:r w:rsidR="00641186" w:rsidRPr="0053300C">
        <w:rPr>
          <w:rFonts w:cs="Univers LT Std 45 Light"/>
          <w:color w:val="1B1B1A"/>
          <w:lang w:val="tr-TR"/>
        </w:rPr>
        <w:t xml:space="preserve"> </w:t>
      </w:r>
      <w:r w:rsidR="00D70A53" w:rsidRPr="0053300C">
        <w:rPr>
          <w:rFonts w:cs="Univers LT Std 45 Light"/>
          <w:color w:val="1B1B1A"/>
          <w:lang w:val="tr-TR"/>
        </w:rPr>
        <w:t>muafiyetleri</w:t>
      </w:r>
      <w:r w:rsidR="00641186" w:rsidRPr="0053300C">
        <w:rPr>
          <w:rFonts w:cs="Univers LT Std 45 Light"/>
          <w:color w:val="1B1B1A"/>
          <w:lang w:val="tr-TR"/>
        </w:rPr>
        <w:t xml:space="preserve"> de ortadan </w:t>
      </w:r>
      <w:r w:rsidR="0053300C" w:rsidRPr="0053300C">
        <w:rPr>
          <w:rFonts w:cs="Univers LT Std 45 Light"/>
          <w:color w:val="1B1B1A"/>
          <w:lang w:val="tr-TR"/>
        </w:rPr>
        <w:t>kaldırmamaktadır</w:t>
      </w:r>
      <w:r w:rsidR="00641186" w:rsidRPr="0053300C">
        <w:rPr>
          <w:rFonts w:cs="Univers LT Std 45 Light"/>
          <w:color w:val="1B1B1A"/>
          <w:lang w:val="tr-TR"/>
        </w:rPr>
        <w:t>.</w:t>
      </w:r>
      <w:r w:rsidRPr="0053300C">
        <w:rPr>
          <w:rFonts w:cs="Univers LT Std 45 Light"/>
          <w:color w:val="1B1B1A"/>
          <w:lang w:val="tr-TR"/>
        </w:rPr>
        <w:t xml:space="preserve"> </w:t>
      </w:r>
      <w:r w:rsidRPr="0053300C">
        <w:rPr>
          <w:color w:val="1B1B1A"/>
          <w:lang w:val="tr-TR"/>
        </w:rPr>
        <w:t xml:space="preserve"> </w:t>
      </w:r>
      <w:r w:rsidR="002F5E5E" w:rsidRPr="0053300C">
        <w:rPr>
          <w:color w:val="1B1B1A"/>
          <w:lang w:val="tr-TR"/>
        </w:rPr>
        <w:t>Değişiklik 1 Ocak 2013 ve sonraki raporlama dönemlerinde geçerli olacaktır.</w:t>
      </w:r>
    </w:p>
    <w:p w:rsidR="001D6FDA" w:rsidRPr="0053300C" w:rsidRDefault="00D70A53" w:rsidP="001D6FDA">
      <w:pPr>
        <w:pStyle w:val="bodybybd0"/>
        <w:numPr>
          <w:ilvl w:val="0"/>
          <w:numId w:val="38"/>
        </w:numPr>
        <w:tabs>
          <w:tab w:val="clear" w:pos="360"/>
          <w:tab w:val="num" w:pos="0"/>
          <w:tab w:val="num" w:pos="720"/>
        </w:tabs>
        <w:spacing w:before="120" w:after="120"/>
        <w:ind w:left="0" w:hanging="357"/>
        <w:rPr>
          <w:lang w:val="tr-TR"/>
        </w:rPr>
      </w:pPr>
      <w:r w:rsidRPr="0053300C">
        <w:rPr>
          <w:lang w:val="tr-TR"/>
        </w:rPr>
        <w:t xml:space="preserve">UMS 1 </w:t>
      </w:r>
      <w:r w:rsidR="001D6FDA" w:rsidRPr="0053300C">
        <w:rPr>
          <w:lang w:val="tr-TR"/>
        </w:rPr>
        <w:t>–</w:t>
      </w:r>
      <w:r w:rsidRPr="0053300C">
        <w:rPr>
          <w:lang w:val="tr-TR"/>
        </w:rPr>
        <w:t xml:space="preserve"> </w:t>
      </w:r>
      <w:r w:rsidRPr="0053300C">
        <w:rPr>
          <w:i/>
          <w:iCs/>
          <w:lang w:val="tr-TR"/>
        </w:rPr>
        <w:t xml:space="preserve">Finansal Tabloların Sunumu: </w:t>
      </w:r>
      <w:r w:rsidR="0082432E" w:rsidRPr="0053300C">
        <w:rPr>
          <w:color w:val="1B1B1A"/>
          <w:lang w:val="tr-TR"/>
        </w:rPr>
        <w:t xml:space="preserve">Yapılan değişiklikler bir işletmenin diğer kapsamlı gelirler altında gösterdiği </w:t>
      </w:r>
      <w:r w:rsidR="007C42C8" w:rsidRPr="0053300C">
        <w:rPr>
          <w:color w:val="1B1B1A"/>
          <w:lang w:val="tr-TR"/>
        </w:rPr>
        <w:t xml:space="preserve">kalemleri gelecekte kar/zarara sınıflanabilecek </w:t>
      </w:r>
      <w:r w:rsidR="00B95130" w:rsidRPr="0053300C">
        <w:rPr>
          <w:color w:val="1B1B1A"/>
          <w:lang w:val="tr-TR"/>
        </w:rPr>
        <w:t>nitelikte olanlar ve</w:t>
      </w:r>
      <w:r w:rsidR="007C42C8" w:rsidRPr="0053300C">
        <w:rPr>
          <w:color w:val="1B1B1A"/>
          <w:lang w:val="tr-TR"/>
        </w:rPr>
        <w:t xml:space="preserve"> hiçbir zaman kar/</w:t>
      </w:r>
      <w:r w:rsidR="0053300C" w:rsidRPr="0053300C">
        <w:rPr>
          <w:color w:val="1B1B1A"/>
          <w:lang w:val="tr-TR"/>
        </w:rPr>
        <w:t>zarar altında</w:t>
      </w:r>
      <w:r w:rsidR="007C42C8" w:rsidRPr="0053300C">
        <w:rPr>
          <w:color w:val="1B1B1A"/>
          <w:lang w:val="tr-TR"/>
        </w:rPr>
        <w:t xml:space="preserve"> olmayacak olanları ayrı ayrı gösterebilmesini hiçbir zaman kar/zarar altında olmayacak kalemler</w:t>
      </w:r>
      <w:r w:rsidR="000443A1" w:rsidRPr="0053300C">
        <w:rPr>
          <w:color w:val="1B1B1A"/>
          <w:lang w:val="tr-TR"/>
        </w:rPr>
        <w:t>in belli koşullar yerine getirmesini gerektirmektedir. Söz konusu değişiklik</w:t>
      </w:r>
      <w:r w:rsidR="007C42C8" w:rsidRPr="0053300C">
        <w:rPr>
          <w:color w:val="1B1B1A"/>
          <w:lang w:val="tr-TR"/>
        </w:rPr>
        <w:t xml:space="preserve">, </w:t>
      </w:r>
      <w:r w:rsidR="000443A1" w:rsidRPr="0053300C">
        <w:rPr>
          <w:color w:val="1B1B1A"/>
          <w:lang w:val="tr-TR"/>
        </w:rPr>
        <w:t>halihazırdaki kar/zarar ve</w:t>
      </w:r>
      <w:r w:rsidR="007C42C8" w:rsidRPr="0053300C">
        <w:rPr>
          <w:color w:val="1B1B1A"/>
          <w:lang w:val="tr-TR"/>
        </w:rPr>
        <w:t xml:space="preserve"> diğer kapsamlı gelirle</w:t>
      </w:r>
      <w:r w:rsidR="000443A1" w:rsidRPr="0053300C">
        <w:rPr>
          <w:color w:val="1B1B1A"/>
          <w:lang w:val="tr-TR"/>
        </w:rPr>
        <w:t xml:space="preserve">ri </w:t>
      </w:r>
      <w:r w:rsidR="007C42C8" w:rsidRPr="0053300C">
        <w:rPr>
          <w:color w:val="1B1B1A"/>
          <w:lang w:val="tr-TR"/>
        </w:rPr>
        <w:t>iki ayrı tablo</w:t>
      </w:r>
      <w:r w:rsidR="000443A1" w:rsidRPr="0053300C">
        <w:rPr>
          <w:color w:val="1B1B1A"/>
          <w:lang w:val="tr-TR"/>
        </w:rPr>
        <w:t xml:space="preserve"> olarak</w:t>
      </w:r>
      <w:r w:rsidR="007C42C8" w:rsidRPr="0053300C">
        <w:rPr>
          <w:color w:val="1B1B1A"/>
          <w:lang w:val="tr-TR"/>
        </w:rPr>
        <w:t xml:space="preserve"> sunma seçeneğini de</w:t>
      </w:r>
      <w:r w:rsidR="000443A1" w:rsidRPr="0053300C">
        <w:rPr>
          <w:color w:val="1B1B1A"/>
          <w:lang w:val="tr-TR"/>
        </w:rPr>
        <w:t>ğiştirmemekte</w:t>
      </w:r>
      <w:r w:rsidR="007C42C8" w:rsidRPr="0053300C">
        <w:rPr>
          <w:color w:val="1B1B1A"/>
          <w:lang w:val="tr-TR"/>
        </w:rPr>
        <w:t xml:space="preserve">, </w:t>
      </w:r>
      <w:r w:rsidR="000443A1" w:rsidRPr="0053300C">
        <w:rPr>
          <w:color w:val="1B1B1A"/>
          <w:lang w:val="tr-TR"/>
        </w:rPr>
        <w:t xml:space="preserve">ancak </w:t>
      </w:r>
      <w:r w:rsidR="007C42C8" w:rsidRPr="0053300C">
        <w:rPr>
          <w:color w:val="1B1B1A"/>
          <w:lang w:val="tr-TR"/>
        </w:rPr>
        <w:t>kapsamlı gelir tablosunun adını kar/</w:t>
      </w:r>
      <w:r w:rsidR="000443A1" w:rsidRPr="0053300C">
        <w:rPr>
          <w:color w:val="1B1B1A"/>
          <w:lang w:val="tr-TR"/>
        </w:rPr>
        <w:t>zarar ve</w:t>
      </w:r>
      <w:r w:rsidR="007C42C8" w:rsidRPr="0053300C">
        <w:rPr>
          <w:color w:val="1B1B1A"/>
          <w:lang w:val="tr-TR"/>
        </w:rPr>
        <w:t xml:space="preserve"> diğer kapsamlı gelir tablosu olarak değiştir</w:t>
      </w:r>
      <w:r w:rsidR="000443A1" w:rsidRPr="0053300C">
        <w:rPr>
          <w:color w:val="1B1B1A"/>
          <w:lang w:val="tr-TR"/>
        </w:rPr>
        <w:t>mektedir.</w:t>
      </w:r>
      <w:r w:rsidR="007C42C8" w:rsidRPr="0053300C">
        <w:rPr>
          <w:color w:val="1B1B1A"/>
          <w:lang w:val="tr-TR"/>
        </w:rPr>
        <w:t xml:space="preserve"> </w:t>
      </w:r>
      <w:r w:rsidR="000443A1" w:rsidRPr="0053300C">
        <w:rPr>
          <w:color w:val="1B1B1A"/>
          <w:lang w:val="tr-TR"/>
        </w:rPr>
        <w:t>Bununla birlikte işletmeler yine de her iki başlığı da kullanma hakkına sahip durumdadırlar. İlgili değişiklik hangi kalemlerin diğer kapsamlı gelir altında gösterileceğinden veya hangilerinin sınıflandırılması gerektiğinden bahsetmemektedir. Bu açıdan bakıldığında diğer UFRS’ın gerektirdikleri uygulanmaya devam edecektir.</w:t>
      </w:r>
      <w:r w:rsidR="001D6FDA" w:rsidRPr="0053300C">
        <w:rPr>
          <w:color w:val="1B1B1A"/>
          <w:lang w:val="tr-TR"/>
        </w:rPr>
        <w:t xml:space="preserve"> </w:t>
      </w:r>
      <w:r w:rsidR="000443A1" w:rsidRPr="0053300C">
        <w:rPr>
          <w:color w:val="1B1B1A"/>
          <w:lang w:val="tr-TR"/>
        </w:rPr>
        <w:t>Değişiklik 1 Temmuz 2012 ve sonrasındaki raporlama dönemlerinde geçerli olacaktır.</w:t>
      </w:r>
      <w:r w:rsidR="001D6FDA" w:rsidRPr="0053300C">
        <w:rPr>
          <w:lang w:val="tr-TR"/>
        </w:rPr>
        <w:t>.</w:t>
      </w:r>
    </w:p>
    <w:p w:rsidR="001D6FDA" w:rsidRPr="0053300C" w:rsidRDefault="001B11AD" w:rsidP="001D6FDA">
      <w:pPr>
        <w:pStyle w:val="bodybybd0"/>
        <w:numPr>
          <w:ilvl w:val="0"/>
          <w:numId w:val="38"/>
        </w:numPr>
        <w:tabs>
          <w:tab w:val="num" w:pos="1120"/>
        </w:tabs>
        <w:autoSpaceDE w:val="0"/>
        <w:autoSpaceDN w:val="0"/>
        <w:adjustRightInd w:val="0"/>
        <w:spacing w:before="120" w:after="120" w:line="191" w:lineRule="atLeast"/>
        <w:ind w:left="0" w:hanging="357"/>
        <w:rPr>
          <w:lang w:val="tr-TR"/>
        </w:rPr>
      </w:pPr>
      <w:r w:rsidRPr="0053300C">
        <w:rPr>
          <w:lang w:val="tr-TR"/>
        </w:rPr>
        <w:t>UMS</w:t>
      </w:r>
      <w:r w:rsidR="001D6FDA" w:rsidRPr="0053300C">
        <w:rPr>
          <w:lang w:val="tr-TR"/>
        </w:rPr>
        <w:t xml:space="preserve"> 12 –</w:t>
      </w:r>
      <w:r w:rsidR="001D6FDA" w:rsidRPr="0053300C">
        <w:rPr>
          <w:i/>
          <w:lang w:val="tr-TR"/>
        </w:rPr>
        <w:t xml:space="preserve"> </w:t>
      </w:r>
      <w:r w:rsidRPr="0053300C">
        <w:rPr>
          <w:i/>
          <w:lang w:val="tr-TR"/>
        </w:rPr>
        <w:t>Gelir Vergileri</w:t>
      </w:r>
      <w:r w:rsidR="001D6FDA" w:rsidRPr="0053300C">
        <w:rPr>
          <w:i/>
          <w:lang w:val="tr-TR"/>
        </w:rPr>
        <w:t>:</w:t>
      </w:r>
      <w:r w:rsidR="001D6FDA" w:rsidRPr="0053300C">
        <w:rPr>
          <w:lang w:val="tr-TR"/>
        </w:rPr>
        <w:t xml:space="preserve"> </w:t>
      </w:r>
      <w:r w:rsidRPr="0053300C">
        <w:rPr>
          <w:lang w:val="tr-TR"/>
        </w:rPr>
        <w:t xml:space="preserve">Değişiklikler, UMS 12 deki </w:t>
      </w:r>
      <w:r w:rsidRPr="0053300C">
        <w:rPr>
          <w:rStyle w:val="hps"/>
          <w:rFonts w:cs="Arial"/>
          <w:color w:val="333333"/>
          <w:lang w:val="tr-TR"/>
        </w:rPr>
        <w:t>gerçeğe uygun değeriyle</w:t>
      </w:r>
      <w:r w:rsidRPr="0053300C">
        <w:rPr>
          <w:rFonts w:cs="Arial"/>
          <w:color w:val="333333"/>
          <w:lang w:val="tr-TR"/>
        </w:rPr>
        <w:t xml:space="preserve"> </w:t>
      </w:r>
      <w:r w:rsidRPr="0053300C">
        <w:rPr>
          <w:rStyle w:val="hps"/>
          <w:rFonts w:cs="Arial"/>
          <w:color w:val="333333"/>
          <w:lang w:val="tr-TR"/>
        </w:rPr>
        <w:t>ölçülen</w:t>
      </w:r>
      <w:r w:rsidRPr="0053300C">
        <w:rPr>
          <w:rFonts w:cs="Arial"/>
          <w:color w:val="333333"/>
          <w:lang w:val="tr-TR"/>
        </w:rPr>
        <w:t xml:space="preserve"> </w:t>
      </w:r>
      <w:r w:rsidRPr="0053300C">
        <w:rPr>
          <w:rStyle w:val="hps"/>
          <w:rFonts w:cs="Arial"/>
          <w:color w:val="333333"/>
          <w:lang w:val="tr-TR"/>
        </w:rPr>
        <w:t>yatırım amaçlı gayrimenkuller</w:t>
      </w:r>
      <w:r w:rsidRPr="0053300C">
        <w:rPr>
          <w:rFonts w:cs="Arial"/>
          <w:color w:val="333333"/>
          <w:lang w:val="tr-TR"/>
        </w:rPr>
        <w:t xml:space="preserve">in genel ölçüm gereksinimlerine istisna getirmektedir. Bu sınırlı durumda ertelenmiş vergi varlık ve yükümlülüklerinin ölçümü aksi iddia edilebilir olan satış sırasında yatırım amaçlı </w:t>
      </w:r>
      <w:r w:rsidR="0053300C" w:rsidRPr="0053300C">
        <w:rPr>
          <w:rFonts w:cs="Arial"/>
          <w:color w:val="333333"/>
          <w:lang w:val="tr-TR"/>
        </w:rPr>
        <w:t>gayrimenkulün</w:t>
      </w:r>
      <w:r w:rsidRPr="0053300C">
        <w:rPr>
          <w:rFonts w:cs="Arial"/>
          <w:color w:val="333333"/>
          <w:lang w:val="tr-TR"/>
        </w:rPr>
        <w:t xml:space="preserve"> defter değerinin tamamının telafi edilebileceği</w:t>
      </w:r>
      <w:r w:rsidRPr="0053300C">
        <w:rPr>
          <w:color w:val="1B1B1A"/>
          <w:lang w:val="tr-TR"/>
        </w:rPr>
        <w:t xml:space="preserve"> varsayımına dayanmaktadır. Bu varsayımın </w:t>
      </w:r>
      <w:r w:rsidR="0053300C" w:rsidRPr="0053300C">
        <w:rPr>
          <w:color w:val="1B1B1A"/>
          <w:lang w:val="tr-TR"/>
        </w:rPr>
        <w:t>çü</w:t>
      </w:r>
      <w:r w:rsidR="0053300C">
        <w:rPr>
          <w:color w:val="1B1B1A"/>
          <w:lang w:val="tr-TR"/>
        </w:rPr>
        <w:t>r</w:t>
      </w:r>
      <w:r w:rsidR="0053300C" w:rsidRPr="0053300C">
        <w:rPr>
          <w:color w:val="1B1B1A"/>
          <w:lang w:val="tr-TR"/>
        </w:rPr>
        <w:t>ü</w:t>
      </w:r>
      <w:r w:rsidR="0053300C">
        <w:rPr>
          <w:color w:val="1B1B1A"/>
          <w:lang w:val="tr-TR"/>
        </w:rPr>
        <w:t>t</w:t>
      </w:r>
      <w:r w:rsidR="0053300C" w:rsidRPr="0053300C">
        <w:rPr>
          <w:color w:val="1B1B1A"/>
          <w:lang w:val="tr-TR"/>
        </w:rPr>
        <w:t>ülebilmesi</w:t>
      </w:r>
      <w:r w:rsidRPr="0053300C">
        <w:rPr>
          <w:color w:val="1B1B1A"/>
          <w:lang w:val="tr-TR"/>
        </w:rPr>
        <w:t xml:space="preserve"> için yatırım </w:t>
      </w:r>
      <w:r w:rsidR="0053300C" w:rsidRPr="0053300C">
        <w:rPr>
          <w:color w:val="1B1B1A"/>
          <w:lang w:val="tr-TR"/>
        </w:rPr>
        <w:t>amaçlı gayrimenkulün</w:t>
      </w:r>
      <w:r w:rsidRPr="0053300C">
        <w:rPr>
          <w:color w:val="1B1B1A"/>
          <w:lang w:val="tr-TR"/>
        </w:rPr>
        <w:t xml:space="preserve"> amortismana tabi olması ve işletmenin bu gayrimenkulün tüm ekonomik değerini faydalı ömrü boyunca </w:t>
      </w:r>
      <w:r w:rsidR="0053300C">
        <w:rPr>
          <w:color w:val="1B1B1A"/>
          <w:lang w:val="tr-TR"/>
        </w:rPr>
        <w:t>tüket</w:t>
      </w:r>
      <w:r w:rsidR="0053300C" w:rsidRPr="0053300C">
        <w:rPr>
          <w:color w:val="1B1B1A"/>
          <w:lang w:val="tr-TR"/>
        </w:rPr>
        <w:t>meyi</w:t>
      </w:r>
      <w:r w:rsidRPr="0053300C">
        <w:rPr>
          <w:color w:val="1B1B1A"/>
          <w:lang w:val="tr-TR"/>
        </w:rPr>
        <w:t xml:space="preserve"> amaçladığı bir </w:t>
      </w:r>
      <w:r w:rsidR="0053300C" w:rsidRPr="0053300C">
        <w:rPr>
          <w:color w:val="1B1B1A"/>
          <w:lang w:val="tr-TR"/>
        </w:rPr>
        <w:t>iş modeli</w:t>
      </w:r>
      <w:r w:rsidRPr="0053300C">
        <w:rPr>
          <w:color w:val="1B1B1A"/>
          <w:lang w:val="tr-TR"/>
        </w:rPr>
        <w:t xml:space="preserve"> olması gerekmektedir.  </w:t>
      </w:r>
      <w:r w:rsidR="0053300C" w:rsidRPr="0053300C">
        <w:rPr>
          <w:color w:val="1B1B1A"/>
          <w:lang w:val="tr-TR"/>
        </w:rPr>
        <w:t>Değişiklik</w:t>
      </w:r>
      <w:r w:rsidRPr="0053300C">
        <w:rPr>
          <w:color w:val="1B1B1A"/>
          <w:lang w:val="tr-TR"/>
        </w:rPr>
        <w:t xml:space="preserve"> 1 Ocak 2012 ve sonrasındaki raporlama dönemlerinde geçerli olacaktır. </w:t>
      </w:r>
    </w:p>
    <w:p w:rsidR="00E9110C" w:rsidRPr="0053300C" w:rsidRDefault="00E9110C" w:rsidP="00E9110C">
      <w:pPr>
        <w:pStyle w:val="bodybybd0"/>
        <w:numPr>
          <w:ilvl w:val="0"/>
          <w:numId w:val="38"/>
        </w:numPr>
        <w:tabs>
          <w:tab w:val="num" w:pos="1120"/>
        </w:tabs>
        <w:autoSpaceDE w:val="0"/>
        <w:autoSpaceDN w:val="0"/>
        <w:adjustRightInd w:val="0"/>
        <w:spacing w:before="120" w:after="120" w:line="191" w:lineRule="atLeast"/>
        <w:ind w:left="0" w:hanging="357"/>
        <w:rPr>
          <w:lang w:val="tr-TR"/>
        </w:rPr>
      </w:pPr>
      <w:r w:rsidRPr="0053300C">
        <w:rPr>
          <w:lang w:val="tr-TR"/>
        </w:rPr>
        <w:t xml:space="preserve">UMS 19 – Çalışanlara Sağlanan Faydalar: UMS 19’da yapılan değişiklikler aktüeryal kazanç ve kayıpların oluştuğu anda diğer kapsamlı gelir altında muhasebeleştirilmesini ve kar/zarar altında muhasebeleştirilen yatırım fonlarından beklenen getirinin, tanımlanmış fayda yükümlülüğünün iskonto edilmesinde kullanılan oranla hesaplanmasını gerektirmektedir. Bu değişiklik tazminat yükümlüğü aralığı yöntemini ortadan kaldırmakta ve mevcut UMS 19’a göre işletmelerin yapmalarına müsaade edilen tanımlanmış fayda yükümlülükleri ve yatırım fonlarındaki değişikliklerin tümünü kar/zarar </w:t>
      </w:r>
      <w:r w:rsidRPr="0053300C">
        <w:rPr>
          <w:rFonts w:eastAsiaTheme="minorHAnsi"/>
          <w:color w:val="1B1B1A"/>
          <w:lang w:val="tr-TR"/>
        </w:rPr>
        <w:t xml:space="preserve">altında muhasebeleştirme durumunu kaldırmaktadır. </w:t>
      </w:r>
      <w:r w:rsidRPr="0053300C">
        <w:rPr>
          <w:color w:val="1B1B1A"/>
          <w:lang w:val="tr-TR"/>
        </w:rPr>
        <w:t xml:space="preserve">Değişiklik 1 Ocak 2013 ve sonrasındaki raporlama dönemlerinde geçerli olacaktır. </w:t>
      </w:r>
    </w:p>
    <w:p w:rsidR="00E9110C" w:rsidRPr="00E9110C" w:rsidRDefault="00E9110C" w:rsidP="00E9110C">
      <w:pPr>
        <w:pStyle w:val="bodybybd0"/>
        <w:numPr>
          <w:ilvl w:val="0"/>
          <w:numId w:val="38"/>
        </w:numPr>
        <w:tabs>
          <w:tab w:val="num" w:pos="1120"/>
        </w:tabs>
        <w:autoSpaceDE w:val="0"/>
        <w:autoSpaceDN w:val="0"/>
        <w:adjustRightInd w:val="0"/>
        <w:spacing w:before="120" w:after="120" w:line="191" w:lineRule="atLeast"/>
        <w:ind w:left="0" w:hanging="357"/>
        <w:rPr>
          <w:lang w:val="tr-TR"/>
        </w:rPr>
      </w:pPr>
      <w:r w:rsidRPr="0053300C">
        <w:rPr>
          <w:lang w:val="tr-TR"/>
        </w:rPr>
        <w:t>UMS 27</w:t>
      </w:r>
      <w:r w:rsidRPr="0053300C">
        <w:rPr>
          <w:i/>
          <w:lang w:val="tr-TR"/>
        </w:rPr>
        <w:t xml:space="preserve"> – Bireysel Mali Tablolar (2011):</w:t>
      </w:r>
      <w:r w:rsidRPr="0053300C">
        <w:rPr>
          <w:lang w:val="tr-TR"/>
        </w:rPr>
        <w:t xml:space="preserve"> </w:t>
      </w:r>
      <w:r w:rsidRPr="0053300C">
        <w:rPr>
          <w:rFonts w:cs="Univers LT Std 45 Light"/>
          <w:color w:val="1B1B1A"/>
          <w:lang w:val="tr-TR"/>
        </w:rPr>
        <w:t xml:space="preserve">UMS 27 (2011), UMS 27 (2008)’in yerine geçmektedir. UMS 27 (2011) bireysel mali tablolar için var olan muhasebe ve açıklama kurallarını çok küçük ilave açıklamalarla devam ettirmektedir. </w:t>
      </w:r>
      <w:r w:rsidRPr="0053300C">
        <w:rPr>
          <w:color w:val="1B1B1A"/>
          <w:lang w:val="tr-TR"/>
        </w:rPr>
        <w:t xml:space="preserve">Değişiklik 1 Ocak 2013 ve sonrasındaki raporlama dönemlerinde geçerli olacaktır. </w:t>
      </w:r>
    </w:p>
    <w:p w:rsidR="00E9110C" w:rsidRPr="0053300C" w:rsidRDefault="00E9110C" w:rsidP="00E9110C">
      <w:pPr>
        <w:pStyle w:val="bodybybd0"/>
        <w:numPr>
          <w:ilvl w:val="0"/>
          <w:numId w:val="38"/>
        </w:numPr>
        <w:tabs>
          <w:tab w:val="num" w:pos="1120"/>
        </w:tabs>
        <w:autoSpaceDE w:val="0"/>
        <w:autoSpaceDN w:val="0"/>
        <w:adjustRightInd w:val="0"/>
        <w:spacing w:before="120" w:after="120" w:line="191" w:lineRule="atLeast"/>
        <w:ind w:left="0" w:hanging="357"/>
        <w:rPr>
          <w:lang w:val="tr-TR"/>
        </w:rPr>
      </w:pPr>
      <w:r w:rsidRPr="0053300C">
        <w:rPr>
          <w:lang w:val="tr-TR"/>
        </w:rPr>
        <w:t>UMS 28</w:t>
      </w:r>
      <w:r w:rsidRPr="0053300C">
        <w:rPr>
          <w:i/>
          <w:lang w:val="tr-TR"/>
        </w:rPr>
        <w:t xml:space="preserve"> – İştiraklerdeki Yatırımlar (2011):</w:t>
      </w:r>
      <w:r w:rsidRPr="0053300C">
        <w:rPr>
          <w:lang w:val="tr-TR"/>
        </w:rPr>
        <w:t xml:space="preserve"> </w:t>
      </w:r>
      <w:r w:rsidRPr="0053300C">
        <w:rPr>
          <w:color w:val="1B1B1A"/>
          <w:lang w:val="tr-TR"/>
        </w:rPr>
        <w:t xml:space="preserve">UMS 28 (2011) UMS 28 (2008)’in yerine geçmektedir. UMS 28 (2011)’in yaptığı değişiklikler şöyledir: UFRS 5 bir bağlı ortaklık veya müşterek kontrol edilen bir işletmedeki yatırım veya yatırımın bir kısmının önemli etki veya müşterek kontrolün kalkması ile satılmaya hazır finansal yatırımlara sınıflanması durumunda uygulanır. Bağlı ortaklıktaki yatırım müşterek kontrol edilen yatırıma dönüşse veya aksi durum olsa bile işletme devam etmekte olan payını ölçmez. Değişiklik 1 Ocak 2013 ve sonrasındaki raporlama dönemlerinde geçerli olacaktır. </w:t>
      </w:r>
      <w:r w:rsidRPr="0053300C">
        <w:rPr>
          <w:lang w:val="tr-TR"/>
        </w:rPr>
        <w:t xml:space="preserve">  </w:t>
      </w:r>
    </w:p>
    <w:p w:rsidR="00941BB3" w:rsidRPr="0053300C" w:rsidRDefault="00941BB3" w:rsidP="00A95E5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Finansal risk yönetimi</w:t>
      </w:r>
    </w:p>
    <w:p w:rsidR="00206A35" w:rsidRPr="0053300C" w:rsidRDefault="009E70D4" w:rsidP="00A95E59">
      <w:pPr>
        <w:spacing w:before="160" w:after="120"/>
        <w:ind w:hanging="562"/>
        <w:jc w:val="both"/>
        <w:rPr>
          <w:rFonts w:ascii="Times New Roman" w:hAnsi="Times New Roman"/>
          <w:b/>
          <w:sz w:val="24"/>
          <w:szCs w:val="24"/>
          <w:lang w:val="tr-TR"/>
        </w:rPr>
      </w:pPr>
      <w:r w:rsidRPr="0053300C">
        <w:rPr>
          <w:rFonts w:ascii="Times New Roman" w:hAnsi="Times New Roman"/>
          <w:b/>
          <w:sz w:val="24"/>
          <w:szCs w:val="24"/>
          <w:lang w:val="tr-TR"/>
        </w:rPr>
        <w:t>(</w:t>
      </w:r>
      <w:r w:rsidR="00206A35" w:rsidRPr="0053300C">
        <w:rPr>
          <w:rFonts w:ascii="Times New Roman" w:hAnsi="Times New Roman"/>
          <w:b/>
          <w:sz w:val="24"/>
          <w:szCs w:val="24"/>
          <w:lang w:val="tr-TR"/>
        </w:rPr>
        <w:t>a)</w:t>
      </w:r>
      <w:r w:rsidR="00206A35" w:rsidRPr="0053300C">
        <w:rPr>
          <w:rFonts w:ascii="Times New Roman" w:hAnsi="Times New Roman"/>
          <w:b/>
          <w:sz w:val="24"/>
          <w:szCs w:val="24"/>
          <w:lang w:val="tr-TR"/>
        </w:rPr>
        <w:tab/>
        <w:t xml:space="preserve">Giriş ve </w:t>
      </w:r>
      <w:r w:rsidR="00BA36CD" w:rsidRPr="0053300C">
        <w:rPr>
          <w:rFonts w:ascii="Times New Roman" w:hAnsi="Times New Roman"/>
          <w:b/>
          <w:sz w:val="24"/>
          <w:szCs w:val="24"/>
          <w:lang w:val="tr-TR"/>
        </w:rPr>
        <w:t>g</w:t>
      </w:r>
      <w:r w:rsidR="00206A35" w:rsidRPr="0053300C">
        <w:rPr>
          <w:rFonts w:ascii="Times New Roman" w:hAnsi="Times New Roman"/>
          <w:b/>
          <w:sz w:val="24"/>
          <w:szCs w:val="24"/>
          <w:lang w:val="tr-TR"/>
        </w:rPr>
        <w:t xml:space="preserve">enel </w:t>
      </w:r>
      <w:r w:rsidR="00BA36CD" w:rsidRPr="0053300C">
        <w:rPr>
          <w:rFonts w:ascii="Times New Roman" w:hAnsi="Times New Roman"/>
          <w:b/>
          <w:sz w:val="24"/>
          <w:szCs w:val="24"/>
          <w:lang w:val="tr-TR"/>
        </w:rPr>
        <w:t>a</w:t>
      </w:r>
      <w:r w:rsidR="00206A35" w:rsidRPr="0053300C">
        <w:rPr>
          <w:rFonts w:ascii="Times New Roman" w:hAnsi="Times New Roman"/>
          <w:b/>
          <w:sz w:val="24"/>
          <w:szCs w:val="24"/>
          <w:lang w:val="tr-TR"/>
        </w:rPr>
        <w:t>çıklamalar</w:t>
      </w:r>
    </w:p>
    <w:p w:rsidR="00206A35" w:rsidRPr="0053300C" w:rsidRDefault="00206A35" w:rsidP="00206A35">
      <w:pPr>
        <w:pStyle w:val="BodybyBD"/>
        <w:rPr>
          <w:rFonts w:ascii="Times New Roman" w:hAnsi="Times New Roman"/>
          <w:lang w:val="tr-TR"/>
        </w:rPr>
      </w:pPr>
      <w:r w:rsidRPr="0053300C">
        <w:rPr>
          <w:rFonts w:ascii="Times New Roman" w:hAnsi="Times New Roman"/>
          <w:lang w:val="tr-TR"/>
        </w:rPr>
        <w:t xml:space="preserve">Bu not, </w:t>
      </w:r>
      <w:r w:rsidR="001F59E9" w:rsidRPr="0053300C">
        <w:rPr>
          <w:rFonts w:ascii="Times New Roman" w:hAnsi="Times New Roman"/>
          <w:lang w:val="tr-TR"/>
        </w:rPr>
        <w:t xml:space="preserve">aşağıda </w:t>
      </w:r>
      <w:r w:rsidR="00785EFF" w:rsidRPr="0053300C">
        <w:rPr>
          <w:rFonts w:ascii="Times New Roman" w:hAnsi="Times New Roman"/>
          <w:lang w:val="tr-TR"/>
        </w:rPr>
        <w:t>belirtilen</w:t>
      </w:r>
      <w:r w:rsidR="001F59E9" w:rsidRPr="0053300C">
        <w:rPr>
          <w:rFonts w:ascii="Times New Roman" w:hAnsi="Times New Roman"/>
          <w:lang w:val="tr-TR"/>
        </w:rPr>
        <w:t xml:space="preserve"> her bir</w:t>
      </w:r>
      <w:r w:rsidR="00785EFF" w:rsidRPr="0053300C">
        <w:rPr>
          <w:rFonts w:ascii="Times New Roman" w:hAnsi="Times New Roman"/>
          <w:lang w:val="tr-TR"/>
        </w:rPr>
        <w:t xml:space="preserve"> risk </w:t>
      </w:r>
      <w:r w:rsidR="001F59E9" w:rsidRPr="0053300C">
        <w:rPr>
          <w:rFonts w:ascii="Times New Roman" w:hAnsi="Times New Roman"/>
          <w:lang w:val="tr-TR"/>
        </w:rPr>
        <w:t>için Gru</w:t>
      </w:r>
      <w:r w:rsidR="00FA2ECD" w:rsidRPr="0053300C">
        <w:rPr>
          <w:rFonts w:ascii="Times New Roman" w:hAnsi="Times New Roman"/>
          <w:lang w:val="tr-TR"/>
        </w:rPr>
        <w:t>p’</w:t>
      </w:r>
      <w:r w:rsidR="001F59E9" w:rsidRPr="0053300C">
        <w:rPr>
          <w:rFonts w:ascii="Times New Roman" w:hAnsi="Times New Roman"/>
          <w:lang w:val="tr-TR"/>
        </w:rPr>
        <w:t xml:space="preserve">un </w:t>
      </w:r>
      <w:r w:rsidRPr="0053300C">
        <w:rPr>
          <w:rFonts w:ascii="Times New Roman" w:hAnsi="Times New Roman"/>
          <w:lang w:val="tr-TR"/>
        </w:rPr>
        <w:t xml:space="preserve">maruz kaldığı </w:t>
      </w:r>
      <w:r w:rsidR="001F59E9" w:rsidRPr="0053300C">
        <w:rPr>
          <w:rFonts w:ascii="Times New Roman" w:hAnsi="Times New Roman"/>
          <w:lang w:val="tr-TR"/>
        </w:rPr>
        <w:t>risk</w:t>
      </w:r>
      <w:r w:rsidR="00785EFF" w:rsidRPr="0053300C">
        <w:rPr>
          <w:rFonts w:ascii="Times New Roman" w:hAnsi="Times New Roman"/>
          <w:lang w:val="tr-TR"/>
        </w:rPr>
        <w:t>ler</w:t>
      </w:r>
      <w:r w:rsidR="001F59E9" w:rsidRPr="0053300C">
        <w:rPr>
          <w:rFonts w:ascii="Times New Roman" w:hAnsi="Times New Roman"/>
          <w:lang w:val="tr-TR"/>
        </w:rPr>
        <w:t xml:space="preserve">, </w:t>
      </w:r>
      <w:r w:rsidR="00EA0E24" w:rsidRPr="0053300C">
        <w:rPr>
          <w:rFonts w:ascii="Times New Roman" w:hAnsi="Times New Roman"/>
          <w:lang w:val="tr-TR"/>
        </w:rPr>
        <w:t>Grup’un</w:t>
      </w:r>
      <w:r w:rsidR="001F59E9" w:rsidRPr="0053300C">
        <w:rPr>
          <w:rFonts w:ascii="Times New Roman" w:hAnsi="Times New Roman"/>
          <w:lang w:val="tr-TR"/>
        </w:rPr>
        <w:t xml:space="preserve"> </w:t>
      </w:r>
      <w:r w:rsidR="00785EFF" w:rsidRPr="0053300C">
        <w:rPr>
          <w:rFonts w:ascii="Times New Roman" w:hAnsi="Times New Roman"/>
          <w:lang w:val="tr-TR"/>
        </w:rPr>
        <w:t xml:space="preserve">bu </w:t>
      </w:r>
      <w:r w:rsidR="001F59E9" w:rsidRPr="0053300C">
        <w:rPr>
          <w:rFonts w:ascii="Times New Roman" w:hAnsi="Times New Roman"/>
          <w:lang w:val="tr-TR"/>
        </w:rPr>
        <w:t xml:space="preserve">risklerini yönetmek ve ölçmek için </w:t>
      </w:r>
      <w:r w:rsidR="00785EFF" w:rsidRPr="0053300C">
        <w:rPr>
          <w:rFonts w:ascii="Times New Roman" w:hAnsi="Times New Roman"/>
          <w:lang w:val="tr-TR"/>
        </w:rPr>
        <w:t>belirlediği politika ve prosedürleri ile</w:t>
      </w:r>
      <w:r w:rsidR="001F59E9" w:rsidRPr="0053300C">
        <w:rPr>
          <w:rFonts w:ascii="Times New Roman" w:hAnsi="Times New Roman"/>
          <w:lang w:val="tr-TR"/>
        </w:rPr>
        <w:t xml:space="preserve"> </w:t>
      </w:r>
      <w:r w:rsidR="00785EFF" w:rsidRPr="0053300C">
        <w:rPr>
          <w:rFonts w:ascii="Times New Roman" w:hAnsi="Times New Roman"/>
          <w:lang w:val="tr-TR"/>
        </w:rPr>
        <w:t xml:space="preserve">amaçları </w:t>
      </w:r>
      <w:r w:rsidR="001F59E9" w:rsidRPr="0053300C">
        <w:rPr>
          <w:rFonts w:ascii="Times New Roman" w:hAnsi="Times New Roman"/>
          <w:lang w:val="tr-TR"/>
        </w:rPr>
        <w:t xml:space="preserve">ve </w:t>
      </w:r>
      <w:r w:rsidR="00EA0E24" w:rsidRPr="0053300C">
        <w:rPr>
          <w:rFonts w:ascii="Times New Roman" w:hAnsi="Times New Roman"/>
          <w:lang w:val="tr-TR"/>
        </w:rPr>
        <w:t>Grup’un</w:t>
      </w:r>
      <w:r w:rsidR="00785EFF" w:rsidRPr="0053300C">
        <w:rPr>
          <w:rFonts w:ascii="Times New Roman" w:hAnsi="Times New Roman"/>
          <w:lang w:val="tr-TR"/>
        </w:rPr>
        <w:t xml:space="preserve"> </w:t>
      </w:r>
      <w:r w:rsidR="001F59E9" w:rsidRPr="0053300C">
        <w:rPr>
          <w:rFonts w:ascii="Times New Roman" w:hAnsi="Times New Roman"/>
          <w:lang w:val="tr-TR"/>
        </w:rPr>
        <w:t xml:space="preserve">sermaye yönetimi </w:t>
      </w:r>
      <w:r w:rsidR="00785EFF" w:rsidRPr="0053300C">
        <w:rPr>
          <w:rFonts w:ascii="Times New Roman" w:hAnsi="Times New Roman"/>
          <w:lang w:val="tr-TR"/>
        </w:rPr>
        <w:t>polit</w:t>
      </w:r>
      <w:r w:rsidR="00BC28DD" w:rsidRPr="0053300C">
        <w:rPr>
          <w:rFonts w:ascii="Times New Roman" w:hAnsi="Times New Roman"/>
          <w:lang w:val="tr-TR"/>
        </w:rPr>
        <w:t>i</w:t>
      </w:r>
      <w:r w:rsidR="00785EFF" w:rsidRPr="0053300C">
        <w:rPr>
          <w:rFonts w:ascii="Times New Roman" w:hAnsi="Times New Roman"/>
          <w:lang w:val="tr-TR"/>
        </w:rPr>
        <w:t>kaları hakkında bilgi vermektedir</w:t>
      </w:r>
      <w:r w:rsidR="001D1C51" w:rsidRPr="0053300C">
        <w:rPr>
          <w:rFonts w:ascii="Times New Roman" w:hAnsi="Times New Roman"/>
          <w:lang w:val="tr-TR"/>
        </w:rPr>
        <w:t xml:space="preserve">. </w:t>
      </w:r>
      <w:r w:rsidRPr="0053300C">
        <w:rPr>
          <w:rFonts w:ascii="Times New Roman" w:hAnsi="Times New Roman"/>
          <w:lang w:val="tr-TR"/>
        </w:rPr>
        <w:t>Grup finansal araçları</w:t>
      </w:r>
      <w:r w:rsidR="001F59E9" w:rsidRPr="0053300C">
        <w:rPr>
          <w:rFonts w:ascii="Times New Roman" w:hAnsi="Times New Roman"/>
          <w:lang w:val="tr-TR"/>
        </w:rPr>
        <w:t>n</w:t>
      </w:r>
      <w:r w:rsidRPr="0053300C">
        <w:rPr>
          <w:rFonts w:ascii="Times New Roman" w:hAnsi="Times New Roman"/>
          <w:lang w:val="tr-TR"/>
        </w:rPr>
        <w:t xml:space="preserve"> kullanımından kaynaklanan aşağıdaki risklere maruz kal</w:t>
      </w:r>
      <w:r w:rsidR="00785EFF" w:rsidRPr="0053300C">
        <w:rPr>
          <w:rFonts w:ascii="Times New Roman" w:hAnsi="Times New Roman"/>
          <w:lang w:val="tr-TR"/>
        </w:rPr>
        <w:t>maktadır</w:t>
      </w:r>
      <w:r w:rsidRPr="0053300C">
        <w:rPr>
          <w:rFonts w:ascii="Times New Roman" w:hAnsi="Times New Roman"/>
          <w:lang w:val="tr-TR"/>
        </w:rPr>
        <w:t>:</w:t>
      </w:r>
    </w:p>
    <w:p w:rsidR="00206A35" w:rsidRPr="005330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3300C">
        <w:rPr>
          <w:rFonts w:ascii="Times New Roman" w:hAnsi="Times New Roman"/>
          <w:szCs w:val="22"/>
          <w:lang w:val="tr-TR"/>
        </w:rPr>
        <w:t>k</w:t>
      </w:r>
      <w:r w:rsidR="00206A35" w:rsidRPr="0053300C">
        <w:rPr>
          <w:rFonts w:ascii="Times New Roman" w:hAnsi="Times New Roman"/>
          <w:szCs w:val="22"/>
          <w:lang w:val="tr-TR"/>
        </w:rPr>
        <w:t>redi riski</w:t>
      </w:r>
      <w:r w:rsidR="00FA2ECD" w:rsidRPr="0053300C">
        <w:rPr>
          <w:rFonts w:ascii="Times New Roman" w:hAnsi="Times New Roman"/>
          <w:szCs w:val="22"/>
          <w:lang w:val="tr-TR"/>
        </w:rPr>
        <w:t>,</w:t>
      </w:r>
    </w:p>
    <w:p w:rsidR="00206A35" w:rsidRPr="005330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3300C">
        <w:rPr>
          <w:rFonts w:ascii="Times New Roman" w:hAnsi="Times New Roman"/>
          <w:szCs w:val="22"/>
          <w:lang w:val="tr-TR"/>
        </w:rPr>
        <w:t>l</w:t>
      </w:r>
      <w:r w:rsidR="00206A35" w:rsidRPr="0053300C">
        <w:rPr>
          <w:rFonts w:ascii="Times New Roman" w:hAnsi="Times New Roman"/>
          <w:szCs w:val="22"/>
          <w:lang w:val="tr-TR"/>
        </w:rPr>
        <w:t>ikidite riski</w:t>
      </w:r>
      <w:r w:rsidR="00FA2ECD" w:rsidRPr="0053300C">
        <w:rPr>
          <w:rFonts w:ascii="Times New Roman" w:hAnsi="Times New Roman"/>
          <w:szCs w:val="22"/>
          <w:lang w:val="tr-TR"/>
        </w:rPr>
        <w:t>,</w:t>
      </w:r>
    </w:p>
    <w:p w:rsidR="00206A35" w:rsidRPr="005330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3300C">
        <w:rPr>
          <w:rFonts w:ascii="Times New Roman" w:hAnsi="Times New Roman"/>
          <w:szCs w:val="22"/>
          <w:lang w:val="tr-TR"/>
        </w:rPr>
        <w:t>p</w:t>
      </w:r>
      <w:r w:rsidR="00206A35" w:rsidRPr="0053300C">
        <w:rPr>
          <w:rFonts w:ascii="Times New Roman" w:hAnsi="Times New Roman"/>
          <w:szCs w:val="22"/>
          <w:lang w:val="tr-TR"/>
        </w:rPr>
        <w:t>iyasa riski</w:t>
      </w:r>
      <w:r w:rsidR="00FA2ECD" w:rsidRPr="0053300C">
        <w:rPr>
          <w:rFonts w:ascii="Times New Roman" w:hAnsi="Times New Roman"/>
          <w:szCs w:val="22"/>
          <w:lang w:val="tr-TR"/>
        </w:rPr>
        <w:t>,</w:t>
      </w:r>
    </w:p>
    <w:p w:rsidR="00206A35" w:rsidRPr="0053300C"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53300C">
        <w:rPr>
          <w:rFonts w:ascii="Times New Roman" w:hAnsi="Times New Roman"/>
          <w:szCs w:val="22"/>
          <w:lang w:val="tr-TR"/>
        </w:rPr>
        <w:t>o</w:t>
      </w:r>
      <w:r w:rsidR="00206A35" w:rsidRPr="0053300C">
        <w:rPr>
          <w:rFonts w:ascii="Times New Roman" w:hAnsi="Times New Roman"/>
          <w:szCs w:val="22"/>
          <w:lang w:val="tr-TR"/>
        </w:rPr>
        <w:t>perasyonel risk.</w:t>
      </w:r>
    </w:p>
    <w:p w:rsidR="00206A35" w:rsidRPr="0053300C" w:rsidRDefault="00206A35" w:rsidP="00206A35">
      <w:pPr>
        <w:pStyle w:val="BodyTextIndent"/>
        <w:ind w:left="0"/>
        <w:jc w:val="both"/>
        <w:rPr>
          <w:rFonts w:ascii="Times New Roman" w:hAnsi="Times New Roman"/>
          <w:szCs w:val="22"/>
          <w:lang w:val="tr-TR"/>
        </w:rPr>
      </w:pPr>
    </w:p>
    <w:p w:rsidR="00206A35" w:rsidRPr="0053300C" w:rsidRDefault="00206A35" w:rsidP="00206A35">
      <w:pPr>
        <w:pStyle w:val="BodyTextIndent"/>
        <w:ind w:left="0"/>
        <w:jc w:val="both"/>
        <w:rPr>
          <w:rFonts w:ascii="Times New Roman" w:hAnsi="Times New Roman"/>
          <w:i/>
          <w:szCs w:val="22"/>
          <w:lang w:val="tr-TR"/>
        </w:rPr>
      </w:pPr>
      <w:r w:rsidRPr="0053300C">
        <w:rPr>
          <w:rFonts w:ascii="Times New Roman" w:hAnsi="Times New Roman"/>
          <w:i/>
          <w:szCs w:val="22"/>
          <w:lang w:val="tr-TR"/>
        </w:rPr>
        <w:t xml:space="preserve">Risk yönetimi </w:t>
      </w:r>
      <w:r w:rsidR="004A0F84" w:rsidRPr="0053300C">
        <w:rPr>
          <w:rFonts w:ascii="Times New Roman" w:hAnsi="Times New Roman"/>
          <w:i/>
          <w:szCs w:val="22"/>
          <w:lang w:val="tr-TR"/>
        </w:rPr>
        <w:t>yapısı</w:t>
      </w:r>
    </w:p>
    <w:p w:rsidR="00206A35" w:rsidRPr="0053300C" w:rsidRDefault="001F59E9" w:rsidP="00EC2ABB">
      <w:pPr>
        <w:pStyle w:val="BodybyBD"/>
        <w:spacing w:before="120" w:after="120"/>
        <w:rPr>
          <w:rFonts w:ascii="Times New Roman" w:hAnsi="Times New Roman"/>
          <w:lang w:val="tr-TR"/>
        </w:rPr>
      </w:pPr>
      <w:r w:rsidRPr="0053300C">
        <w:rPr>
          <w:rFonts w:ascii="Times New Roman" w:hAnsi="Times New Roman"/>
          <w:lang w:val="tr-TR"/>
        </w:rPr>
        <w:t>R</w:t>
      </w:r>
      <w:r w:rsidR="00206A35" w:rsidRPr="0053300C">
        <w:rPr>
          <w:rFonts w:ascii="Times New Roman" w:hAnsi="Times New Roman"/>
          <w:lang w:val="tr-TR"/>
        </w:rPr>
        <w:t>isk yönetim yapısın</w:t>
      </w:r>
      <w:r w:rsidR="00E74529" w:rsidRPr="0053300C">
        <w:rPr>
          <w:rFonts w:ascii="Times New Roman" w:hAnsi="Times New Roman"/>
          <w:lang w:val="tr-TR"/>
        </w:rPr>
        <w:t xml:space="preserve">ın </w:t>
      </w:r>
      <w:r w:rsidR="004F7631" w:rsidRPr="0053300C">
        <w:rPr>
          <w:rFonts w:ascii="Times New Roman" w:hAnsi="Times New Roman"/>
          <w:lang w:val="tr-TR"/>
        </w:rPr>
        <w:t>oluşturulması</w:t>
      </w:r>
      <w:r w:rsidR="00E74529" w:rsidRPr="0053300C">
        <w:rPr>
          <w:rFonts w:ascii="Times New Roman" w:hAnsi="Times New Roman"/>
          <w:lang w:val="tr-TR"/>
        </w:rPr>
        <w:t xml:space="preserve"> ve gözetimi</w:t>
      </w:r>
      <w:r w:rsidR="00C926A3" w:rsidRPr="0053300C">
        <w:rPr>
          <w:rFonts w:ascii="Times New Roman" w:hAnsi="Times New Roman"/>
          <w:lang w:val="tr-TR"/>
        </w:rPr>
        <w:t>,</w:t>
      </w:r>
      <w:r w:rsidRPr="0053300C">
        <w:rPr>
          <w:rFonts w:ascii="Times New Roman" w:hAnsi="Times New Roman"/>
          <w:lang w:val="tr-TR"/>
        </w:rPr>
        <w:t xml:space="preserve"> Yönetim Kurulu’n</w:t>
      </w:r>
      <w:r w:rsidR="00E74529" w:rsidRPr="0053300C">
        <w:rPr>
          <w:rFonts w:ascii="Times New Roman" w:hAnsi="Times New Roman"/>
          <w:lang w:val="tr-TR"/>
        </w:rPr>
        <w:t>un sorumluluğundadır</w:t>
      </w:r>
      <w:r w:rsidRPr="0053300C">
        <w:rPr>
          <w:rFonts w:ascii="Times New Roman" w:hAnsi="Times New Roman"/>
          <w:lang w:val="tr-TR"/>
        </w:rPr>
        <w:t>.</w:t>
      </w:r>
      <w:r w:rsidR="00206A35" w:rsidRPr="0053300C">
        <w:rPr>
          <w:rFonts w:ascii="Times New Roman" w:hAnsi="Times New Roman"/>
          <w:lang w:val="tr-TR"/>
        </w:rPr>
        <w:t xml:space="preserve"> Yönetim Kurulu</w:t>
      </w:r>
      <w:r w:rsidR="00C926A3" w:rsidRPr="0053300C">
        <w:rPr>
          <w:rFonts w:ascii="Times New Roman" w:hAnsi="Times New Roman"/>
          <w:lang w:val="tr-TR"/>
        </w:rPr>
        <w:t xml:space="preserve"> risk yönetimi sisteminin</w:t>
      </w:r>
      <w:r w:rsidR="00206A35" w:rsidRPr="0053300C">
        <w:rPr>
          <w:rFonts w:ascii="Times New Roman" w:hAnsi="Times New Roman"/>
          <w:lang w:val="tr-TR"/>
        </w:rPr>
        <w:t xml:space="preserve"> verimliliğini </w:t>
      </w:r>
      <w:r w:rsidR="00510AA8" w:rsidRPr="0053300C">
        <w:rPr>
          <w:rFonts w:ascii="Times New Roman" w:hAnsi="Times New Roman"/>
          <w:lang w:val="tr-TR"/>
        </w:rPr>
        <w:t>D</w:t>
      </w:r>
      <w:r w:rsidR="00206A35" w:rsidRPr="0053300C">
        <w:rPr>
          <w:rFonts w:ascii="Times New Roman" w:hAnsi="Times New Roman"/>
          <w:lang w:val="tr-TR"/>
        </w:rPr>
        <w:t xml:space="preserve">enetim </w:t>
      </w:r>
      <w:r w:rsidR="00510AA8" w:rsidRPr="0053300C">
        <w:rPr>
          <w:rFonts w:ascii="Times New Roman" w:hAnsi="Times New Roman"/>
          <w:lang w:val="tr-TR"/>
        </w:rPr>
        <w:t>K</w:t>
      </w:r>
      <w:r w:rsidR="00206A35" w:rsidRPr="0053300C">
        <w:rPr>
          <w:rFonts w:ascii="Times New Roman" w:hAnsi="Times New Roman"/>
          <w:lang w:val="tr-TR"/>
        </w:rPr>
        <w:t xml:space="preserve">omitesi aracılığı ile </w:t>
      </w:r>
      <w:r w:rsidR="00C926A3" w:rsidRPr="0053300C">
        <w:rPr>
          <w:rFonts w:ascii="Times New Roman" w:hAnsi="Times New Roman"/>
          <w:lang w:val="tr-TR"/>
        </w:rPr>
        <w:t>takip etmektedir</w:t>
      </w:r>
      <w:r w:rsidR="00206A35" w:rsidRPr="0053300C">
        <w:rPr>
          <w:rFonts w:ascii="Times New Roman" w:hAnsi="Times New Roman"/>
          <w:lang w:val="tr-TR"/>
        </w:rPr>
        <w:t xml:space="preserve">. </w:t>
      </w:r>
      <w:r w:rsidR="00C926A3" w:rsidRPr="0053300C">
        <w:rPr>
          <w:rFonts w:ascii="Times New Roman" w:hAnsi="Times New Roman"/>
          <w:lang w:val="tr-TR"/>
        </w:rPr>
        <w:t xml:space="preserve">Bu nedenle, </w:t>
      </w:r>
      <w:r w:rsidR="00754DAD" w:rsidRPr="0053300C">
        <w:rPr>
          <w:rFonts w:ascii="Times New Roman" w:hAnsi="Times New Roman"/>
          <w:lang w:val="tr-TR"/>
        </w:rPr>
        <w:t xml:space="preserve">Banka’nın </w:t>
      </w:r>
      <w:r w:rsidR="00206A35" w:rsidRPr="0053300C">
        <w:rPr>
          <w:rFonts w:ascii="Times New Roman" w:hAnsi="Times New Roman"/>
          <w:lang w:val="tr-TR"/>
        </w:rPr>
        <w:t xml:space="preserve">Risk Yönetim Birimi, </w:t>
      </w:r>
      <w:r w:rsidRPr="0053300C">
        <w:rPr>
          <w:rFonts w:ascii="Times New Roman" w:hAnsi="Times New Roman"/>
          <w:lang w:val="tr-TR"/>
        </w:rPr>
        <w:t xml:space="preserve">idari faaliyetlerden bağımsız çalışarak </w:t>
      </w:r>
      <w:r w:rsidR="00206A35" w:rsidRPr="0053300C">
        <w:rPr>
          <w:rFonts w:ascii="Times New Roman" w:hAnsi="Times New Roman"/>
          <w:lang w:val="tr-TR"/>
        </w:rPr>
        <w:t>risk</w:t>
      </w:r>
      <w:r w:rsidR="00C926A3" w:rsidRPr="0053300C">
        <w:rPr>
          <w:rFonts w:ascii="Times New Roman" w:hAnsi="Times New Roman"/>
          <w:lang w:val="tr-TR"/>
        </w:rPr>
        <w:t xml:space="preserve"> yönetimi faaliyetlerini yürütmekte</w:t>
      </w:r>
      <w:r w:rsidRPr="0053300C">
        <w:rPr>
          <w:rFonts w:ascii="Times New Roman" w:hAnsi="Times New Roman"/>
          <w:lang w:val="tr-TR"/>
        </w:rPr>
        <w:t xml:space="preserve"> v</w:t>
      </w:r>
      <w:r w:rsidR="00206A35" w:rsidRPr="0053300C">
        <w:rPr>
          <w:rFonts w:ascii="Times New Roman" w:hAnsi="Times New Roman"/>
          <w:lang w:val="tr-TR"/>
        </w:rPr>
        <w:t xml:space="preserve">e </w:t>
      </w:r>
      <w:r w:rsidR="00C926A3" w:rsidRPr="0053300C">
        <w:rPr>
          <w:rFonts w:ascii="Times New Roman" w:hAnsi="Times New Roman"/>
          <w:lang w:val="tr-TR"/>
        </w:rPr>
        <w:t>Yönetim Kurulu</w:t>
      </w:r>
      <w:r w:rsidR="00B32FD9" w:rsidRPr="0053300C">
        <w:rPr>
          <w:rFonts w:ascii="Times New Roman" w:hAnsi="Times New Roman"/>
          <w:lang w:val="tr-TR"/>
        </w:rPr>
        <w:t>’</w:t>
      </w:r>
      <w:r w:rsidR="00C926A3" w:rsidRPr="0053300C">
        <w:rPr>
          <w:rFonts w:ascii="Times New Roman" w:hAnsi="Times New Roman"/>
          <w:lang w:val="tr-TR"/>
        </w:rPr>
        <w:t>na raporlama yapmaktadır</w:t>
      </w:r>
      <w:r w:rsidR="00206A35" w:rsidRPr="0053300C">
        <w:rPr>
          <w:rFonts w:ascii="Times New Roman" w:hAnsi="Times New Roman"/>
          <w:lang w:val="tr-TR"/>
        </w:rPr>
        <w:t>.</w:t>
      </w:r>
    </w:p>
    <w:p w:rsidR="00206A35" w:rsidRPr="0053300C" w:rsidRDefault="004F7631" w:rsidP="00EC2ABB">
      <w:pPr>
        <w:pStyle w:val="BodybyBD"/>
        <w:spacing w:after="120"/>
        <w:rPr>
          <w:rFonts w:ascii="Times New Roman" w:hAnsi="Times New Roman"/>
          <w:lang w:val="tr-TR"/>
        </w:rPr>
      </w:pPr>
      <w:r w:rsidRPr="0053300C">
        <w:rPr>
          <w:rFonts w:ascii="Times New Roman" w:hAnsi="Times New Roman"/>
          <w:lang w:val="tr-TR"/>
        </w:rPr>
        <w:t>Grup</w:t>
      </w:r>
      <w:r w:rsidR="00B633CD" w:rsidRPr="0053300C">
        <w:rPr>
          <w:rFonts w:ascii="Times New Roman" w:hAnsi="Times New Roman"/>
          <w:lang w:val="tr-TR"/>
        </w:rPr>
        <w:t>’</w:t>
      </w:r>
      <w:r w:rsidRPr="0053300C">
        <w:rPr>
          <w:rFonts w:ascii="Times New Roman" w:hAnsi="Times New Roman"/>
          <w:lang w:val="tr-TR"/>
        </w:rPr>
        <w:t>u</w:t>
      </w:r>
      <w:r w:rsidR="00206A35" w:rsidRPr="0053300C">
        <w:rPr>
          <w:rFonts w:ascii="Times New Roman" w:hAnsi="Times New Roman"/>
          <w:lang w:val="tr-TR"/>
        </w:rPr>
        <w:t>n risk yönetim</w:t>
      </w:r>
      <w:r w:rsidR="009273AA" w:rsidRPr="0053300C">
        <w:rPr>
          <w:rFonts w:ascii="Times New Roman" w:hAnsi="Times New Roman"/>
          <w:lang w:val="tr-TR"/>
        </w:rPr>
        <w:t>i</w:t>
      </w:r>
      <w:r w:rsidR="00206A35" w:rsidRPr="0053300C">
        <w:rPr>
          <w:rFonts w:ascii="Times New Roman" w:hAnsi="Times New Roman"/>
          <w:lang w:val="tr-TR"/>
        </w:rPr>
        <w:t xml:space="preserve"> politikaları; </w:t>
      </w:r>
      <w:r w:rsidRPr="0053300C">
        <w:rPr>
          <w:rFonts w:ascii="Times New Roman" w:hAnsi="Times New Roman"/>
          <w:lang w:val="tr-TR"/>
        </w:rPr>
        <w:t>Grup’un</w:t>
      </w:r>
      <w:r w:rsidR="00206A35" w:rsidRPr="0053300C">
        <w:rPr>
          <w:rFonts w:ascii="Times New Roman" w:hAnsi="Times New Roman"/>
          <w:lang w:val="tr-TR"/>
        </w:rPr>
        <w:t xml:space="preserve"> karşılaştığı riskleri tanımlamak ve analiz etmek, risk limitlerini ve </w:t>
      </w:r>
      <w:r w:rsidR="00C767DD" w:rsidRPr="0053300C">
        <w:rPr>
          <w:rFonts w:ascii="Times New Roman" w:hAnsi="Times New Roman"/>
          <w:lang w:val="tr-TR"/>
        </w:rPr>
        <w:t>k</w:t>
      </w:r>
      <w:r w:rsidR="00206A35" w:rsidRPr="0053300C">
        <w:rPr>
          <w:rFonts w:ascii="Times New Roman" w:hAnsi="Times New Roman"/>
          <w:lang w:val="tr-TR"/>
        </w:rPr>
        <w:t xml:space="preserve">ontrolleri belirlemek, riskleri ve </w:t>
      </w:r>
      <w:r w:rsidR="00B633CD" w:rsidRPr="0053300C">
        <w:rPr>
          <w:rFonts w:ascii="Times New Roman" w:hAnsi="Times New Roman"/>
          <w:lang w:val="tr-TR"/>
        </w:rPr>
        <w:t>belirlenen limitlere uyumu</w:t>
      </w:r>
      <w:r w:rsidR="00206A35" w:rsidRPr="0053300C">
        <w:rPr>
          <w:rFonts w:ascii="Times New Roman" w:hAnsi="Times New Roman"/>
          <w:lang w:val="tr-TR"/>
        </w:rPr>
        <w:t xml:space="preserve"> izlemek için </w:t>
      </w:r>
      <w:r w:rsidRPr="0053300C">
        <w:rPr>
          <w:rFonts w:ascii="Times New Roman" w:hAnsi="Times New Roman"/>
          <w:lang w:val="tr-TR"/>
        </w:rPr>
        <w:t>oluşturulmuştur</w:t>
      </w:r>
      <w:r w:rsidR="00206A35" w:rsidRPr="0053300C">
        <w:rPr>
          <w:rFonts w:ascii="Times New Roman" w:hAnsi="Times New Roman"/>
          <w:lang w:val="tr-TR"/>
        </w:rPr>
        <w:t>. Risk yönetim politikaları ve sistemleri, piyasa koşullarındaki</w:t>
      </w:r>
      <w:r w:rsidR="00B633CD" w:rsidRPr="0053300C">
        <w:rPr>
          <w:rFonts w:ascii="Times New Roman" w:hAnsi="Times New Roman"/>
          <w:lang w:val="tr-TR"/>
        </w:rPr>
        <w:t xml:space="preserve"> ve</w:t>
      </w:r>
      <w:r w:rsidR="00206A35" w:rsidRPr="0053300C">
        <w:rPr>
          <w:rFonts w:ascii="Times New Roman" w:hAnsi="Times New Roman"/>
          <w:lang w:val="tr-TR"/>
        </w:rPr>
        <w:t xml:space="preserve"> </w:t>
      </w:r>
      <w:r w:rsidR="00B633CD" w:rsidRPr="0053300C">
        <w:rPr>
          <w:rFonts w:ascii="Times New Roman" w:hAnsi="Times New Roman"/>
          <w:lang w:val="tr-TR"/>
        </w:rPr>
        <w:t xml:space="preserve">sunulan </w:t>
      </w:r>
      <w:r w:rsidR="00206A35" w:rsidRPr="0053300C">
        <w:rPr>
          <w:rFonts w:ascii="Times New Roman" w:hAnsi="Times New Roman"/>
          <w:lang w:val="tr-TR"/>
        </w:rPr>
        <w:t>ürün ve servislerdeki değişik</w:t>
      </w:r>
      <w:r w:rsidR="00BC28DD" w:rsidRPr="0053300C">
        <w:rPr>
          <w:rFonts w:ascii="Times New Roman" w:hAnsi="Times New Roman"/>
          <w:lang w:val="tr-TR"/>
        </w:rPr>
        <w:t>lik</w:t>
      </w:r>
      <w:r w:rsidR="00206A35" w:rsidRPr="0053300C">
        <w:rPr>
          <w:rFonts w:ascii="Times New Roman" w:hAnsi="Times New Roman"/>
          <w:lang w:val="tr-TR"/>
        </w:rPr>
        <w:t>leri yansıt</w:t>
      </w:r>
      <w:r w:rsidR="00B633CD" w:rsidRPr="0053300C">
        <w:rPr>
          <w:rFonts w:ascii="Times New Roman" w:hAnsi="Times New Roman"/>
          <w:lang w:val="tr-TR"/>
        </w:rPr>
        <w:t>acak şekilde</w:t>
      </w:r>
      <w:r w:rsidR="00206A35" w:rsidRPr="0053300C">
        <w:rPr>
          <w:rFonts w:ascii="Times New Roman" w:hAnsi="Times New Roman"/>
          <w:lang w:val="tr-TR"/>
        </w:rPr>
        <w:t xml:space="preserve"> düzenli bir şekilde </w:t>
      </w:r>
      <w:r w:rsidR="009273AA" w:rsidRPr="0053300C">
        <w:rPr>
          <w:rFonts w:ascii="Times New Roman" w:hAnsi="Times New Roman"/>
          <w:lang w:val="tr-TR"/>
        </w:rPr>
        <w:t>gözden geçirilmektedir</w:t>
      </w:r>
      <w:r w:rsidR="00206A35" w:rsidRPr="0053300C">
        <w:rPr>
          <w:rFonts w:ascii="Times New Roman" w:hAnsi="Times New Roman"/>
          <w:lang w:val="tr-TR"/>
        </w:rPr>
        <w:t>.</w:t>
      </w:r>
      <w:r w:rsidR="00B633CD" w:rsidRPr="0053300C">
        <w:rPr>
          <w:rFonts w:ascii="Times New Roman" w:hAnsi="Times New Roman"/>
          <w:lang w:val="tr-TR"/>
        </w:rPr>
        <w:t xml:space="preserve"> </w:t>
      </w:r>
      <w:r w:rsidR="00206A35" w:rsidRPr="0053300C">
        <w:rPr>
          <w:rFonts w:ascii="Times New Roman" w:hAnsi="Times New Roman"/>
          <w:lang w:val="tr-TR"/>
        </w:rPr>
        <w:t>Grup, eğitim</w:t>
      </w:r>
      <w:r w:rsidR="00B633CD" w:rsidRPr="0053300C">
        <w:rPr>
          <w:rFonts w:ascii="Times New Roman" w:hAnsi="Times New Roman"/>
          <w:lang w:val="tr-TR"/>
        </w:rPr>
        <w:t xml:space="preserve"> ve </w:t>
      </w:r>
      <w:r w:rsidR="00206A35" w:rsidRPr="0053300C">
        <w:rPr>
          <w:rFonts w:ascii="Times New Roman" w:hAnsi="Times New Roman"/>
          <w:lang w:val="tr-TR"/>
        </w:rPr>
        <w:t>yönetim standartları</w:t>
      </w:r>
      <w:r w:rsidR="00B8789D" w:rsidRPr="0053300C">
        <w:rPr>
          <w:rFonts w:ascii="Times New Roman" w:hAnsi="Times New Roman"/>
          <w:lang w:val="tr-TR"/>
        </w:rPr>
        <w:t xml:space="preserve"> ve prosed</w:t>
      </w:r>
      <w:r w:rsidR="00C767DD" w:rsidRPr="0053300C">
        <w:rPr>
          <w:rFonts w:ascii="Times New Roman" w:hAnsi="Times New Roman"/>
          <w:lang w:val="tr-TR"/>
        </w:rPr>
        <w:t>ü</w:t>
      </w:r>
      <w:r w:rsidR="00B8789D" w:rsidRPr="0053300C">
        <w:rPr>
          <w:rFonts w:ascii="Times New Roman" w:hAnsi="Times New Roman"/>
          <w:lang w:val="tr-TR"/>
        </w:rPr>
        <w:t>rleri ile bütün çalışanlarının kendi görev ve sorumluluklarını anladığı, disipline edilmiş ve</w:t>
      </w:r>
      <w:r w:rsidR="00206A35" w:rsidRPr="0053300C">
        <w:rPr>
          <w:rFonts w:ascii="Times New Roman" w:hAnsi="Times New Roman"/>
          <w:lang w:val="tr-TR"/>
        </w:rPr>
        <w:t xml:space="preserve"> yapıcı bir </w:t>
      </w:r>
      <w:r w:rsidR="00C767DD" w:rsidRPr="0053300C">
        <w:rPr>
          <w:rFonts w:ascii="Times New Roman" w:hAnsi="Times New Roman"/>
          <w:lang w:val="tr-TR"/>
        </w:rPr>
        <w:t>k</w:t>
      </w:r>
      <w:r w:rsidR="00206A35" w:rsidRPr="0053300C">
        <w:rPr>
          <w:rFonts w:ascii="Times New Roman" w:hAnsi="Times New Roman"/>
          <w:lang w:val="tr-TR"/>
        </w:rPr>
        <w:t>ont</w:t>
      </w:r>
      <w:r w:rsidR="00B8789D" w:rsidRPr="0053300C">
        <w:rPr>
          <w:rFonts w:ascii="Times New Roman" w:hAnsi="Times New Roman"/>
          <w:lang w:val="tr-TR"/>
        </w:rPr>
        <w:t>rol çevresi geliştirmeyi amaçlamaktadır</w:t>
      </w:r>
      <w:r w:rsidR="00206A35" w:rsidRPr="0053300C">
        <w:rPr>
          <w:rFonts w:ascii="Times New Roman" w:hAnsi="Times New Roman"/>
          <w:lang w:val="tr-TR"/>
        </w:rPr>
        <w:t>.</w:t>
      </w:r>
    </w:p>
    <w:p w:rsidR="00206A35" w:rsidRPr="0053300C" w:rsidRDefault="00206A35" w:rsidP="00EC2ABB">
      <w:pPr>
        <w:pStyle w:val="BodybyBD"/>
        <w:spacing w:after="120"/>
        <w:rPr>
          <w:rFonts w:ascii="Times New Roman" w:hAnsi="Times New Roman"/>
          <w:lang w:val="tr-TR"/>
        </w:rPr>
      </w:pPr>
      <w:r w:rsidRPr="0053300C">
        <w:rPr>
          <w:rFonts w:ascii="Times New Roman" w:hAnsi="Times New Roman"/>
          <w:lang w:val="tr-TR"/>
        </w:rPr>
        <w:t xml:space="preserve">Riskler, yerel ve uluslararası düzenlemelere, </w:t>
      </w:r>
      <w:r w:rsidR="00667680" w:rsidRPr="0053300C">
        <w:rPr>
          <w:rFonts w:ascii="Times New Roman" w:hAnsi="Times New Roman"/>
          <w:lang w:val="tr-TR"/>
        </w:rPr>
        <w:t>B</w:t>
      </w:r>
      <w:r w:rsidRPr="0053300C">
        <w:rPr>
          <w:rFonts w:ascii="Times New Roman" w:hAnsi="Times New Roman"/>
          <w:lang w:val="tr-TR"/>
        </w:rPr>
        <w:t>anka</w:t>
      </w:r>
      <w:r w:rsidR="00667680" w:rsidRPr="0053300C">
        <w:rPr>
          <w:rFonts w:ascii="Times New Roman" w:hAnsi="Times New Roman"/>
          <w:lang w:val="tr-TR"/>
        </w:rPr>
        <w:t>’</w:t>
      </w:r>
      <w:r w:rsidRPr="0053300C">
        <w:rPr>
          <w:rFonts w:ascii="Times New Roman" w:hAnsi="Times New Roman"/>
          <w:lang w:val="tr-TR"/>
        </w:rPr>
        <w:t>nın yapısına, politikalarına ve prosedürlerine uygun olan uluslararası</w:t>
      </w:r>
      <w:r w:rsidR="00B8789D" w:rsidRPr="0053300C">
        <w:rPr>
          <w:rFonts w:ascii="Times New Roman" w:hAnsi="Times New Roman"/>
          <w:lang w:val="tr-TR"/>
        </w:rPr>
        <w:t xml:space="preserve"> kabul görmüş metotlarla ölçülmektedir</w:t>
      </w:r>
      <w:r w:rsidRPr="0053300C">
        <w:rPr>
          <w:rFonts w:ascii="Times New Roman" w:hAnsi="Times New Roman"/>
          <w:lang w:val="tr-TR"/>
        </w:rPr>
        <w:t xml:space="preserve">. </w:t>
      </w:r>
      <w:r w:rsidR="00667680" w:rsidRPr="0053300C">
        <w:rPr>
          <w:rFonts w:ascii="Times New Roman" w:hAnsi="Times New Roman"/>
          <w:lang w:val="tr-TR"/>
        </w:rPr>
        <w:t>Banka’nın etkin risk yönetimine sahip olması için bu metotların geliştirilmesi amaçlanmaktadır</w:t>
      </w:r>
      <w:r w:rsidRPr="0053300C">
        <w:rPr>
          <w:rFonts w:ascii="Times New Roman" w:hAnsi="Times New Roman"/>
          <w:lang w:val="tr-TR"/>
        </w:rPr>
        <w:t>. Aynı zamanda, B</w:t>
      </w:r>
      <w:r w:rsidR="00BC28DD" w:rsidRPr="0053300C">
        <w:rPr>
          <w:rFonts w:ascii="Times New Roman" w:hAnsi="Times New Roman"/>
          <w:lang w:val="tr-TR"/>
        </w:rPr>
        <w:t>asel</w:t>
      </w:r>
      <w:r w:rsidRPr="0053300C">
        <w:rPr>
          <w:rFonts w:ascii="Times New Roman" w:hAnsi="Times New Roman"/>
          <w:lang w:val="tr-TR"/>
        </w:rPr>
        <w:t xml:space="preserve"> II gibi uluslararası bankacılık uygulama</w:t>
      </w:r>
      <w:r w:rsidR="00C767DD" w:rsidRPr="0053300C">
        <w:rPr>
          <w:rFonts w:ascii="Times New Roman" w:hAnsi="Times New Roman"/>
          <w:lang w:val="tr-TR"/>
        </w:rPr>
        <w:t>la</w:t>
      </w:r>
      <w:r w:rsidRPr="0053300C">
        <w:rPr>
          <w:rFonts w:ascii="Times New Roman" w:hAnsi="Times New Roman"/>
          <w:lang w:val="tr-TR"/>
        </w:rPr>
        <w:t>r</w:t>
      </w:r>
      <w:r w:rsidR="00B8789D" w:rsidRPr="0053300C">
        <w:rPr>
          <w:rFonts w:ascii="Times New Roman" w:hAnsi="Times New Roman"/>
          <w:lang w:val="tr-TR"/>
        </w:rPr>
        <w:t>ıyla ilgili çalışmalar yürütülmektedir</w:t>
      </w:r>
      <w:r w:rsidRPr="0053300C">
        <w:rPr>
          <w:rFonts w:ascii="Times New Roman" w:hAnsi="Times New Roman"/>
          <w:lang w:val="tr-TR"/>
        </w:rPr>
        <w:t>.</w:t>
      </w:r>
    </w:p>
    <w:p w:rsidR="00206A35" w:rsidRPr="0053300C" w:rsidRDefault="00206A35" w:rsidP="00EC2ABB">
      <w:pPr>
        <w:pStyle w:val="BodybyBD"/>
        <w:spacing w:after="120"/>
        <w:rPr>
          <w:rFonts w:ascii="Times New Roman" w:hAnsi="Times New Roman"/>
          <w:lang w:val="tr-TR"/>
        </w:rPr>
      </w:pPr>
      <w:r w:rsidRPr="0053300C">
        <w:rPr>
          <w:rFonts w:ascii="Times New Roman" w:hAnsi="Times New Roman"/>
          <w:lang w:val="tr-TR"/>
        </w:rPr>
        <w:t xml:space="preserve">5411 </w:t>
      </w:r>
      <w:r w:rsidR="003B30F5" w:rsidRPr="0053300C">
        <w:rPr>
          <w:rFonts w:ascii="Times New Roman" w:hAnsi="Times New Roman"/>
          <w:lang w:val="tr-TR"/>
        </w:rPr>
        <w:t>sayılı</w:t>
      </w:r>
      <w:r w:rsidRPr="0053300C">
        <w:rPr>
          <w:rFonts w:ascii="Times New Roman" w:hAnsi="Times New Roman"/>
          <w:lang w:val="tr-TR"/>
        </w:rPr>
        <w:t xml:space="preserve"> Bankacılık Kanunu</w:t>
      </w:r>
      <w:r w:rsidR="003B30F5" w:rsidRPr="0053300C">
        <w:rPr>
          <w:rFonts w:ascii="Times New Roman" w:hAnsi="Times New Roman"/>
          <w:lang w:val="tr-TR"/>
        </w:rPr>
        <w:t>’</w:t>
      </w:r>
      <w:r w:rsidR="00CE4CC5" w:rsidRPr="0053300C">
        <w:rPr>
          <w:rFonts w:ascii="Times New Roman" w:hAnsi="Times New Roman"/>
          <w:lang w:val="tr-TR"/>
        </w:rPr>
        <w:t>nun 23, 29</w:t>
      </w:r>
      <w:r w:rsidR="003B30F5" w:rsidRPr="0053300C">
        <w:rPr>
          <w:rFonts w:ascii="Times New Roman" w:hAnsi="Times New Roman"/>
          <w:lang w:val="tr-TR"/>
        </w:rPr>
        <w:t xml:space="preserve"> ve</w:t>
      </w:r>
      <w:r w:rsidRPr="0053300C">
        <w:rPr>
          <w:rFonts w:ascii="Times New Roman" w:hAnsi="Times New Roman"/>
          <w:lang w:val="tr-TR"/>
        </w:rPr>
        <w:t xml:space="preserve"> 31</w:t>
      </w:r>
      <w:r w:rsidR="00FD3403" w:rsidRPr="0053300C">
        <w:rPr>
          <w:rFonts w:ascii="Times New Roman" w:hAnsi="Times New Roman"/>
          <w:lang w:val="tr-TR"/>
        </w:rPr>
        <w:t>.</w:t>
      </w:r>
      <w:r w:rsidRPr="0053300C">
        <w:rPr>
          <w:rFonts w:ascii="Times New Roman" w:hAnsi="Times New Roman"/>
          <w:lang w:val="tr-TR"/>
        </w:rPr>
        <w:t xml:space="preserve"> maddelerine </w:t>
      </w:r>
      <w:r w:rsidR="003B30F5" w:rsidRPr="0053300C">
        <w:rPr>
          <w:rFonts w:ascii="Times New Roman" w:hAnsi="Times New Roman"/>
          <w:lang w:val="tr-TR"/>
        </w:rPr>
        <w:t>ve 1 Kasım 2006 tarihli “Bankaların İç Sistemleri Hakkında Yönetmelik”in 36 ile 42</w:t>
      </w:r>
      <w:r w:rsidR="00FD3403" w:rsidRPr="0053300C">
        <w:rPr>
          <w:rFonts w:ascii="Times New Roman" w:hAnsi="Times New Roman"/>
          <w:lang w:val="tr-TR"/>
        </w:rPr>
        <w:t>.</w:t>
      </w:r>
      <w:r w:rsidR="003B30F5" w:rsidRPr="0053300C">
        <w:rPr>
          <w:rFonts w:ascii="Times New Roman" w:hAnsi="Times New Roman"/>
          <w:lang w:val="tr-TR"/>
        </w:rPr>
        <w:t xml:space="preserve"> maddeleri arasında kalan düzenlemelere</w:t>
      </w:r>
      <w:r w:rsidRPr="0053300C">
        <w:rPr>
          <w:rFonts w:ascii="Times New Roman" w:hAnsi="Times New Roman"/>
          <w:lang w:val="tr-TR"/>
        </w:rPr>
        <w:t xml:space="preserve"> uy</w:t>
      </w:r>
      <w:r w:rsidR="003B30F5" w:rsidRPr="0053300C">
        <w:rPr>
          <w:rFonts w:ascii="Times New Roman" w:hAnsi="Times New Roman"/>
          <w:lang w:val="tr-TR"/>
        </w:rPr>
        <w:t>um sağlamak amacıyla</w:t>
      </w:r>
      <w:r w:rsidRPr="0053300C">
        <w:rPr>
          <w:rFonts w:ascii="Times New Roman" w:hAnsi="Times New Roman"/>
          <w:lang w:val="tr-TR"/>
        </w:rPr>
        <w:t xml:space="preserve">; </w:t>
      </w:r>
      <w:r w:rsidR="003B30F5" w:rsidRPr="0053300C">
        <w:rPr>
          <w:rFonts w:ascii="Times New Roman" w:hAnsi="Times New Roman"/>
          <w:lang w:val="tr-TR"/>
        </w:rPr>
        <w:t>B</w:t>
      </w:r>
      <w:r w:rsidRPr="0053300C">
        <w:rPr>
          <w:rFonts w:ascii="Times New Roman" w:hAnsi="Times New Roman"/>
          <w:lang w:val="tr-TR"/>
        </w:rPr>
        <w:t>anka, Şubat 2007</w:t>
      </w:r>
      <w:r w:rsidR="00FD3403" w:rsidRPr="0053300C">
        <w:rPr>
          <w:rFonts w:ascii="Times New Roman" w:hAnsi="Times New Roman"/>
          <w:lang w:val="tr-TR"/>
        </w:rPr>
        <w:t>’</w:t>
      </w:r>
      <w:r w:rsidRPr="0053300C">
        <w:rPr>
          <w:rFonts w:ascii="Times New Roman" w:hAnsi="Times New Roman"/>
          <w:lang w:val="tr-TR"/>
        </w:rPr>
        <w:t xml:space="preserve">de faaliyetleri </w:t>
      </w:r>
      <w:r w:rsidR="003B30F5" w:rsidRPr="0053300C">
        <w:rPr>
          <w:rFonts w:ascii="Times New Roman" w:hAnsi="Times New Roman"/>
          <w:lang w:val="tr-TR"/>
        </w:rPr>
        <w:t>sonucu</w:t>
      </w:r>
      <w:r w:rsidRPr="0053300C">
        <w:rPr>
          <w:rFonts w:ascii="Times New Roman" w:hAnsi="Times New Roman"/>
          <w:lang w:val="tr-TR"/>
        </w:rPr>
        <w:t xml:space="preserve"> </w:t>
      </w:r>
      <w:r w:rsidR="003B30F5" w:rsidRPr="0053300C">
        <w:rPr>
          <w:rFonts w:ascii="Times New Roman" w:hAnsi="Times New Roman"/>
          <w:lang w:val="tr-TR"/>
        </w:rPr>
        <w:t>karşılaştığı</w:t>
      </w:r>
      <w:r w:rsidRPr="0053300C">
        <w:rPr>
          <w:rFonts w:ascii="Times New Roman" w:hAnsi="Times New Roman"/>
          <w:lang w:val="tr-TR"/>
        </w:rPr>
        <w:t xml:space="preserve"> risklerin yönetimi</w:t>
      </w:r>
      <w:r w:rsidR="003B30F5" w:rsidRPr="0053300C">
        <w:rPr>
          <w:rFonts w:ascii="Times New Roman" w:hAnsi="Times New Roman"/>
          <w:lang w:val="tr-TR"/>
        </w:rPr>
        <w:t>ne yönelik olarak</w:t>
      </w:r>
      <w:r w:rsidRPr="0053300C">
        <w:rPr>
          <w:rFonts w:ascii="Times New Roman" w:hAnsi="Times New Roman"/>
          <w:lang w:val="tr-TR"/>
        </w:rPr>
        <w:t xml:space="preserve"> yazılı politikaları</w:t>
      </w:r>
      <w:r w:rsidR="003B30F5" w:rsidRPr="0053300C">
        <w:rPr>
          <w:rFonts w:ascii="Times New Roman" w:hAnsi="Times New Roman"/>
          <w:lang w:val="tr-TR"/>
        </w:rPr>
        <w:t>nı</w:t>
      </w:r>
      <w:r w:rsidRPr="0053300C">
        <w:rPr>
          <w:rFonts w:ascii="Times New Roman" w:hAnsi="Times New Roman"/>
          <w:lang w:val="tr-TR"/>
        </w:rPr>
        <w:t xml:space="preserve"> ve prosedürleri</w:t>
      </w:r>
      <w:r w:rsidR="003B30F5" w:rsidRPr="0053300C">
        <w:rPr>
          <w:rFonts w:ascii="Times New Roman" w:hAnsi="Times New Roman"/>
          <w:lang w:val="tr-TR"/>
        </w:rPr>
        <w:t>ni</w:t>
      </w:r>
      <w:r w:rsidRPr="0053300C">
        <w:rPr>
          <w:rFonts w:ascii="Times New Roman" w:hAnsi="Times New Roman"/>
          <w:lang w:val="tr-TR"/>
        </w:rPr>
        <w:t xml:space="preserve"> revize etmiştir.</w:t>
      </w:r>
    </w:p>
    <w:p w:rsidR="00206A35" w:rsidRPr="0053300C" w:rsidRDefault="00206A35" w:rsidP="00206A35">
      <w:pPr>
        <w:pStyle w:val="BodybyBD"/>
        <w:rPr>
          <w:rFonts w:ascii="Times New Roman" w:hAnsi="Times New Roman"/>
          <w:i/>
          <w:lang w:val="tr-TR"/>
        </w:rPr>
      </w:pPr>
      <w:r w:rsidRPr="0053300C">
        <w:rPr>
          <w:rFonts w:ascii="Times New Roman" w:hAnsi="Times New Roman"/>
          <w:i/>
          <w:lang w:val="tr-TR"/>
        </w:rPr>
        <w:t xml:space="preserve">Denetim Komitesi: </w:t>
      </w:r>
      <w:r w:rsidRPr="0053300C">
        <w:rPr>
          <w:rFonts w:ascii="Times New Roman" w:hAnsi="Times New Roman"/>
          <w:lang w:val="tr-TR"/>
        </w:rPr>
        <w:t xml:space="preserve">Denetim Komitesi, </w:t>
      </w:r>
      <w:r w:rsidR="003B30F5" w:rsidRPr="0053300C">
        <w:rPr>
          <w:rFonts w:ascii="Times New Roman" w:hAnsi="Times New Roman"/>
          <w:lang w:val="tr-TR"/>
        </w:rPr>
        <w:t>Y</w:t>
      </w:r>
      <w:r w:rsidRPr="0053300C">
        <w:rPr>
          <w:rFonts w:ascii="Times New Roman" w:hAnsi="Times New Roman"/>
          <w:lang w:val="tr-TR"/>
        </w:rPr>
        <w:t xml:space="preserve">önetim </w:t>
      </w:r>
      <w:r w:rsidR="003B30F5" w:rsidRPr="0053300C">
        <w:rPr>
          <w:rFonts w:ascii="Times New Roman" w:hAnsi="Times New Roman"/>
          <w:lang w:val="tr-TR"/>
        </w:rPr>
        <w:t>K</w:t>
      </w:r>
      <w:r w:rsidRPr="0053300C">
        <w:rPr>
          <w:rFonts w:ascii="Times New Roman" w:hAnsi="Times New Roman"/>
          <w:lang w:val="tr-TR"/>
        </w:rPr>
        <w:t>urulu</w:t>
      </w:r>
      <w:r w:rsidR="003B30F5" w:rsidRPr="0053300C">
        <w:rPr>
          <w:rFonts w:ascii="Times New Roman" w:hAnsi="Times New Roman"/>
          <w:lang w:val="tr-TR"/>
        </w:rPr>
        <w:t>’</w:t>
      </w:r>
      <w:r w:rsidRPr="0053300C">
        <w:rPr>
          <w:rFonts w:ascii="Times New Roman" w:hAnsi="Times New Roman"/>
          <w:lang w:val="tr-TR"/>
        </w:rPr>
        <w:t xml:space="preserve">nun </w:t>
      </w:r>
      <w:r w:rsidR="003B30F5" w:rsidRPr="0053300C">
        <w:rPr>
          <w:rFonts w:ascii="Times New Roman" w:hAnsi="Times New Roman"/>
          <w:lang w:val="tr-TR"/>
        </w:rPr>
        <w:t>icrai</w:t>
      </w:r>
      <w:r w:rsidRPr="0053300C">
        <w:rPr>
          <w:rFonts w:ascii="Times New Roman" w:hAnsi="Times New Roman"/>
          <w:lang w:val="tr-TR"/>
        </w:rPr>
        <w:t xml:space="preserve"> </w:t>
      </w:r>
      <w:r w:rsidR="003B30F5" w:rsidRPr="0053300C">
        <w:rPr>
          <w:rFonts w:ascii="Times New Roman" w:hAnsi="Times New Roman"/>
          <w:lang w:val="tr-TR"/>
        </w:rPr>
        <w:t>faaliyeti bulunmayan</w:t>
      </w:r>
      <w:r w:rsidRPr="0053300C">
        <w:rPr>
          <w:rFonts w:ascii="Times New Roman" w:hAnsi="Times New Roman"/>
          <w:lang w:val="tr-TR"/>
        </w:rPr>
        <w:t xml:space="preserve"> iki üyesinden oluş</w:t>
      </w:r>
      <w:r w:rsidR="00BC28DD" w:rsidRPr="0053300C">
        <w:rPr>
          <w:rFonts w:ascii="Times New Roman" w:hAnsi="Times New Roman"/>
          <w:lang w:val="tr-TR"/>
        </w:rPr>
        <w:t>maktadır</w:t>
      </w:r>
      <w:r w:rsidRPr="0053300C">
        <w:rPr>
          <w:rFonts w:ascii="Times New Roman" w:hAnsi="Times New Roman"/>
          <w:lang w:val="tr-TR"/>
        </w:rPr>
        <w:t xml:space="preserve">. </w:t>
      </w:r>
      <w:r w:rsidR="003B30F5" w:rsidRPr="0053300C">
        <w:rPr>
          <w:rFonts w:ascii="Times New Roman" w:hAnsi="Times New Roman"/>
          <w:lang w:val="tr-TR"/>
        </w:rPr>
        <w:t>Y</w:t>
      </w:r>
      <w:r w:rsidRPr="0053300C">
        <w:rPr>
          <w:rFonts w:ascii="Times New Roman" w:hAnsi="Times New Roman"/>
          <w:lang w:val="tr-TR"/>
        </w:rPr>
        <w:t xml:space="preserve">önetim </w:t>
      </w:r>
      <w:r w:rsidR="003B30F5" w:rsidRPr="0053300C">
        <w:rPr>
          <w:rFonts w:ascii="Times New Roman" w:hAnsi="Times New Roman"/>
          <w:lang w:val="tr-TR"/>
        </w:rPr>
        <w:t>K</w:t>
      </w:r>
      <w:r w:rsidRPr="0053300C">
        <w:rPr>
          <w:rFonts w:ascii="Times New Roman" w:hAnsi="Times New Roman"/>
          <w:lang w:val="tr-TR"/>
        </w:rPr>
        <w:t>urulu</w:t>
      </w:r>
      <w:r w:rsidR="003B30F5" w:rsidRPr="0053300C">
        <w:rPr>
          <w:rFonts w:ascii="Times New Roman" w:hAnsi="Times New Roman"/>
          <w:lang w:val="tr-TR"/>
        </w:rPr>
        <w:t>’</w:t>
      </w:r>
      <w:r w:rsidRPr="0053300C">
        <w:rPr>
          <w:rFonts w:ascii="Times New Roman" w:hAnsi="Times New Roman"/>
          <w:lang w:val="tr-TR"/>
        </w:rPr>
        <w:t xml:space="preserve">nun denetim ve </w:t>
      </w:r>
      <w:r w:rsidR="004F7631" w:rsidRPr="0053300C">
        <w:rPr>
          <w:rFonts w:ascii="Times New Roman" w:hAnsi="Times New Roman"/>
          <w:lang w:val="tr-TR"/>
        </w:rPr>
        <w:t xml:space="preserve">gözetim </w:t>
      </w:r>
      <w:r w:rsidR="003B30F5" w:rsidRPr="0053300C">
        <w:rPr>
          <w:rFonts w:ascii="Times New Roman" w:hAnsi="Times New Roman"/>
          <w:lang w:val="tr-TR"/>
        </w:rPr>
        <w:t xml:space="preserve">faaliyetleri ile ilgili sorumluluğuna </w:t>
      </w:r>
      <w:r w:rsidRPr="0053300C">
        <w:rPr>
          <w:rFonts w:ascii="Times New Roman" w:hAnsi="Times New Roman"/>
          <w:lang w:val="tr-TR"/>
        </w:rPr>
        <w:t xml:space="preserve">yardım etmek için </w:t>
      </w:r>
      <w:r w:rsidR="003B30F5" w:rsidRPr="0053300C">
        <w:rPr>
          <w:rFonts w:ascii="Times New Roman" w:hAnsi="Times New Roman"/>
          <w:lang w:val="tr-TR"/>
        </w:rPr>
        <w:t>oluşturulan Denetim Komitesi</w:t>
      </w:r>
      <w:r w:rsidR="00FD3403" w:rsidRPr="0053300C">
        <w:rPr>
          <w:rFonts w:ascii="Times New Roman" w:hAnsi="Times New Roman"/>
          <w:lang w:val="tr-TR"/>
        </w:rPr>
        <w:t>’</w:t>
      </w:r>
      <w:r w:rsidR="003B30F5" w:rsidRPr="0053300C">
        <w:rPr>
          <w:rFonts w:ascii="Times New Roman" w:hAnsi="Times New Roman"/>
          <w:lang w:val="tr-TR"/>
        </w:rPr>
        <w:t>nin başlıca sorumlulukları aşağıdaki gibidir</w:t>
      </w:r>
      <w:r w:rsidRPr="0053300C">
        <w:rPr>
          <w:rFonts w:ascii="Times New Roman" w:hAnsi="Times New Roman"/>
          <w:lang w:val="tr-TR"/>
        </w:rPr>
        <w:t>:</w:t>
      </w:r>
    </w:p>
    <w:p w:rsidR="00206A35" w:rsidRPr="0053300C" w:rsidRDefault="00206A35" w:rsidP="003B30F5">
      <w:pPr>
        <w:pStyle w:val="BodybyBD"/>
        <w:ind w:left="142" w:hanging="142"/>
        <w:rPr>
          <w:rFonts w:ascii="Times New Roman" w:hAnsi="Times New Roman"/>
          <w:lang w:val="tr-TR"/>
        </w:rPr>
      </w:pPr>
      <w:r w:rsidRPr="0053300C">
        <w:rPr>
          <w:rFonts w:ascii="Times New Roman" w:hAnsi="Times New Roman"/>
          <w:lang w:val="tr-TR"/>
        </w:rPr>
        <w:t>•</w:t>
      </w:r>
      <w:r w:rsidR="003B30F5" w:rsidRPr="0053300C">
        <w:rPr>
          <w:rFonts w:ascii="Times New Roman" w:hAnsi="Times New Roman"/>
          <w:lang w:val="tr-TR"/>
        </w:rPr>
        <w:tab/>
      </w:r>
      <w:r w:rsidRPr="0053300C">
        <w:rPr>
          <w:rFonts w:ascii="Times New Roman" w:hAnsi="Times New Roman"/>
          <w:lang w:val="tr-TR"/>
        </w:rPr>
        <w:t>Bankanın iç kontrol, risk yönetimi ve iç</w:t>
      </w:r>
      <w:r w:rsidR="004F7631" w:rsidRPr="0053300C">
        <w:rPr>
          <w:rFonts w:ascii="Times New Roman" w:hAnsi="Times New Roman"/>
          <w:lang w:val="tr-TR"/>
        </w:rPr>
        <w:t xml:space="preserve"> denetim</w:t>
      </w:r>
      <w:r w:rsidRPr="0053300C">
        <w:rPr>
          <w:rFonts w:ascii="Times New Roman" w:hAnsi="Times New Roman"/>
          <w:lang w:val="tr-TR"/>
        </w:rPr>
        <w:t xml:space="preserve"> sistemlerin</w:t>
      </w:r>
      <w:r w:rsidR="00BC28DD" w:rsidRPr="0053300C">
        <w:rPr>
          <w:rFonts w:ascii="Times New Roman" w:hAnsi="Times New Roman"/>
          <w:lang w:val="tr-TR"/>
        </w:rPr>
        <w:t>in</w:t>
      </w:r>
      <w:r w:rsidRPr="0053300C">
        <w:rPr>
          <w:rFonts w:ascii="Times New Roman" w:hAnsi="Times New Roman"/>
          <w:lang w:val="tr-TR"/>
        </w:rPr>
        <w:t xml:space="preserve"> etkinliği ve verimliliğin</w:t>
      </w:r>
      <w:r w:rsidR="00BC28DD" w:rsidRPr="0053300C">
        <w:rPr>
          <w:rFonts w:ascii="Times New Roman" w:hAnsi="Times New Roman"/>
          <w:lang w:val="tr-TR"/>
        </w:rPr>
        <w:t>in</w:t>
      </w:r>
      <w:r w:rsidRPr="0053300C">
        <w:rPr>
          <w:rFonts w:ascii="Times New Roman" w:hAnsi="Times New Roman"/>
          <w:lang w:val="tr-TR"/>
        </w:rPr>
        <w:t xml:space="preserve"> denetimi, bu sistemlerin yanında ilgili prosedürler çerçevesinde muhas</w:t>
      </w:r>
      <w:r w:rsidR="00E03335" w:rsidRPr="0053300C">
        <w:rPr>
          <w:rFonts w:ascii="Times New Roman" w:hAnsi="Times New Roman"/>
          <w:lang w:val="tr-TR"/>
        </w:rPr>
        <w:t>e</w:t>
      </w:r>
      <w:r w:rsidRPr="0053300C">
        <w:rPr>
          <w:rFonts w:ascii="Times New Roman" w:hAnsi="Times New Roman"/>
          <w:lang w:val="tr-TR"/>
        </w:rPr>
        <w:t>be ve raporlama sistemlerin</w:t>
      </w:r>
      <w:r w:rsidR="00BC28DD" w:rsidRPr="0053300C">
        <w:rPr>
          <w:rFonts w:ascii="Times New Roman" w:hAnsi="Times New Roman"/>
          <w:lang w:val="tr-TR"/>
        </w:rPr>
        <w:t>in</w:t>
      </w:r>
      <w:r w:rsidRPr="0053300C">
        <w:rPr>
          <w:rFonts w:ascii="Times New Roman" w:hAnsi="Times New Roman"/>
          <w:lang w:val="tr-TR"/>
        </w:rPr>
        <w:t xml:space="preserve"> işleyişini denetlemek ve üretilen bilgilerin bütünlüğünü sağlamak</w:t>
      </w:r>
      <w:r w:rsidR="00FD3403" w:rsidRPr="0053300C">
        <w:rPr>
          <w:rFonts w:ascii="Times New Roman" w:hAnsi="Times New Roman"/>
          <w:lang w:val="tr-TR"/>
        </w:rPr>
        <w:t>,</w:t>
      </w:r>
    </w:p>
    <w:p w:rsidR="00206A35" w:rsidRPr="0053300C" w:rsidRDefault="003B30F5" w:rsidP="003B30F5">
      <w:pPr>
        <w:pStyle w:val="BodybyBD"/>
        <w:ind w:left="142" w:hanging="142"/>
        <w:rPr>
          <w:rFonts w:ascii="Times New Roman" w:hAnsi="Times New Roman"/>
          <w:lang w:val="tr-TR"/>
        </w:rPr>
      </w:pPr>
      <w:r w:rsidRPr="0053300C">
        <w:rPr>
          <w:rFonts w:ascii="Times New Roman" w:hAnsi="Times New Roman"/>
          <w:lang w:val="tr-TR"/>
        </w:rPr>
        <w:t>•</w:t>
      </w:r>
      <w:r w:rsidRPr="0053300C">
        <w:rPr>
          <w:rFonts w:ascii="Times New Roman" w:hAnsi="Times New Roman"/>
          <w:lang w:val="tr-TR"/>
        </w:rPr>
        <w:tab/>
      </w:r>
      <w:r w:rsidR="00206A35" w:rsidRPr="0053300C">
        <w:rPr>
          <w:rFonts w:ascii="Times New Roman" w:hAnsi="Times New Roman"/>
          <w:lang w:val="tr-TR"/>
        </w:rPr>
        <w:t xml:space="preserve">Bağımsız denetim şirketinin seçilme işleminde ön değerlendirme </w:t>
      </w:r>
      <w:r w:rsidR="0053300C" w:rsidRPr="0053300C">
        <w:rPr>
          <w:rFonts w:ascii="Times New Roman" w:hAnsi="Times New Roman"/>
          <w:lang w:val="tr-TR"/>
        </w:rPr>
        <w:t>yapmak</w:t>
      </w:r>
      <w:r w:rsidR="00206A35" w:rsidRPr="0053300C">
        <w:rPr>
          <w:rFonts w:ascii="Times New Roman" w:hAnsi="Times New Roman"/>
          <w:lang w:val="tr-TR"/>
        </w:rPr>
        <w:t xml:space="preserve"> ve bu şirketlerin faaliyetle</w:t>
      </w:r>
      <w:r w:rsidR="00BC28DD" w:rsidRPr="0053300C">
        <w:rPr>
          <w:rFonts w:ascii="Times New Roman" w:hAnsi="Times New Roman"/>
          <w:lang w:val="tr-TR"/>
        </w:rPr>
        <w:t>rini sistematik olarak izlemek</w:t>
      </w:r>
      <w:r w:rsidR="00FD3403" w:rsidRPr="0053300C">
        <w:rPr>
          <w:rFonts w:ascii="Times New Roman" w:hAnsi="Times New Roman"/>
          <w:lang w:val="tr-TR"/>
        </w:rPr>
        <w:t>,</w:t>
      </w:r>
    </w:p>
    <w:p w:rsidR="00206A35" w:rsidRPr="0053300C" w:rsidRDefault="00206A35" w:rsidP="003B30F5">
      <w:pPr>
        <w:pStyle w:val="BodybyBD"/>
        <w:ind w:left="142" w:hanging="142"/>
        <w:rPr>
          <w:rFonts w:ascii="Times New Roman" w:hAnsi="Times New Roman"/>
          <w:lang w:val="tr-TR"/>
        </w:rPr>
      </w:pPr>
      <w:r w:rsidRPr="0053300C">
        <w:rPr>
          <w:rFonts w:ascii="Times New Roman" w:hAnsi="Times New Roman"/>
          <w:lang w:val="tr-TR"/>
        </w:rPr>
        <w:t>•</w:t>
      </w:r>
      <w:r w:rsidR="003B30F5" w:rsidRPr="0053300C">
        <w:rPr>
          <w:rFonts w:ascii="Times New Roman" w:hAnsi="Times New Roman"/>
          <w:lang w:val="tr-TR"/>
        </w:rPr>
        <w:tab/>
      </w:r>
      <w:r w:rsidRPr="0053300C">
        <w:rPr>
          <w:rFonts w:ascii="Times New Roman" w:hAnsi="Times New Roman"/>
          <w:lang w:val="tr-TR"/>
        </w:rPr>
        <w:t>Konsolid</w:t>
      </w:r>
      <w:r w:rsidR="00BC28DD" w:rsidRPr="0053300C">
        <w:rPr>
          <w:rFonts w:ascii="Times New Roman" w:hAnsi="Times New Roman"/>
          <w:lang w:val="tr-TR"/>
        </w:rPr>
        <w:t>asyona</w:t>
      </w:r>
      <w:r w:rsidRPr="0053300C">
        <w:rPr>
          <w:rFonts w:ascii="Times New Roman" w:hAnsi="Times New Roman"/>
          <w:lang w:val="tr-TR"/>
        </w:rPr>
        <w:t xml:space="preserve"> </w:t>
      </w:r>
      <w:r w:rsidR="00BC28DD" w:rsidRPr="0053300C">
        <w:rPr>
          <w:rFonts w:ascii="Times New Roman" w:hAnsi="Times New Roman"/>
          <w:lang w:val="tr-TR"/>
        </w:rPr>
        <w:t>tabi</w:t>
      </w:r>
      <w:r w:rsidRPr="0053300C">
        <w:rPr>
          <w:rFonts w:ascii="Times New Roman" w:hAnsi="Times New Roman"/>
          <w:lang w:val="tr-TR"/>
        </w:rPr>
        <w:t xml:space="preserve"> şirketlerin iç kontrol işlevinin </w:t>
      </w:r>
      <w:r w:rsidR="00E03335" w:rsidRPr="0053300C">
        <w:rPr>
          <w:rFonts w:ascii="Times New Roman" w:hAnsi="Times New Roman"/>
          <w:lang w:val="tr-TR"/>
        </w:rPr>
        <w:t>koordinasyonunu</w:t>
      </w:r>
      <w:r w:rsidR="00BC28DD" w:rsidRPr="0053300C">
        <w:rPr>
          <w:rFonts w:ascii="Times New Roman" w:hAnsi="Times New Roman"/>
          <w:lang w:val="tr-TR"/>
        </w:rPr>
        <w:t xml:space="preserve"> ve devamlılığını sağlamak</w:t>
      </w:r>
      <w:r w:rsidR="00FD3403" w:rsidRPr="0053300C">
        <w:rPr>
          <w:rFonts w:ascii="Times New Roman" w:hAnsi="Times New Roman"/>
          <w:lang w:val="tr-TR"/>
        </w:rPr>
        <w:t>.</w:t>
      </w:r>
    </w:p>
    <w:p w:rsidR="009B353E" w:rsidRPr="0053300C" w:rsidRDefault="009B353E" w:rsidP="009B353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 xml:space="preserve">Finansal risk yönetimi </w:t>
      </w:r>
      <w:r w:rsidRPr="0053300C">
        <w:rPr>
          <w:rFonts w:ascii="Times New Roman" w:hAnsi="Times New Roman"/>
          <w:b w:val="0"/>
          <w:i/>
          <w:color w:val="auto"/>
          <w:sz w:val="26"/>
          <w:szCs w:val="26"/>
          <w:u w:val="none"/>
          <w:lang w:val="tr-TR"/>
        </w:rPr>
        <w:t>(devamı)</w:t>
      </w:r>
    </w:p>
    <w:p w:rsidR="00206A35" w:rsidRPr="0053300C" w:rsidRDefault="00206A35" w:rsidP="003334E8">
      <w:pPr>
        <w:spacing w:before="240" w:after="200"/>
        <w:ind w:hanging="567"/>
        <w:jc w:val="both"/>
        <w:rPr>
          <w:rFonts w:ascii="Times New Roman" w:hAnsi="Times New Roman"/>
          <w:b/>
          <w:sz w:val="24"/>
          <w:szCs w:val="24"/>
          <w:lang w:val="tr-TR"/>
        </w:rPr>
      </w:pPr>
      <w:r w:rsidRPr="0053300C">
        <w:rPr>
          <w:rFonts w:ascii="Times New Roman" w:hAnsi="Times New Roman"/>
          <w:b/>
          <w:sz w:val="24"/>
          <w:szCs w:val="24"/>
          <w:lang w:val="tr-TR"/>
        </w:rPr>
        <w:t>(b)</w:t>
      </w:r>
      <w:r w:rsidRPr="0053300C">
        <w:rPr>
          <w:rFonts w:ascii="Times New Roman" w:hAnsi="Times New Roman"/>
          <w:b/>
          <w:sz w:val="24"/>
          <w:szCs w:val="24"/>
          <w:lang w:val="tr-TR"/>
        </w:rPr>
        <w:tab/>
        <w:t>Kredi riski</w:t>
      </w:r>
    </w:p>
    <w:p w:rsidR="00206A35" w:rsidRPr="0053300C" w:rsidRDefault="00206A35" w:rsidP="00206A35">
      <w:pPr>
        <w:pStyle w:val="BodybyBD"/>
        <w:rPr>
          <w:rFonts w:ascii="Times New Roman" w:hAnsi="Times New Roman"/>
          <w:lang w:val="tr-TR"/>
        </w:rPr>
      </w:pPr>
      <w:r w:rsidRPr="0053300C">
        <w:rPr>
          <w:rFonts w:ascii="Times New Roman" w:hAnsi="Times New Roman"/>
          <w:lang w:val="tr-TR"/>
        </w:rPr>
        <w:t>Kredi müstakrizin veya karşı tarafın üzerinde mutabık kalına</w:t>
      </w:r>
      <w:r w:rsidR="003B30F5" w:rsidRPr="0053300C">
        <w:rPr>
          <w:rFonts w:ascii="Times New Roman" w:hAnsi="Times New Roman"/>
          <w:lang w:val="tr-TR"/>
        </w:rPr>
        <w:t>n sözleşme şartlarına uygun olarak</w:t>
      </w:r>
      <w:r w:rsidRPr="0053300C">
        <w:rPr>
          <w:rFonts w:ascii="Times New Roman" w:hAnsi="Times New Roman"/>
          <w:lang w:val="tr-TR"/>
        </w:rPr>
        <w:t xml:space="preserve"> yükümlülükleri</w:t>
      </w:r>
      <w:r w:rsidR="003B30F5" w:rsidRPr="0053300C">
        <w:rPr>
          <w:rFonts w:ascii="Times New Roman" w:hAnsi="Times New Roman"/>
          <w:lang w:val="tr-TR"/>
        </w:rPr>
        <w:t>ni</w:t>
      </w:r>
      <w:r w:rsidRPr="0053300C">
        <w:rPr>
          <w:rFonts w:ascii="Times New Roman" w:hAnsi="Times New Roman"/>
          <w:lang w:val="tr-TR"/>
        </w:rPr>
        <w:t xml:space="preserve"> </w:t>
      </w:r>
      <w:r w:rsidR="004F7631" w:rsidRPr="0053300C">
        <w:rPr>
          <w:rFonts w:ascii="Times New Roman" w:hAnsi="Times New Roman"/>
          <w:lang w:val="tr-TR"/>
        </w:rPr>
        <w:t xml:space="preserve">kısmen ya da tamamen </w:t>
      </w:r>
      <w:r w:rsidRPr="0053300C">
        <w:rPr>
          <w:rFonts w:ascii="Times New Roman" w:hAnsi="Times New Roman"/>
          <w:lang w:val="tr-TR"/>
        </w:rPr>
        <w:t>yerine getirememe olasılığı olarak tanımlanır.</w:t>
      </w:r>
      <w:r w:rsidR="00D83503" w:rsidRPr="0053300C">
        <w:rPr>
          <w:lang w:val="tr-TR"/>
        </w:rPr>
        <w:t xml:space="preserve"> Kredi riski sadece kredilerden</w:t>
      </w:r>
      <w:r w:rsidR="00484473" w:rsidRPr="0053300C">
        <w:rPr>
          <w:lang w:val="tr-TR"/>
        </w:rPr>
        <w:t xml:space="preserve"> ve borçlanma senetlerinden kaynaklanan karşı taraf risklerini değil,</w:t>
      </w:r>
      <w:r w:rsidR="00D83503" w:rsidRPr="0053300C">
        <w:rPr>
          <w:lang w:val="tr-TR"/>
        </w:rPr>
        <w:t xml:space="preserve"> </w:t>
      </w:r>
      <w:r w:rsidR="00AE1AA6" w:rsidRPr="0053300C">
        <w:rPr>
          <w:lang w:val="tr-TR"/>
        </w:rPr>
        <w:t>Bankacılık Kanunu’nda kredi sayılan tüm işlemlerden kaynaklanan kredi risklerini kapsayacak şekilde geniş kapsamlı olarak ele alınmaktadır.</w:t>
      </w:r>
    </w:p>
    <w:p w:rsidR="00206A35" w:rsidRPr="0053300C" w:rsidRDefault="00206A35" w:rsidP="00206A35">
      <w:pPr>
        <w:pStyle w:val="BodybyBD"/>
        <w:rPr>
          <w:rFonts w:ascii="Times New Roman" w:hAnsi="Times New Roman"/>
          <w:i/>
          <w:lang w:val="tr-TR"/>
        </w:rPr>
      </w:pPr>
      <w:r w:rsidRPr="0053300C">
        <w:rPr>
          <w:rFonts w:ascii="Times New Roman" w:hAnsi="Times New Roman"/>
          <w:i/>
          <w:lang w:val="tr-TR"/>
        </w:rPr>
        <w:t>Kredi riski yönetimi</w:t>
      </w:r>
    </w:p>
    <w:p w:rsidR="00AE1AA6" w:rsidRPr="0053300C" w:rsidRDefault="00AE1AA6" w:rsidP="00AE1AA6">
      <w:pPr>
        <w:pStyle w:val="BodybyBD"/>
        <w:rPr>
          <w:lang w:val="tr-TR"/>
        </w:rPr>
      </w:pPr>
      <w:r w:rsidRPr="0053300C">
        <w:rPr>
          <w:lang w:val="tr-TR"/>
        </w:rPr>
        <w:t xml:space="preserve">Risk Yönetimi Birimi, kredi riskinin yönetimi amacıyla,  </w:t>
      </w:r>
    </w:p>
    <w:p w:rsidR="00AE1AA6" w:rsidRPr="0053300C" w:rsidRDefault="00052FC9" w:rsidP="00AE1AA6">
      <w:pPr>
        <w:pStyle w:val="BodybyBD"/>
        <w:numPr>
          <w:ilvl w:val="0"/>
          <w:numId w:val="16"/>
        </w:numPr>
        <w:rPr>
          <w:lang w:val="tr-TR"/>
        </w:rPr>
      </w:pPr>
      <w:r w:rsidRPr="0053300C">
        <w:rPr>
          <w:lang w:val="tr-TR"/>
        </w:rPr>
        <w:t>Banka’nın d</w:t>
      </w:r>
      <w:r w:rsidR="00AE1AA6" w:rsidRPr="0053300C">
        <w:rPr>
          <w:lang w:val="tr-TR"/>
        </w:rPr>
        <w:t>iğer birimler</w:t>
      </w:r>
      <w:r w:rsidRPr="0053300C">
        <w:rPr>
          <w:lang w:val="tr-TR"/>
        </w:rPr>
        <w:t>iy</w:t>
      </w:r>
      <w:r w:rsidR="004F7631" w:rsidRPr="0053300C">
        <w:rPr>
          <w:lang w:val="tr-TR"/>
        </w:rPr>
        <w:t>le koordineli olarak</w:t>
      </w:r>
      <w:r w:rsidR="00AE1AA6" w:rsidRPr="0053300C">
        <w:rPr>
          <w:lang w:val="tr-TR"/>
        </w:rPr>
        <w:t xml:space="preserve"> kredi risk yönetimi politikalarının belirlenmesi, </w:t>
      </w:r>
    </w:p>
    <w:p w:rsidR="00AE1AA6" w:rsidRPr="0053300C" w:rsidRDefault="00AE1AA6" w:rsidP="00AE1AA6">
      <w:pPr>
        <w:pStyle w:val="BodybyBD"/>
        <w:numPr>
          <w:ilvl w:val="0"/>
          <w:numId w:val="16"/>
        </w:numPr>
        <w:rPr>
          <w:lang w:val="tr-TR"/>
        </w:rPr>
      </w:pPr>
      <w:r w:rsidRPr="0053300C">
        <w:rPr>
          <w:lang w:val="tr-TR"/>
        </w:rPr>
        <w:t>Sektörel, coğrafi ve kredi türü bazında yoğunlaşma limitlerinin belirlenmesi ve izlenmesi</w:t>
      </w:r>
    </w:p>
    <w:p w:rsidR="00AE1AA6" w:rsidRPr="0053300C" w:rsidRDefault="00AE1AA6" w:rsidP="00AE1AA6">
      <w:pPr>
        <w:pStyle w:val="BodybyBD"/>
        <w:numPr>
          <w:ilvl w:val="0"/>
          <w:numId w:val="16"/>
        </w:numPr>
        <w:rPr>
          <w:lang w:val="tr-TR"/>
        </w:rPr>
      </w:pPr>
      <w:r w:rsidRPr="0053300C">
        <w:rPr>
          <w:lang w:val="tr-TR"/>
        </w:rPr>
        <w:t xml:space="preserve">Derecelendirme ve skorlama sistemlerinin oluşturulmasına katkıda bulunulması, </w:t>
      </w:r>
    </w:p>
    <w:p w:rsidR="00AE1AA6" w:rsidRPr="0053300C" w:rsidRDefault="00AE1AA6" w:rsidP="00AE1AA6">
      <w:pPr>
        <w:pStyle w:val="BodybyBD"/>
        <w:numPr>
          <w:ilvl w:val="0"/>
          <w:numId w:val="16"/>
        </w:numPr>
        <w:rPr>
          <w:lang w:val="tr-TR"/>
        </w:rPr>
      </w:pPr>
      <w:r w:rsidRPr="0053300C">
        <w:rPr>
          <w:lang w:val="tr-TR"/>
        </w:rPr>
        <w:t xml:space="preserve">Kredi portföyünün dağılımı (borçlu, sektör, coğrafi bölge), </w:t>
      </w:r>
      <w:r w:rsidR="00C14034" w:rsidRPr="0053300C">
        <w:rPr>
          <w:lang w:val="tr-TR"/>
        </w:rPr>
        <w:t xml:space="preserve">kredi </w:t>
      </w:r>
      <w:r w:rsidRPr="0053300C">
        <w:rPr>
          <w:lang w:val="tr-TR"/>
        </w:rPr>
        <w:t xml:space="preserve">kalitesi (sorunlu krediler, kredi risk dereceleri) ve yoğunlaşmalarını içeren </w:t>
      </w:r>
      <w:r w:rsidR="00C14034" w:rsidRPr="0053300C">
        <w:rPr>
          <w:lang w:val="tr-TR"/>
        </w:rPr>
        <w:t>k</w:t>
      </w:r>
      <w:r w:rsidRPr="0053300C">
        <w:rPr>
          <w:lang w:val="tr-TR"/>
        </w:rPr>
        <w:t xml:space="preserve">redi </w:t>
      </w:r>
      <w:r w:rsidR="00C14034" w:rsidRPr="0053300C">
        <w:rPr>
          <w:lang w:val="tr-TR"/>
        </w:rPr>
        <w:t>r</w:t>
      </w:r>
      <w:r w:rsidRPr="0053300C">
        <w:rPr>
          <w:lang w:val="tr-TR"/>
        </w:rPr>
        <w:t xml:space="preserve">iski </w:t>
      </w:r>
      <w:r w:rsidR="00C14034" w:rsidRPr="0053300C">
        <w:rPr>
          <w:lang w:val="tr-TR"/>
        </w:rPr>
        <w:t>y</w:t>
      </w:r>
      <w:r w:rsidRPr="0053300C">
        <w:rPr>
          <w:lang w:val="tr-TR"/>
        </w:rPr>
        <w:t>önetimi raporlarının yanı</w:t>
      </w:r>
      <w:r w:rsidR="00E03335" w:rsidRPr="0053300C">
        <w:rPr>
          <w:lang w:val="tr-TR"/>
        </w:rPr>
        <w:t xml:space="preserve"> </w:t>
      </w:r>
      <w:r w:rsidRPr="0053300C">
        <w:rPr>
          <w:lang w:val="tr-TR"/>
        </w:rPr>
        <w:t xml:space="preserve">sıra, senaryo analizleri ve </w:t>
      </w:r>
      <w:r w:rsidR="0053300C" w:rsidRPr="0053300C">
        <w:rPr>
          <w:lang w:val="tr-TR"/>
        </w:rPr>
        <w:t>stres</w:t>
      </w:r>
      <w:r w:rsidRPr="0053300C">
        <w:rPr>
          <w:lang w:val="tr-TR"/>
        </w:rPr>
        <w:t xml:space="preserve"> testleri ile yapılan diğer analizlerin </w:t>
      </w:r>
      <w:r w:rsidR="00C14034" w:rsidRPr="0053300C">
        <w:rPr>
          <w:lang w:val="tr-TR"/>
        </w:rPr>
        <w:t>Y</w:t>
      </w:r>
      <w:r w:rsidRPr="0053300C">
        <w:rPr>
          <w:lang w:val="tr-TR"/>
        </w:rPr>
        <w:t xml:space="preserve">önetim </w:t>
      </w:r>
      <w:r w:rsidR="00C14034" w:rsidRPr="0053300C">
        <w:rPr>
          <w:lang w:val="tr-TR"/>
        </w:rPr>
        <w:t>K</w:t>
      </w:r>
      <w:r w:rsidRPr="0053300C">
        <w:rPr>
          <w:lang w:val="tr-TR"/>
        </w:rPr>
        <w:t>urulu</w:t>
      </w:r>
      <w:r w:rsidR="00C14034" w:rsidRPr="0053300C">
        <w:rPr>
          <w:lang w:val="tr-TR"/>
        </w:rPr>
        <w:t>’nun</w:t>
      </w:r>
      <w:r w:rsidRPr="0053300C">
        <w:rPr>
          <w:lang w:val="tr-TR"/>
        </w:rPr>
        <w:t xml:space="preserve"> ve üst yönetimin bilgisine sunulması, </w:t>
      </w:r>
    </w:p>
    <w:p w:rsidR="00AE1AA6" w:rsidRPr="0053300C" w:rsidRDefault="00AE1AA6" w:rsidP="00AE1AA6">
      <w:pPr>
        <w:pStyle w:val="BodybyBD"/>
        <w:numPr>
          <w:ilvl w:val="0"/>
          <w:numId w:val="16"/>
        </w:numPr>
        <w:rPr>
          <w:iCs/>
          <w:lang w:val="tr-TR"/>
        </w:rPr>
      </w:pPr>
      <w:r w:rsidRPr="0053300C">
        <w:rPr>
          <w:iCs/>
          <w:lang w:val="tr-TR"/>
        </w:rPr>
        <w:t>Kredi riski ileri ölçüm yöntemlerinin oluşturulması amacıyla çalışmalar yapılması,</w:t>
      </w:r>
    </w:p>
    <w:p w:rsidR="00AE1AA6" w:rsidRPr="0053300C" w:rsidRDefault="00AE1AA6" w:rsidP="00AE1AA6">
      <w:pPr>
        <w:pStyle w:val="BodybyBD"/>
        <w:rPr>
          <w:iCs/>
          <w:lang w:val="tr-TR"/>
        </w:rPr>
      </w:pPr>
      <w:r w:rsidRPr="0053300C">
        <w:rPr>
          <w:iCs/>
          <w:lang w:val="tr-TR"/>
        </w:rPr>
        <w:t>konularında faaliyet</w:t>
      </w:r>
      <w:r w:rsidR="00C66904" w:rsidRPr="0053300C">
        <w:rPr>
          <w:iCs/>
          <w:lang w:val="tr-TR"/>
        </w:rPr>
        <w:t xml:space="preserve"> göstermektedir</w:t>
      </w:r>
      <w:r w:rsidRPr="0053300C">
        <w:rPr>
          <w:iCs/>
          <w:lang w:val="tr-TR"/>
        </w:rPr>
        <w:t xml:space="preserve">. </w:t>
      </w:r>
    </w:p>
    <w:p w:rsidR="00206A35" w:rsidRPr="0053300C" w:rsidRDefault="00206A35" w:rsidP="00EC2ABB">
      <w:pPr>
        <w:pStyle w:val="BodybyBD"/>
        <w:spacing w:after="120"/>
        <w:rPr>
          <w:rFonts w:ascii="Times New Roman" w:hAnsi="Times New Roman"/>
          <w:i/>
          <w:lang w:val="tr-TR"/>
        </w:rPr>
      </w:pPr>
      <w:r w:rsidRPr="0053300C">
        <w:rPr>
          <w:rFonts w:ascii="Times New Roman" w:hAnsi="Times New Roman"/>
          <w:i/>
          <w:lang w:val="tr-TR"/>
        </w:rPr>
        <w:t xml:space="preserve">Maruz </w:t>
      </w:r>
      <w:r w:rsidR="00AE1AA6" w:rsidRPr="0053300C">
        <w:rPr>
          <w:rFonts w:ascii="Times New Roman" w:hAnsi="Times New Roman"/>
          <w:i/>
          <w:lang w:val="tr-TR"/>
        </w:rPr>
        <w:t>k</w:t>
      </w:r>
      <w:r w:rsidRPr="0053300C">
        <w:rPr>
          <w:rFonts w:ascii="Times New Roman" w:hAnsi="Times New Roman"/>
          <w:i/>
          <w:lang w:val="tr-TR"/>
        </w:rPr>
        <w:t xml:space="preserve">alınan </w:t>
      </w:r>
      <w:r w:rsidR="00AE1AA6" w:rsidRPr="0053300C">
        <w:rPr>
          <w:rFonts w:ascii="Times New Roman" w:hAnsi="Times New Roman"/>
          <w:i/>
          <w:lang w:val="tr-TR"/>
        </w:rPr>
        <w:t>k</w:t>
      </w:r>
      <w:r w:rsidRPr="0053300C">
        <w:rPr>
          <w:rFonts w:ascii="Times New Roman" w:hAnsi="Times New Roman"/>
          <w:i/>
          <w:lang w:val="tr-TR"/>
        </w:rPr>
        <w:t xml:space="preserve">redi </w:t>
      </w:r>
      <w:r w:rsidR="00AE1AA6" w:rsidRPr="0053300C">
        <w:rPr>
          <w:rFonts w:ascii="Times New Roman" w:hAnsi="Times New Roman"/>
          <w:i/>
          <w:lang w:val="tr-TR"/>
        </w:rPr>
        <w:t>r</w:t>
      </w:r>
      <w:r w:rsidRPr="0053300C">
        <w:rPr>
          <w:rFonts w:ascii="Times New Roman" w:hAnsi="Times New Roman"/>
          <w:i/>
          <w:lang w:val="tr-TR"/>
        </w:rPr>
        <w:t>iski</w:t>
      </w:r>
    </w:p>
    <w:tbl>
      <w:tblPr>
        <w:tblW w:w="0" w:type="auto"/>
        <w:tblInd w:w="72" w:type="dxa"/>
        <w:tblLayout w:type="fixed"/>
        <w:tblCellMar>
          <w:left w:w="72" w:type="dxa"/>
          <w:right w:w="72" w:type="dxa"/>
        </w:tblCellMar>
        <w:tblLook w:val="0000"/>
      </w:tblPr>
      <w:tblGrid>
        <w:gridCol w:w="3690"/>
        <w:gridCol w:w="1361"/>
        <w:gridCol w:w="1361"/>
        <w:gridCol w:w="1361"/>
        <w:gridCol w:w="1361"/>
      </w:tblGrid>
      <w:tr w:rsidR="00802056" w:rsidRPr="0053300C" w:rsidTr="00D31813">
        <w:trPr>
          <w:trHeight w:val="323"/>
        </w:trPr>
        <w:tc>
          <w:tcPr>
            <w:tcW w:w="3690" w:type="dxa"/>
            <w:vMerge w:val="restart"/>
            <w:tcBorders>
              <w:top w:val="single" w:sz="8" w:space="0" w:color="auto"/>
              <w:bottom w:val="single" w:sz="8" w:space="0" w:color="auto"/>
            </w:tcBorders>
          </w:tcPr>
          <w:p w:rsidR="00802056" w:rsidRPr="0053300C" w:rsidRDefault="00802056" w:rsidP="00D505CC">
            <w:pPr>
              <w:pStyle w:val="Footer"/>
              <w:tabs>
                <w:tab w:val="clear" w:pos="1134"/>
                <w:tab w:val="clear" w:pos="4536"/>
                <w:tab w:val="clear" w:pos="9072"/>
              </w:tabs>
              <w:spacing w:line="240" w:lineRule="auto"/>
              <w:jc w:val="both"/>
              <w:rPr>
                <w:sz w:val="18"/>
                <w:szCs w:val="18"/>
                <w:lang w:val="tr-TR"/>
              </w:rPr>
            </w:pPr>
          </w:p>
        </w:tc>
        <w:tc>
          <w:tcPr>
            <w:tcW w:w="2722" w:type="dxa"/>
            <w:gridSpan w:val="2"/>
            <w:tcBorders>
              <w:top w:val="single" w:sz="8" w:space="0" w:color="auto"/>
              <w:bottom w:val="single" w:sz="8" w:space="0" w:color="auto"/>
            </w:tcBorders>
            <w:vAlign w:val="bottom"/>
          </w:tcPr>
          <w:p w:rsidR="00802056" w:rsidRPr="0053300C" w:rsidRDefault="00802056" w:rsidP="009B353E">
            <w:pPr>
              <w:jc w:val="center"/>
              <w:rPr>
                <w:rFonts w:ascii="Times New Roman" w:hAnsi="Times New Roman"/>
                <w:b/>
                <w:bCs/>
                <w:sz w:val="18"/>
                <w:szCs w:val="18"/>
                <w:lang w:val="tr-TR"/>
              </w:rPr>
            </w:pPr>
            <w:r w:rsidRPr="0053300C">
              <w:rPr>
                <w:rFonts w:ascii="Times New Roman" w:hAnsi="Times New Roman"/>
                <w:b/>
                <w:bCs/>
                <w:sz w:val="18"/>
                <w:szCs w:val="18"/>
                <w:lang w:val="tr-TR"/>
              </w:rPr>
              <w:t>Müşterilere verilen kredi ve avanslar</w:t>
            </w:r>
          </w:p>
        </w:tc>
        <w:tc>
          <w:tcPr>
            <w:tcW w:w="2722" w:type="dxa"/>
            <w:gridSpan w:val="2"/>
            <w:tcBorders>
              <w:top w:val="single" w:sz="8" w:space="0" w:color="auto"/>
              <w:bottom w:val="single" w:sz="8" w:space="0" w:color="auto"/>
            </w:tcBorders>
            <w:vAlign w:val="center"/>
          </w:tcPr>
          <w:p w:rsidR="00802056" w:rsidRPr="0053300C" w:rsidRDefault="002B5857" w:rsidP="00D505CC">
            <w:pPr>
              <w:jc w:val="center"/>
              <w:rPr>
                <w:rFonts w:ascii="Times New Roman" w:hAnsi="Times New Roman"/>
                <w:b/>
                <w:bCs/>
                <w:sz w:val="18"/>
                <w:szCs w:val="18"/>
                <w:lang w:val="tr-TR"/>
              </w:rPr>
            </w:pPr>
            <w:r w:rsidRPr="0053300C">
              <w:rPr>
                <w:rFonts w:ascii="Times New Roman" w:hAnsi="Times New Roman"/>
                <w:b/>
                <w:bCs/>
                <w:sz w:val="18"/>
                <w:szCs w:val="18"/>
                <w:lang w:val="tr-TR"/>
              </w:rPr>
              <w:t>Kredi riskine maruz d</w:t>
            </w:r>
            <w:r w:rsidR="00802056" w:rsidRPr="0053300C">
              <w:rPr>
                <w:rFonts w:ascii="Times New Roman" w:hAnsi="Times New Roman"/>
                <w:b/>
                <w:bCs/>
                <w:sz w:val="18"/>
                <w:szCs w:val="18"/>
                <w:lang w:val="tr-TR"/>
              </w:rPr>
              <w:t xml:space="preserve">iğer </w:t>
            </w:r>
            <w:r w:rsidR="004F7631" w:rsidRPr="0053300C">
              <w:rPr>
                <w:rFonts w:ascii="Times New Roman" w:hAnsi="Times New Roman"/>
                <w:b/>
                <w:bCs/>
                <w:sz w:val="18"/>
                <w:szCs w:val="18"/>
                <w:lang w:val="tr-TR"/>
              </w:rPr>
              <w:t>varlıklar</w:t>
            </w:r>
            <w:r w:rsidR="00B77148" w:rsidRPr="0053300C">
              <w:rPr>
                <w:rFonts w:ascii="Times New Roman" w:hAnsi="Times New Roman"/>
                <w:b/>
                <w:bCs/>
                <w:sz w:val="18"/>
                <w:szCs w:val="18"/>
                <w:lang w:val="tr-TR"/>
              </w:rPr>
              <w:t xml:space="preserve"> (müşterilere verilen kredi ve avanslar haricindeki finansal varlıklar dahil)</w:t>
            </w:r>
            <w:r w:rsidRPr="0053300C">
              <w:rPr>
                <w:rFonts w:ascii="Times New Roman" w:hAnsi="Times New Roman"/>
                <w:b/>
                <w:bCs/>
                <w:sz w:val="18"/>
                <w:szCs w:val="18"/>
                <w:lang w:val="tr-TR"/>
              </w:rPr>
              <w:t xml:space="preserve"> </w:t>
            </w:r>
            <w:r w:rsidRPr="0053300C">
              <w:rPr>
                <w:rFonts w:ascii="Times New Roman Bold" w:hAnsi="Times New Roman Bold"/>
                <w:b/>
                <w:bCs/>
                <w:sz w:val="18"/>
                <w:szCs w:val="18"/>
                <w:vertAlign w:val="superscript"/>
                <w:lang w:val="tr-TR"/>
              </w:rPr>
              <w:t>(*)</w:t>
            </w:r>
          </w:p>
        </w:tc>
      </w:tr>
      <w:tr w:rsidR="00D31813" w:rsidRPr="0053300C" w:rsidTr="009B353E">
        <w:trPr>
          <w:trHeight w:val="323"/>
        </w:trPr>
        <w:tc>
          <w:tcPr>
            <w:tcW w:w="3690" w:type="dxa"/>
            <w:vMerge/>
            <w:tcBorders>
              <w:top w:val="single" w:sz="8" w:space="0" w:color="auto"/>
              <w:bottom w:val="single" w:sz="8" w:space="0" w:color="auto"/>
            </w:tcBorders>
          </w:tcPr>
          <w:p w:rsidR="00D31813" w:rsidRPr="0053300C" w:rsidRDefault="00D31813" w:rsidP="00D505CC">
            <w:pPr>
              <w:pStyle w:val="Footer"/>
              <w:tabs>
                <w:tab w:val="clear" w:pos="1134"/>
                <w:tab w:val="clear" w:pos="4536"/>
                <w:tab w:val="clear" w:pos="9072"/>
              </w:tabs>
              <w:spacing w:line="240" w:lineRule="auto"/>
              <w:jc w:val="both"/>
              <w:rPr>
                <w:sz w:val="18"/>
                <w:szCs w:val="18"/>
                <w:lang w:val="tr-TR"/>
              </w:rPr>
            </w:pPr>
          </w:p>
        </w:tc>
        <w:tc>
          <w:tcPr>
            <w:tcW w:w="1361" w:type="dxa"/>
            <w:tcBorders>
              <w:top w:val="single" w:sz="8" w:space="0" w:color="auto"/>
              <w:bottom w:val="single" w:sz="8" w:space="0" w:color="auto"/>
            </w:tcBorders>
            <w:vAlign w:val="bottom"/>
          </w:tcPr>
          <w:p w:rsidR="00D31813" w:rsidRPr="0053300C" w:rsidRDefault="00D31813" w:rsidP="007B2C74">
            <w:pPr>
              <w:ind w:hanging="45"/>
              <w:jc w:val="right"/>
              <w:rPr>
                <w:rFonts w:ascii="Times New Roman" w:hAnsi="Times New Roman"/>
                <w:b/>
                <w:bCs/>
                <w:sz w:val="18"/>
                <w:szCs w:val="18"/>
                <w:lang w:val="tr-TR"/>
              </w:rPr>
            </w:pPr>
            <w:r w:rsidRPr="0053300C">
              <w:rPr>
                <w:rFonts w:ascii="Times New Roman" w:hAnsi="Times New Roman"/>
                <w:b/>
                <w:bCs/>
                <w:sz w:val="18"/>
                <w:szCs w:val="18"/>
                <w:lang w:val="tr-TR"/>
              </w:rPr>
              <w:t>30 Haziran 201</w:t>
            </w:r>
            <w:r w:rsidR="007B2C74" w:rsidRPr="0053300C">
              <w:rPr>
                <w:rFonts w:ascii="Times New Roman" w:hAnsi="Times New Roman"/>
                <w:b/>
                <w:bCs/>
                <w:sz w:val="18"/>
                <w:szCs w:val="18"/>
                <w:lang w:val="tr-TR"/>
              </w:rPr>
              <w:t>1</w:t>
            </w:r>
          </w:p>
        </w:tc>
        <w:tc>
          <w:tcPr>
            <w:tcW w:w="1361" w:type="dxa"/>
            <w:tcBorders>
              <w:top w:val="single" w:sz="8" w:space="0" w:color="auto"/>
              <w:bottom w:val="single" w:sz="8" w:space="0" w:color="auto"/>
            </w:tcBorders>
            <w:vAlign w:val="bottom"/>
          </w:tcPr>
          <w:p w:rsidR="00D31813" w:rsidRPr="0053300C" w:rsidRDefault="007B2C74" w:rsidP="00D31813">
            <w:pPr>
              <w:pStyle w:val="000normal"/>
              <w:spacing w:before="0" w:after="0" w:afterAutospacing="0"/>
              <w:ind w:right="-23"/>
              <w:jc w:val="right"/>
              <w:rPr>
                <w:rFonts w:ascii="Times New Roman" w:hAnsi="Times New Roman"/>
                <w:b/>
                <w:sz w:val="18"/>
                <w:szCs w:val="18"/>
                <w:lang w:val="tr-TR"/>
              </w:rPr>
            </w:pPr>
            <w:r w:rsidRPr="0053300C">
              <w:rPr>
                <w:rFonts w:ascii="Times New Roman" w:eastAsia="Times New Roman" w:hAnsi="Times New Roman" w:cs="Times New Roman"/>
                <w:b/>
                <w:noProof/>
                <w:sz w:val="18"/>
                <w:szCs w:val="18"/>
                <w:lang w:val="tr-TR"/>
              </w:rPr>
              <w:t>31 Aralık 2010</w:t>
            </w:r>
          </w:p>
        </w:tc>
        <w:tc>
          <w:tcPr>
            <w:tcW w:w="1361" w:type="dxa"/>
            <w:tcBorders>
              <w:top w:val="single" w:sz="8" w:space="0" w:color="auto"/>
              <w:bottom w:val="single" w:sz="8" w:space="0" w:color="auto"/>
            </w:tcBorders>
            <w:vAlign w:val="bottom"/>
          </w:tcPr>
          <w:p w:rsidR="00D31813" w:rsidRPr="0053300C" w:rsidRDefault="00D31813" w:rsidP="007B2C74">
            <w:pPr>
              <w:ind w:hanging="45"/>
              <w:jc w:val="right"/>
              <w:rPr>
                <w:rFonts w:ascii="Times New Roman" w:hAnsi="Times New Roman"/>
                <w:b/>
                <w:bCs/>
                <w:sz w:val="18"/>
                <w:szCs w:val="18"/>
                <w:lang w:val="tr-TR"/>
              </w:rPr>
            </w:pPr>
            <w:r w:rsidRPr="0053300C">
              <w:rPr>
                <w:rFonts w:ascii="Times New Roman" w:hAnsi="Times New Roman"/>
                <w:b/>
                <w:bCs/>
                <w:sz w:val="18"/>
                <w:szCs w:val="18"/>
                <w:lang w:val="tr-TR"/>
              </w:rPr>
              <w:t>30 Haziran 201</w:t>
            </w:r>
            <w:r w:rsidR="007B2C74" w:rsidRPr="0053300C">
              <w:rPr>
                <w:rFonts w:ascii="Times New Roman" w:hAnsi="Times New Roman"/>
                <w:b/>
                <w:bCs/>
                <w:sz w:val="18"/>
                <w:szCs w:val="18"/>
                <w:lang w:val="tr-TR"/>
              </w:rPr>
              <w:t>1</w:t>
            </w:r>
          </w:p>
        </w:tc>
        <w:tc>
          <w:tcPr>
            <w:tcW w:w="1361" w:type="dxa"/>
            <w:tcBorders>
              <w:top w:val="single" w:sz="8" w:space="0" w:color="auto"/>
              <w:bottom w:val="single" w:sz="8" w:space="0" w:color="auto"/>
            </w:tcBorders>
            <w:vAlign w:val="bottom"/>
          </w:tcPr>
          <w:p w:rsidR="00D31813" w:rsidRPr="0053300C" w:rsidRDefault="00D31813" w:rsidP="007B2C74">
            <w:pPr>
              <w:pStyle w:val="000normal"/>
              <w:spacing w:before="0" w:after="0" w:afterAutospacing="0"/>
              <w:ind w:right="-23"/>
              <w:jc w:val="right"/>
              <w:rPr>
                <w:rFonts w:ascii="Times New Roman" w:hAnsi="Times New Roman"/>
                <w:b/>
                <w:sz w:val="18"/>
                <w:szCs w:val="18"/>
                <w:lang w:val="tr-TR"/>
              </w:rPr>
            </w:pPr>
            <w:r w:rsidRPr="0053300C">
              <w:rPr>
                <w:rFonts w:ascii="Times New Roman" w:eastAsia="Times New Roman" w:hAnsi="Times New Roman" w:cs="Times New Roman"/>
                <w:b/>
                <w:noProof/>
                <w:sz w:val="18"/>
                <w:szCs w:val="18"/>
                <w:lang w:val="tr-TR"/>
              </w:rPr>
              <w:t>31 Aralık 20</w:t>
            </w:r>
            <w:r w:rsidR="007B2C74" w:rsidRPr="0053300C">
              <w:rPr>
                <w:rFonts w:ascii="Times New Roman" w:eastAsia="Times New Roman" w:hAnsi="Times New Roman" w:cs="Times New Roman"/>
                <w:b/>
                <w:noProof/>
                <w:sz w:val="18"/>
                <w:szCs w:val="18"/>
                <w:lang w:val="tr-TR"/>
              </w:rPr>
              <w:t>10</w:t>
            </w:r>
          </w:p>
        </w:tc>
      </w:tr>
      <w:tr w:rsidR="00317891" w:rsidRPr="0053300C" w:rsidTr="009B353E">
        <w:trPr>
          <w:trHeight w:val="113"/>
        </w:trPr>
        <w:tc>
          <w:tcPr>
            <w:tcW w:w="3690" w:type="dxa"/>
            <w:tcBorders>
              <w:top w:val="single" w:sz="8" w:space="0" w:color="auto"/>
            </w:tcBorders>
          </w:tcPr>
          <w:p w:rsidR="00317891" w:rsidRPr="0053300C" w:rsidRDefault="00317891" w:rsidP="00D505CC">
            <w:pPr>
              <w:jc w:val="both"/>
              <w:rPr>
                <w:rFonts w:ascii="Times New Roman" w:hAnsi="Times New Roman"/>
                <w:sz w:val="18"/>
                <w:szCs w:val="18"/>
                <w:lang w:val="tr-TR"/>
              </w:rPr>
            </w:pPr>
          </w:p>
        </w:tc>
        <w:tc>
          <w:tcPr>
            <w:tcW w:w="1361" w:type="dxa"/>
            <w:tcBorders>
              <w:top w:val="single" w:sz="8" w:space="0" w:color="auto"/>
            </w:tcBorders>
          </w:tcPr>
          <w:p w:rsidR="00317891" w:rsidRPr="0053300C" w:rsidRDefault="00317891" w:rsidP="00793A31">
            <w:pPr>
              <w:ind w:right="159"/>
              <w:jc w:val="right"/>
              <w:rPr>
                <w:rFonts w:ascii="Times New Roman" w:hAnsi="Times New Roman"/>
                <w:bCs/>
                <w:sz w:val="18"/>
                <w:szCs w:val="18"/>
                <w:lang w:val="tr-TR"/>
              </w:rPr>
            </w:pPr>
          </w:p>
        </w:tc>
        <w:tc>
          <w:tcPr>
            <w:tcW w:w="1361" w:type="dxa"/>
            <w:tcBorders>
              <w:top w:val="single" w:sz="8" w:space="0" w:color="auto"/>
            </w:tcBorders>
          </w:tcPr>
          <w:p w:rsidR="00317891" w:rsidRPr="0053300C" w:rsidRDefault="00317891" w:rsidP="00793A31">
            <w:pPr>
              <w:ind w:right="103"/>
              <w:jc w:val="right"/>
              <w:rPr>
                <w:rFonts w:ascii="Times New Roman" w:hAnsi="Times New Roman"/>
                <w:sz w:val="18"/>
                <w:szCs w:val="18"/>
                <w:lang w:val="tr-TR"/>
              </w:rPr>
            </w:pPr>
          </w:p>
        </w:tc>
        <w:tc>
          <w:tcPr>
            <w:tcW w:w="1361" w:type="dxa"/>
            <w:tcBorders>
              <w:top w:val="single" w:sz="8" w:space="0" w:color="auto"/>
            </w:tcBorders>
          </w:tcPr>
          <w:p w:rsidR="00317891" w:rsidRPr="0053300C" w:rsidRDefault="00317891" w:rsidP="004567E9">
            <w:pPr>
              <w:jc w:val="both"/>
              <w:rPr>
                <w:rFonts w:ascii="Times New Roman" w:hAnsi="Times New Roman"/>
                <w:bCs/>
                <w:sz w:val="18"/>
                <w:szCs w:val="18"/>
                <w:lang w:val="tr-TR"/>
              </w:rPr>
            </w:pPr>
          </w:p>
        </w:tc>
        <w:tc>
          <w:tcPr>
            <w:tcW w:w="1361" w:type="dxa"/>
            <w:tcBorders>
              <w:top w:val="single" w:sz="8" w:space="0" w:color="auto"/>
            </w:tcBorders>
          </w:tcPr>
          <w:p w:rsidR="00317891" w:rsidRPr="0053300C" w:rsidRDefault="00317891" w:rsidP="00E35C75">
            <w:pPr>
              <w:pStyle w:val="000normal"/>
              <w:spacing w:before="0" w:after="0" w:afterAutospacing="0"/>
              <w:ind w:right="69"/>
              <w:jc w:val="right"/>
              <w:rPr>
                <w:rFonts w:ascii="Times New Roman" w:eastAsia="Times New Roman" w:hAnsi="Times New Roman" w:cs="Times New Roman"/>
                <w:b/>
                <w:noProof/>
                <w:sz w:val="18"/>
                <w:szCs w:val="18"/>
                <w:lang w:val="tr-TR"/>
              </w:rPr>
            </w:pPr>
          </w:p>
        </w:tc>
      </w:tr>
      <w:tr w:rsidR="004C5041" w:rsidRPr="0053300C" w:rsidTr="009B353E">
        <w:trPr>
          <w:trHeight w:val="113"/>
        </w:trPr>
        <w:tc>
          <w:tcPr>
            <w:tcW w:w="3690" w:type="dxa"/>
            <w:vAlign w:val="bottom"/>
          </w:tcPr>
          <w:p w:rsidR="004C5041" w:rsidRPr="0053300C" w:rsidRDefault="004C5041" w:rsidP="003E6F71">
            <w:pPr>
              <w:rPr>
                <w:rFonts w:ascii="Times New Roman" w:hAnsi="Times New Roman"/>
                <w:sz w:val="18"/>
                <w:szCs w:val="18"/>
                <w:lang w:val="tr-TR"/>
              </w:rPr>
            </w:pPr>
            <w:r w:rsidRPr="0053300C">
              <w:rPr>
                <w:rFonts w:ascii="Times New Roman" w:hAnsi="Times New Roman"/>
                <w:sz w:val="18"/>
                <w:szCs w:val="18"/>
                <w:lang w:val="tr-TR"/>
              </w:rPr>
              <w:t>Bireysel olarak değer düşüklüğüne uğrayanlar</w:t>
            </w:r>
          </w:p>
        </w:tc>
        <w:tc>
          <w:tcPr>
            <w:tcW w:w="1361" w:type="dxa"/>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2,264,472</w:t>
            </w:r>
          </w:p>
        </w:tc>
        <w:tc>
          <w:tcPr>
            <w:tcW w:w="1361" w:type="dxa"/>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2,427,742</w:t>
            </w:r>
          </w:p>
        </w:tc>
        <w:tc>
          <w:tcPr>
            <w:tcW w:w="1361" w:type="dxa"/>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51,573</w:t>
            </w:r>
          </w:p>
        </w:tc>
        <w:tc>
          <w:tcPr>
            <w:tcW w:w="1361" w:type="dxa"/>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44,143</w:t>
            </w:r>
          </w:p>
        </w:tc>
      </w:tr>
      <w:tr w:rsidR="004C5041" w:rsidRPr="0053300C" w:rsidTr="009B353E">
        <w:trPr>
          <w:trHeight w:val="113"/>
        </w:trPr>
        <w:tc>
          <w:tcPr>
            <w:tcW w:w="3690" w:type="dxa"/>
            <w:tcBorders>
              <w:bottom w:val="single" w:sz="8" w:space="0" w:color="auto"/>
            </w:tcBorders>
            <w:vAlign w:val="bottom"/>
          </w:tcPr>
          <w:p w:rsidR="004C5041" w:rsidRPr="0053300C" w:rsidRDefault="004C5041" w:rsidP="00B77148">
            <w:pPr>
              <w:ind w:left="212" w:hanging="212"/>
              <w:rPr>
                <w:rFonts w:ascii="Times New Roman" w:hAnsi="Times New Roman"/>
                <w:sz w:val="18"/>
                <w:szCs w:val="18"/>
                <w:lang w:val="tr-TR"/>
              </w:rPr>
            </w:pPr>
            <w:r w:rsidRPr="0053300C">
              <w:rPr>
                <w:rFonts w:ascii="Times New Roman" w:hAnsi="Times New Roman"/>
                <w:sz w:val="18"/>
                <w:szCs w:val="18"/>
                <w:lang w:val="tr-TR"/>
              </w:rPr>
              <w:t xml:space="preserve">Bireysel olarak değer düşüklüğüne uğrayanlar için ayrılan özel karşılıklar                             </w:t>
            </w:r>
          </w:p>
        </w:tc>
        <w:tc>
          <w:tcPr>
            <w:tcW w:w="1361" w:type="dxa"/>
            <w:tcBorders>
              <w:bottom w:val="single" w:sz="8" w:space="0" w:color="auto"/>
            </w:tcBorders>
            <w:vAlign w:val="bottom"/>
          </w:tcPr>
          <w:p w:rsidR="004C5041" w:rsidRPr="0053300C" w:rsidRDefault="004C5041" w:rsidP="00AC5255">
            <w:pPr>
              <w:ind w:right="-29"/>
              <w:jc w:val="right"/>
              <w:rPr>
                <w:rFonts w:ascii="Times New Roman" w:hAnsi="Times New Roman"/>
                <w:sz w:val="18"/>
                <w:szCs w:val="18"/>
                <w:lang w:val="tr-TR"/>
              </w:rPr>
            </w:pPr>
            <w:r w:rsidRPr="0053300C">
              <w:rPr>
                <w:rFonts w:ascii="Times New Roman" w:hAnsi="Times New Roman"/>
                <w:sz w:val="18"/>
                <w:szCs w:val="18"/>
                <w:lang w:val="tr-TR"/>
              </w:rPr>
              <w:t>(2,208,005)</w:t>
            </w:r>
          </w:p>
        </w:tc>
        <w:tc>
          <w:tcPr>
            <w:tcW w:w="1361" w:type="dxa"/>
            <w:tcBorders>
              <w:bottom w:val="single" w:sz="8" w:space="0" w:color="auto"/>
            </w:tcBorders>
            <w:vAlign w:val="bottom"/>
          </w:tcPr>
          <w:p w:rsidR="004C5041" w:rsidRPr="0053300C" w:rsidRDefault="004C5041" w:rsidP="00AC5255">
            <w:pPr>
              <w:ind w:right="-29"/>
              <w:jc w:val="right"/>
              <w:rPr>
                <w:rFonts w:ascii="Times New Roman" w:hAnsi="Times New Roman"/>
                <w:sz w:val="18"/>
                <w:szCs w:val="18"/>
                <w:lang w:val="tr-TR"/>
              </w:rPr>
            </w:pPr>
            <w:r w:rsidRPr="0053300C">
              <w:rPr>
                <w:rFonts w:ascii="Times New Roman" w:hAnsi="Times New Roman"/>
                <w:sz w:val="18"/>
                <w:szCs w:val="18"/>
                <w:lang w:val="tr-TR"/>
              </w:rPr>
              <w:t>(2,330,316)</w:t>
            </w:r>
          </w:p>
        </w:tc>
        <w:tc>
          <w:tcPr>
            <w:tcW w:w="1361" w:type="dxa"/>
            <w:tcBorders>
              <w:bottom w:val="single" w:sz="8" w:space="0" w:color="auto"/>
            </w:tcBorders>
            <w:vAlign w:val="bottom"/>
          </w:tcPr>
          <w:p w:rsidR="004C5041" w:rsidRPr="0053300C" w:rsidRDefault="004C5041" w:rsidP="00AC5255">
            <w:pPr>
              <w:ind w:right="-57"/>
              <w:jc w:val="right"/>
              <w:rPr>
                <w:rFonts w:ascii="Times New Roman" w:hAnsi="Times New Roman"/>
                <w:sz w:val="18"/>
                <w:szCs w:val="18"/>
                <w:lang w:val="tr-TR"/>
              </w:rPr>
            </w:pPr>
            <w:r w:rsidRPr="0053300C">
              <w:rPr>
                <w:rFonts w:ascii="Times New Roman" w:hAnsi="Times New Roman"/>
                <w:sz w:val="18"/>
                <w:szCs w:val="18"/>
                <w:lang w:val="tr-TR"/>
              </w:rPr>
              <w:t>(42,290)</w:t>
            </w:r>
          </w:p>
        </w:tc>
        <w:tc>
          <w:tcPr>
            <w:tcW w:w="1361" w:type="dxa"/>
            <w:tcBorders>
              <w:bottom w:val="single" w:sz="8" w:space="0" w:color="auto"/>
            </w:tcBorders>
            <w:vAlign w:val="bottom"/>
          </w:tcPr>
          <w:p w:rsidR="004C5041" w:rsidRPr="0053300C" w:rsidRDefault="004C5041" w:rsidP="00AC5255">
            <w:pPr>
              <w:ind w:right="-28"/>
              <w:jc w:val="right"/>
              <w:rPr>
                <w:rFonts w:ascii="Times New Roman" w:hAnsi="Times New Roman"/>
                <w:sz w:val="18"/>
                <w:szCs w:val="18"/>
                <w:lang w:val="tr-TR"/>
              </w:rPr>
            </w:pPr>
            <w:r w:rsidRPr="0053300C">
              <w:rPr>
                <w:rFonts w:ascii="Times New Roman" w:hAnsi="Times New Roman"/>
                <w:sz w:val="18"/>
                <w:szCs w:val="18"/>
                <w:lang w:val="tr-TR"/>
              </w:rPr>
              <w:t>(37,566)</w:t>
            </w:r>
          </w:p>
        </w:tc>
      </w:tr>
      <w:tr w:rsidR="004C5041" w:rsidRPr="0053300C" w:rsidTr="009B353E">
        <w:trPr>
          <w:trHeight w:val="113"/>
        </w:trPr>
        <w:tc>
          <w:tcPr>
            <w:tcW w:w="3690" w:type="dxa"/>
            <w:tcBorders>
              <w:top w:val="single" w:sz="8" w:space="0" w:color="auto"/>
            </w:tcBorders>
            <w:vAlign w:val="bottom"/>
          </w:tcPr>
          <w:p w:rsidR="004C5041" w:rsidRPr="0053300C" w:rsidRDefault="004C5041" w:rsidP="003E6F71">
            <w:pPr>
              <w:rPr>
                <w:rFonts w:ascii="Times New Roman" w:hAnsi="Times New Roman"/>
                <w:b/>
                <w:bCs/>
                <w:sz w:val="18"/>
                <w:szCs w:val="18"/>
                <w:lang w:val="tr-TR"/>
              </w:rPr>
            </w:pPr>
            <w:r w:rsidRPr="0053300C">
              <w:rPr>
                <w:rFonts w:ascii="Times New Roman" w:hAnsi="Times New Roman"/>
                <w:b/>
                <w:bCs/>
                <w:sz w:val="18"/>
                <w:szCs w:val="18"/>
                <w:lang w:val="tr-TR"/>
              </w:rPr>
              <w:t>Defter değeri</w:t>
            </w:r>
          </w:p>
        </w:tc>
        <w:tc>
          <w:tcPr>
            <w:tcW w:w="1361" w:type="dxa"/>
            <w:tcBorders>
              <w:top w:val="single" w:sz="8" w:space="0" w:color="auto"/>
            </w:tcBorders>
            <w:vAlign w:val="bottom"/>
          </w:tcPr>
          <w:p w:rsidR="004C5041" w:rsidRPr="0053300C" w:rsidRDefault="004C5041" w:rsidP="00AC5255">
            <w:pPr>
              <w:ind w:right="43"/>
              <w:jc w:val="right"/>
              <w:rPr>
                <w:rFonts w:ascii="Times New Roman" w:hAnsi="Times New Roman"/>
                <w:b/>
                <w:bCs/>
                <w:sz w:val="18"/>
                <w:szCs w:val="18"/>
                <w:lang w:val="tr-TR"/>
              </w:rPr>
            </w:pPr>
            <w:r w:rsidRPr="0053300C">
              <w:rPr>
                <w:rFonts w:ascii="Times New Roman" w:hAnsi="Times New Roman"/>
                <w:b/>
                <w:sz w:val="18"/>
                <w:szCs w:val="18"/>
                <w:lang w:val="tr-TR"/>
              </w:rPr>
              <w:t>56,467</w:t>
            </w:r>
          </w:p>
        </w:tc>
        <w:tc>
          <w:tcPr>
            <w:tcW w:w="1361" w:type="dxa"/>
            <w:tcBorders>
              <w:top w:val="single" w:sz="8" w:space="0" w:color="auto"/>
            </w:tcBorders>
            <w:vAlign w:val="bottom"/>
          </w:tcPr>
          <w:p w:rsidR="004C5041" w:rsidRPr="0053300C" w:rsidRDefault="004C5041" w:rsidP="00AC5255">
            <w:pPr>
              <w:ind w:right="43"/>
              <w:jc w:val="right"/>
              <w:rPr>
                <w:rFonts w:ascii="Times New Roman" w:hAnsi="Times New Roman"/>
                <w:b/>
                <w:bCs/>
                <w:sz w:val="18"/>
                <w:szCs w:val="18"/>
                <w:lang w:val="tr-TR"/>
              </w:rPr>
            </w:pPr>
            <w:r w:rsidRPr="0053300C">
              <w:rPr>
                <w:rFonts w:ascii="Times New Roman" w:hAnsi="Times New Roman"/>
                <w:b/>
                <w:bCs/>
                <w:sz w:val="18"/>
                <w:szCs w:val="18"/>
                <w:lang w:val="tr-TR"/>
              </w:rPr>
              <w:t>97,426</w:t>
            </w:r>
          </w:p>
        </w:tc>
        <w:tc>
          <w:tcPr>
            <w:tcW w:w="1361" w:type="dxa"/>
            <w:tcBorders>
              <w:top w:val="single" w:sz="8" w:space="0" w:color="auto"/>
            </w:tcBorders>
            <w:vAlign w:val="bottom"/>
          </w:tcPr>
          <w:p w:rsidR="004C5041" w:rsidRPr="0053300C" w:rsidRDefault="004C5041" w:rsidP="00AC5255">
            <w:pPr>
              <w:ind w:right="8"/>
              <w:jc w:val="right"/>
              <w:rPr>
                <w:rFonts w:ascii="Times New Roman" w:hAnsi="Times New Roman"/>
                <w:b/>
                <w:bCs/>
                <w:sz w:val="18"/>
                <w:szCs w:val="18"/>
                <w:lang w:val="tr-TR"/>
              </w:rPr>
            </w:pPr>
            <w:r w:rsidRPr="0053300C">
              <w:rPr>
                <w:rFonts w:ascii="Times New Roman" w:hAnsi="Times New Roman"/>
                <w:b/>
                <w:sz w:val="18"/>
                <w:szCs w:val="18"/>
                <w:lang w:val="tr-TR"/>
              </w:rPr>
              <w:t>9,283</w:t>
            </w:r>
          </w:p>
        </w:tc>
        <w:tc>
          <w:tcPr>
            <w:tcW w:w="1361" w:type="dxa"/>
            <w:tcBorders>
              <w:top w:val="single" w:sz="8" w:space="0" w:color="auto"/>
            </w:tcBorders>
            <w:vAlign w:val="bottom"/>
          </w:tcPr>
          <w:p w:rsidR="004C5041" w:rsidRPr="0053300C" w:rsidRDefault="004C5041" w:rsidP="00AC5255">
            <w:pPr>
              <w:ind w:right="8"/>
              <w:jc w:val="right"/>
              <w:rPr>
                <w:rFonts w:ascii="Times New Roman" w:hAnsi="Times New Roman"/>
                <w:b/>
                <w:bCs/>
                <w:sz w:val="18"/>
                <w:szCs w:val="18"/>
                <w:lang w:val="tr-TR"/>
              </w:rPr>
            </w:pPr>
            <w:r w:rsidRPr="0053300C">
              <w:rPr>
                <w:rFonts w:ascii="Times New Roman" w:hAnsi="Times New Roman"/>
                <w:b/>
                <w:bCs/>
                <w:sz w:val="18"/>
                <w:szCs w:val="18"/>
                <w:lang w:val="tr-TR"/>
              </w:rPr>
              <w:t>6,577</w:t>
            </w:r>
          </w:p>
        </w:tc>
      </w:tr>
      <w:tr w:rsidR="004C5041" w:rsidRPr="0053300C" w:rsidTr="009B353E">
        <w:trPr>
          <w:trHeight w:val="113"/>
        </w:trPr>
        <w:tc>
          <w:tcPr>
            <w:tcW w:w="3690" w:type="dxa"/>
            <w:vAlign w:val="bottom"/>
          </w:tcPr>
          <w:p w:rsidR="004C5041" w:rsidRPr="0053300C" w:rsidRDefault="004C5041" w:rsidP="003E6F71">
            <w:pPr>
              <w:rPr>
                <w:rFonts w:ascii="Times New Roman" w:hAnsi="Times New Roman"/>
                <w:sz w:val="18"/>
                <w:szCs w:val="18"/>
                <w:lang w:val="tr-TR"/>
              </w:rPr>
            </w:pPr>
          </w:p>
        </w:tc>
        <w:tc>
          <w:tcPr>
            <w:tcW w:w="1361" w:type="dxa"/>
            <w:vAlign w:val="bottom"/>
          </w:tcPr>
          <w:p w:rsidR="004C5041" w:rsidRPr="0053300C" w:rsidRDefault="004C5041" w:rsidP="00AC5255">
            <w:pPr>
              <w:tabs>
                <w:tab w:val="decimal" w:pos="1415"/>
              </w:tabs>
              <w:ind w:right="43"/>
              <w:jc w:val="right"/>
              <w:rPr>
                <w:rFonts w:ascii="Times New Roman" w:hAnsi="Times New Roman"/>
                <w:sz w:val="18"/>
                <w:szCs w:val="18"/>
                <w:lang w:val="tr-TR"/>
              </w:rPr>
            </w:pPr>
          </w:p>
        </w:tc>
        <w:tc>
          <w:tcPr>
            <w:tcW w:w="1361" w:type="dxa"/>
            <w:vAlign w:val="bottom"/>
          </w:tcPr>
          <w:p w:rsidR="004C5041" w:rsidRPr="0053300C" w:rsidRDefault="004C5041" w:rsidP="00AC5255">
            <w:pPr>
              <w:tabs>
                <w:tab w:val="decimal" w:pos="1415"/>
              </w:tabs>
              <w:ind w:right="43"/>
              <w:jc w:val="right"/>
              <w:rPr>
                <w:rFonts w:ascii="Times New Roman" w:hAnsi="Times New Roman"/>
                <w:sz w:val="18"/>
                <w:szCs w:val="18"/>
                <w:lang w:val="tr-TR"/>
              </w:rPr>
            </w:pPr>
          </w:p>
        </w:tc>
        <w:tc>
          <w:tcPr>
            <w:tcW w:w="1361" w:type="dxa"/>
            <w:vAlign w:val="bottom"/>
          </w:tcPr>
          <w:p w:rsidR="004C5041" w:rsidRPr="0053300C" w:rsidRDefault="004C5041" w:rsidP="00AC5255">
            <w:pPr>
              <w:ind w:right="8"/>
              <w:jc w:val="right"/>
              <w:rPr>
                <w:rFonts w:ascii="Times New Roman" w:hAnsi="Times New Roman"/>
                <w:sz w:val="18"/>
                <w:szCs w:val="18"/>
                <w:lang w:val="tr-TR"/>
              </w:rPr>
            </w:pPr>
          </w:p>
        </w:tc>
        <w:tc>
          <w:tcPr>
            <w:tcW w:w="1361" w:type="dxa"/>
            <w:vAlign w:val="bottom"/>
          </w:tcPr>
          <w:p w:rsidR="004C5041" w:rsidRPr="0053300C" w:rsidRDefault="004C5041" w:rsidP="00AC5255">
            <w:pPr>
              <w:ind w:right="8"/>
              <w:jc w:val="right"/>
              <w:rPr>
                <w:rFonts w:ascii="Times New Roman" w:hAnsi="Times New Roman"/>
                <w:sz w:val="18"/>
                <w:szCs w:val="18"/>
                <w:lang w:val="tr-TR"/>
              </w:rPr>
            </w:pPr>
          </w:p>
        </w:tc>
      </w:tr>
      <w:tr w:rsidR="004C5041" w:rsidRPr="0053300C" w:rsidTr="009B353E">
        <w:trPr>
          <w:trHeight w:val="113"/>
        </w:trPr>
        <w:tc>
          <w:tcPr>
            <w:tcW w:w="3690" w:type="dxa"/>
            <w:tcBorders>
              <w:bottom w:val="single" w:sz="8" w:space="0" w:color="auto"/>
            </w:tcBorders>
            <w:vAlign w:val="bottom"/>
          </w:tcPr>
          <w:p w:rsidR="004C5041" w:rsidRPr="0053300C" w:rsidRDefault="004C5041" w:rsidP="00140F12">
            <w:pPr>
              <w:ind w:left="212" w:hanging="212"/>
              <w:rPr>
                <w:rFonts w:ascii="Times New Roman" w:hAnsi="Times New Roman"/>
                <w:sz w:val="18"/>
                <w:szCs w:val="18"/>
                <w:lang w:val="tr-TR"/>
              </w:rPr>
            </w:pPr>
            <w:r w:rsidRPr="0053300C">
              <w:rPr>
                <w:rFonts w:ascii="Times New Roman" w:hAnsi="Times New Roman"/>
                <w:sz w:val="18"/>
                <w:szCs w:val="18"/>
                <w:lang w:val="tr-TR"/>
              </w:rPr>
              <w:t>Vadesi geçmiş ama değer düşüklüğüne uğramamış olanlar</w:t>
            </w:r>
          </w:p>
        </w:tc>
        <w:tc>
          <w:tcPr>
            <w:tcW w:w="1361" w:type="dxa"/>
            <w:tcBorders>
              <w:bottom w:val="single" w:sz="8" w:space="0" w:color="auto"/>
            </w:tcBorders>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290,261</w:t>
            </w:r>
          </w:p>
        </w:tc>
        <w:tc>
          <w:tcPr>
            <w:tcW w:w="1361" w:type="dxa"/>
            <w:tcBorders>
              <w:bottom w:val="single" w:sz="8" w:space="0" w:color="auto"/>
            </w:tcBorders>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291,582</w:t>
            </w:r>
          </w:p>
        </w:tc>
        <w:tc>
          <w:tcPr>
            <w:tcW w:w="1361" w:type="dxa"/>
            <w:tcBorders>
              <w:bottom w:val="single" w:sz="8" w:space="0" w:color="auto"/>
            </w:tcBorders>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226,533</w:t>
            </w:r>
          </w:p>
        </w:tc>
        <w:tc>
          <w:tcPr>
            <w:tcW w:w="1361" w:type="dxa"/>
            <w:tcBorders>
              <w:bottom w:val="single" w:sz="8" w:space="0" w:color="auto"/>
            </w:tcBorders>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w:t>
            </w:r>
          </w:p>
        </w:tc>
      </w:tr>
      <w:tr w:rsidR="004C5041" w:rsidRPr="0053300C" w:rsidTr="009B353E">
        <w:trPr>
          <w:trHeight w:val="113"/>
        </w:trPr>
        <w:tc>
          <w:tcPr>
            <w:tcW w:w="3690" w:type="dxa"/>
            <w:tcBorders>
              <w:top w:val="single" w:sz="8" w:space="0" w:color="auto"/>
            </w:tcBorders>
            <w:vAlign w:val="bottom"/>
          </w:tcPr>
          <w:p w:rsidR="004C5041" w:rsidRPr="0053300C" w:rsidRDefault="004C5041" w:rsidP="003E6F71">
            <w:pPr>
              <w:rPr>
                <w:rFonts w:ascii="Times New Roman" w:hAnsi="Times New Roman"/>
                <w:b/>
                <w:sz w:val="18"/>
                <w:szCs w:val="18"/>
                <w:lang w:val="tr-TR"/>
              </w:rPr>
            </w:pPr>
            <w:r w:rsidRPr="0053300C">
              <w:rPr>
                <w:rFonts w:ascii="Times New Roman" w:hAnsi="Times New Roman"/>
                <w:b/>
                <w:sz w:val="18"/>
                <w:szCs w:val="18"/>
                <w:lang w:val="tr-TR"/>
              </w:rPr>
              <w:t>Defter değeri</w:t>
            </w:r>
          </w:p>
        </w:tc>
        <w:tc>
          <w:tcPr>
            <w:tcW w:w="1361" w:type="dxa"/>
            <w:tcBorders>
              <w:top w:val="single" w:sz="8" w:space="0" w:color="auto"/>
            </w:tcBorders>
            <w:vAlign w:val="bottom"/>
          </w:tcPr>
          <w:p w:rsidR="004C5041" w:rsidRPr="0053300C" w:rsidRDefault="004C5041" w:rsidP="00AC5255">
            <w:pPr>
              <w:ind w:right="43"/>
              <w:jc w:val="right"/>
              <w:rPr>
                <w:rFonts w:ascii="Times New Roman" w:hAnsi="Times New Roman"/>
                <w:b/>
                <w:sz w:val="18"/>
                <w:szCs w:val="18"/>
                <w:lang w:val="tr-TR"/>
              </w:rPr>
            </w:pPr>
            <w:r w:rsidRPr="0053300C">
              <w:rPr>
                <w:rFonts w:ascii="Times New Roman" w:hAnsi="Times New Roman"/>
                <w:b/>
                <w:sz w:val="18"/>
                <w:szCs w:val="18"/>
                <w:lang w:val="tr-TR"/>
              </w:rPr>
              <w:t>290,261</w:t>
            </w:r>
          </w:p>
        </w:tc>
        <w:tc>
          <w:tcPr>
            <w:tcW w:w="1361" w:type="dxa"/>
            <w:tcBorders>
              <w:top w:val="single" w:sz="8" w:space="0" w:color="auto"/>
            </w:tcBorders>
            <w:vAlign w:val="bottom"/>
          </w:tcPr>
          <w:p w:rsidR="004C5041" w:rsidRPr="0053300C" w:rsidRDefault="004C5041" w:rsidP="00AC5255">
            <w:pPr>
              <w:ind w:right="43"/>
              <w:jc w:val="right"/>
              <w:rPr>
                <w:rFonts w:ascii="Times New Roman" w:hAnsi="Times New Roman"/>
                <w:b/>
                <w:bCs/>
                <w:sz w:val="18"/>
                <w:szCs w:val="18"/>
                <w:lang w:val="tr-TR"/>
              </w:rPr>
            </w:pPr>
            <w:r w:rsidRPr="0053300C">
              <w:rPr>
                <w:rFonts w:ascii="Times New Roman" w:hAnsi="Times New Roman"/>
                <w:b/>
                <w:bCs/>
                <w:sz w:val="18"/>
                <w:szCs w:val="18"/>
                <w:lang w:val="tr-TR"/>
              </w:rPr>
              <w:t>291,582</w:t>
            </w:r>
          </w:p>
        </w:tc>
        <w:tc>
          <w:tcPr>
            <w:tcW w:w="1361" w:type="dxa"/>
            <w:tcBorders>
              <w:top w:val="single" w:sz="8" w:space="0" w:color="auto"/>
            </w:tcBorders>
            <w:vAlign w:val="bottom"/>
          </w:tcPr>
          <w:p w:rsidR="004C5041" w:rsidRPr="0053300C" w:rsidRDefault="004C5041" w:rsidP="00AC5255">
            <w:pPr>
              <w:ind w:right="8"/>
              <w:jc w:val="right"/>
              <w:rPr>
                <w:rFonts w:ascii="Times New Roman" w:hAnsi="Times New Roman"/>
                <w:b/>
                <w:sz w:val="18"/>
                <w:szCs w:val="18"/>
                <w:lang w:val="tr-TR"/>
              </w:rPr>
            </w:pPr>
            <w:r w:rsidRPr="0053300C">
              <w:rPr>
                <w:rFonts w:ascii="Times New Roman" w:hAnsi="Times New Roman"/>
                <w:b/>
                <w:sz w:val="18"/>
                <w:szCs w:val="18"/>
                <w:lang w:val="tr-TR"/>
              </w:rPr>
              <w:t>226,533</w:t>
            </w:r>
          </w:p>
        </w:tc>
        <w:tc>
          <w:tcPr>
            <w:tcW w:w="1361" w:type="dxa"/>
            <w:tcBorders>
              <w:top w:val="single" w:sz="8" w:space="0" w:color="auto"/>
            </w:tcBorders>
            <w:vAlign w:val="bottom"/>
          </w:tcPr>
          <w:p w:rsidR="004C5041" w:rsidRPr="0053300C" w:rsidRDefault="004C5041" w:rsidP="00AC5255">
            <w:pPr>
              <w:ind w:right="8"/>
              <w:jc w:val="right"/>
              <w:rPr>
                <w:rFonts w:ascii="Times New Roman" w:hAnsi="Times New Roman"/>
                <w:b/>
                <w:bCs/>
                <w:sz w:val="18"/>
                <w:szCs w:val="18"/>
                <w:lang w:val="tr-TR"/>
              </w:rPr>
            </w:pPr>
            <w:r w:rsidRPr="0053300C">
              <w:rPr>
                <w:rFonts w:ascii="Times New Roman" w:hAnsi="Times New Roman"/>
                <w:b/>
                <w:bCs/>
                <w:sz w:val="18"/>
                <w:szCs w:val="18"/>
                <w:lang w:val="tr-TR"/>
              </w:rPr>
              <w:t>-</w:t>
            </w:r>
          </w:p>
        </w:tc>
      </w:tr>
      <w:tr w:rsidR="004C5041" w:rsidRPr="0053300C" w:rsidTr="009B353E">
        <w:trPr>
          <w:trHeight w:val="113"/>
        </w:trPr>
        <w:tc>
          <w:tcPr>
            <w:tcW w:w="3690" w:type="dxa"/>
            <w:vAlign w:val="bottom"/>
          </w:tcPr>
          <w:p w:rsidR="004C5041" w:rsidRPr="0053300C" w:rsidRDefault="004C5041" w:rsidP="003E6F71">
            <w:pPr>
              <w:rPr>
                <w:rFonts w:ascii="Times New Roman" w:hAnsi="Times New Roman"/>
                <w:sz w:val="18"/>
                <w:szCs w:val="18"/>
                <w:lang w:val="tr-TR"/>
              </w:rPr>
            </w:pPr>
          </w:p>
        </w:tc>
        <w:tc>
          <w:tcPr>
            <w:tcW w:w="1361" w:type="dxa"/>
            <w:vAlign w:val="bottom"/>
          </w:tcPr>
          <w:p w:rsidR="004C5041" w:rsidRPr="0053300C" w:rsidRDefault="004C5041" w:rsidP="00AC5255">
            <w:pPr>
              <w:tabs>
                <w:tab w:val="decimal" w:pos="1415"/>
              </w:tabs>
              <w:ind w:right="43"/>
              <w:jc w:val="right"/>
              <w:rPr>
                <w:rFonts w:ascii="Times New Roman" w:hAnsi="Times New Roman"/>
                <w:bCs/>
                <w:sz w:val="18"/>
                <w:szCs w:val="18"/>
                <w:lang w:val="tr-TR"/>
              </w:rPr>
            </w:pPr>
          </w:p>
        </w:tc>
        <w:tc>
          <w:tcPr>
            <w:tcW w:w="1361" w:type="dxa"/>
            <w:vAlign w:val="bottom"/>
          </w:tcPr>
          <w:p w:rsidR="004C5041" w:rsidRPr="0053300C" w:rsidRDefault="004C5041" w:rsidP="00AC5255">
            <w:pPr>
              <w:tabs>
                <w:tab w:val="decimal" w:pos="1415"/>
              </w:tabs>
              <w:ind w:right="43"/>
              <w:jc w:val="right"/>
              <w:rPr>
                <w:rFonts w:ascii="Times New Roman" w:hAnsi="Times New Roman"/>
                <w:bCs/>
                <w:sz w:val="18"/>
                <w:szCs w:val="18"/>
                <w:lang w:val="tr-TR"/>
              </w:rPr>
            </w:pPr>
          </w:p>
        </w:tc>
        <w:tc>
          <w:tcPr>
            <w:tcW w:w="1361" w:type="dxa"/>
            <w:vAlign w:val="bottom"/>
          </w:tcPr>
          <w:p w:rsidR="004C5041" w:rsidRPr="0053300C" w:rsidRDefault="004C5041" w:rsidP="00AC5255">
            <w:pPr>
              <w:ind w:right="8"/>
              <w:jc w:val="right"/>
              <w:rPr>
                <w:rFonts w:ascii="Times New Roman" w:hAnsi="Times New Roman"/>
                <w:bCs/>
                <w:sz w:val="18"/>
                <w:szCs w:val="18"/>
                <w:lang w:val="tr-TR"/>
              </w:rPr>
            </w:pPr>
          </w:p>
        </w:tc>
        <w:tc>
          <w:tcPr>
            <w:tcW w:w="1361" w:type="dxa"/>
            <w:vAlign w:val="bottom"/>
          </w:tcPr>
          <w:p w:rsidR="004C5041" w:rsidRPr="0053300C" w:rsidRDefault="004C5041" w:rsidP="00AC5255">
            <w:pPr>
              <w:ind w:right="8"/>
              <w:jc w:val="right"/>
              <w:rPr>
                <w:rFonts w:ascii="Times New Roman" w:hAnsi="Times New Roman"/>
                <w:bCs/>
                <w:sz w:val="18"/>
                <w:szCs w:val="18"/>
                <w:lang w:val="tr-TR"/>
              </w:rPr>
            </w:pPr>
          </w:p>
        </w:tc>
      </w:tr>
      <w:tr w:rsidR="004C5041" w:rsidRPr="0053300C" w:rsidTr="009B353E">
        <w:trPr>
          <w:trHeight w:val="113"/>
        </w:trPr>
        <w:tc>
          <w:tcPr>
            <w:tcW w:w="3690" w:type="dxa"/>
            <w:vAlign w:val="bottom"/>
          </w:tcPr>
          <w:p w:rsidR="004C5041" w:rsidRPr="0053300C" w:rsidRDefault="004C5041" w:rsidP="00140F12">
            <w:pPr>
              <w:ind w:left="212" w:hanging="212"/>
              <w:rPr>
                <w:rFonts w:ascii="Times New Roman" w:hAnsi="Times New Roman"/>
                <w:sz w:val="18"/>
                <w:szCs w:val="18"/>
                <w:lang w:val="tr-TR"/>
              </w:rPr>
            </w:pPr>
            <w:r w:rsidRPr="0053300C">
              <w:rPr>
                <w:rFonts w:ascii="Times New Roman" w:hAnsi="Times New Roman"/>
                <w:sz w:val="18"/>
                <w:szCs w:val="18"/>
                <w:lang w:val="tr-TR"/>
              </w:rPr>
              <w:t>Vadesi gelmemiş ve değer düşüklüğüne uğramamış olanlar</w:t>
            </w:r>
          </w:p>
        </w:tc>
        <w:tc>
          <w:tcPr>
            <w:tcW w:w="1361" w:type="dxa"/>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53,104,723</w:t>
            </w:r>
          </w:p>
        </w:tc>
        <w:tc>
          <w:tcPr>
            <w:tcW w:w="1361" w:type="dxa"/>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44,248,685</w:t>
            </w:r>
          </w:p>
        </w:tc>
        <w:tc>
          <w:tcPr>
            <w:tcW w:w="1361" w:type="dxa"/>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39,344,236</w:t>
            </w:r>
          </w:p>
        </w:tc>
        <w:tc>
          <w:tcPr>
            <w:tcW w:w="1361" w:type="dxa"/>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33,401,218</w:t>
            </w:r>
          </w:p>
        </w:tc>
      </w:tr>
      <w:tr w:rsidR="004C5041" w:rsidRPr="0053300C" w:rsidTr="009B353E">
        <w:trPr>
          <w:trHeight w:val="113"/>
        </w:trPr>
        <w:tc>
          <w:tcPr>
            <w:tcW w:w="3690" w:type="dxa"/>
            <w:tcBorders>
              <w:bottom w:val="single" w:sz="8" w:space="0" w:color="auto"/>
            </w:tcBorders>
            <w:vAlign w:val="bottom"/>
          </w:tcPr>
          <w:p w:rsidR="004C5041" w:rsidRPr="0053300C" w:rsidRDefault="004C5041" w:rsidP="003E6F71">
            <w:pPr>
              <w:rPr>
                <w:rFonts w:ascii="Times New Roman" w:hAnsi="Times New Roman"/>
                <w:sz w:val="18"/>
                <w:szCs w:val="18"/>
                <w:lang w:val="tr-TR"/>
              </w:rPr>
            </w:pPr>
            <w:r w:rsidRPr="0053300C">
              <w:rPr>
                <w:rFonts w:ascii="Times New Roman" w:hAnsi="Times New Roman"/>
                <w:sz w:val="18"/>
                <w:szCs w:val="18"/>
                <w:lang w:val="tr-TR"/>
              </w:rPr>
              <w:t>Yeniden yapılandırılan krediler</w:t>
            </w:r>
          </w:p>
        </w:tc>
        <w:tc>
          <w:tcPr>
            <w:tcW w:w="1361" w:type="dxa"/>
            <w:tcBorders>
              <w:bottom w:val="single" w:sz="8" w:space="0" w:color="auto"/>
            </w:tcBorders>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604,745</w:t>
            </w:r>
          </w:p>
        </w:tc>
        <w:tc>
          <w:tcPr>
            <w:tcW w:w="1361" w:type="dxa"/>
            <w:tcBorders>
              <w:bottom w:val="single" w:sz="8" w:space="0" w:color="auto"/>
            </w:tcBorders>
            <w:vAlign w:val="bottom"/>
          </w:tcPr>
          <w:p w:rsidR="004C5041" w:rsidRPr="0053300C" w:rsidRDefault="004C5041" w:rsidP="00AC5255">
            <w:pPr>
              <w:ind w:right="43"/>
              <w:jc w:val="right"/>
              <w:rPr>
                <w:rFonts w:ascii="Times New Roman" w:hAnsi="Times New Roman"/>
                <w:sz w:val="18"/>
                <w:szCs w:val="18"/>
                <w:lang w:val="tr-TR"/>
              </w:rPr>
            </w:pPr>
            <w:r w:rsidRPr="0053300C">
              <w:rPr>
                <w:rFonts w:ascii="Times New Roman" w:hAnsi="Times New Roman"/>
                <w:sz w:val="18"/>
                <w:szCs w:val="18"/>
                <w:lang w:val="tr-TR"/>
              </w:rPr>
              <w:t>604,889</w:t>
            </w:r>
          </w:p>
        </w:tc>
        <w:tc>
          <w:tcPr>
            <w:tcW w:w="1361" w:type="dxa"/>
            <w:tcBorders>
              <w:bottom w:val="single" w:sz="8" w:space="0" w:color="auto"/>
            </w:tcBorders>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w:t>
            </w:r>
          </w:p>
        </w:tc>
        <w:tc>
          <w:tcPr>
            <w:tcW w:w="1361" w:type="dxa"/>
            <w:tcBorders>
              <w:bottom w:val="single" w:sz="8" w:space="0" w:color="auto"/>
            </w:tcBorders>
            <w:vAlign w:val="bottom"/>
          </w:tcPr>
          <w:p w:rsidR="004C5041" w:rsidRPr="0053300C" w:rsidRDefault="004C5041" w:rsidP="00AC5255">
            <w:pPr>
              <w:ind w:right="8"/>
              <w:jc w:val="right"/>
              <w:rPr>
                <w:rFonts w:ascii="Times New Roman" w:hAnsi="Times New Roman"/>
                <w:sz w:val="18"/>
                <w:szCs w:val="18"/>
                <w:lang w:val="tr-TR"/>
              </w:rPr>
            </w:pPr>
            <w:r w:rsidRPr="0053300C">
              <w:rPr>
                <w:rFonts w:ascii="Times New Roman" w:hAnsi="Times New Roman"/>
                <w:sz w:val="18"/>
                <w:szCs w:val="18"/>
                <w:lang w:val="tr-TR"/>
              </w:rPr>
              <w:t>-</w:t>
            </w:r>
          </w:p>
        </w:tc>
      </w:tr>
      <w:tr w:rsidR="004C5041" w:rsidRPr="0053300C" w:rsidTr="009B353E">
        <w:trPr>
          <w:trHeight w:val="113"/>
        </w:trPr>
        <w:tc>
          <w:tcPr>
            <w:tcW w:w="3690" w:type="dxa"/>
            <w:tcBorders>
              <w:top w:val="single" w:sz="8" w:space="0" w:color="auto"/>
            </w:tcBorders>
            <w:vAlign w:val="bottom"/>
          </w:tcPr>
          <w:p w:rsidR="004C5041" w:rsidRPr="0053300C" w:rsidRDefault="004C5041" w:rsidP="003E6F71">
            <w:pPr>
              <w:rPr>
                <w:rFonts w:ascii="Times New Roman" w:hAnsi="Times New Roman"/>
                <w:b/>
                <w:sz w:val="18"/>
                <w:szCs w:val="18"/>
                <w:lang w:val="tr-TR"/>
              </w:rPr>
            </w:pPr>
            <w:r w:rsidRPr="0053300C">
              <w:rPr>
                <w:rFonts w:ascii="Times New Roman" w:hAnsi="Times New Roman"/>
                <w:b/>
                <w:sz w:val="18"/>
                <w:szCs w:val="18"/>
                <w:lang w:val="tr-TR"/>
              </w:rPr>
              <w:t>Defter değeri</w:t>
            </w:r>
          </w:p>
        </w:tc>
        <w:tc>
          <w:tcPr>
            <w:tcW w:w="1361" w:type="dxa"/>
            <w:tcBorders>
              <w:top w:val="single" w:sz="8" w:space="0" w:color="auto"/>
            </w:tcBorders>
            <w:vAlign w:val="bottom"/>
          </w:tcPr>
          <w:p w:rsidR="004C5041" w:rsidRPr="0053300C" w:rsidRDefault="004C5041" w:rsidP="00AC5255">
            <w:pPr>
              <w:ind w:right="43"/>
              <w:jc w:val="right"/>
              <w:rPr>
                <w:rFonts w:ascii="Times New Roman" w:hAnsi="Times New Roman"/>
                <w:b/>
                <w:bCs/>
                <w:sz w:val="18"/>
                <w:szCs w:val="18"/>
                <w:lang w:val="tr-TR"/>
              </w:rPr>
            </w:pPr>
            <w:r w:rsidRPr="0053300C">
              <w:rPr>
                <w:rFonts w:ascii="Times New Roman" w:hAnsi="Times New Roman"/>
                <w:b/>
                <w:sz w:val="18"/>
                <w:szCs w:val="18"/>
                <w:lang w:val="tr-TR"/>
              </w:rPr>
              <w:t>53,709,468</w:t>
            </w:r>
          </w:p>
        </w:tc>
        <w:tc>
          <w:tcPr>
            <w:tcW w:w="1361" w:type="dxa"/>
            <w:tcBorders>
              <w:top w:val="single" w:sz="8" w:space="0" w:color="auto"/>
            </w:tcBorders>
            <w:vAlign w:val="bottom"/>
          </w:tcPr>
          <w:p w:rsidR="004C5041" w:rsidRPr="0053300C" w:rsidRDefault="004C5041" w:rsidP="00AC5255">
            <w:pPr>
              <w:ind w:right="43"/>
              <w:jc w:val="right"/>
              <w:rPr>
                <w:rFonts w:ascii="Times New Roman" w:hAnsi="Times New Roman"/>
                <w:b/>
                <w:bCs/>
                <w:sz w:val="18"/>
                <w:szCs w:val="18"/>
                <w:lang w:val="tr-TR"/>
              </w:rPr>
            </w:pPr>
            <w:r w:rsidRPr="0053300C">
              <w:rPr>
                <w:rFonts w:ascii="Times New Roman" w:hAnsi="Times New Roman"/>
                <w:b/>
                <w:bCs/>
                <w:sz w:val="18"/>
                <w:szCs w:val="18"/>
                <w:lang w:val="tr-TR"/>
              </w:rPr>
              <w:t>44,853,574</w:t>
            </w:r>
          </w:p>
        </w:tc>
        <w:tc>
          <w:tcPr>
            <w:tcW w:w="1361" w:type="dxa"/>
            <w:tcBorders>
              <w:top w:val="single" w:sz="8" w:space="0" w:color="auto"/>
            </w:tcBorders>
            <w:vAlign w:val="bottom"/>
          </w:tcPr>
          <w:p w:rsidR="004C5041" w:rsidRPr="0053300C" w:rsidRDefault="004C5041" w:rsidP="00AC5255">
            <w:pPr>
              <w:ind w:right="8"/>
              <w:jc w:val="right"/>
              <w:rPr>
                <w:rFonts w:ascii="Times New Roman" w:hAnsi="Times New Roman"/>
                <w:b/>
                <w:sz w:val="18"/>
                <w:szCs w:val="18"/>
                <w:lang w:val="tr-TR"/>
              </w:rPr>
            </w:pPr>
            <w:r w:rsidRPr="0053300C">
              <w:rPr>
                <w:rFonts w:ascii="Times New Roman" w:hAnsi="Times New Roman"/>
                <w:b/>
                <w:sz w:val="18"/>
                <w:szCs w:val="18"/>
                <w:lang w:val="tr-TR"/>
              </w:rPr>
              <w:t>39,344,236</w:t>
            </w:r>
          </w:p>
        </w:tc>
        <w:tc>
          <w:tcPr>
            <w:tcW w:w="1361" w:type="dxa"/>
            <w:tcBorders>
              <w:top w:val="single" w:sz="8" w:space="0" w:color="auto"/>
            </w:tcBorders>
            <w:vAlign w:val="bottom"/>
          </w:tcPr>
          <w:p w:rsidR="004C5041" w:rsidRPr="0053300C" w:rsidRDefault="004C5041" w:rsidP="00AC5255">
            <w:pPr>
              <w:ind w:right="8"/>
              <w:jc w:val="right"/>
              <w:rPr>
                <w:rFonts w:ascii="Times New Roman" w:hAnsi="Times New Roman"/>
                <w:b/>
                <w:sz w:val="18"/>
                <w:szCs w:val="18"/>
                <w:lang w:val="tr-TR"/>
              </w:rPr>
            </w:pPr>
            <w:r w:rsidRPr="0053300C">
              <w:rPr>
                <w:rFonts w:ascii="Times New Roman" w:hAnsi="Times New Roman"/>
                <w:b/>
                <w:sz w:val="18"/>
                <w:szCs w:val="18"/>
                <w:lang w:val="tr-TR"/>
              </w:rPr>
              <w:t>33,401,218</w:t>
            </w:r>
          </w:p>
        </w:tc>
      </w:tr>
      <w:tr w:rsidR="004C5041" w:rsidRPr="0053300C" w:rsidTr="009B353E">
        <w:trPr>
          <w:trHeight w:val="113"/>
        </w:trPr>
        <w:tc>
          <w:tcPr>
            <w:tcW w:w="3690" w:type="dxa"/>
            <w:tcBorders>
              <w:bottom w:val="single" w:sz="8" w:space="0" w:color="auto"/>
            </w:tcBorders>
            <w:vAlign w:val="bottom"/>
          </w:tcPr>
          <w:p w:rsidR="004C5041" w:rsidRPr="0053300C" w:rsidRDefault="004C5041" w:rsidP="003E6F71">
            <w:pPr>
              <w:rPr>
                <w:rFonts w:ascii="Times New Roman" w:hAnsi="Times New Roman"/>
                <w:sz w:val="18"/>
                <w:szCs w:val="18"/>
                <w:lang w:val="tr-TR"/>
              </w:rPr>
            </w:pPr>
          </w:p>
        </w:tc>
        <w:tc>
          <w:tcPr>
            <w:tcW w:w="1361" w:type="dxa"/>
            <w:tcBorders>
              <w:bottom w:val="single" w:sz="8" w:space="0" w:color="auto"/>
            </w:tcBorders>
            <w:vAlign w:val="bottom"/>
          </w:tcPr>
          <w:p w:rsidR="004C5041" w:rsidRPr="0053300C" w:rsidRDefault="004C5041" w:rsidP="00AC5255">
            <w:pPr>
              <w:tabs>
                <w:tab w:val="decimal" w:pos="1415"/>
              </w:tabs>
              <w:ind w:right="43"/>
              <w:jc w:val="right"/>
              <w:rPr>
                <w:rFonts w:ascii="Times New Roman" w:hAnsi="Times New Roman"/>
                <w:bCs/>
                <w:sz w:val="18"/>
                <w:szCs w:val="18"/>
                <w:lang w:val="tr-TR"/>
              </w:rPr>
            </w:pPr>
          </w:p>
        </w:tc>
        <w:tc>
          <w:tcPr>
            <w:tcW w:w="1361" w:type="dxa"/>
            <w:tcBorders>
              <w:bottom w:val="single" w:sz="8" w:space="0" w:color="auto"/>
            </w:tcBorders>
            <w:vAlign w:val="bottom"/>
          </w:tcPr>
          <w:p w:rsidR="004C5041" w:rsidRPr="0053300C" w:rsidRDefault="004C5041" w:rsidP="00AC5255">
            <w:pPr>
              <w:tabs>
                <w:tab w:val="decimal" w:pos="1523"/>
              </w:tabs>
              <w:ind w:right="-72"/>
              <w:jc w:val="both"/>
              <w:rPr>
                <w:rFonts w:ascii="Times New Roman" w:hAnsi="Times New Roman"/>
                <w:bCs/>
                <w:sz w:val="18"/>
                <w:szCs w:val="18"/>
                <w:lang w:val="tr-TR"/>
              </w:rPr>
            </w:pPr>
          </w:p>
        </w:tc>
        <w:tc>
          <w:tcPr>
            <w:tcW w:w="1361" w:type="dxa"/>
            <w:tcBorders>
              <w:bottom w:val="single" w:sz="8" w:space="0" w:color="auto"/>
            </w:tcBorders>
            <w:vAlign w:val="bottom"/>
          </w:tcPr>
          <w:p w:rsidR="004C5041" w:rsidRPr="0053300C" w:rsidRDefault="004C5041" w:rsidP="00AC5255">
            <w:pPr>
              <w:ind w:right="8"/>
              <w:jc w:val="right"/>
              <w:rPr>
                <w:rFonts w:ascii="Times New Roman" w:hAnsi="Times New Roman"/>
                <w:bCs/>
                <w:sz w:val="18"/>
                <w:szCs w:val="18"/>
                <w:lang w:val="tr-TR"/>
              </w:rPr>
            </w:pPr>
          </w:p>
        </w:tc>
        <w:tc>
          <w:tcPr>
            <w:tcW w:w="1361" w:type="dxa"/>
            <w:tcBorders>
              <w:bottom w:val="single" w:sz="8" w:space="0" w:color="auto"/>
            </w:tcBorders>
            <w:vAlign w:val="bottom"/>
          </w:tcPr>
          <w:p w:rsidR="004C5041" w:rsidRPr="0053300C" w:rsidRDefault="004C5041" w:rsidP="00AC5255">
            <w:pPr>
              <w:ind w:right="69"/>
              <w:jc w:val="right"/>
              <w:rPr>
                <w:rFonts w:ascii="Times New Roman" w:hAnsi="Times New Roman"/>
                <w:bCs/>
                <w:sz w:val="18"/>
                <w:szCs w:val="18"/>
                <w:lang w:val="tr-TR"/>
              </w:rPr>
            </w:pPr>
          </w:p>
        </w:tc>
      </w:tr>
      <w:tr w:rsidR="004C5041" w:rsidRPr="0053300C" w:rsidTr="009B353E">
        <w:trPr>
          <w:trHeight w:val="284"/>
        </w:trPr>
        <w:tc>
          <w:tcPr>
            <w:tcW w:w="3690" w:type="dxa"/>
            <w:tcBorders>
              <w:top w:val="single" w:sz="8" w:space="0" w:color="auto"/>
              <w:bottom w:val="double" w:sz="4" w:space="0" w:color="auto"/>
            </w:tcBorders>
            <w:vAlign w:val="bottom"/>
          </w:tcPr>
          <w:p w:rsidR="004C5041" w:rsidRPr="0053300C" w:rsidRDefault="004C5041" w:rsidP="003E6F71">
            <w:pPr>
              <w:rPr>
                <w:rFonts w:ascii="Times New Roman" w:hAnsi="Times New Roman"/>
                <w:b/>
                <w:bCs/>
                <w:sz w:val="18"/>
                <w:szCs w:val="18"/>
                <w:lang w:val="tr-TR"/>
              </w:rPr>
            </w:pPr>
            <w:r w:rsidRPr="0053300C">
              <w:rPr>
                <w:rFonts w:ascii="Times New Roman" w:hAnsi="Times New Roman"/>
                <w:b/>
                <w:bCs/>
                <w:sz w:val="18"/>
                <w:szCs w:val="18"/>
                <w:lang w:val="tr-TR"/>
              </w:rPr>
              <w:t>Toplam defter değeri</w:t>
            </w:r>
          </w:p>
        </w:tc>
        <w:tc>
          <w:tcPr>
            <w:tcW w:w="1361" w:type="dxa"/>
            <w:tcBorders>
              <w:top w:val="single" w:sz="8" w:space="0" w:color="auto"/>
              <w:bottom w:val="double" w:sz="4" w:space="0" w:color="auto"/>
            </w:tcBorders>
            <w:vAlign w:val="bottom"/>
          </w:tcPr>
          <w:p w:rsidR="004C5041" w:rsidRPr="0053300C" w:rsidRDefault="004C5041" w:rsidP="00AC5255">
            <w:pPr>
              <w:ind w:right="43"/>
              <w:jc w:val="right"/>
              <w:rPr>
                <w:rFonts w:ascii="Times New Roman" w:hAnsi="Times New Roman"/>
                <w:b/>
                <w:sz w:val="18"/>
                <w:szCs w:val="18"/>
                <w:lang w:val="tr-TR"/>
              </w:rPr>
            </w:pPr>
            <w:r w:rsidRPr="0053300C">
              <w:rPr>
                <w:rFonts w:ascii="Times New Roman" w:hAnsi="Times New Roman"/>
                <w:b/>
                <w:sz w:val="18"/>
                <w:szCs w:val="18"/>
                <w:lang w:val="tr-TR"/>
              </w:rPr>
              <w:t>54,056,196</w:t>
            </w:r>
          </w:p>
        </w:tc>
        <w:tc>
          <w:tcPr>
            <w:tcW w:w="1361" w:type="dxa"/>
            <w:tcBorders>
              <w:top w:val="single" w:sz="8" w:space="0" w:color="auto"/>
              <w:bottom w:val="double" w:sz="4" w:space="0" w:color="auto"/>
            </w:tcBorders>
            <w:vAlign w:val="bottom"/>
          </w:tcPr>
          <w:p w:rsidR="004C5041" w:rsidRPr="0053300C" w:rsidRDefault="004C5041" w:rsidP="00AC5255">
            <w:pPr>
              <w:ind w:right="43"/>
              <w:jc w:val="right"/>
              <w:rPr>
                <w:rFonts w:ascii="Times New Roman" w:hAnsi="Times New Roman"/>
                <w:b/>
                <w:sz w:val="18"/>
                <w:szCs w:val="18"/>
                <w:lang w:val="tr-TR"/>
              </w:rPr>
            </w:pPr>
            <w:r w:rsidRPr="0053300C">
              <w:rPr>
                <w:rFonts w:ascii="Times New Roman" w:hAnsi="Times New Roman"/>
                <w:b/>
                <w:bCs/>
                <w:sz w:val="18"/>
                <w:szCs w:val="18"/>
                <w:lang w:val="tr-TR"/>
              </w:rPr>
              <w:t>45,242,582</w:t>
            </w:r>
          </w:p>
        </w:tc>
        <w:tc>
          <w:tcPr>
            <w:tcW w:w="1361" w:type="dxa"/>
            <w:tcBorders>
              <w:top w:val="single" w:sz="8" w:space="0" w:color="auto"/>
              <w:bottom w:val="double" w:sz="4" w:space="0" w:color="auto"/>
            </w:tcBorders>
            <w:vAlign w:val="bottom"/>
          </w:tcPr>
          <w:p w:rsidR="004C5041" w:rsidRPr="0053300C" w:rsidRDefault="004C5041" w:rsidP="0026484B">
            <w:pPr>
              <w:ind w:right="43"/>
              <w:jc w:val="right"/>
              <w:rPr>
                <w:rFonts w:ascii="Times New Roman" w:hAnsi="Times New Roman"/>
                <w:b/>
                <w:sz w:val="18"/>
                <w:szCs w:val="18"/>
                <w:lang w:val="tr-TR"/>
              </w:rPr>
            </w:pPr>
            <w:r w:rsidRPr="0053300C">
              <w:rPr>
                <w:rFonts w:ascii="Times New Roman" w:hAnsi="Times New Roman"/>
                <w:b/>
                <w:sz w:val="18"/>
                <w:szCs w:val="18"/>
                <w:lang w:val="tr-TR"/>
              </w:rPr>
              <w:t>39,580,052</w:t>
            </w:r>
          </w:p>
        </w:tc>
        <w:tc>
          <w:tcPr>
            <w:tcW w:w="1361" w:type="dxa"/>
            <w:tcBorders>
              <w:top w:val="single" w:sz="8" w:space="0" w:color="auto"/>
              <w:bottom w:val="double" w:sz="4" w:space="0" w:color="auto"/>
            </w:tcBorders>
            <w:vAlign w:val="bottom"/>
          </w:tcPr>
          <w:p w:rsidR="004C5041" w:rsidRPr="0053300C" w:rsidRDefault="004C5041" w:rsidP="00AC5255">
            <w:pPr>
              <w:ind w:right="8"/>
              <w:jc w:val="right"/>
              <w:rPr>
                <w:rFonts w:ascii="Times New Roman" w:hAnsi="Times New Roman"/>
                <w:b/>
                <w:sz w:val="18"/>
                <w:szCs w:val="18"/>
                <w:lang w:val="tr-TR"/>
              </w:rPr>
            </w:pPr>
            <w:r w:rsidRPr="0053300C">
              <w:rPr>
                <w:rFonts w:ascii="Times New Roman" w:hAnsi="Times New Roman"/>
                <w:b/>
                <w:sz w:val="18"/>
                <w:szCs w:val="18"/>
                <w:lang w:val="tr-TR"/>
              </w:rPr>
              <w:t>33,407,795</w:t>
            </w:r>
          </w:p>
        </w:tc>
      </w:tr>
    </w:tbl>
    <w:p w:rsidR="00C8300C" w:rsidRPr="0053300C" w:rsidRDefault="00C8300C" w:rsidP="009D7690">
      <w:pPr>
        <w:pStyle w:val="BodybyBD"/>
        <w:spacing w:before="60" w:after="0"/>
        <w:rPr>
          <w:rFonts w:ascii="Times New Roman" w:hAnsi="Times New Roman"/>
          <w:sz w:val="20"/>
          <w:lang w:val="tr-TR"/>
        </w:rPr>
      </w:pPr>
      <w:r w:rsidRPr="0053300C">
        <w:rPr>
          <w:rFonts w:ascii="Times New Roman Bold" w:hAnsi="Times New Roman Bold"/>
          <w:b/>
          <w:sz w:val="20"/>
          <w:vertAlign w:val="superscript"/>
          <w:lang w:val="tr-TR"/>
        </w:rPr>
        <w:t>(*)</w:t>
      </w:r>
      <w:r w:rsidRPr="0053300C">
        <w:rPr>
          <w:rFonts w:ascii="Times New Roman" w:hAnsi="Times New Roman"/>
          <w:sz w:val="20"/>
          <w:lang w:val="tr-TR"/>
        </w:rPr>
        <w:t xml:space="preserve"> </w:t>
      </w:r>
      <w:r w:rsidR="00C077C8" w:rsidRPr="0053300C">
        <w:rPr>
          <w:rFonts w:ascii="Times New Roman" w:hAnsi="Times New Roman"/>
          <w:sz w:val="20"/>
          <w:lang w:val="tr-TR"/>
        </w:rPr>
        <w:t>BDDK tarafından bildiril</w:t>
      </w:r>
      <w:r w:rsidR="00F509F0" w:rsidRPr="0053300C">
        <w:rPr>
          <w:rFonts w:ascii="Times New Roman" w:hAnsi="Times New Roman"/>
          <w:sz w:val="20"/>
          <w:lang w:val="tr-TR"/>
        </w:rPr>
        <w:t>en</w:t>
      </w:r>
      <w:r w:rsidR="00C077C8" w:rsidRPr="0053300C">
        <w:rPr>
          <w:rFonts w:ascii="Times New Roman" w:hAnsi="Times New Roman"/>
          <w:sz w:val="20"/>
          <w:lang w:val="tr-TR"/>
        </w:rPr>
        <w:t xml:space="preserve"> </w:t>
      </w:r>
      <w:r w:rsidR="00F509F0" w:rsidRPr="0053300C">
        <w:rPr>
          <w:rFonts w:ascii="Times New Roman" w:hAnsi="Times New Roman"/>
          <w:sz w:val="20"/>
          <w:lang w:val="tr-TR"/>
        </w:rPr>
        <w:t>krediye dönüş</w:t>
      </w:r>
      <w:r w:rsidR="00745584" w:rsidRPr="0053300C">
        <w:rPr>
          <w:rFonts w:ascii="Times New Roman" w:hAnsi="Times New Roman"/>
          <w:sz w:val="20"/>
          <w:lang w:val="tr-TR"/>
        </w:rPr>
        <w:t>t</w:t>
      </w:r>
      <w:r w:rsidR="00F509F0" w:rsidRPr="0053300C">
        <w:rPr>
          <w:rFonts w:ascii="Times New Roman" w:hAnsi="Times New Roman"/>
          <w:sz w:val="20"/>
          <w:lang w:val="tr-TR"/>
        </w:rPr>
        <w:t>ü</w:t>
      </w:r>
      <w:r w:rsidR="00745584" w:rsidRPr="0053300C">
        <w:rPr>
          <w:rFonts w:ascii="Times New Roman" w:hAnsi="Times New Roman"/>
          <w:sz w:val="20"/>
          <w:lang w:val="tr-TR"/>
        </w:rPr>
        <w:t>r</w:t>
      </w:r>
      <w:r w:rsidR="00F509F0" w:rsidRPr="0053300C">
        <w:rPr>
          <w:rFonts w:ascii="Times New Roman" w:hAnsi="Times New Roman"/>
          <w:sz w:val="20"/>
          <w:lang w:val="tr-TR"/>
        </w:rPr>
        <w:t>m</w:t>
      </w:r>
      <w:r w:rsidR="00745584" w:rsidRPr="0053300C">
        <w:rPr>
          <w:rFonts w:ascii="Times New Roman" w:hAnsi="Times New Roman"/>
          <w:sz w:val="20"/>
          <w:lang w:val="tr-TR"/>
        </w:rPr>
        <w:t>e</w:t>
      </w:r>
      <w:r w:rsidR="00F509F0" w:rsidRPr="0053300C">
        <w:rPr>
          <w:rFonts w:ascii="Times New Roman" w:hAnsi="Times New Roman"/>
          <w:sz w:val="20"/>
          <w:lang w:val="tr-TR"/>
        </w:rPr>
        <w:t xml:space="preserve"> </w:t>
      </w:r>
      <w:r w:rsidR="00745584" w:rsidRPr="0053300C">
        <w:rPr>
          <w:rFonts w:ascii="Times New Roman" w:hAnsi="Times New Roman"/>
          <w:sz w:val="20"/>
          <w:lang w:val="tr-TR"/>
        </w:rPr>
        <w:t xml:space="preserve">oranları </w:t>
      </w:r>
      <w:r w:rsidR="00F509F0" w:rsidRPr="0053300C">
        <w:rPr>
          <w:rFonts w:ascii="Times New Roman" w:hAnsi="Times New Roman"/>
          <w:sz w:val="20"/>
          <w:lang w:val="tr-TR"/>
        </w:rPr>
        <w:t xml:space="preserve">kullanılarak </w:t>
      </w:r>
      <w:r w:rsidR="00745584" w:rsidRPr="0053300C">
        <w:rPr>
          <w:rFonts w:ascii="Times New Roman" w:hAnsi="Times New Roman"/>
          <w:sz w:val="20"/>
          <w:lang w:val="tr-TR"/>
        </w:rPr>
        <w:t>ağırlıklandırılmış</w:t>
      </w:r>
      <w:r w:rsidR="00C077C8" w:rsidRPr="0053300C">
        <w:rPr>
          <w:rFonts w:ascii="Times New Roman" w:hAnsi="Times New Roman"/>
          <w:sz w:val="20"/>
          <w:lang w:val="tr-TR"/>
        </w:rPr>
        <w:t xml:space="preserve"> gayrinakdi kredi</w:t>
      </w:r>
      <w:r w:rsidR="00745584" w:rsidRPr="0053300C">
        <w:rPr>
          <w:rFonts w:ascii="Times New Roman" w:hAnsi="Times New Roman"/>
          <w:sz w:val="20"/>
          <w:lang w:val="tr-TR"/>
        </w:rPr>
        <w:t xml:space="preserve"> tutarları da</w:t>
      </w:r>
      <w:r w:rsidR="00C077C8" w:rsidRPr="0053300C">
        <w:rPr>
          <w:rFonts w:ascii="Times New Roman" w:hAnsi="Times New Roman"/>
          <w:sz w:val="20"/>
          <w:lang w:val="tr-TR"/>
        </w:rPr>
        <w:t xml:space="preserve"> dahil edilmiştir.</w:t>
      </w:r>
    </w:p>
    <w:p w:rsidR="00206A35" w:rsidRPr="0053300C" w:rsidRDefault="00206A35" w:rsidP="00D43228">
      <w:pPr>
        <w:pStyle w:val="BodybyBD"/>
        <w:spacing w:before="120"/>
        <w:rPr>
          <w:rFonts w:ascii="Times New Roman" w:hAnsi="Times New Roman"/>
          <w:lang w:val="tr-TR"/>
        </w:rPr>
      </w:pPr>
      <w:r w:rsidRPr="0053300C">
        <w:rPr>
          <w:rFonts w:ascii="Times New Roman" w:hAnsi="Times New Roman"/>
          <w:lang w:val="tr-TR"/>
        </w:rPr>
        <w:t>Gru</w:t>
      </w:r>
      <w:r w:rsidR="00EA0E24" w:rsidRPr="0053300C">
        <w:rPr>
          <w:rFonts w:ascii="Times New Roman" w:hAnsi="Times New Roman"/>
          <w:lang w:val="tr-TR"/>
        </w:rPr>
        <w:t>p’un</w:t>
      </w:r>
      <w:r w:rsidRPr="0053300C">
        <w:rPr>
          <w:rFonts w:ascii="Times New Roman" w:hAnsi="Times New Roman"/>
          <w:lang w:val="tr-TR"/>
        </w:rPr>
        <w:t xml:space="preserve">, </w:t>
      </w:r>
      <w:r w:rsidR="00D6386C" w:rsidRPr="0053300C">
        <w:rPr>
          <w:rFonts w:ascii="Times New Roman" w:hAnsi="Times New Roman"/>
          <w:lang w:val="tr-TR"/>
        </w:rPr>
        <w:t>3</w:t>
      </w:r>
      <w:r w:rsidR="00CA1556" w:rsidRPr="0053300C">
        <w:rPr>
          <w:rFonts w:ascii="Times New Roman" w:hAnsi="Times New Roman"/>
          <w:lang w:val="tr-TR"/>
        </w:rPr>
        <w:t>0</w:t>
      </w:r>
      <w:r w:rsidR="00E35C75" w:rsidRPr="0053300C">
        <w:rPr>
          <w:rFonts w:ascii="Times New Roman" w:hAnsi="Times New Roman"/>
          <w:lang w:val="tr-TR"/>
        </w:rPr>
        <w:t xml:space="preserve"> </w:t>
      </w:r>
      <w:r w:rsidR="00CA1556" w:rsidRPr="0053300C">
        <w:rPr>
          <w:rFonts w:ascii="Times New Roman" w:hAnsi="Times New Roman"/>
          <w:lang w:val="tr-TR"/>
        </w:rPr>
        <w:t xml:space="preserve">Haziran </w:t>
      </w:r>
      <w:r w:rsidR="00AF7CFE" w:rsidRPr="0053300C">
        <w:rPr>
          <w:rFonts w:ascii="Times New Roman" w:hAnsi="Times New Roman"/>
          <w:lang w:val="tr-TR"/>
        </w:rPr>
        <w:t>20</w:t>
      </w:r>
      <w:r w:rsidR="007B2C74" w:rsidRPr="0053300C">
        <w:rPr>
          <w:rFonts w:ascii="Times New Roman" w:hAnsi="Times New Roman"/>
          <w:lang w:val="tr-TR"/>
        </w:rPr>
        <w:t>11</w:t>
      </w:r>
      <w:r w:rsidR="00AF7CFE" w:rsidRPr="0053300C">
        <w:rPr>
          <w:rFonts w:ascii="Times New Roman" w:hAnsi="Times New Roman"/>
          <w:lang w:val="tr-TR"/>
        </w:rPr>
        <w:t xml:space="preserve"> ve </w:t>
      </w:r>
      <w:r w:rsidR="00F431E4" w:rsidRPr="0053300C">
        <w:rPr>
          <w:rFonts w:ascii="Times New Roman" w:hAnsi="Times New Roman"/>
          <w:lang w:val="tr-TR"/>
        </w:rPr>
        <w:t xml:space="preserve">31 Aralık </w:t>
      </w:r>
      <w:r w:rsidR="007B2C74" w:rsidRPr="0053300C">
        <w:rPr>
          <w:rFonts w:ascii="Times New Roman" w:hAnsi="Times New Roman"/>
          <w:lang w:val="tr-TR"/>
        </w:rPr>
        <w:t>2010</w:t>
      </w:r>
      <w:r w:rsidRPr="0053300C">
        <w:rPr>
          <w:rFonts w:ascii="Times New Roman" w:hAnsi="Times New Roman"/>
          <w:lang w:val="tr-TR"/>
        </w:rPr>
        <w:t xml:space="preserve"> tarihleri </w:t>
      </w:r>
      <w:r w:rsidR="008C62A1" w:rsidRPr="0053300C">
        <w:rPr>
          <w:rFonts w:ascii="Times New Roman" w:hAnsi="Times New Roman"/>
          <w:szCs w:val="22"/>
          <w:lang w:val="tr-TR"/>
        </w:rPr>
        <w:t>itibarıyla</w:t>
      </w:r>
      <w:r w:rsidRPr="0053300C">
        <w:rPr>
          <w:rFonts w:ascii="Times New Roman" w:hAnsi="Times New Roman"/>
          <w:lang w:val="tr-TR"/>
        </w:rPr>
        <w:t xml:space="preserve"> banka</w:t>
      </w:r>
      <w:r w:rsidR="00D43228" w:rsidRPr="0053300C">
        <w:rPr>
          <w:rFonts w:ascii="Times New Roman" w:hAnsi="Times New Roman"/>
          <w:lang w:val="tr-TR"/>
        </w:rPr>
        <w:t>lara verilen</w:t>
      </w:r>
      <w:r w:rsidRPr="0053300C">
        <w:rPr>
          <w:rFonts w:ascii="Times New Roman" w:hAnsi="Times New Roman"/>
          <w:lang w:val="tr-TR"/>
        </w:rPr>
        <w:t xml:space="preserve"> krediler</w:t>
      </w:r>
      <w:r w:rsidR="00D43228" w:rsidRPr="0053300C">
        <w:rPr>
          <w:rFonts w:ascii="Times New Roman" w:hAnsi="Times New Roman"/>
          <w:lang w:val="tr-TR"/>
        </w:rPr>
        <w:t xml:space="preserve"> ve avanslar</w:t>
      </w:r>
      <w:r w:rsidRPr="0053300C">
        <w:rPr>
          <w:rFonts w:ascii="Times New Roman" w:hAnsi="Times New Roman"/>
          <w:lang w:val="tr-TR"/>
        </w:rPr>
        <w:t xml:space="preserve"> ve yatırım amaçlı menkul kıymetler için ayırdığı </w:t>
      </w:r>
      <w:r w:rsidR="00D43228" w:rsidRPr="0053300C">
        <w:rPr>
          <w:rFonts w:ascii="Times New Roman" w:hAnsi="Times New Roman"/>
          <w:lang w:val="tr-TR"/>
        </w:rPr>
        <w:t xml:space="preserve">değer düşüklüğü </w:t>
      </w:r>
      <w:r w:rsidRPr="0053300C">
        <w:rPr>
          <w:rFonts w:ascii="Times New Roman" w:hAnsi="Times New Roman"/>
          <w:lang w:val="tr-TR"/>
        </w:rPr>
        <w:t>karşılı</w:t>
      </w:r>
      <w:r w:rsidR="00D43228" w:rsidRPr="0053300C">
        <w:rPr>
          <w:rFonts w:ascii="Times New Roman" w:hAnsi="Times New Roman"/>
          <w:lang w:val="tr-TR"/>
        </w:rPr>
        <w:t>ğı</w:t>
      </w:r>
      <w:r w:rsidRPr="0053300C">
        <w:rPr>
          <w:rFonts w:ascii="Times New Roman" w:hAnsi="Times New Roman"/>
          <w:lang w:val="tr-TR"/>
        </w:rPr>
        <w:t xml:space="preserve"> </w:t>
      </w:r>
      <w:r w:rsidR="002C0440" w:rsidRPr="0053300C">
        <w:rPr>
          <w:rFonts w:ascii="Times New Roman" w:hAnsi="Times New Roman"/>
          <w:lang w:val="tr-TR"/>
        </w:rPr>
        <w:t>bulunmamaktadır</w:t>
      </w:r>
      <w:r w:rsidRPr="0053300C">
        <w:rPr>
          <w:rFonts w:ascii="Times New Roman" w:hAnsi="Times New Roman"/>
          <w:lang w:val="tr-TR"/>
        </w:rPr>
        <w:t xml:space="preserve">. </w:t>
      </w:r>
    </w:p>
    <w:p w:rsidR="00206A35" w:rsidRPr="0053300C"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206A35" w:rsidRPr="0053300C">
        <w:rPr>
          <w:rFonts w:ascii="Times New Roman" w:hAnsi="Times New Roman"/>
          <w:color w:val="auto"/>
          <w:sz w:val="26"/>
          <w:szCs w:val="26"/>
          <w:u w:val="none"/>
          <w:lang w:val="tr-TR"/>
        </w:rPr>
        <w:t>Finansal risk yönetimi</w:t>
      </w:r>
      <w:r w:rsidR="00E37E91" w:rsidRPr="0053300C">
        <w:rPr>
          <w:rFonts w:ascii="Times New Roman" w:hAnsi="Times New Roman"/>
          <w:color w:val="auto"/>
          <w:sz w:val="26"/>
          <w:szCs w:val="26"/>
          <w:u w:val="none"/>
          <w:lang w:val="tr-TR"/>
        </w:rPr>
        <w:t xml:space="preserve"> </w:t>
      </w:r>
      <w:r w:rsidR="00206A35" w:rsidRPr="0053300C">
        <w:rPr>
          <w:rFonts w:ascii="Times New Roman" w:hAnsi="Times New Roman"/>
          <w:b w:val="0"/>
          <w:i/>
          <w:color w:val="auto"/>
          <w:sz w:val="26"/>
          <w:szCs w:val="26"/>
          <w:u w:val="none"/>
          <w:lang w:val="tr-TR"/>
        </w:rPr>
        <w:t>(devamı)</w:t>
      </w:r>
    </w:p>
    <w:p w:rsidR="00206A35" w:rsidRPr="0053300C" w:rsidRDefault="00A66C7B" w:rsidP="00B77148">
      <w:pPr>
        <w:spacing w:before="240" w:after="200"/>
        <w:ind w:hanging="567"/>
        <w:jc w:val="both"/>
        <w:rPr>
          <w:rFonts w:ascii="Times New Roman" w:hAnsi="Times New Roman"/>
          <w:i/>
          <w:sz w:val="24"/>
          <w:szCs w:val="24"/>
          <w:lang w:val="tr-TR"/>
        </w:rPr>
      </w:pPr>
      <w:r w:rsidRPr="0053300C">
        <w:rPr>
          <w:rFonts w:ascii="Times New Roman" w:hAnsi="Times New Roman"/>
          <w:b/>
          <w:sz w:val="24"/>
          <w:szCs w:val="24"/>
          <w:lang w:val="tr-TR"/>
        </w:rPr>
        <w:t>(b)</w:t>
      </w:r>
      <w:r w:rsidRPr="0053300C">
        <w:rPr>
          <w:rFonts w:ascii="Times New Roman" w:hAnsi="Times New Roman"/>
          <w:b/>
          <w:sz w:val="24"/>
          <w:szCs w:val="24"/>
          <w:lang w:val="tr-TR"/>
        </w:rPr>
        <w:tab/>
      </w:r>
      <w:r w:rsidR="00206A35" w:rsidRPr="0053300C">
        <w:rPr>
          <w:rFonts w:ascii="Times New Roman" w:hAnsi="Times New Roman"/>
          <w:b/>
          <w:sz w:val="24"/>
          <w:szCs w:val="24"/>
          <w:lang w:val="tr-TR"/>
        </w:rPr>
        <w:t xml:space="preserve">Kredi riski </w:t>
      </w:r>
      <w:r w:rsidR="00206A35" w:rsidRPr="0053300C">
        <w:rPr>
          <w:rFonts w:ascii="Times New Roman" w:hAnsi="Times New Roman"/>
          <w:i/>
          <w:sz w:val="24"/>
          <w:szCs w:val="24"/>
          <w:lang w:val="tr-TR"/>
        </w:rPr>
        <w:t>(devamı)</w:t>
      </w:r>
    </w:p>
    <w:p w:rsidR="00574C01" w:rsidRPr="0053300C" w:rsidRDefault="007D10CF" w:rsidP="00B77148">
      <w:pPr>
        <w:pStyle w:val="BodybyBD"/>
        <w:spacing w:after="120"/>
        <w:rPr>
          <w:rFonts w:ascii="Times New Roman" w:hAnsi="Times New Roman"/>
          <w:i/>
          <w:lang w:val="tr-TR"/>
        </w:rPr>
      </w:pPr>
      <w:r w:rsidRPr="0053300C">
        <w:rPr>
          <w:rFonts w:ascii="Times New Roman" w:hAnsi="Times New Roman"/>
          <w:i/>
          <w:lang w:val="tr-TR"/>
        </w:rPr>
        <w:t>Müşterilere verilen canlı kredi ve avansların sektörel dağılımı</w:t>
      </w:r>
    </w:p>
    <w:tbl>
      <w:tblPr>
        <w:tblW w:w="0" w:type="auto"/>
        <w:tblInd w:w="72" w:type="dxa"/>
        <w:tblLayout w:type="fixed"/>
        <w:tblCellMar>
          <w:left w:w="72" w:type="dxa"/>
          <w:right w:w="72" w:type="dxa"/>
        </w:tblCellMar>
        <w:tblLook w:val="0000"/>
      </w:tblPr>
      <w:tblGrid>
        <w:gridCol w:w="5387"/>
        <w:gridCol w:w="1843"/>
        <w:gridCol w:w="1842"/>
      </w:tblGrid>
      <w:tr w:rsidR="00574C01" w:rsidRPr="0053300C" w:rsidTr="004F6F2C">
        <w:trPr>
          <w:trHeight w:val="323"/>
        </w:trPr>
        <w:tc>
          <w:tcPr>
            <w:tcW w:w="5387" w:type="dxa"/>
            <w:tcBorders>
              <w:top w:val="single" w:sz="8" w:space="0" w:color="auto"/>
              <w:bottom w:val="single" w:sz="8" w:space="0" w:color="auto"/>
            </w:tcBorders>
            <w:vAlign w:val="center"/>
          </w:tcPr>
          <w:p w:rsidR="00574C01" w:rsidRPr="0053300C" w:rsidRDefault="00574C01" w:rsidP="008952EC">
            <w:pPr>
              <w:pStyle w:val="Footer"/>
              <w:tabs>
                <w:tab w:val="clear" w:pos="1134"/>
                <w:tab w:val="clear" w:pos="4536"/>
                <w:tab w:val="clear" w:pos="9072"/>
              </w:tabs>
              <w:spacing w:line="240" w:lineRule="auto"/>
              <w:rPr>
                <w:b/>
                <w:sz w:val="20"/>
                <w:lang w:val="tr-TR"/>
              </w:rPr>
            </w:pPr>
          </w:p>
        </w:tc>
        <w:tc>
          <w:tcPr>
            <w:tcW w:w="1843" w:type="dxa"/>
            <w:tcBorders>
              <w:top w:val="single" w:sz="8" w:space="0" w:color="auto"/>
              <w:bottom w:val="single" w:sz="8" w:space="0" w:color="auto"/>
            </w:tcBorders>
            <w:vAlign w:val="center"/>
          </w:tcPr>
          <w:p w:rsidR="00574C01" w:rsidRPr="0053300C" w:rsidRDefault="0048284C" w:rsidP="00CA1556">
            <w:pPr>
              <w:jc w:val="right"/>
              <w:rPr>
                <w:rFonts w:ascii="Times New Roman" w:hAnsi="Times New Roman"/>
                <w:b/>
                <w:bCs/>
                <w:sz w:val="20"/>
                <w:lang w:val="tr-TR"/>
              </w:rPr>
            </w:pPr>
            <w:r w:rsidRPr="0053300C">
              <w:rPr>
                <w:rFonts w:ascii="Times New Roman" w:hAnsi="Times New Roman"/>
                <w:b/>
                <w:bCs/>
                <w:sz w:val="20"/>
                <w:lang w:val="tr-TR"/>
              </w:rPr>
              <w:t>3</w:t>
            </w:r>
            <w:r w:rsidR="00CA1556" w:rsidRPr="0053300C">
              <w:rPr>
                <w:rFonts w:ascii="Times New Roman" w:hAnsi="Times New Roman"/>
                <w:b/>
                <w:bCs/>
                <w:sz w:val="20"/>
                <w:lang w:val="tr-TR"/>
              </w:rPr>
              <w:t>0</w:t>
            </w:r>
            <w:r w:rsidR="00574C01" w:rsidRPr="0053300C">
              <w:rPr>
                <w:rFonts w:ascii="Times New Roman" w:hAnsi="Times New Roman"/>
                <w:b/>
                <w:bCs/>
                <w:sz w:val="20"/>
                <w:lang w:val="tr-TR"/>
              </w:rPr>
              <w:t xml:space="preserve"> </w:t>
            </w:r>
            <w:r w:rsidR="00CA1556" w:rsidRPr="0053300C">
              <w:rPr>
                <w:rFonts w:ascii="Times New Roman" w:hAnsi="Times New Roman"/>
                <w:b/>
                <w:bCs/>
                <w:sz w:val="20"/>
                <w:lang w:val="tr-TR"/>
              </w:rPr>
              <w:t>Haziran</w:t>
            </w:r>
            <w:r w:rsidR="00785F2C" w:rsidRPr="0053300C">
              <w:rPr>
                <w:rFonts w:ascii="Times New Roman" w:hAnsi="Times New Roman"/>
                <w:b/>
                <w:bCs/>
                <w:sz w:val="20"/>
                <w:lang w:val="tr-TR"/>
              </w:rPr>
              <w:t xml:space="preserve"> 20</w:t>
            </w:r>
            <w:r w:rsidR="007B2C74" w:rsidRPr="0053300C">
              <w:rPr>
                <w:rFonts w:ascii="Times New Roman" w:hAnsi="Times New Roman"/>
                <w:b/>
                <w:bCs/>
                <w:sz w:val="20"/>
                <w:lang w:val="tr-TR"/>
              </w:rPr>
              <w:t>11</w:t>
            </w:r>
          </w:p>
        </w:tc>
        <w:tc>
          <w:tcPr>
            <w:tcW w:w="1842" w:type="dxa"/>
            <w:tcBorders>
              <w:top w:val="single" w:sz="8" w:space="0" w:color="auto"/>
              <w:bottom w:val="single" w:sz="8" w:space="0" w:color="auto"/>
            </w:tcBorders>
            <w:vAlign w:val="center"/>
          </w:tcPr>
          <w:p w:rsidR="00574C01" w:rsidRPr="0053300C" w:rsidRDefault="00574C01" w:rsidP="007B2C74">
            <w:pPr>
              <w:jc w:val="right"/>
              <w:rPr>
                <w:rFonts w:ascii="Times New Roman" w:hAnsi="Times New Roman"/>
                <w:b/>
                <w:sz w:val="20"/>
                <w:lang w:val="tr-TR"/>
              </w:rPr>
            </w:pPr>
            <w:r w:rsidRPr="0053300C">
              <w:rPr>
                <w:rFonts w:ascii="Times New Roman" w:hAnsi="Times New Roman"/>
                <w:b/>
                <w:bCs/>
                <w:sz w:val="20"/>
                <w:lang w:val="tr-TR"/>
              </w:rPr>
              <w:t xml:space="preserve">31 </w:t>
            </w:r>
            <w:r w:rsidR="007D10CF" w:rsidRPr="0053300C">
              <w:rPr>
                <w:rFonts w:ascii="Times New Roman" w:hAnsi="Times New Roman"/>
                <w:b/>
                <w:bCs/>
                <w:sz w:val="20"/>
                <w:lang w:val="tr-TR"/>
              </w:rPr>
              <w:t>Aralık</w:t>
            </w:r>
            <w:r w:rsidR="007B2C74" w:rsidRPr="0053300C">
              <w:rPr>
                <w:rFonts w:ascii="Times New Roman" w:hAnsi="Times New Roman"/>
                <w:b/>
                <w:bCs/>
                <w:sz w:val="20"/>
                <w:lang w:val="tr-TR"/>
              </w:rPr>
              <w:t xml:space="preserve"> 2010</w:t>
            </w:r>
          </w:p>
        </w:tc>
      </w:tr>
      <w:tr w:rsidR="00574C01" w:rsidRPr="0053300C" w:rsidTr="004F6F2C">
        <w:trPr>
          <w:trHeight w:val="113"/>
        </w:trPr>
        <w:tc>
          <w:tcPr>
            <w:tcW w:w="5387" w:type="dxa"/>
            <w:tcBorders>
              <w:top w:val="single" w:sz="8" w:space="0" w:color="auto"/>
            </w:tcBorders>
          </w:tcPr>
          <w:p w:rsidR="00574C01" w:rsidRPr="0053300C" w:rsidRDefault="00574C01" w:rsidP="008952EC">
            <w:pPr>
              <w:jc w:val="both"/>
              <w:rPr>
                <w:rFonts w:ascii="Times New Roman" w:hAnsi="Times New Roman"/>
                <w:sz w:val="18"/>
                <w:szCs w:val="18"/>
                <w:lang w:val="tr-TR"/>
              </w:rPr>
            </w:pPr>
          </w:p>
        </w:tc>
        <w:tc>
          <w:tcPr>
            <w:tcW w:w="1843" w:type="dxa"/>
            <w:tcBorders>
              <w:top w:val="single" w:sz="8" w:space="0" w:color="auto"/>
            </w:tcBorders>
          </w:tcPr>
          <w:p w:rsidR="00574C01" w:rsidRPr="0053300C" w:rsidRDefault="00574C01" w:rsidP="008952EC">
            <w:pPr>
              <w:jc w:val="both"/>
              <w:rPr>
                <w:rFonts w:ascii="Times New Roman" w:hAnsi="Times New Roman"/>
                <w:bCs/>
                <w:sz w:val="18"/>
                <w:szCs w:val="18"/>
                <w:lang w:val="tr-TR"/>
              </w:rPr>
            </w:pPr>
          </w:p>
        </w:tc>
        <w:tc>
          <w:tcPr>
            <w:tcW w:w="1842" w:type="dxa"/>
            <w:tcBorders>
              <w:top w:val="single" w:sz="8" w:space="0" w:color="auto"/>
            </w:tcBorders>
          </w:tcPr>
          <w:p w:rsidR="00574C01" w:rsidRPr="0053300C" w:rsidRDefault="00574C01" w:rsidP="008952EC">
            <w:pPr>
              <w:jc w:val="both"/>
              <w:rPr>
                <w:rFonts w:ascii="Times New Roman" w:hAnsi="Times New Roman"/>
                <w:sz w:val="18"/>
                <w:szCs w:val="18"/>
                <w:lang w:val="tr-TR"/>
              </w:rPr>
            </w:pPr>
          </w:p>
        </w:tc>
      </w:tr>
      <w:tr w:rsidR="00E74D22" w:rsidRPr="0053300C" w:rsidTr="003E6F71">
        <w:trPr>
          <w:trHeight w:val="113"/>
        </w:trPr>
        <w:tc>
          <w:tcPr>
            <w:tcW w:w="5387" w:type="dxa"/>
            <w:vAlign w:val="bottom"/>
          </w:tcPr>
          <w:p w:rsidR="00E74D22" w:rsidRPr="0053300C" w:rsidRDefault="00E74D22" w:rsidP="00644D2B">
            <w:pPr>
              <w:rPr>
                <w:rFonts w:ascii="Times New Roman" w:hAnsi="Times New Roman"/>
                <w:sz w:val="18"/>
                <w:szCs w:val="18"/>
                <w:lang w:val="tr-TR"/>
              </w:rPr>
            </w:pPr>
            <w:r w:rsidRPr="0053300C">
              <w:rPr>
                <w:rFonts w:ascii="Times New Roman" w:hAnsi="Times New Roman"/>
                <w:sz w:val="18"/>
                <w:szCs w:val="18"/>
                <w:lang w:val="tr-TR"/>
              </w:rPr>
              <w:t xml:space="preserve">Tüketici kredileri </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 xml:space="preserve">17,488,077 </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13,511,159</w:t>
            </w:r>
          </w:p>
        </w:tc>
      </w:tr>
      <w:tr w:rsidR="00E74D22" w:rsidRPr="0053300C" w:rsidTr="003E6F71">
        <w:trPr>
          <w:trHeight w:val="80"/>
        </w:trPr>
        <w:tc>
          <w:tcPr>
            <w:tcW w:w="5387" w:type="dxa"/>
            <w:vAlign w:val="bottom"/>
          </w:tcPr>
          <w:p w:rsidR="00E74D22" w:rsidRPr="0053300C" w:rsidRDefault="00E74D22" w:rsidP="00673A71">
            <w:pPr>
              <w:ind w:firstLine="212"/>
              <w:rPr>
                <w:rFonts w:ascii="Times New Roman" w:hAnsi="Times New Roman"/>
                <w:i/>
                <w:sz w:val="18"/>
                <w:szCs w:val="18"/>
                <w:lang w:val="tr-TR"/>
              </w:rPr>
            </w:pPr>
            <w:r w:rsidRPr="0053300C">
              <w:rPr>
                <w:rFonts w:ascii="Times New Roman" w:hAnsi="Times New Roman"/>
                <w:i/>
                <w:sz w:val="18"/>
                <w:szCs w:val="18"/>
                <w:lang w:val="tr-TR"/>
              </w:rPr>
              <w:t>Konut kredileri</w:t>
            </w:r>
          </w:p>
        </w:tc>
        <w:tc>
          <w:tcPr>
            <w:tcW w:w="1843" w:type="dxa"/>
            <w:vAlign w:val="bottom"/>
          </w:tcPr>
          <w:p w:rsidR="00E74D22" w:rsidRPr="0053300C" w:rsidRDefault="00E74D22" w:rsidP="00AC5255">
            <w:pPr>
              <w:jc w:val="right"/>
              <w:rPr>
                <w:rFonts w:ascii="Times New Roman" w:hAnsi="Times New Roman"/>
                <w:bCs/>
                <w:i/>
                <w:color w:val="000000"/>
                <w:sz w:val="18"/>
                <w:szCs w:val="18"/>
                <w:lang w:val="tr-TR"/>
              </w:rPr>
            </w:pPr>
            <w:r w:rsidRPr="0053300C">
              <w:rPr>
                <w:rFonts w:ascii="Times New Roman" w:hAnsi="Times New Roman"/>
                <w:bCs/>
                <w:i/>
                <w:color w:val="000000"/>
                <w:sz w:val="18"/>
                <w:szCs w:val="18"/>
                <w:lang w:val="tr-TR"/>
              </w:rPr>
              <w:t xml:space="preserve">8,028,145 </w:t>
            </w:r>
          </w:p>
        </w:tc>
        <w:tc>
          <w:tcPr>
            <w:tcW w:w="1842" w:type="dxa"/>
            <w:vAlign w:val="bottom"/>
          </w:tcPr>
          <w:p w:rsidR="00E74D22" w:rsidRPr="0053300C" w:rsidRDefault="00E74D22" w:rsidP="00AC5255">
            <w:pPr>
              <w:jc w:val="right"/>
              <w:rPr>
                <w:rFonts w:ascii="Times New Roman" w:hAnsi="Times New Roman"/>
                <w:i/>
                <w:iCs/>
                <w:color w:val="000000"/>
                <w:sz w:val="18"/>
                <w:szCs w:val="18"/>
                <w:lang w:val="tr-TR"/>
              </w:rPr>
            </w:pPr>
            <w:r w:rsidRPr="0053300C">
              <w:rPr>
                <w:rFonts w:ascii="Times New Roman" w:hAnsi="Times New Roman"/>
                <w:i/>
                <w:iCs/>
                <w:color w:val="000000"/>
                <w:sz w:val="18"/>
                <w:szCs w:val="18"/>
                <w:lang w:val="tr-TR"/>
              </w:rPr>
              <w:t>5,938,552</w:t>
            </w:r>
          </w:p>
        </w:tc>
      </w:tr>
      <w:tr w:rsidR="00E74D22" w:rsidRPr="0053300C" w:rsidTr="003E6F71">
        <w:trPr>
          <w:trHeight w:val="80"/>
        </w:trPr>
        <w:tc>
          <w:tcPr>
            <w:tcW w:w="5387" w:type="dxa"/>
            <w:vAlign w:val="bottom"/>
          </w:tcPr>
          <w:p w:rsidR="00E74D22" w:rsidRPr="0053300C" w:rsidRDefault="00E74D22" w:rsidP="00673A71">
            <w:pPr>
              <w:ind w:firstLine="212"/>
              <w:rPr>
                <w:rFonts w:ascii="Times New Roman" w:hAnsi="Times New Roman"/>
                <w:i/>
                <w:sz w:val="18"/>
                <w:szCs w:val="18"/>
                <w:lang w:val="tr-TR"/>
              </w:rPr>
            </w:pPr>
            <w:r w:rsidRPr="0053300C">
              <w:rPr>
                <w:rFonts w:ascii="Times New Roman" w:hAnsi="Times New Roman"/>
                <w:i/>
                <w:sz w:val="18"/>
                <w:szCs w:val="18"/>
                <w:lang w:val="tr-TR"/>
              </w:rPr>
              <w:t>İhtiyaç kredileri</w:t>
            </w:r>
          </w:p>
        </w:tc>
        <w:tc>
          <w:tcPr>
            <w:tcW w:w="1843" w:type="dxa"/>
            <w:vAlign w:val="bottom"/>
          </w:tcPr>
          <w:p w:rsidR="00E74D22" w:rsidRPr="0053300C" w:rsidRDefault="00E74D22" w:rsidP="00AC5255">
            <w:pPr>
              <w:jc w:val="right"/>
              <w:rPr>
                <w:rFonts w:ascii="Times New Roman" w:hAnsi="Times New Roman"/>
                <w:bCs/>
                <w:i/>
                <w:color w:val="000000"/>
                <w:sz w:val="18"/>
                <w:szCs w:val="18"/>
                <w:lang w:val="tr-TR"/>
              </w:rPr>
            </w:pPr>
            <w:r w:rsidRPr="0053300C">
              <w:rPr>
                <w:rFonts w:ascii="Times New Roman" w:hAnsi="Times New Roman"/>
                <w:bCs/>
                <w:i/>
                <w:color w:val="000000"/>
                <w:sz w:val="18"/>
                <w:szCs w:val="18"/>
                <w:lang w:val="tr-TR"/>
              </w:rPr>
              <w:t xml:space="preserve">4,572,425 </w:t>
            </w:r>
          </w:p>
        </w:tc>
        <w:tc>
          <w:tcPr>
            <w:tcW w:w="1842" w:type="dxa"/>
            <w:vAlign w:val="bottom"/>
          </w:tcPr>
          <w:p w:rsidR="00E74D22" w:rsidRPr="0053300C" w:rsidRDefault="00E74D22" w:rsidP="00AC5255">
            <w:pPr>
              <w:jc w:val="right"/>
              <w:rPr>
                <w:rFonts w:ascii="Times New Roman" w:hAnsi="Times New Roman"/>
                <w:i/>
                <w:iCs/>
                <w:color w:val="000000"/>
                <w:sz w:val="18"/>
                <w:szCs w:val="18"/>
                <w:lang w:val="tr-TR"/>
              </w:rPr>
            </w:pPr>
            <w:r w:rsidRPr="0053300C">
              <w:rPr>
                <w:rFonts w:ascii="Times New Roman" w:hAnsi="Times New Roman"/>
                <w:i/>
                <w:iCs/>
                <w:color w:val="000000"/>
                <w:sz w:val="18"/>
                <w:szCs w:val="18"/>
                <w:lang w:val="tr-TR"/>
              </w:rPr>
              <w:t>3,268,153</w:t>
            </w:r>
          </w:p>
        </w:tc>
      </w:tr>
      <w:tr w:rsidR="00E74D22" w:rsidRPr="0053300C" w:rsidTr="003E6F71">
        <w:trPr>
          <w:trHeight w:val="80"/>
        </w:trPr>
        <w:tc>
          <w:tcPr>
            <w:tcW w:w="5387" w:type="dxa"/>
            <w:vAlign w:val="bottom"/>
          </w:tcPr>
          <w:p w:rsidR="00E74D22" w:rsidRPr="0053300C" w:rsidRDefault="00E74D22" w:rsidP="00644D2B">
            <w:pPr>
              <w:ind w:firstLine="212"/>
              <w:rPr>
                <w:rFonts w:ascii="Times New Roman" w:hAnsi="Times New Roman"/>
                <w:i/>
                <w:sz w:val="18"/>
                <w:szCs w:val="18"/>
                <w:lang w:val="tr-TR"/>
              </w:rPr>
            </w:pPr>
            <w:r w:rsidRPr="0053300C">
              <w:rPr>
                <w:rFonts w:ascii="Times New Roman" w:hAnsi="Times New Roman"/>
                <w:i/>
                <w:sz w:val="18"/>
                <w:szCs w:val="18"/>
                <w:lang w:val="tr-TR"/>
              </w:rPr>
              <w:t xml:space="preserve">Kredili mevduat hesabı </w:t>
            </w:r>
          </w:p>
        </w:tc>
        <w:tc>
          <w:tcPr>
            <w:tcW w:w="1843" w:type="dxa"/>
            <w:vAlign w:val="bottom"/>
          </w:tcPr>
          <w:p w:rsidR="00E74D22" w:rsidRPr="0053300C" w:rsidRDefault="00E74D22" w:rsidP="00AC5255">
            <w:pPr>
              <w:jc w:val="right"/>
              <w:rPr>
                <w:rFonts w:ascii="Times New Roman" w:hAnsi="Times New Roman"/>
                <w:bCs/>
                <w:i/>
                <w:color w:val="000000"/>
                <w:sz w:val="18"/>
                <w:szCs w:val="18"/>
                <w:lang w:val="tr-TR"/>
              </w:rPr>
            </w:pPr>
            <w:r w:rsidRPr="0053300C">
              <w:rPr>
                <w:rFonts w:ascii="Times New Roman" w:hAnsi="Times New Roman"/>
                <w:bCs/>
                <w:i/>
                <w:color w:val="000000"/>
                <w:sz w:val="18"/>
                <w:szCs w:val="18"/>
                <w:lang w:val="tr-TR"/>
              </w:rPr>
              <w:t xml:space="preserve">633,087 </w:t>
            </w:r>
          </w:p>
        </w:tc>
        <w:tc>
          <w:tcPr>
            <w:tcW w:w="1842" w:type="dxa"/>
            <w:vAlign w:val="bottom"/>
          </w:tcPr>
          <w:p w:rsidR="00E74D22" w:rsidRPr="0053300C" w:rsidRDefault="00E74D22" w:rsidP="00AC5255">
            <w:pPr>
              <w:jc w:val="right"/>
              <w:rPr>
                <w:rFonts w:ascii="Times New Roman" w:hAnsi="Times New Roman"/>
                <w:i/>
                <w:iCs/>
                <w:color w:val="000000"/>
                <w:sz w:val="18"/>
                <w:szCs w:val="18"/>
                <w:lang w:val="tr-TR"/>
              </w:rPr>
            </w:pPr>
            <w:r w:rsidRPr="0053300C">
              <w:rPr>
                <w:rFonts w:ascii="Times New Roman" w:hAnsi="Times New Roman"/>
                <w:i/>
                <w:iCs/>
                <w:color w:val="000000"/>
                <w:sz w:val="18"/>
                <w:szCs w:val="18"/>
                <w:lang w:val="tr-TR"/>
              </w:rPr>
              <w:t>588,656</w:t>
            </w:r>
          </w:p>
        </w:tc>
      </w:tr>
      <w:tr w:rsidR="00E74D22" w:rsidRPr="0053300C" w:rsidTr="0071066A">
        <w:trPr>
          <w:trHeight w:val="74"/>
        </w:trPr>
        <w:tc>
          <w:tcPr>
            <w:tcW w:w="5387" w:type="dxa"/>
            <w:vAlign w:val="bottom"/>
          </w:tcPr>
          <w:p w:rsidR="00E74D22" w:rsidRPr="0053300C" w:rsidRDefault="00E74D22" w:rsidP="0048284C">
            <w:pPr>
              <w:ind w:firstLine="212"/>
              <w:rPr>
                <w:rFonts w:ascii="Times New Roman" w:hAnsi="Times New Roman"/>
                <w:i/>
                <w:sz w:val="18"/>
                <w:szCs w:val="18"/>
                <w:lang w:val="tr-TR"/>
              </w:rPr>
            </w:pPr>
            <w:r w:rsidRPr="0053300C">
              <w:rPr>
                <w:rFonts w:ascii="Times New Roman" w:hAnsi="Times New Roman"/>
                <w:i/>
                <w:sz w:val="18"/>
                <w:szCs w:val="18"/>
                <w:lang w:val="tr-TR"/>
              </w:rPr>
              <w:t>Taşıt Kredileri</w:t>
            </w:r>
          </w:p>
        </w:tc>
        <w:tc>
          <w:tcPr>
            <w:tcW w:w="1843" w:type="dxa"/>
            <w:vAlign w:val="bottom"/>
          </w:tcPr>
          <w:p w:rsidR="00E74D22" w:rsidRPr="0053300C" w:rsidRDefault="00E74D22" w:rsidP="00AC5255">
            <w:pPr>
              <w:jc w:val="right"/>
              <w:rPr>
                <w:rFonts w:ascii="Times New Roman" w:hAnsi="Times New Roman"/>
                <w:bCs/>
                <w:i/>
                <w:color w:val="000000"/>
                <w:sz w:val="18"/>
                <w:szCs w:val="18"/>
                <w:lang w:val="tr-TR"/>
              </w:rPr>
            </w:pPr>
            <w:r w:rsidRPr="0053300C">
              <w:rPr>
                <w:rFonts w:ascii="Times New Roman" w:hAnsi="Times New Roman"/>
                <w:bCs/>
                <w:i/>
                <w:color w:val="000000"/>
                <w:sz w:val="18"/>
                <w:szCs w:val="18"/>
                <w:lang w:val="tr-TR"/>
              </w:rPr>
              <w:t xml:space="preserve">268,867 </w:t>
            </w:r>
          </w:p>
        </w:tc>
        <w:tc>
          <w:tcPr>
            <w:tcW w:w="1842" w:type="dxa"/>
            <w:vAlign w:val="bottom"/>
          </w:tcPr>
          <w:p w:rsidR="00E74D22" w:rsidRPr="0053300C" w:rsidRDefault="00E74D22" w:rsidP="00AC5255">
            <w:pPr>
              <w:jc w:val="right"/>
              <w:rPr>
                <w:rFonts w:ascii="Times New Roman" w:hAnsi="Times New Roman"/>
                <w:i/>
                <w:iCs/>
                <w:color w:val="000000"/>
                <w:sz w:val="18"/>
                <w:szCs w:val="18"/>
                <w:lang w:val="tr-TR"/>
              </w:rPr>
            </w:pPr>
            <w:r w:rsidRPr="0053300C">
              <w:rPr>
                <w:rFonts w:ascii="Times New Roman" w:hAnsi="Times New Roman"/>
                <w:i/>
                <w:iCs/>
                <w:color w:val="000000"/>
                <w:sz w:val="18"/>
                <w:szCs w:val="18"/>
                <w:lang w:val="tr-TR"/>
              </w:rPr>
              <w:t>205,619</w:t>
            </w:r>
          </w:p>
        </w:tc>
      </w:tr>
      <w:tr w:rsidR="00E74D22" w:rsidRPr="0053300C" w:rsidTr="003E6F71">
        <w:trPr>
          <w:trHeight w:val="80"/>
        </w:trPr>
        <w:tc>
          <w:tcPr>
            <w:tcW w:w="5387" w:type="dxa"/>
            <w:vAlign w:val="bottom"/>
          </w:tcPr>
          <w:p w:rsidR="00E74D22" w:rsidRPr="0053300C" w:rsidRDefault="00E74D22" w:rsidP="0048284C">
            <w:pPr>
              <w:ind w:firstLine="212"/>
              <w:rPr>
                <w:rFonts w:ascii="Times New Roman" w:hAnsi="Times New Roman"/>
                <w:i/>
                <w:sz w:val="18"/>
                <w:szCs w:val="18"/>
                <w:lang w:val="tr-TR"/>
              </w:rPr>
            </w:pPr>
            <w:r w:rsidRPr="0053300C">
              <w:rPr>
                <w:rFonts w:ascii="Times New Roman" w:hAnsi="Times New Roman"/>
                <w:i/>
                <w:sz w:val="18"/>
                <w:szCs w:val="18"/>
                <w:lang w:val="tr-TR"/>
              </w:rPr>
              <w:t>Diğer tüketici kredileri</w:t>
            </w:r>
          </w:p>
        </w:tc>
        <w:tc>
          <w:tcPr>
            <w:tcW w:w="1843" w:type="dxa"/>
            <w:vAlign w:val="bottom"/>
          </w:tcPr>
          <w:p w:rsidR="00E74D22" w:rsidRPr="0053300C" w:rsidRDefault="00E74D22" w:rsidP="00AC5255">
            <w:pPr>
              <w:jc w:val="right"/>
              <w:rPr>
                <w:rFonts w:ascii="Times New Roman" w:hAnsi="Times New Roman"/>
                <w:bCs/>
                <w:i/>
                <w:color w:val="000000"/>
                <w:sz w:val="18"/>
                <w:szCs w:val="18"/>
                <w:lang w:val="tr-TR"/>
              </w:rPr>
            </w:pPr>
            <w:r w:rsidRPr="0053300C">
              <w:rPr>
                <w:rFonts w:ascii="Times New Roman" w:hAnsi="Times New Roman"/>
                <w:bCs/>
                <w:i/>
                <w:color w:val="000000"/>
                <w:sz w:val="18"/>
                <w:szCs w:val="18"/>
                <w:lang w:val="tr-TR"/>
              </w:rPr>
              <w:t xml:space="preserve">3,985,553 </w:t>
            </w:r>
          </w:p>
        </w:tc>
        <w:tc>
          <w:tcPr>
            <w:tcW w:w="1842" w:type="dxa"/>
            <w:vAlign w:val="bottom"/>
          </w:tcPr>
          <w:p w:rsidR="00E74D22" w:rsidRPr="0053300C" w:rsidRDefault="00E74D22" w:rsidP="00AC5255">
            <w:pPr>
              <w:jc w:val="right"/>
              <w:rPr>
                <w:rFonts w:ascii="Times New Roman" w:hAnsi="Times New Roman"/>
                <w:i/>
                <w:iCs/>
                <w:color w:val="000000"/>
                <w:sz w:val="18"/>
                <w:szCs w:val="18"/>
                <w:lang w:val="tr-TR"/>
              </w:rPr>
            </w:pPr>
            <w:r w:rsidRPr="0053300C">
              <w:rPr>
                <w:rFonts w:ascii="Times New Roman" w:hAnsi="Times New Roman"/>
                <w:i/>
                <w:iCs/>
                <w:color w:val="000000"/>
                <w:sz w:val="18"/>
                <w:szCs w:val="18"/>
                <w:lang w:val="tr-TR"/>
              </w:rPr>
              <w:t>3,510,179</w:t>
            </w:r>
          </w:p>
        </w:tc>
      </w:tr>
      <w:tr w:rsidR="00E74D22" w:rsidRPr="0053300C" w:rsidTr="003E6F71">
        <w:trPr>
          <w:trHeight w:val="80"/>
        </w:trPr>
        <w:tc>
          <w:tcPr>
            <w:tcW w:w="5387" w:type="dxa"/>
            <w:vAlign w:val="bottom"/>
          </w:tcPr>
          <w:p w:rsidR="00E74D22" w:rsidRPr="0053300C" w:rsidRDefault="00E74D22" w:rsidP="003E6F71">
            <w:pPr>
              <w:rPr>
                <w:rFonts w:ascii="Times New Roman" w:hAnsi="Times New Roman"/>
                <w:sz w:val="18"/>
                <w:szCs w:val="18"/>
                <w:lang w:val="tr-TR"/>
              </w:rPr>
            </w:pPr>
            <w:r w:rsidRPr="0053300C">
              <w:rPr>
                <w:rFonts w:ascii="Times New Roman" w:hAnsi="Times New Roman"/>
                <w:sz w:val="18"/>
                <w:szCs w:val="18"/>
                <w:lang w:val="tr-TR"/>
              </w:rPr>
              <w:t>Üretim</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 xml:space="preserve">12,264,495 </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10,934,176</w:t>
            </w:r>
          </w:p>
        </w:tc>
      </w:tr>
      <w:tr w:rsidR="00E74D22" w:rsidRPr="0053300C" w:rsidTr="003E6F71">
        <w:trPr>
          <w:trHeight w:val="113"/>
        </w:trPr>
        <w:tc>
          <w:tcPr>
            <w:tcW w:w="5387" w:type="dxa"/>
            <w:vAlign w:val="bottom"/>
          </w:tcPr>
          <w:p w:rsidR="00E74D22" w:rsidRPr="0053300C" w:rsidRDefault="00E74D22" w:rsidP="003E6F71">
            <w:pPr>
              <w:rPr>
                <w:rFonts w:ascii="Times New Roman" w:hAnsi="Times New Roman"/>
                <w:sz w:val="18"/>
                <w:szCs w:val="18"/>
                <w:lang w:val="tr-TR"/>
              </w:rPr>
            </w:pPr>
            <w:r w:rsidRPr="0053300C">
              <w:rPr>
                <w:rFonts w:ascii="Times New Roman" w:hAnsi="Times New Roman"/>
                <w:sz w:val="18"/>
                <w:szCs w:val="18"/>
                <w:lang w:val="tr-TR"/>
              </w:rPr>
              <w:t>Toptan ve perakende ticareti</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5,876,748</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5,244,282</w:t>
            </w:r>
          </w:p>
        </w:tc>
      </w:tr>
      <w:tr w:rsidR="00E74D22" w:rsidRPr="0053300C" w:rsidTr="003E6F71">
        <w:trPr>
          <w:trHeight w:val="113"/>
        </w:trPr>
        <w:tc>
          <w:tcPr>
            <w:tcW w:w="5387" w:type="dxa"/>
            <w:vAlign w:val="bottom"/>
          </w:tcPr>
          <w:p w:rsidR="00E74D22" w:rsidRPr="0053300C" w:rsidRDefault="00D73685" w:rsidP="00644D2B">
            <w:pPr>
              <w:rPr>
                <w:rFonts w:ascii="Times New Roman" w:hAnsi="Times New Roman"/>
                <w:sz w:val="18"/>
                <w:szCs w:val="18"/>
                <w:lang w:val="tr-TR"/>
              </w:rPr>
            </w:pPr>
            <w:r w:rsidRPr="0053300C">
              <w:rPr>
                <w:rFonts w:ascii="Times New Roman" w:hAnsi="Times New Roman"/>
                <w:sz w:val="18"/>
                <w:szCs w:val="18"/>
                <w:lang w:val="tr-TR"/>
              </w:rPr>
              <w:t>Ulaştırma ve İletişim</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3,569,914</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2,261,472</w:t>
            </w:r>
          </w:p>
        </w:tc>
      </w:tr>
      <w:tr w:rsidR="00E74D22" w:rsidRPr="0053300C" w:rsidTr="003E6F71">
        <w:trPr>
          <w:trHeight w:val="113"/>
        </w:trPr>
        <w:tc>
          <w:tcPr>
            <w:tcW w:w="5387" w:type="dxa"/>
            <w:vAlign w:val="bottom"/>
          </w:tcPr>
          <w:p w:rsidR="00E74D22" w:rsidRPr="0053300C" w:rsidRDefault="00D73685" w:rsidP="003E6F71">
            <w:pPr>
              <w:rPr>
                <w:rFonts w:ascii="Times New Roman" w:hAnsi="Times New Roman"/>
                <w:sz w:val="18"/>
                <w:szCs w:val="18"/>
                <w:lang w:val="tr-TR"/>
              </w:rPr>
            </w:pPr>
            <w:r w:rsidRPr="0053300C">
              <w:rPr>
                <w:rFonts w:ascii="Times New Roman" w:hAnsi="Times New Roman"/>
                <w:sz w:val="18"/>
                <w:szCs w:val="18"/>
                <w:lang w:val="tr-TR"/>
              </w:rPr>
              <w:t>İnşaat</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2,964,886</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2,378,879</w:t>
            </w:r>
          </w:p>
        </w:tc>
      </w:tr>
      <w:tr w:rsidR="00E74D22" w:rsidRPr="0053300C" w:rsidTr="003E6F71">
        <w:trPr>
          <w:trHeight w:val="113"/>
        </w:trPr>
        <w:tc>
          <w:tcPr>
            <w:tcW w:w="5387" w:type="dxa"/>
            <w:vAlign w:val="bottom"/>
          </w:tcPr>
          <w:p w:rsidR="00E74D22" w:rsidRPr="0053300C" w:rsidRDefault="00D73685" w:rsidP="003E6F71">
            <w:pPr>
              <w:rPr>
                <w:rFonts w:ascii="Times New Roman" w:hAnsi="Times New Roman"/>
                <w:sz w:val="18"/>
                <w:szCs w:val="18"/>
                <w:lang w:val="tr-TR"/>
              </w:rPr>
            </w:pPr>
            <w:r w:rsidRPr="0053300C">
              <w:rPr>
                <w:rFonts w:ascii="Times New Roman" w:hAnsi="Times New Roman"/>
                <w:sz w:val="18"/>
                <w:szCs w:val="18"/>
                <w:lang w:val="tr-TR"/>
              </w:rPr>
              <w:t>Finansal kuruluşlar</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 xml:space="preserve">           2,238,155 </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2,675,655</w:t>
            </w:r>
          </w:p>
        </w:tc>
      </w:tr>
      <w:tr w:rsidR="00E74D22" w:rsidRPr="0053300C" w:rsidTr="003E6F71">
        <w:trPr>
          <w:trHeight w:val="113"/>
        </w:trPr>
        <w:tc>
          <w:tcPr>
            <w:tcW w:w="5387" w:type="dxa"/>
            <w:vAlign w:val="bottom"/>
          </w:tcPr>
          <w:p w:rsidR="00E74D22" w:rsidRPr="0053300C" w:rsidRDefault="00E74D22" w:rsidP="00644D2B">
            <w:pPr>
              <w:rPr>
                <w:rFonts w:ascii="Times New Roman" w:hAnsi="Times New Roman"/>
                <w:sz w:val="18"/>
                <w:szCs w:val="18"/>
                <w:lang w:val="tr-TR"/>
              </w:rPr>
            </w:pPr>
            <w:r w:rsidRPr="0053300C">
              <w:rPr>
                <w:rFonts w:ascii="Times New Roman" w:hAnsi="Times New Roman"/>
                <w:sz w:val="18"/>
                <w:szCs w:val="18"/>
                <w:lang w:val="tr-TR"/>
              </w:rPr>
              <w:t xml:space="preserve">Kredi kartları </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1,675,304</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1,436,783</w:t>
            </w:r>
          </w:p>
        </w:tc>
      </w:tr>
      <w:tr w:rsidR="00E74D22" w:rsidRPr="0053300C" w:rsidTr="003E6F71">
        <w:trPr>
          <w:trHeight w:val="113"/>
        </w:trPr>
        <w:tc>
          <w:tcPr>
            <w:tcW w:w="5387" w:type="dxa"/>
            <w:vAlign w:val="bottom"/>
          </w:tcPr>
          <w:p w:rsidR="00E74D22" w:rsidRPr="0053300C" w:rsidRDefault="00E74D22" w:rsidP="003E6F71">
            <w:pPr>
              <w:rPr>
                <w:rFonts w:ascii="Times New Roman" w:hAnsi="Times New Roman"/>
                <w:sz w:val="18"/>
                <w:szCs w:val="18"/>
                <w:lang w:val="tr-TR"/>
              </w:rPr>
            </w:pPr>
            <w:r w:rsidRPr="0053300C">
              <w:rPr>
                <w:rFonts w:ascii="Times New Roman" w:hAnsi="Times New Roman"/>
                <w:sz w:val="18"/>
                <w:szCs w:val="18"/>
                <w:lang w:val="tr-TR"/>
              </w:rPr>
              <w:t>Otel, yiyecek ve içecek hizmetleri</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1,089,321</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1,008,777</w:t>
            </w:r>
          </w:p>
        </w:tc>
      </w:tr>
      <w:tr w:rsidR="00E74D22" w:rsidRPr="0053300C" w:rsidTr="003E6F71">
        <w:trPr>
          <w:trHeight w:val="113"/>
        </w:trPr>
        <w:tc>
          <w:tcPr>
            <w:tcW w:w="5387" w:type="dxa"/>
            <w:vAlign w:val="bottom"/>
          </w:tcPr>
          <w:p w:rsidR="00E74D22" w:rsidRPr="0053300C" w:rsidRDefault="00E74D22" w:rsidP="003E6F71">
            <w:pPr>
              <w:rPr>
                <w:rFonts w:ascii="Times New Roman" w:hAnsi="Times New Roman"/>
                <w:sz w:val="18"/>
                <w:szCs w:val="18"/>
                <w:lang w:val="tr-TR"/>
              </w:rPr>
            </w:pPr>
            <w:r w:rsidRPr="0053300C">
              <w:rPr>
                <w:rFonts w:ascii="Times New Roman" w:hAnsi="Times New Roman"/>
                <w:sz w:val="18"/>
                <w:szCs w:val="18"/>
                <w:lang w:val="tr-TR"/>
              </w:rPr>
              <w:t>Tarım ve hayvancılık</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881,983</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391,284</w:t>
            </w:r>
          </w:p>
        </w:tc>
      </w:tr>
      <w:tr w:rsidR="00E74D22" w:rsidRPr="0053300C" w:rsidTr="0079168F">
        <w:trPr>
          <w:trHeight w:val="113"/>
        </w:trPr>
        <w:tc>
          <w:tcPr>
            <w:tcW w:w="5387" w:type="dxa"/>
            <w:vAlign w:val="bottom"/>
          </w:tcPr>
          <w:p w:rsidR="00E74D22" w:rsidRPr="0053300C" w:rsidRDefault="00E74D22" w:rsidP="003E6F71">
            <w:pPr>
              <w:rPr>
                <w:rFonts w:ascii="Times New Roman" w:hAnsi="Times New Roman"/>
                <w:sz w:val="18"/>
                <w:szCs w:val="18"/>
                <w:lang w:val="tr-TR"/>
              </w:rPr>
            </w:pPr>
            <w:r w:rsidRPr="0053300C">
              <w:rPr>
                <w:rFonts w:ascii="Times New Roman" w:hAnsi="Times New Roman"/>
                <w:sz w:val="18"/>
                <w:szCs w:val="18"/>
                <w:lang w:val="tr-TR"/>
              </w:rPr>
              <w:t>Sağlık ve sosyal hizmetler</w:t>
            </w:r>
          </w:p>
        </w:tc>
        <w:tc>
          <w:tcPr>
            <w:tcW w:w="1843" w:type="dxa"/>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253,454</w:t>
            </w:r>
          </w:p>
        </w:tc>
        <w:tc>
          <w:tcPr>
            <w:tcW w:w="1842" w:type="dxa"/>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314,452</w:t>
            </w:r>
          </w:p>
        </w:tc>
      </w:tr>
      <w:tr w:rsidR="00E74D22" w:rsidRPr="0053300C" w:rsidTr="0079168F">
        <w:trPr>
          <w:trHeight w:val="113"/>
        </w:trPr>
        <w:tc>
          <w:tcPr>
            <w:tcW w:w="5387" w:type="dxa"/>
            <w:tcBorders>
              <w:bottom w:val="single" w:sz="8" w:space="0" w:color="auto"/>
            </w:tcBorders>
            <w:vAlign w:val="bottom"/>
          </w:tcPr>
          <w:p w:rsidR="00E74D22" w:rsidRPr="0053300C" w:rsidRDefault="00E74D22" w:rsidP="003E6F71">
            <w:pPr>
              <w:rPr>
                <w:rFonts w:ascii="Times New Roman" w:hAnsi="Times New Roman"/>
                <w:sz w:val="18"/>
                <w:szCs w:val="18"/>
                <w:lang w:val="tr-TR"/>
              </w:rPr>
            </w:pPr>
            <w:r w:rsidRPr="0053300C">
              <w:rPr>
                <w:rFonts w:ascii="Times New Roman" w:hAnsi="Times New Roman"/>
                <w:sz w:val="18"/>
                <w:szCs w:val="18"/>
                <w:lang w:val="tr-TR"/>
              </w:rPr>
              <w:t>Diğer</w:t>
            </w:r>
          </w:p>
        </w:tc>
        <w:tc>
          <w:tcPr>
            <w:tcW w:w="1843" w:type="dxa"/>
            <w:tcBorders>
              <w:bottom w:val="single" w:sz="8" w:space="0" w:color="auto"/>
            </w:tcBorders>
            <w:vAlign w:val="bottom"/>
          </w:tcPr>
          <w:p w:rsidR="00E74D22" w:rsidRPr="0053300C" w:rsidRDefault="00E74D22" w:rsidP="00AC5255">
            <w:pPr>
              <w:jc w:val="right"/>
              <w:rPr>
                <w:rFonts w:ascii="Times New Roman" w:hAnsi="Times New Roman"/>
                <w:bCs/>
                <w:color w:val="000000"/>
                <w:sz w:val="18"/>
                <w:szCs w:val="18"/>
                <w:lang w:val="tr-TR"/>
              </w:rPr>
            </w:pPr>
            <w:r w:rsidRPr="0053300C">
              <w:rPr>
                <w:rFonts w:ascii="Times New Roman" w:hAnsi="Times New Roman"/>
                <w:bCs/>
                <w:color w:val="000000"/>
                <w:sz w:val="18"/>
                <w:szCs w:val="18"/>
                <w:lang w:val="tr-TR"/>
              </w:rPr>
              <w:t>5,697,392</w:t>
            </w:r>
          </w:p>
        </w:tc>
        <w:tc>
          <w:tcPr>
            <w:tcW w:w="1842" w:type="dxa"/>
            <w:tcBorders>
              <w:bottom w:val="single" w:sz="8" w:space="0" w:color="auto"/>
            </w:tcBorders>
            <w:vAlign w:val="bottom"/>
          </w:tcPr>
          <w:p w:rsidR="00E74D22" w:rsidRPr="0053300C" w:rsidRDefault="00E74D22" w:rsidP="00AC5255">
            <w:pPr>
              <w:jc w:val="right"/>
              <w:rPr>
                <w:rFonts w:ascii="Times New Roman" w:hAnsi="Times New Roman"/>
                <w:color w:val="000000"/>
                <w:sz w:val="18"/>
                <w:szCs w:val="18"/>
                <w:lang w:val="tr-TR"/>
              </w:rPr>
            </w:pPr>
            <w:r w:rsidRPr="0053300C">
              <w:rPr>
                <w:rFonts w:ascii="Times New Roman" w:hAnsi="Times New Roman"/>
                <w:color w:val="000000"/>
                <w:sz w:val="18"/>
                <w:szCs w:val="18"/>
                <w:lang w:val="tr-TR"/>
              </w:rPr>
              <w:t>4,988,237</w:t>
            </w:r>
          </w:p>
        </w:tc>
      </w:tr>
      <w:tr w:rsidR="00E74D22" w:rsidRPr="0053300C" w:rsidTr="0079168F">
        <w:trPr>
          <w:trHeight w:val="284"/>
        </w:trPr>
        <w:tc>
          <w:tcPr>
            <w:tcW w:w="5387" w:type="dxa"/>
            <w:tcBorders>
              <w:top w:val="single" w:sz="8" w:space="0" w:color="auto"/>
              <w:bottom w:val="double" w:sz="4" w:space="0" w:color="auto"/>
            </w:tcBorders>
            <w:vAlign w:val="bottom"/>
          </w:tcPr>
          <w:p w:rsidR="00E74D22" w:rsidRPr="0053300C" w:rsidRDefault="00E74D22" w:rsidP="003E6F71">
            <w:pPr>
              <w:rPr>
                <w:rFonts w:ascii="Times New Roman" w:hAnsi="Times New Roman"/>
                <w:b/>
                <w:sz w:val="18"/>
                <w:szCs w:val="18"/>
                <w:lang w:val="tr-TR"/>
              </w:rPr>
            </w:pPr>
            <w:r w:rsidRPr="0053300C">
              <w:rPr>
                <w:rFonts w:ascii="Times New Roman" w:hAnsi="Times New Roman"/>
                <w:b/>
                <w:sz w:val="18"/>
                <w:szCs w:val="18"/>
                <w:lang w:val="tr-TR"/>
              </w:rPr>
              <w:t>Toplam müşterilere verilen canlı kredi ve avanslar</w:t>
            </w:r>
          </w:p>
        </w:tc>
        <w:tc>
          <w:tcPr>
            <w:tcW w:w="1843" w:type="dxa"/>
            <w:tcBorders>
              <w:top w:val="single" w:sz="8" w:space="0" w:color="auto"/>
              <w:bottom w:val="double" w:sz="4" w:space="0" w:color="auto"/>
            </w:tcBorders>
            <w:vAlign w:val="bottom"/>
          </w:tcPr>
          <w:p w:rsidR="00E74D22" w:rsidRPr="0053300C" w:rsidRDefault="00E74D22" w:rsidP="00AC5255">
            <w:pPr>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53,999,729</w:t>
            </w:r>
          </w:p>
        </w:tc>
        <w:tc>
          <w:tcPr>
            <w:tcW w:w="1842" w:type="dxa"/>
            <w:tcBorders>
              <w:top w:val="single" w:sz="8" w:space="0" w:color="auto"/>
              <w:bottom w:val="double" w:sz="4" w:space="0" w:color="auto"/>
            </w:tcBorders>
            <w:vAlign w:val="bottom"/>
          </w:tcPr>
          <w:p w:rsidR="00E74D22" w:rsidRPr="0053300C" w:rsidRDefault="00E74D22" w:rsidP="00AC5255">
            <w:pPr>
              <w:jc w:val="right"/>
              <w:rPr>
                <w:rFonts w:ascii="Times New Roman" w:hAnsi="Times New Roman"/>
                <w:b/>
                <w:bCs/>
                <w:color w:val="000000"/>
                <w:sz w:val="18"/>
                <w:szCs w:val="18"/>
                <w:lang w:val="tr-TR"/>
              </w:rPr>
            </w:pPr>
            <w:r w:rsidRPr="0053300C">
              <w:rPr>
                <w:rFonts w:ascii="Times New Roman" w:hAnsi="Times New Roman"/>
                <w:b/>
                <w:bCs/>
                <w:color w:val="000000"/>
                <w:sz w:val="18"/>
                <w:szCs w:val="18"/>
                <w:lang w:val="tr-TR"/>
              </w:rPr>
              <w:t>45,145,156</w:t>
            </w:r>
          </w:p>
        </w:tc>
      </w:tr>
    </w:tbl>
    <w:p w:rsidR="00206A35" w:rsidRPr="0053300C" w:rsidRDefault="0049227A" w:rsidP="00EC2ABB">
      <w:pPr>
        <w:pStyle w:val="BodybyBD"/>
        <w:spacing w:before="120" w:after="120"/>
        <w:rPr>
          <w:rFonts w:ascii="Times New Roman" w:hAnsi="Times New Roman"/>
          <w:i/>
          <w:lang w:val="tr-TR"/>
        </w:rPr>
      </w:pPr>
      <w:r w:rsidRPr="0053300C">
        <w:rPr>
          <w:rFonts w:ascii="Times New Roman" w:hAnsi="Times New Roman"/>
          <w:i/>
          <w:lang w:val="tr-TR"/>
        </w:rPr>
        <w:t xml:space="preserve">Değer düşüklüğüne uğramış </w:t>
      </w:r>
      <w:r w:rsidR="00206A35" w:rsidRPr="0053300C">
        <w:rPr>
          <w:rFonts w:ascii="Times New Roman" w:hAnsi="Times New Roman"/>
          <w:i/>
          <w:lang w:val="tr-TR"/>
        </w:rPr>
        <w:t>kredi ve alacaklar</w:t>
      </w:r>
    </w:p>
    <w:p w:rsidR="00206A35" w:rsidRPr="0053300C" w:rsidRDefault="0049227A" w:rsidP="00206A35">
      <w:pPr>
        <w:autoSpaceDE w:val="0"/>
        <w:autoSpaceDN w:val="0"/>
        <w:adjustRightInd w:val="0"/>
        <w:spacing w:line="252" w:lineRule="atLeast"/>
        <w:jc w:val="both"/>
        <w:rPr>
          <w:rFonts w:ascii="Times New Roman" w:hAnsi="Times New Roman"/>
          <w:lang w:val="tr-TR"/>
        </w:rPr>
      </w:pPr>
      <w:r w:rsidRPr="0053300C">
        <w:rPr>
          <w:rFonts w:ascii="Times New Roman" w:hAnsi="Times New Roman"/>
          <w:lang w:val="tr-TR"/>
        </w:rPr>
        <w:t xml:space="preserve">Değer düşüklüğüne uğramış </w:t>
      </w:r>
      <w:r w:rsidR="00206A35" w:rsidRPr="0053300C">
        <w:rPr>
          <w:rFonts w:ascii="Times New Roman" w:hAnsi="Times New Roman"/>
          <w:lang w:val="tr-TR"/>
        </w:rPr>
        <w:t>kredi ve alacaklar</w:t>
      </w:r>
      <w:r w:rsidR="004D6F02" w:rsidRPr="0053300C">
        <w:rPr>
          <w:rFonts w:ascii="Times New Roman" w:hAnsi="Times New Roman"/>
          <w:lang w:val="tr-TR"/>
        </w:rPr>
        <w:t>,</w:t>
      </w:r>
      <w:r w:rsidR="00206A35" w:rsidRPr="0053300C">
        <w:rPr>
          <w:rFonts w:ascii="Times New Roman" w:hAnsi="Times New Roman"/>
          <w:lang w:val="tr-TR"/>
        </w:rPr>
        <w:t xml:space="preserve"> </w:t>
      </w:r>
      <w:r w:rsidRPr="0053300C">
        <w:rPr>
          <w:rFonts w:ascii="Times New Roman" w:hAnsi="Times New Roman"/>
          <w:lang w:val="tr-TR"/>
        </w:rPr>
        <w:t>G</w:t>
      </w:r>
      <w:r w:rsidR="00206A35" w:rsidRPr="0053300C">
        <w:rPr>
          <w:rFonts w:ascii="Times New Roman" w:hAnsi="Times New Roman"/>
          <w:lang w:val="tr-TR"/>
        </w:rPr>
        <w:t>ru</w:t>
      </w:r>
      <w:r w:rsidR="00EA0E24" w:rsidRPr="0053300C">
        <w:rPr>
          <w:rFonts w:ascii="Times New Roman" w:hAnsi="Times New Roman"/>
          <w:lang w:val="tr-TR"/>
        </w:rPr>
        <w:t>p’un</w:t>
      </w:r>
      <w:r w:rsidR="00207A18" w:rsidRPr="0053300C">
        <w:rPr>
          <w:rFonts w:ascii="Times New Roman" w:hAnsi="Times New Roman"/>
          <w:lang w:val="tr-TR"/>
        </w:rPr>
        <w:t>,</w:t>
      </w:r>
      <w:r w:rsidR="00C570FF" w:rsidRPr="0053300C">
        <w:rPr>
          <w:rFonts w:ascii="Times New Roman" w:hAnsi="Times New Roman"/>
          <w:lang w:val="tr-TR"/>
        </w:rPr>
        <w:t xml:space="preserve"> kredi sözleşmelerindeki ş</w:t>
      </w:r>
      <w:r w:rsidR="00206A35" w:rsidRPr="0053300C">
        <w:rPr>
          <w:rFonts w:ascii="Times New Roman" w:hAnsi="Times New Roman"/>
          <w:lang w:val="tr-TR"/>
        </w:rPr>
        <w:t xml:space="preserve">artlarda belirtilen </w:t>
      </w:r>
      <w:r w:rsidR="004D6F02" w:rsidRPr="0053300C">
        <w:rPr>
          <w:rFonts w:ascii="Times New Roman" w:hAnsi="Times New Roman"/>
          <w:lang w:val="tr-TR"/>
        </w:rPr>
        <w:t xml:space="preserve">tüm </w:t>
      </w:r>
      <w:r w:rsidR="00206A35" w:rsidRPr="0053300C">
        <w:rPr>
          <w:rFonts w:ascii="Times New Roman" w:hAnsi="Times New Roman"/>
          <w:lang w:val="tr-TR"/>
        </w:rPr>
        <w:t xml:space="preserve">anapara ve faiz ödemelerini </w:t>
      </w:r>
      <w:r w:rsidR="00207A18" w:rsidRPr="0053300C">
        <w:rPr>
          <w:rFonts w:ascii="Times New Roman" w:hAnsi="Times New Roman"/>
          <w:lang w:val="tr-TR"/>
        </w:rPr>
        <w:t>tahsil edememe</w:t>
      </w:r>
      <w:r w:rsidR="00206A35" w:rsidRPr="0053300C">
        <w:rPr>
          <w:rFonts w:ascii="Times New Roman" w:hAnsi="Times New Roman"/>
          <w:lang w:val="tr-TR"/>
        </w:rPr>
        <w:t xml:space="preserve"> olasılığı bulunan </w:t>
      </w:r>
      <w:r w:rsidR="004D6F02" w:rsidRPr="0053300C">
        <w:rPr>
          <w:rFonts w:ascii="Times New Roman" w:hAnsi="Times New Roman"/>
          <w:lang w:val="tr-TR"/>
        </w:rPr>
        <w:t>kredi ve alacak</w:t>
      </w:r>
      <w:r w:rsidR="00206A35" w:rsidRPr="0053300C">
        <w:rPr>
          <w:rFonts w:ascii="Times New Roman" w:hAnsi="Times New Roman"/>
          <w:lang w:val="tr-TR"/>
        </w:rPr>
        <w:t>lar</w:t>
      </w:r>
      <w:r w:rsidR="00D43228" w:rsidRPr="0053300C">
        <w:rPr>
          <w:rFonts w:ascii="Times New Roman" w:hAnsi="Times New Roman"/>
          <w:lang w:val="tr-TR"/>
        </w:rPr>
        <w:t>ı</w:t>
      </w:r>
      <w:r w:rsidR="00206A35" w:rsidRPr="0053300C">
        <w:rPr>
          <w:rFonts w:ascii="Times New Roman" w:hAnsi="Times New Roman"/>
          <w:lang w:val="tr-TR"/>
        </w:rPr>
        <w:t xml:space="preserve">dır. Bu krediler, </w:t>
      </w:r>
      <w:r w:rsidR="00207A18" w:rsidRPr="0053300C">
        <w:rPr>
          <w:rFonts w:ascii="Times New Roman" w:hAnsi="Times New Roman"/>
          <w:lang w:val="tr-TR"/>
        </w:rPr>
        <w:t>G</w:t>
      </w:r>
      <w:r w:rsidR="00206A35" w:rsidRPr="0053300C">
        <w:rPr>
          <w:rFonts w:ascii="Times New Roman" w:hAnsi="Times New Roman"/>
          <w:lang w:val="tr-TR"/>
        </w:rPr>
        <w:t>ru</w:t>
      </w:r>
      <w:r w:rsidR="00EA0E24" w:rsidRPr="0053300C">
        <w:rPr>
          <w:rFonts w:ascii="Times New Roman" w:hAnsi="Times New Roman"/>
          <w:lang w:val="tr-TR"/>
        </w:rPr>
        <w:t>p’un</w:t>
      </w:r>
      <w:r w:rsidR="00206A35" w:rsidRPr="0053300C">
        <w:rPr>
          <w:rFonts w:ascii="Times New Roman" w:hAnsi="Times New Roman"/>
          <w:lang w:val="tr-TR"/>
        </w:rPr>
        <w:t xml:space="preserve"> iç kredi risk derecelendirme sisteminde </w:t>
      </w:r>
      <w:r w:rsidR="00310598" w:rsidRPr="0053300C">
        <w:rPr>
          <w:rFonts w:ascii="Times New Roman" w:hAnsi="Times New Roman"/>
          <w:lang w:val="tr-TR"/>
        </w:rPr>
        <w:t>3’ten 5</w:t>
      </w:r>
      <w:r w:rsidR="00206A35" w:rsidRPr="0053300C">
        <w:rPr>
          <w:rFonts w:ascii="Times New Roman" w:hAnsi="Times New Roman"/>
          <w:lang w:val="tr-TR"/>
        </w:rPr>
        <w:t xml:space="preserve">’e kadar derecelendirilmiştir.  </w:t>
      </w:r>
    </w:p>
    <w:p w:rsidR="00206A35" w:rsidRPr="0053300C" w:rsidRDefault="00206A35" w:rsidP="00EC2ABB">
      <w:pPr>
        <w:pStyle w:val="BodybyBD"/>
        <w:spacing w:before="120" w:after="120"/>
        <w:rPr>
          <w:rFonts w:ascii="Times New Roman" w:hAnsi="Times New Roman"/>
          <w:i/>
          <w:lang w:val="tr-TR"/>
        </w:rPr>
      </w:pPr>
      <w:r w:rsidRPr="0053300C">
        <w:rPr>
          <w:rFonts w:ascii="Times New Roman" w:hAnsi="Times New Roman"/>
          <w:i/>
          <w:lang w:val="tr-TR"/>
        </w:rPr>
        <w:t xml:space="preserve">Vadesi geçmiş </w:t>
      </w:r>
      <w:r w:rsidR="00207A18" w:rsidRPr="0053300C">
        <w:rPr>
          <w:rFonts w:ascii="Times New Roman" w:hAnsi="Times New Roman"/>
          <w:i/>
          <w:lang w:val="tr-TR"/>
        </w:rPr>
        <w:t>fakat değer düşüklüğüne uğramamış</w:t>
      </w:r>
      <w:r w:rsidRPr="0053300C">
        <w:rPr>
          <w:rFonts w:ascii="Times New Roman" w:hAnsi="Times New Roman"/>
          <w:i/>
          <w:lang w:val="tr-TR"/>
        </w:rPr>
        <w:t xml:space="preserve"> krediler</w:t>
      </w:r>
    </w:p>
    <w:p w:rsidR="00206A35" w:rsidRPr="0053300C" w:rsidRDefault="00207A18" w:rsidP="00206A35">
      <w:pPr>
        <w:autoSpaceDE w:val="0"/>
        <w:autoSpaceDN w:val="0"/>
        <w:adjustRightInd w:val="0"/>
        <w:spacing w:line="252" w:lineRule="atLeast"/>
        <w:jc w:val="both"/>
        <w:rPr>
          <w:rFonts w:ascii="Times New Roman" w:hAnsi="Times New Roman"/>
          <w:lang w:val="tr-TR"/>
        </w:rPr>
      </w:pPr>
      <w:r w:rsidRPr="0053300C">
        <w:rPr>
          <w:rFonts w:ascii="Times New Roman" w:hAnsi="Times New Roman"/>
          <w:lang w:val="tr-TR"/>
        </w:rPr>
        <w:t xml:space="preserve">Vadesi geçmiş fakat değer düşüklüğüne uğramamış krediler; </w:t>
      </w:r>
      <w:r w:rsidR="00206A35" w:rsidRPr="0053300C">
        <w:rPr>
          <w:rFonts w:ascii="Times New Roman" w:hAnsi="Times New Roman"/>
          <w:lang w:val="tr-TR"/>
        </w:rPr>
        <w:t>anapara ve faiz ödeme vadesi geç</w:t>
      </w:r>
      <w:r w:rsidRPr="0053300C">
        <w:rPr>
          <w:rFonts w:ascii="Times New Roman" w:hAnsi="Times New Roman"/>
          <w:lang w:val="tr-TR"/>
        </w:rPr>
        <w:t>tiği halde</w:t>
      </w:r>
      <w:r w:rsidR="00206A35" w:rsidRPr="0053300C">
        <w:rPr>
          <w:rFonts w:ascii="Times New Roman" w:hAnsi="Times New Roman"/>
          <w:lang w:val="tr-TR"/>
        </w:rPr>
        <w:t xml:space="preserve"> </w:t>
      </w:r>
      <w:r w:rsidR="00EA0E24" w:rsidRPr="0053300C">
        <w:rPr>
          <w:rFonts w:ascii="Times New Roman" w:hAnsi="Times New Roman"/>
          <w:lang w:val="tr-TR"/>
        </w:rPr>
        <w:t xml:space="preserve">Grup’un </w:t>
      </w:r>
      <w:r w:rsidRPr="0053300C">
        <w:rPr>
          <w:rFonts w:ascii="Times New Roman" w:hAnsi="Times New Roman"/>
          <w:lang w:val="tr-TR"/>
        </w:rPr>
        <w:t xml:space="preserve">elinde bulundurduğu </w:t>
      </w:r>
      <w:r w:rsidR="00206A35" w:rsidRPr="0053300C">
        <w:rPr>
          <w:rFonts w:ascii="Times New Roman" w:hAnsi="Times New Roman"/>
          <w:lang w:val="tr-TR"/>
        </w:rPr>
        <w:t xml:space="preserve">garanti ve kefalet derecesini ve bu alacaklara ilişkin </w:t>
      </w:r>
      <w:r w:rsidRPr="0053300C">
        <w:rPr>
          <w:rFonts w:ascii="Times New Roman" w:hAnsi="Times New Roman"/>
          <w:lang w:val="tr-TR"/>
        </w:rPr>
        <w:t>daha önceden yapılan tahsilatları değerlendirerek</w:t>
      </w:r>
      <w:r w:rsidR="00206A35" w:rsidRPr="0053300C">
        <w:rPr>
          <w:rFonts w:ascii="Times New Roman" w:hAnsi="Times New Roman"/>
          <w:lang w:val="tr-TR"/>
        </w:rPr>
        <w:t xml:space="preserve">, karşılık ayırmanın uygun olmayacağına inandığı </w:t>
      </w:r>
      <w:r w:rsidRPr="0053300C">
        <w:rPr>
          <w:rFonts w:ascii="Times New Roman" w:hAnsi="Times New Roman"/>
          <w:lang w:val="tr-TR"/>
        </w:rPr>
        <w:t>kredi ve alacaklardır</w:t>
      </w:r>
      <w:r w:rsidR="00206A35" w:rsidRPr="0053300C">
        <w:rPr>
          <w:rFonts w:ascii="Times New Roman" w:hAnsi="Times New Roman"/>
          <w:lang w:val="tr-TR"/>
        </w:rPr>
        <w:t xml:space="preserve">.  </w:t>
      </w:r>
    </w:p>
    <w:p w:rsidR="00206A35" w:rsidRPr="0053300C" w:rsidRDefault="00206A35" w:rsidP="00EC2ABB">
      <w:pPr>
        <w:pStyle w:val="BodybyBD"/>
        <w:spacing w:before="120" w:after="120"/>
        <w:rPr>
          <w:rFonts w:ascii="Times New Roman" w:hAnsi="Times New Roman"/>
          <w:i/>
          <w:lang w:val="tr-TR"/>
        </w:rPr>
      </w:pPr>
      <w:r w:rsidRPr="0053300C">
        <w:rPr>
          <w:rFonts w:ascii="Times New Roman" w:hAnsi="Times New Roman"/>
          <w:i/>
          <w:lang w:val="tr-TR"/>
        </w:rPr>
        <w:t>Yeniden yapılandırılan krediler</w:t>
      </w:r>
    </w:p>
    <w:p w:rsidR="00206A35" w:rsidRPr="0053300C" w:rsidRDefault="00207A18" w:rsidP="00206A35">
      <w:pPr>
        <w:autoSpaceDE w:val="0"/>
        <w:autoSpaceDN w:val="0"/>
        <w:adjustRightInd w:val="0"/>
        <w:spacing w:line="252" w:lineRule="atLeast"/>
        <w:jc w:val="both"/>
        <w:rPr>
          <w:rFonts w:ascii="Times New Roman" w:hAnsi="Times New Roman"/>
          <w:lang w:val="tr-TR"/>
        </w:rPr>
      </w:pPr>
      <w:r w:rsidRPr="0053300C">
        <w:rPr>
          <w:rFonts w:ascii="Times New Roman" w:hAnsi="Times New Roman"/>
          <w:lang w:val="tr-TR"/>
        </w:rPr>
        <w:t xml:space="preserve">Yeniden yapılandırılan </w:t>
      </w:r>
      <w:r w:rsidR="00206A35" w:rsidRPr="0053300C">
        <w:rPr>
          <w:rFonts w:ascii="Times New Roman" w:hAnsi="Times New Roman"/>
          <w:lang w:val="tr-TR"/>
        </w:rPr>
        <w:t xml:space="preserve">krediler, borçlunun finansal durumundaki geçici bozulmalardan kaynaklanan, </w:t>
      </w:r>
      <w:r w:rsidRPr="0053300C">
        <w:rPr>
          <w:rFonts w:ascii="Times New Roman" w:hAnsi="Times New Roman"/>
          <w:lang w:val="tr-TR"/>
        </w:rPr>
        <w:t>G</w:t>
      </w:r>
      <w:r w:rsidR="00206A35" w:rsidRPr="0053300C">
        <w:rPr>
          <w:rFonts w:ascii="Times New Roman" w:hAnsi="Times New Roman"/>
          <w:lang w:val="tr-TR"/>
        </w:rPr>
        <w:t>rup</w:t>
      </w:r>
      <w:r w:rsidR="00567D02" w:rsidRPr="0053300C">
        <w:rPr>
          <w:rFonts w:ascii="Times New Roman" w:hAnsi="Times New Roman"/>
          <w:lang w:val="tr-TR"/>
        </w:rPr>
        <w:t xml:space="preserve"> ile</w:t>
      </w:r>
      <w:r w:rsidR="00206A35" w:rsidRPr="0053300C">
        <w:rPr>
          <w:rFonts w:ascii="Times New Roman" w:hAnsi="Times New Roman"/>
          <w:lang w:val="tr-TR"/>
        </w:rPr>
        <w:t xml:space="preserve"> borçlu arasında </w:t>
      </w:r>
      <w:r w:rsidRPr="0053300C">
        <w:rPr>
          <w:rFonts w:ascii="Times New Roman" w:hAnsi="Times New Roman"/>
          <w:lang w:val="tr-TR"/>
        </w:rPr>
        <w:t>üzerinde anlaşma</w:t>
      </w:r>
      <w:r w:rsidR="00206A35" w:rsidRPr="0053300C">
        <w:rPr>
          <w:rFonts w:ascii="Times New Roman" w:hAnsi="Times New Roman"/>
          <w:lang w:val="tr-TR"/>
        </w:rPr>
        <w:t xml:space="preserve"> sağlanan ve bu nedenle yeniden yapılandırılan </w:t>
      </w:r>
      <w:r w:rsidRPr="0053300C">
        <w:rPr>
          <w:rFonts w:ascii="Times New Roman" w:hAnsi="Times New Roman"/>
          <w:lang w:val="tr-TR"/>
        </w:rPr>
        <w:t>kredi</w:t>
      </w:r>
      <w:r w:rsidR="00F509F0" w:rsidRPr="0053300C">
        <w:rPr>
          <w:rFonts w:ascii="Times New Roman" w:hAnsi="Times New Roman"/>
          <w:lang w:val="tr-TR"/>
        </w:rPr>
        <w:t>lerdir</w:t>
      </w:r>
      <w:r w:rsidR="00206A35" w:rsidRPr="0053300C">
        <w:rPr>
          <w:rFonts w:ascii="Times New Roman" w:hAnsi="Times New Roman"/>
          <w:lang w:val="tr-TR"/>
        </w:rPr>
        <w:t xml:space="preserve">.  </w:t>
      </w:r>
    </w:p>
    <w:p w:rsidR="00206A35" w:rsidRPr="0053300C" w:rsidRDefault="00207A18" w:rsidP="002E4006">
      <w:pPr>
        <w:pStyle w:val="BodybyBD"/>
        <w:spacing w:before="200" w:after="200"/>
        <w:rPr>
          <w:rFonts w:ascii="Times New Roman" w:hAnsi="Times New Roman"/>
          <w:i/>
          <w:lang w:val="tr-TR"/>
        </w:rPr>
      </w:pPr>
      <w:r w:rsidRPr="0053300C">
        <w:rPr>
          <w:rFonts w:ascii="Times New Roman" w:hAnsi="Times New Roman"/>
          <w:i/>
          <w:lang w:val="tr-TR"/>
        </w:rPr>
        <w:t>Değer düşüklüğüne uğramış kredi ve alacaklar</w:t>
      </w:r>
      <w:r w:rsidR="00206A35" w:rsidRPr="0053300C">
        <w:rPr>
          <w:rFonts w:ascii="Times New Roman" w:hAnsi="Times New Roman"/>
          <w:i/>
          <w:lang w:val="tr-TR"/>
        </w:rPr>
        <w:t xml:space="preserve"> için ayrılan özel karşılık</w:t>
      </w:r>
      <w:r w:rsidRPr="0053300C">
        <w:rPr>
          <w:rFonts w:ascii="Times New Roman" w:hAnsi="Times New Roman"/>
          <w:i/>
          <w:lang w:val="tr-TR"/>
        </w:rPr>
        <w:t>lar</w:t>
      </w:r>
    </w:p>
    <w:p w:rsidR="00206A35" w:rsidRPr="0053300C" w:rsidRDefault="0046712B" w:rsidP="00206A35">
      <w:pPr>
        <w:autoSpaceDE w:val="0"/>
        <w:autoSpaceDN w:val="0"/>
        <w:adjustRightInd w:val="0"/>
        <w:spacing w:line="252" w:lineRule="atLeast"/>
        <w:jc w:val="both"/>
        <w:rPr>
          <w:rFonts w:ascii="Times New Roman" w:hAnsi="Times New Roman"/>
          <w:lang w:val="tr-TR"/>
        </w:rPr>
      </w:pPr>
      <w:r w:rsidRPr="0053300C">
        <w:rPr>
          <w:rFonts w:ascii="Times New Roman" w:hAnsi="Times New Roman"/>
          <w:lang w:val="tr-TR"/>
        </w:rPr>
        <w:t>Grup</w:t>
      </w:r>
      <w:r w:rsidR="00206A35" w:rsidRPr="0053300C">
        <w:rPr>
          <w:rFonts w:ascii="Times New Roman" w:hAnsi="Times New Roman"/>
          <w:lang w:val="tr-TR"/>
        </w:rPr>
        <w:t xml:space="preserve">, kendi kredi portföyü içerisinde </w:t>
      </w:r>
      <w:r w:rsidRPr="0053300C">
        <w:rPr>
          <w:rFonts w:ascii="Times New Roman" w:hAnsi="Times New Roman"/>
          <w:lang w:val="tr-TR"/>
        </w:rPr>
        <w:t xml:space="preserve">bireysel olarak değer düşüklüğüne uğrayan kredi ve alacaklar nedeniyle </w:t>
      </w:r>
      <w:r w:rsidR="00206A35" w:rsidRPr="0053300C">
        <w:rPr>
          <w:rFonts w:ascii="Times New Roman" w:hAnsi="Times New Roman"/>
          <w:lang w:val="tr-TR"/>
        </w:rPr>
        <w:t>m</w:t>
      </w:r>
      <w:r w:rsidR="00F509F0" w:rsidRPr="0053300C">
        <w:rPr>
          <w:rFonts w:ascii="Times New Roman" w:hAnsi="Times New Roman"/>
          <w:lang w:val="tr-TR"/>
        </w:rPr>
        <w:t xml:space="preserve">aruz kalabileceği tahmini zarar için </w:t>
      </w:r>
      <w:r w:rsidRPr="0053300C">
        <w:rPr>
          <w:rFonts w:ascii="Times New Roman" w:hAnsi="Times New Roman"/>
          <w:lang w:val="tr-TR"/>
        </w:rPr>
        <w:t>özel karşılıklar ayırmaktadır</w:t>
      </w:r>
      <w:r w:rsidR="00206A35" w:rsidRPr="0053300C">
        <w:rPr>
          <w:rFonts w:ascii="Times New Roman" w:hAnsi="Times New Roman"/>
          <w:lang w:val="tr-TR"/>
        </w:rPr>
        <w:t xml:space="preserve">. </w:t>
      </w:r>
    </w:p>
    <w:p w:rsidR="00206A35" w:rsidRPr="0053300C" w:rsidRDefault="0075664F" w:rsidP="00EC2ABB">
      <w:pPr>
        <w:pStyle w:val="BodybyBD"/>
        <w:spacing w:before="120" w:after="120"/>
        <w:rPr>
          <w:rFonts w:ascii="Times New Roman" w:hAnsi="Times New Roman"/>
          <w:i/>
          <w:lang w:val="tr-TR"/>
        </w:rPr>
      </w:pPr>
      <w:r w:rsidRPr="0053300C">
        <w:rPr>
          <w:rFonts w:ascii="Times New Roman" w:hAnsi="Times New Roman"/>
          <w:i/>
          <w:lang w:val="tr-TR"/>
        </w:rPr>
        <w:t xml:space="preserve">Kayıtlardan </w:t>
      </w:r>
      <w:r w:rsidR="00BC28DD" w:rsidRPr="0053300C">
        <w:rPr>
          <w:rFonts w:ascii="Times New Roman" w:hAnsi="Times New Roman"/>
          <w:i/>
          <w:lang w:val="tr-TR"/>
        </w:rPr>
        <w:t>silme</w:t>
      </w:r>
      <w:r w:rsidRPr="0053300C">
        <w:rPr>
          <w:rFonts w:ascii="Times New Roman" w:hAnsi="Times New Roman"/>
          <w:i/>
          <w:lang w:val="tr-TR"/>
        </w:rPr>
        <w:t xml:space="preserve"> politikası</w:t>
      </w:r>
    </w:p>
    <w:p w:rsidR="00206A35" w:rsidRPr="0053300C" w:rsidRDefault="00206A35" w:rsidP="00206A35">
      <w:pPr>
        <w:autoSpaceDE w:val="0"/>
        <w:autoSpaceDN w:val="0"/>
        <w:adjustRightInd w:val="0"/>
        <w:jc w:val="both"/>
        <w:rPr>
          <w:rFonts w:ascii="Times New Roman" w:hAnsi="Times New Roman"/>
          <w:lang w:val="tr-TR"/>
        </w:rPr>
      </w:pPr>
      <w:r w:rsidRPr="0053300C">
        <w:rPr>
          <w:rFonts w:ascii="Times New Roman" w:hAnsi="Times New Roman"/>
          <w:lang w:val="tr-TR"/>
        </w:rPr>
        <w:t>Grup, bir kredi</w:t>
      </w:r>
      <w:r w:rsidR="0075664F" w:rsidRPr="0053300C">
        <w:rPr>
          <w:rFonts w:ascii="Times New Roman" w:hAnsi="Times New Roman"/>
          <w:lang w:val="tr-TR"/>
        </w:rPr>
        <w:t xml:space="preserve"> alacağını</w:t>
      </w:r>
      <w:r w:rsidRPr="0053300C">
        <w:rPr>
          <w:rFonts w:ascii="Times New Roman" w:hAnsi="Times New Roman"/>
          <w:lang w:val="tr-TR"/>
        </w:rPr>
        <w:t xml:space="preserve"> (ve </w:t>
      </w:r>
      <w:r w:rsidR="0075664F" w:rsidRPr="0053300C">
        <w:rPr>
          <w:rFonts w:ascii="Times New Roman" w:hAnsi="Times New Roman"/>
          <w:lang w:val="tr-TR"/>
        </w:rPr>
        <w:t xml:space="preserve">varsa bu kredi ile </w:t>
      </w:r>
      <w:r w:rsidRPr="0053300C">
        <w:rPr>
          <w:rFonts w:ascii="Times New Roman" w:hAnsi="Times New Roman"/>
          <w:lang w:val="tr-TR"/>
        </w:rPr>
        <w:t xml:space="preserve">ilgili </w:t>
      </w:r>
      <w:r w:rsidR="0075664F" w:rsidRPr="0053300C">
        <w:rPr>
          <w:rFonts w:ascii="Times New Roman" w:hAnsi="Times New Roman"/>
          <w:lang w:val="tr-TR"/>
        </w:rPr>
        <w:t>ayrılmış olan özel karşılığı</w:t>
      </w:r>
      <w:r w:rsidRPr="0053300C">
        <w:rPr>
          <w:rFonts w:ascii="Times New Roman" w:hAnsi="Times New Roman"/>
          <w:lang w:val="tr-TR"/>
        </w:rPr>
        <w:t xml:space="preserve">), </w:t>
      </w:r>
      <w:r w:rsidR="003409D8" w:rsidRPr="0053300C">
        <w:rPr>
          <w:rFonts w:ascii="Times New Roman" w:hAnsi="Times New Roman"/>
          <w:lang w:val="tr-TR"/>
        </w:rPr>
        <w:t>tüm yasal prosedürler tamamlandıktan ve nihai zarar tespit edildikten sonra</w:t>
      </w:r>
      <w:r w:rsidR="00E97250" w:rsidRPr="0053300C">
        <w:rPr>
          <w:rFonts w:ascii="Times New Roman" w:hAnsi="Times New Roman"/>
          <w:lang w:val="tr-TR"/>
        </w:rPr>
        <w:t>,</w:t>
      </w:r>
      <w:r w:rsidR="003409D8" w:rsidRPr="0053300C">
        <w:rPr>
          <w:rFonts w:ascii="Times New Roman" w:hAnsi="Times New Roman"/>
          <w:lang w:val="tr-TR"/>
        </w:rPr>
        <w:t xml:space="preserve"> </w:t>
      </w:r>
      <w:r w:rsidRPr="0053300C">
        <w:rPr>
          <w:rFonts w:ascii="Times New Roman" w:hAnsi="Times New Roman"/>
          <w:lang w:val="tr-TR"/>
        </w:rPr>
        <w:t>o krediyle ilgili alacaklarını</w:t>
      </w:r>
      <w:r w:rsidR="0075664F" w:rsidRPr="0053300C">
        <w:rPr>
          <w:rFonts w:ascii="Times New Roman" w:hAnsi="Times New Roman"/>
          <w:lang w:val="tr-TR"/>
        </w:rPr>
        <w:t xml:space="preserve"> </w:t>
      </w:r>
      <w:r w:rsidRPr="0053300C">
        <w:rPr>
          <w:rFonts w:ascii="Times New Roman" w:hAnsi="Times New Roman"/>
          <w:lang w:val="tr-TR"/>
        </w:rPr>
        <w:t xml:space="preserve">tahsil </w:t>
      </w:r>
      <w:r w:rsidR="0075664F" w:rsidRPr="0053300C">
        <w:rPr>
          <w:rFonts w:ascii="Times New Roman" w:hAnsi="Times New Roman"/>
          <w:lang w:val="tr-TR"/>
        </w:rPr>
        <w:t>edemeyeceğine dair</w:t>
      </w:r>
      <w:r w:rsidR="00AE4283" w:rsidRPr="0053300C">
        <w:rPr>
          <w:rFonts w:ascii="Times New Roman" w:hAnsi="Times New Roman"/>
          <w:lang w:val="tr-TR"/>
        </w:rPr>
        <w:t xml:space="preserve"> </w:t>
      </w:r>
      <w:r w:rsidR="0075664F" w:rsidRPr="0053300C">
        <w:rPr>
          <w:rFonts w:ascii="Times New Roman" w:hAnsi="Times New Roman"/>
          <w:lang w:val="tr-TR"/>
        </w:rPr>
        <w:t>bir görüş oluşturduktan sonra</w:t>
      </w:r>
      <w:r w:rsidRPr="0053300C">
        <w:rPr>
          <w:rFonts w:ascii="Times New Roman" w:hAnsi="Times New Roman"/>
          <w:lang w:val="tr-TR"/>
        </w:rPr>
        <w:t xml:space="preserve"> </w:t>
      </w:r>
      <w:r w:rsidR="0075664F" w:rsidRPr="0053300C">
        <w:rPr>
          <w:rFonts w:ascii="Times New Roman" w:hAnsi="Times New Roman"/>
          <w:lang w:val="tr-TR"/>
        </w:rPr>
        <w:t xml:space="preserve">kayıtlardan </w:t>
      </w:r>
      <w:r w:rsidR="00BC28DD" w:rsidRPr="0053300C">
        <w:rPr>
          <w:rFonts w:ascii="Times New Roman" w:hAnsi="Times New Roman"/>
          <w:lang w:val="tr-TR"/>
        </w:rPr>
        <w:t>siler</w:t>
      </w:r>
      <w:r w:rsidRPr="0053300C">
        <w:rPr>
          <w:rFonts w:ascii="Times New Roman" w:hAnsi="Times New Roman"/>
          <w:lang w:val="tr-TR"/>
        </w:rPr>
        <w:t xml:space="preserve">. Bu </w:t>
      </w:r>
      <w:r w:rsidR="0075664F" w:rsidRPr="0053300C">
        <w:rPr>
          <w:rFonts w:ascii="Times New Roman" w:hAnsi="Times New Roman"/>
          <w:lang w:val="tr-TR"/>
        </w:rPr>
        <w:t>görüşün oluşturulması sırasında</w:t>
      </w:r>
      <w:r w:rsidRPr="0053300C">
        <w:rPr>
          <w:rFonts w:ascii="Times New Roman" w:hAnsi="Times New Roman"/>
          <w:lang w:val="tr-TR"/>
        </w:rPr>
        <w:t>, borçlunun</w:t>
      </w:r>
      <w:r w:rsidR="000645CC" w:rsidRPr="0053300C">
        <w:rPr>
          <w:rFonts w:ascii="Times New Roman" w:hAnsi="Times New Roman"/>
          <w:lang w:val="tr-TR"/>
        </w:rPr>
        <w:t xml:space="preserve"> finansal durumunda,</w:t>
      </w:r>
      <w:r w:rsidRPr="0053300C">
        <w:rPr>
          <w:rFonts w:ascii="Times New Roman" w:hAnsi="Times New Roman"/>
          <w:lang w:val="tr-TR"/>
        </w:rPr>
        <w:t xml:space="preserve"> </w:t>
      </w:r>
      <w:r w:rsidR="000645CC" w:rsidRPr="0053300C">
        <w:rPr>
          <w:rFonts w:ascii="Times New Roman" w:hAnsi="Times New Roman"/>
          <w:lang w:val="tr-TR"/>
        </w:rPr>
        <w:t>yükümlülüğünü yerine getiremeyeceği derecede önemli değişik</w:t>
      </w:r>
      <w:r w:rsidR="00D9388D" w:rsidRPr="0053300C">
        <w:rPr>
          <w:rFonts w:ascii="Times New Roman" w:hAnsi="Times New Roman"/>
          <w:lang w:val="tr-TR"/>
        </w:rPr>
        <w:t>lik</w:t>
      </w:r>
      <w:r w:rsidR="000645CC" w:rsidRPr="0053300C">
        <w:rPr>
          <w:rFonts w:ascii="Times New Roman" w:hAnsi="Times New Roman"/>
          <w:lang w:val="tr-TR"/>
        </w:rPr>
        <w:t xml:space="preserve">lerin oluşması </w:t>
      </w:r>
      <w:r w:rsidRPr="0053300C">
        <w:rPr>
          <w:rFonts w:ascii="Times New Roman" w:hAnsi="Times New Roman"/>
          <w:lang w:val="tr-TR"/>
        </w:rPr>
        <w:t>veya alınan teminatın maruz kalınan tüm riski karşılamak için yeterli olmaması durumu göz önünde bulundurul</w:t>
      </w:r>
      <w:r w:rsidR="0075664F" w:rsidRPr="0053300C">
        <w:rPr>
          <w:rFonts w:ascii="Times New Roman" w:hAnsi="Times New Roman"/>
          <w:lang w:val="tr-TR"/>
        </w:rPr>
        <w:t>ur</w:t>
      </w:r>
      <w:r w:rsidR="00074DA8" w:rsidRPr="0053300C">
        <w:rPr>
          <w:rFonts w:ascii="Times New Roman" w:hAnsi="Times New Roman"/>
          <w:lang w:val="tr-TR"/>
        </w:rPr>
        <w:t>.</w:t>
      </w:r>
    </w:p>
    <w:p w:rsidR="00206A35" w:rsidRPr="0053300C"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206A35" w:rsidRPr="0053300C">
        <w:rPr>
          <w:rFonts w:ascii="Times New Roman" w:hAnsi="Times New Roman"/>
          <w:color w:val="auto"/>
          <w:sz w:val="26"/>
          <w:szCs w:val="26"/>
          <w:u w:val="none"/>
          <w:lang w:val="tr-TR"/>
        </w:rPr>
        <w:t>Finansal risk yönetimi</w:t>
      </w:r>
      <w:r w:rsidR="00E37E91" w:rsidRPr="0053300C">
        <w:rPr>
          <w:rFonts w:ascii="Times New Roman" w:hAnsi="Times New Roman"/>
          <w:color w:val="auto"/>
          <w:sz w:val="26"/>
          <w:szCs w:val="26"/>
          <w:u w:val="none"/>
          <w:lang w:val="tr-TR"/>
        </w:rPr>
        <w:t xml:space="preserve"> </w:t>
      </w:r>
      <w:r w:rsidR="00206A35" w:rsidRPr="0053300C">
        <w:rPr>
          <w:rFonts w:ascii="Times New Roman" w:hAnsi="Times New Roman"/>
          <w:b w:val="0"/>
          <w:i/>
          <w:color w:val="auto"/>
          <w:sz w:val="26"/>
          <w:szCs w:val="26"/>
          <w:u w:val="none"/>
          <w:lang w:val="tr-TR"/>
        </w:rPr>
        <w:t>(devamı)</w:t>
      </w:r>
    </w:p>
    <w:p w:rsidR="00206A35" w:rsidRPr="0053300C" w:rsidRDefault="00A66C7B" w:rsidP="00B77148">
      <w:pPr>
        <w:spacing w:before="240" w:after="200"/>
        <w:ind w:hanging="567"/>
        <w:jc w:val="both"/>
        <w:rPr>
          <w:rFonts w:ascii="Times New Roman" w:hAnsi="Times New Roman"/>
          <w:b/>
          <w:sz w:val="24"/>
          <w:szCs w:val="24"/>
          <w:lang w:val="tr-TR"/>
        </w:rPr>
      </w:pPr>
      <w:r w:rsidRPr="0053300C">
        <w:rPr>
          <w:rFonts w:ascii="Times New Roman" w:hAnsi="Times New Roman"/>
          <w:b/>
          <w:sz w:val="24"/>
          <w:szCs w:val="24"/>
          <w:lang w:val="tr-TR"/>
        </w:rPr>
        <w:t>(b)</w:t>
      </w:r>
      <w:r w:rsidRPr="0053300C">
        <w:rPr>
          <w:rFonts w:ascii="Times New Roman" w:hAnsi="Times New Roman"/>
          <w:b/>
          <w:sz w:val="24"/>
          <w:szCs w:val="24"/>
          <w:lang w:val="tr-TR"/>
        </w:rPr>
        <w:tab/>
      </w:r>
      <w:r w:rsidR="00206A35" w:rsidRPr="0053300C">
        <w:rPr>
          <w:rFonts w:ascii="Times New Roman" w:hAnsi="Times New Roman"/>
          <w:b/>
          <w:sz w:val="24"/>
          <w:szCs w:val="24"/>
          <w:lang w:val="tr-TR"/>
        </w:rPr>
        <w:t xml:space="preserve">Kredi riski </w:t>
      </w:r>
      <w:r w:rsidR="00206A35" w:rsidRPr="0053300C">
        <w:rPr>
          <w:rFonts w:ascii="Times New Roman" w:hAnsi="Times New Roman"/>
          <w:i/>
          <w:sz w:val="24"/>
          <w:szCs w:val="24"/>
          <w:lang w:val="tr-TR"/>
        </w:rPr>
        <w:t>(devamı)</w:t>
      </w:r>
    </w:p>
    <w:p w:rsidR="00206A35" w:rsidRPr="0053300C" w:rsidRDefault="00206A35" w:rsidP="00EC2ABB">
      <w:pPr>
        <w:autoSpaceDE w:val="0"/>
        <w:autoSpaceDN w:val="0"/>
        <w:adjustRightInd w:val="0"/>
        <w:spacing w:after="120"/>
        <w:jc w:val="both"/>
        <w:rPr>
          <w:rFonts w:ascii="Times New Roman" w:hAnsi="Times New Roman"/>
          <w:lang w:val="tr-TR"/>
        </w:rPr>
      </w:pPr>
      <w:r w:rsidRPr="0053300C">
        <w:rPr>
          <w:rFonts w:ascii="Times New Roman" w:hAnsi="Times New Roman"/>
          <w:lang w:val="tr-TR"/>
        </w:rPr>
        <w:t xml:space="preserve">Aşağıdaki tabloda, </w:t>
      </w:r>
      <w:r w:rsidR="0084356C" w:rsidRPr="0053300C">
        <w:rPr>
          <w:rFonts w:ascii="Times New Roman" w:hAnsi="Times New Roman"/>
          <w:lang w:val="tr-TR"/>
        </w:rPr>
        <w:t xml:space="preserve">değer düşüklüğüne uğramış varlıkların </w:t>
      </w:r>
      <w:r w:rsidRPr="0053300C">
        <w:rPr>
          <w:rFonts w:ascii="Times New Roman" w:hAnsi="Times New Roman"/>
          <w:lang w:val="tr-TR"/>
        </w:rPr>
        <w:t>risk derecele</w:t>
      </w:r>
      <w:r w:rsidR="00DA05FA" w:rsidRPr="0053300C">
        <w:rPr>
          <w:rFonts w:ascii="Times New Roman" w:hAnsi="Times New Roman"/>
          <w:lang w:val="tr-TR"/>
        </w:rPr>
        <w:t>ndirmele</w:t>
      </w:r>
      <w:r w:rsidRPr="0053300C">
        <w:rPr>
          <w:rFonts w:ascii="Times New Roman" w:hAnsi="Times New Roman"/>
          <w:lang w:val="tr-TR"/>
        </w:rPr>
        <w:t xml:space="preserve">rine göre brüt ve net </w:t>
      </w:r>
      <w:r w:rsidR="0084356C" w:rsidRPr="0053300C">
        <w:rPr>
          <w:rFonts w:ascii="Times New Roman" w:hAnsi="Times New Roman"/>
          <w:lang w:val="tr-TR"/>
        </w:rPr>
        <w:t xml:space="preserve">(değer düşüklüğü düşülmüş olarak) </w:t>
      </w:r>
      <w:r w:rsidRPr="0053300C">
        <w:rPr>
          <w:rFonts w:ascii="Times New Roman" w:hAnsi="Times New Roman"/>
          <w:lang w:val="tr-TR"/>
        </w:rPr>
        <w:t xml:space="preserve">tutarları gösterilmiştir. </w:t>
      </w:r>
    </w:p>
    <w:tbl>
      <w:tblPr>
        <w:tblW w:w="0" w:type="auto"/>
        <w:tblInd w:w="72" w:type="dxa"/>
        <w:tblLayout w:type="fixed"/>
        <w:tblCellMar>
          <w:left w:w="72" w:type="dxa"/>
          <w:right w:w="72" w:type="dxa"/>
        </w:tblCellMar>
        <w:tblLook w:val="0000"/>
      </w:tblPr>
      <w:tblGrid>
        <w:gridCol w:w="3828"/>
        <w:gridCol w:w="1417"/>
        <w:gridCol w:w="1276"/>
        <w:gridCol w:w="1276"/>
        <w:gridCol w:w="1275"/>
      </w:tblGrid>
      <w:tr w:rsidR="006A2D2D" w:rsidRPr="0053300C" w:rsidTr="006A2D2D">
        <w:trPr>
          <w:trHeight w:val="323"/>
        </w:trPr>
        <w:tc>
          <w:tcPr>
            <w:tcW w:w="3828" w:type="dxa"/>
            <w:vMerge w:val="restart"/>
            <w:tcBorders>
              <w:top w:val="single" w:sz="8" w:space="0" w:color="auto"/>
              <w:bottom w:val="single" w:sz="8" w:space="0" w:color="auto"/>
            </w:tcBorders>
            <w:vAlign w:val="bottom"/>
          </w:tcPr>
          <w:p w:rsidR="006A2D2D" w:rsidRPr="0053300C" w:rsidRDefault="006A2D2D" w:rsidP="0012774E">
            <w:pPr>
              <w:pStyle w:val="Footer"/>
              <w:rPr>
                <w:sz w:val="18"/>
                <w:szCs w:val="18"/>
                <w:lang w:val="tr-TR"/>
              </w:rPr>
            </w:pPr>
            <w:r w:rsidRPr="0053300C">
              <w:rPr>
                <w:b/>
                <w:sz w:val="18"/>
                <w:szCs w:val="18"/>
                <w:lang w:val="tr-TR"/>
              </w:rPr>
              <w:t>30 Haziran 201</w:t>
            </w:r>
            <w:r w:rsidR="0012774E" w:rsidRPr="0053300C">
              <w:rPr>
                <w:b/>
                <w:sz w:val="18"/>
                <w:szCs w:val="18"/>
                <w:lang w:val="tr-TR"/>
              </w:rPr>
              <w:t>1</w:t>
            </w:r>
          </w:p>
        </w:tc>
        <w:tc>
          <w:tcPr>
            <w:tcW w:w="2693" w:type="dxa"/>
            <w:gridSpan w:val="2"/>
            <w:tcBorders>
              <w:top w:val="single" w:sz="8" w:space="0" w:color="auto"/>
              <w:bottom w:val="single" w:sz="8" w:space="0" w:color="auto"/>
            </w:tcBorders>
            <w:vAlign w:val="bottom"/>
          </w:tcPr>
          <w:p w:rsidR="006A2D2D" w:rsidRPr="0053300C" w:rsidRDefault="006A2D2D" w:rsidP="000D5F3C">
            <w:pPr>
              <w:jc w:val="center"/>
              <w:rPr>
                <w:rFonts w:ascii="Times New Roman" w:hAnsi="Times New Roman"/>
                <w:b/>
                <w:bCs/>
                <w:sz w:val="18"/>
                <w:szCs w:val="18"/>
                <w:lang w:val="tr-TR"/>
              </w:rPr>
            </w:pPr>
            <w:r w:rsidRPr="0053300C">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53300C" w:rsidRDefault="006A2D2D" w:rsidP="006A2D2D">
            <w:pPr>
              <w:ind w:right="353"/>
              <w:jc w:val="right"/>
              <w:rPr>
                <w:rFonts w:ascii="Times New Roman" w:hAnsi="Times New Roman"/>
                <w:b/>
                <w:bCs/>
                <w:sz w:val="18"/>
                <w:szCs w:val="18"/>
                <w:lang w:val="tr-TR"/>
              </w:rPr>
            </w:pPr>
            <w:r w:rsidRPr="0053300C">
              <w:rPr>
                <w:rFonts w:ascii="Times New Roman" w:hAnsi="Times New Roman"/>
                <w:b/>
                <w:bCs/>
                <w:sz w:val="18"/>
                <w:szCs w:val="18"/>
                <w:lang w:val="tr-TR"/>
              </w:rPr>
              <w:t>Diğer varlıklar</w:t>
            </w:r>
          </w:p>
        </w:tc>
      </w:tr>
      <w:tr w:rsidR="00802056" w:rsidRPr="0053300C" w:rsidTr="00644CBD">
        <w:trPr>
          <w:trHeight w:val="279"/>
        </w:trPr>
        <w:tc>
          <w:tcPr>
            <w:tcW w:w="3828" w:type="dxa"/>
            <w:vMerge/>
            <w:tcBorders>
              <w:top w:val="single" w:sz="8" w:space="0" w:color="auto"/>
              <w:bottom w:val="single" w:sz="8" w:space="0" w:color="auto"/>
            </w:tcBorders>
            <w:vAlign w:val="center"/>
          </w:tcPr>
          <w:p w:rsidR="00802056" w:rsidRPr="0053300C" w:rsidRDefault="00802056"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802056" w:rsidRPr="0053300C" w:rsidRDefault="00802056" w:rsidP="0026484B">
            <w:pPr>
              <w:jc w:val="right"/>
              <w:rPr>
                <w:rFonts w:ascii="Times New Roman" w:hAnsi="Times New Roman"/>
                <w:b/>
                <w:bCs/>
                <w:sz w:val="18"/>
                <w:szCs w:val="18"/>
                <w:lang w:val="tr-TR"/>
              </w:rPr>
            </w:pPr>
            <w:r w:rsidRPr="0053300C">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802056" w:rsidRPr="0053300C" w:rsidRDefault="00802056" w:rsidP="0026484B">
            <w:pPr>
              <w:jc w:val="right"/>
              <w:rPr>
                <w:rFonts w:ascii="Times New Roman" w:hAnsi="Times New Roman"/>
                <w:b/>
                <w:sz w:val="18"/>
                <w:szCs w:val="18"/>
                <w:lang w:val="tr-TR"/>
              </w:rPr>
            </w:pPr>
            <w:r w:rsidRPr="0053300C">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802056" w:rsidRPr="0053300C" w:rsidRDefault="00802056" w:rsidP="00EC4204">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Brüt </w:t>
            </w:r>
            <w:r w:rsidRPr="0053300C">
              <w:rPr>
                <w:rFonts w:ascii="Times New Roman Bold" w:hAnsi="Times New Roman Bold"/>
                <w:b/>
                <w:bCs/>
                <w:sz w:val="18"/>
                <w:szCs w:val="18"/>
                <w:vertAlign w:val="superscript"/>
                <w:lang w:val="tr-TR"/>
              </w:rPr>
              <w:t>(*)</w:t>
            </w:r>
          </w:p>
        </w:tc>
        <w:tc>
          <w:tcPr>
            <w:tcW w:w="1275" w:type="dxa"/>
            <w:tcBorders>
              <w:top w:val="single" w:sz="8" w:space="0" w:color="auto"/>
              <w:bottom w:val="single" w:sz="8" w:space="0" w:color="auto"/>
            </w:tcBorders>
            <w:vAlign w:val="center"/>
          </w:tcPr>
          <w:p w:rsidR="00802056" w:rsidRPr="0053300C" w:rsidRDefault="00802056" w:rsidP="00EC4204">
            <w:pPr>
              <w:jc w:val="right"/>
              <w:rPr>
                <w:rFonts w:ascii="Times New Roman" w:hAnsi="Times New Roman"/>
                <w:b/>
                <w:sz w:val="18"/>
                <w:szCs w:val="18"/>
                <w:lang w:val="tr-TR"/>
              </w:rPr>
            </w:pPr>
            <w:r w:rsidRPr="0053300C">
              <w:rPr>
                <w:rFonts w:ascii="Times New Roman" w:hAnsi="Times New Roman"/>
                <w:b/>
                <w:bCs/>
                <w:sz w:val="18"/>
                <w:szCs w:val="18"/>
                <w:lang w:val="tr-TR"/>
              </w:rPr>
              <w:t xml:space="preserve">Net </w:t>
            </w:r>
            <w:r w:rsidRPr="0053300C">
              <w:rPr>
                <w:rFonts w:ascii="Times New Roman Bold" w:hAnsi="Times New Roman Bold"/>
                <w:b/>
                <w:bCs/>
                <w:sz w:val="18"/>
                <w:szCs w:val="18"/>
                <w:vertAlign w:val="superscript"/>
                <w:lang w:val="tr-TR"/>
              </w:rPr>
              <w:t>(*)</w:t>
            </w:r>
          </w:p>
        </w:tc>
      </w:tr>
      <w:tr w:rsidR="003E6F71" w:rsidRPr="0053300C" w:rsidTr="00644CBD">
        <w:trPr>
          <w:trHeight w:val="113"/>
        </w:trPr>
        <w:tc>
          <w:tcPr>
            <w:tcW w:w="3828" w:type="dxa"/>
            <w:tcBorders>
              <w:top w:val="single" w:sz="8" w:space="0" w:color="auto"/>
            </w:tcBorders>
          </w:tcPr>
          <w:p w:rsidR="003E6F71" w:rsidRPr="0053300C" w:rsidRDefault="003E6F71" w:rsidP="00D505CC">
            <w:pPr>
              <w:jc w:val="both"/>
              <w:rPr>
                <w:rFonts w:ascii="Times New Roman" w:hAnsi="Times New Roman"/>
                <w:sz w:val="18"/>
                <w:szCs w:val="18"/>
                <w:lang w:val="tr-TR"/>
              </w:rPr>
            </w:pPr>
          </w:p>
        </w:tc>
        <w:tc>
          <w:tcPr>
            <w:tcW w:w="1417" w:type="dxa"/>
            <w:tcBorders>
              <w:top w:val="single" w:sz="8" w:space="0" w:color="auto"/>
            </w:tcBorders>
          </w:tcPr>
          <w:p w:rsidR="003E6F71" w:rsidRPr="0053300C" w:rsidRDefault="003E6F71" w:rsidP="00D505CC">
            <w:pPr>
              <w:jc w:val="both"/>
              <w:rPr>
                <w:rFonts w:ascii="Times New Roman" w:hAnsi="Times New Roman"/>
                <w:bCs/>
                <w:sz w:val="18"/>
                <w:szCs w:val="18"/>
                <w:lang w:val="tr-TR"/>
              </w:rPr>
            </w:pPr>
          </w:p>
        </w:tc>
        <w:tc>
          <w:tcPr>
            <w:tcW w:w="1276" w:type="dxa"/>
            <w:tcBorders>
              <w:top w:val="single" w:sz="8" w:space="0" w:color="auto"/>
            </w:tcBorders>
          </w:tcPr>
          <w:p w:rsidR="003E6F71" w:rsidRPr="0053300C" w:rsidRDefault="003E6F71" w:rsidP="00D505CC">
            <w:pPr>
              <w:jc w:val="both"/>
              <w:rPr>
                <w:rFonts w:ascii="Times New Roman" w:hAnsi="Times New Roman"/>
                <w:sz w:val="18"/>
                <w:szCs w:val="18"/>
                <w:lang w:val="tr-TR"/>
              </w:rPr>
            </w:pPr>
          </w:p>
        </w:tc>
        <w:tc>
          <w:tcPr>
            <w:tcW w:w="1276" w:type="dxa"/>
            <w:tcBorders>
              <w:top w:val="single" w:sz="8" w:space="0" w:color="auto"/>
            </w:tcBorders>
          </w:tcPr>
          <w:p w:rsidR="003E6F71" w:rsidRPr="0053300C" w:rsidRDefault="003E6F71" w:rsidP="00D505CC">
            <w:pPr>
              <w:jc w:val="both"/>
              <w:rPr>
                <w:rFonts w:ascii="Times New Roman" w:hAnsi="Times New Roman"/>
                <w:bCs/>
                <w:sz w:val="18"/>
                <w:szCs w:val="18"/>
                <w:lang w:val="tr-TR"/>
              </w:rPr>
            </w:pPr>
          </w:p>
        </w:tc>
        <w:tc>
          <w:tcPr>
            <w:tcW w:w="1275" w:type="dxa"/>
            <w:tcBorders>
              <w:top w:val="single" w:sz="8" w:space="0" w:color="auto"/>
            </w:tcBorders>
          </w:tcPr>
          <w:p w:rsidR="003E6F71" w:rsidRPr="0053300C" w:rsidRDefault="003E6F71" w:rsidP="00D505CC">
            <w:pPr>
              <w:jc w:val="both"/>
              <w:rPr>
                <w:rFonts w:ascii="Times New Roman" w:hAnsi="Times New Roman"/>
                <w:sz w:val="18"/>
                <w:szCs w:val="18"/>
                <w:lang w:val="tr-TR"/>
              </w:rPr>
            </w:pPr>
          </w:p>
        </w:tc>
      </w:tr>
      <w:tr w:rsidR="00AE2335" w:rsidRPr="0053300C" w:rsidTr="003E6F71">
        <w:trPr>
          <w:trHeight w:val="113"/>
        </w:trPr>
        <w:tc>
          <w:tcPr>
            <w:tcW w:w="3828" w:type="dxa"/>
            <w:vAlign w:val="bottom"/>
          </w:tcPr>
          <w:p w:rsidR="00AE2335" w:rsidRPr="0053300C" w:rsidRDefault="00AE2335" w:rsidP="003E6F71">
            <w:pPr>
              <w:rPr>
                <w:rFonts w:ascii="Times New Roman" w:hAnsi="Times New Roman"/>
                <w:sz w:val="18"/>
                <w:szCs w:val="18"/>
                <w:lang w:val="tr-TR"/>
              </w:rPr>
            </w:pPr>
            <w:r w:rsidRPr="0053300C">
              <w:rPr>
                <w:rFonts w:ascii="Times New Roman" w:hAnsi="Times New Roman"/>
                <w:sz w:val="18"/>
                <w:szCs w:val="18"/>
                <w:lang w:val="tr-TR"/>
              </w:rPr>
              <w:t xml:space="preserve">3. Grup : Değer düşüklüğüne uğrayan </w:t>
            </w:r>
          </w:p>
        </w:tc>
        <w:tc>
          <w:tcPr>
            <w:tcW w:w="1417"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67,785</w:t>
            </w:r>
          </w:p>
        </w:tc>
        <w:tc>
          <w:tcPr>
            <w:tcW w:w="1276"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53,696</w:t>
            </w:r>
          </w:p>
        </w:tc>
        <w:tc>
          <w:tcPr>
            <w:tcW w:w="1276" w:type="dxa"/>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25,959</w:t>
            </w:r>
          </w:p>
        </w:tc>
        <w:tc>
          <w:tcPr>
            <w:tcW w:w="1275"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9,275</w:t>
            </w:r>
          </w:p>
        </w:tc>
      </w:tr>
      <w:tr w:rsidR="00AE2335" w:rsidRPr="0053300C" w:rsidTr="0079168F">
        <w:trPr>
          <w:trHeight w:val="113"/>
        </w:trPr>
        <w:tc>
          <w:tcPr>
            <w:tcW w:w="3828" w:type="dxa"/>
            <w:vAlign w:val="bottom"/>
          </w:tcPr>
          <w:p w:rsidR="00AE2335" w:rsidRPr="0053300C" w:rsidRDefault="00AE2335" w:rsidP="003E6F71">
            <w:pPr>
              <w:rPr>
                <w:rFonts w:ascii="Times New Roman" w:hAnsi="Times New Roman"/>
                <w:sz w:val="18"/>
                <w:szCs w:val="18"/>
                <w:lang w:val="tr-TR"/>
              </w:rPr>
            </w:pPr>
            <w:r w:rsidRPr="0053300C">
              <w:rPr>
                <w:rFonts w:ascii="Times New Roman" w:hAnsi="Times New Roman"/>
                <w:sz w:val="18"/>
                <w:szCs w:val="18"/>
                <w:lang w:val="tr-TR"/>
              </w:rPr>
              <w:t>4. Grup : Değer düşüklüğüne uğrayan</w:t>
            </w:r>
          </w:p>
        </w:tc>
        <w:tc>
          <w:tcPr>
            <w:tcW w:w="1417"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144,541</w:t>
            </w:r>
          </w:p>
        </w:tc>
        <w:tc>
          <w:tcPr>
            <w:tcW w:w="1276"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w:t>
            </w:r>
          </w:p>
        </w:tc>
        <w:tc>
          <w:tcPr>
            <w:tcW w:w="1276" w:type="dxa"/>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w:t>
            </w:r>
          </w:p>
        </w:tc>
        <w:tc>
          <w:tcPr>
            <w:tcW w:w="1275"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w:t>
            </w:r>
          </w:p>
        </w:tc>
      </w:tr>
      <w:tr w:rsidR="00AE2335" w:rsidRPr="0053300C" w:rsidTr="00AC5255">
        <w:trPr>
          <w:trHeight w:val="113"/>
        </w:trPr>
        <w:tc>
          <w:tcPr>
            <w:tcW w:w="3828" w:type="dxa"/>
            <w:tcBorders>
              <w:bottom w:val="single" w:sz="8" w:space="0" w:color="auto"/>
            </w:tcBorders>
            <w:vAlign w:val="bottom"/>
          </w:tcPr>
          <w:p w:rsidR="00AE2335" w:rsidRPr="0053300C" w:rsidRDefault="00AE2335" w:rsidP="003E6F71">
            <w:pPr>
              <w:rPr>
                <w:rFonts w:ascii="Times New Roman" w:hAnsi="Times New Roman"/>
                <w:sz w:val="18"/>
                <w:szCs w:val="18"/>
                <w:lang w:val="tr-TR"/>
              </w:rPr>
            </w:pPr>
            <w:r w:rsidRPr="0053300C">
              <w:rPr>
                <w:rFonts w:ascii="Times New Roman" w:hAnsi="Times New Roman"/>
                <w:sz w:val="18"/>
                <w:szCs w:val="18"/>
                <w:lang w:val="tr-TR"/>
              </w:rPr>
              <w:t>5. Grup : Değer düşüklüğüne uğrayan</w:t>
            </w:r>
          </w:p>
        </w:tc>
        <w:tc>
          <w:tcPr>
            <w:tcW w:w="1417" w:type="dxa"/>
            <w:tcBorders>
              <w:bottom w:val="single" w:sz="8" w:space="0" w:color="auto"/>
            </w:tcBorders>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2,052,146</w:t>
            </w:r>
          </w:p>
        </w:tc>
        <w:tc>
          <w:tcPr>
            <w:tcW w:w="1276" w:type="dxa"/>
            <w:tcBorders>
              <w:bottom w:val="single" w:sz="8" w:space="0" w:color="auto"/>
            </w:tcBorders>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2,771</w:t>
            </w:r>
          </w:p>
        </w:tc>
        <w:tc>
          <w:tcPr>
            <w:tcW w:w="1276" w:type="dxa"/>
            <w:tcBorders>
              <w:bottom w:val="single" w:sz="8" w:space="0" w:color="auto"/>
            </w:tcBorders>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25,614</w:t>
            </w:r>
          </w:p>
        </w:tc>
        <w:tc>
          <w:tcPr>
            <w:tcW w:w="1275" w:type="dxa"/>
            <w:tcBorders>
              <w:bottom w:val="single" w:sz="8" w:space="0" w:color="auto"/>
            </w:tcBorders>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8</w:t>
            </w:r>
          </w:p>
        </w:tc>
      </w:tr>
      <w:tr w:rsidR="00AE2335" w:rsidRPr="0053300C" w:rsidTr="0079168F">
        <w:trPr>
          <w:trHeight w:val="284"/>
        </w:trPr>
        <w:tc>
          <w:tcPr>
            <w:tcW w:w="3828" w:type="dxa"/>
            <w:tcBorders>
              <w:top w:val="single" w:sz="8" w:space="0" w:color="auto"/>
              <w:bottom w:val="double" w:sz="4" w:space="0" w:color="auto"/>
            </w:tcBorders>
            <w:vAlign w:val="bottom"/>
          </w:tcPr>
          <w:p w:rsidR="00AE2335" w:rsidRPr="0053300C" w:rsidRDefault="00AE2335" w:rsidP="003E6F71">
            <w:pPr>
              <w:rPr>
                <w:rFonts w:ascii="Times New Roman" w:hAnsi="Times New Roman"/>
                <w:b/>
                <w:bCs/>
                <w:sz w:val="18"/>
                <w:szCs w:val="18"/>
                <w:lang w:val="tr-TR"/>
              </w:rPr>
            </w:pPr>
            <w:r w:rsidRPr="0053300C">
              <w:rPr>
                <w:rFonts w:ascii="Times New Roman" w:hAnsi="Times New Roman"/>
                <w:b/>
                <w:bCs/>
                <w:sz w:val="18"/>
                <w:szCs w:val="18"/>
                <w:lang w:val="tr-TR"/>
              </w:rPr>
              <w:t>Toplam</w:t>
            </w:r>
          </w:p>
        </w:tc>
        <w:tc>
          <w:tcPr>
            <w:tcW w:w="1417"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sz w:val="20"/>
                <w:lang w:val="tr-TR"/>
              </w:rPr>
              <w:t>2,264,472</w:t>
            </w:r>
          </w:p>
        </w:tc>
        <w:tc>
          <w:tcPr>
            <w:tcW w:w="1276"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sz w:val="20"/>
                <w:lang w:val="tr-TR"/>
              </w:rPr>
              <w:t>56,467</w:t>
            </w:r>
          </w:p>
        </w:tc>
        <w:tc>
          <w:tcPr>
            <w:tcW w:w="1276"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sz w:val="20"/>
                <w:lang w:val="tr-TR"/>
              </w:rPr>
              <w:t>51,573</w:t>
            </w:r>
          </w:p>
        </w:tc>
        <w:tc>
          <w:tcPr>
            <w:tcW w:w="1275"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bCs/>
                <w:sz w:val="20"/>
                <w:lang w:val="tr-TR"/>
              </w:rPr>
              <w:t>9,283</w:t>
            </w:r>
          </w:p>
        </w:tc>
      </w:tr>
      <w:tr w:rsidR="00FE6EA8" w:rsidRPr="0053300C" w:rsidTr="00644CBD">
        <w:trPr>
          <w:trHeight w:val="113"/>
        </w:trPr>
        <w:tc>
          <w:tcPr>
            <w:tcW w:w="3828" w:type="dxa"/>
            <w:tcBorders>
              <w:top w:val="double" w:sz="4" w:space="0" w:color="auto"/>
              <w:bottom w:val="single" w:sz="8" w:space="0" w:color="auto"/>
            </w:tcBorders>
          </w:tcPr>
          <w:p w:rsidR="00FE6EA8" w:rsidRPr="0053300C" w:rsidRDefault="00FE6EA8" w:rsidP="00D505CC">
            <w:pPr>
              <w:jc w:val="both"/>
              <w:rPr>
                <w:rFonts w:ascii="Times New Roman" w:hAnsi="Times New Roman"/>
                <w:sz w:val="18"/>
                <w:szCs w:val="18"/>
                <w:lang w:val="tr-TR"/>
              </w:rPr>
            </w:pPr>
          </w:p>
        </w:tc>
        <w:tc>
          <w:tcPr>
            <w:tcW w:w="1417" w:type="dxa"/>
            <w:tcBorders>
              <w:top w:val="double" w:sz="4" w:space="0" w:color="auto"/>
              <w:bottom w:val="single" w:sz="8" w:space="0" w:color="auto"/>
            </w:tcBorders>
          </w:tcPr>
          <w:p w:rsidR="00FE6EA8" w:rsidRPr="0053300C" w:rsidRDefault="00FE6EA8" w:rsidP="00D505CC">
            <w:pPr>
              <w:tabs>
                <w:tab w:val="decimal" w:pos="1062"/>
              </w:tabs>
              <w:jc w:val="both"/>
              <w:rPr>
                <w:rFonts w:ascii="Times New Roman" w:hAnsi="Times New Roman"/>
                <w:sz w:val="18"/>
                <w:szCs w:val="18"/>
                <w:lang w:val="tr-TR"/>
              </w:rPr>
            </w:pPr>
          </w:p>
        </w:tc>
        <w:tc>
          <w:tcPr>
            <w:tcW w:w="1276" w:type="dxa"/>
            <w:tcBorders>
              <w:top w:val="double" w:sz="4" w:space="0" w:color="auto"/>
              <w:bottom w:val="single" w:sz="8" w:space="0" w:color="auto"/>
            </w:tcBorders>
          </w:tcPr>
          <w:p w:rsidR="00FE6EA8" w:rsidRPr="0053300C" w:rsidRDefault="00FE6EA8"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c>
          <w:tcPr>
            <w:tcW w:w="1276" w:type="dxa"/>
            <w:tcBorders>
              <w:top w:val="double" w:sz="4" w:space="0" w:color="auto"/>
              <w:bottom w:val="single" w:sz="8" w:space="0" w:color="auto"/>
            </w:tcBorders>
          </w:tcPr>
          <w:p w:rsidR="00FE6EA8" w:rsidRPr="0053300C" w:rsidRDefault="00FE6EA8" w:rsidP="00D505CC">
            <w:pPr>
              <w:tabs>
                <w:tab w:val="decimal" w:pos="1062"/>
              </w:tabs>
              <w:jc w:val="both"/>
              <w:rPr>
                <w:rFonts w:ascii="Times New Roman" w:hAnsi="Times New Roman"/>
                <w:sz w:val="18"/>
                <w:szCs w:val="18"/>
                <w:lang w:val="tr-TR"/>
              </w:rPr>
            </w:pPr>
          </w:p>
        </w:tc>
        <w:tc>
          <w:tcPr>
            <w:tcW w:w="1275" w:type="dxa"/>
            <w:tcBorders>
              <w:top w:val="double" w:sz="4" w:space="0" w:color="auto"/>
              <w:bottom w:val="single" w:sz="8" w:space="0" w:color="auto"/>
            </w:tcBorders>
          </w:tcPr>
          <w:p w:rsidR="00FE6EA8" w:rsidRPr="0053300C" w:rsidRDefault="00FE6EA8"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r>
      <w:tr w:rsidR="006A2D2D" w:rsidRPr="0053300C" w:rsidTr="000D5F3C">
        <w:trPr>
          <w:trHeight w:val="323"/>
        </w:trPr>
        <w:tc>
          <w:tcPr>
            <w:tcW w:w="3828" w:type="dxa"/>
            <w:vMerge w:val="restart"/>
            <w:tcBorders>
              <w:top w:val="single" w:sz="8" w:space="0" w:color="auto"/>
              <w:bottom w:val="single" w:sz="8" w:space="0" w:color="auto"/>
            </w:tcBorders>
            <w:vAlign w:val="bottom"/>
          </w:tcPr>
          <w:p w:rsidR="006A2D2D" w:rsidRPr="0053300C" w:rsidRDefault="0012774E" w:rsidP="00FE6EA8">
            <w:pPr>
              <w:pStyle w:val="Footer"/>
              <w:rPr>
                <w:sz w:val="18"/>
                <w:szCs w:val="18"/>
                <w:lang w:val="tr-TR"/>
              </w:rPr>
            </w:pPr>
            <w:r w:rsidRPr="0053300C">
              <w:rPr>
                <w:b/>
                <w:sz w:val="18"/>
                <w:szCs w:val="18"/>
                <w:lang w:val="tr-TR"/>
              </w:rPr>
              <w:t>31 Aralık 2010</w:t>
            </w:r>
          </w:p>
        </w:tc>
        <w:tc>
          <w:tcPr>
            <w:tcW w:w="2693" w:type="dxa"/>
            <w:gridSpan w:val="2"/>
            <w:tcBorders>
              <w:top w:val="single" w:sz="8" w:space="0" w:color="auto"/>
              <w:bottom w:val="single" w:sz="8" w:space="0" w:color="auto"/>
            </w:tcBorders>
            <w:vAlign w:val="bottom"/>
          </w:tcPr>
          <w:p w:rsidR="006A2D2D" w:rsidRPr="0053300C" w:rsidRDefault="006A2D2D" w:rsidP="006A2D2D">
            <w:pPr>
              <w:jc w:val="center"/>
              <w:rPr>
                <w:rFonts w:ascii="Times New Roman" w:hAnsi="Times New Roman"/>
                <w:b/>
                <w:bCs/>
                <w:sz w:val="18"/>
                <w:szCs w:val="18"/>
                <w:lang w:val="tr-TR"/>
              </w:rPr>
            </w:pPr>
            <w:r w:rsidRPr="0053300C">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53300C" w:rsidRDefault="006A2D2D" w:rsidP="000D5F3C">
            <w:pPr>
              <w:ind w:right="353"/>
              <w:jc w:val="right"/>
              <w:rPr>
                <w:rFonts w:ascii="Times New Roman" w:hAnsi="Times New Roman"/>
                <w:b/>
                <w:bCs/>
                <w:sz w:val="18"/>
                <w:szCs w:val="18"/>
                <w:lang w:val="tr-TR"/>
              </w:rPr>
            </w:pPr>
            <w:r w:rsidRPr="0053300C">
              <w:rPr>
                <w:rFonts w:ascii="Times New Roman" w:hAnsi="Times New Roman"/>
                <w:b/>
                <w:bCs/>
                <w:sz w:val="18"/>
                <w:szCs w:val="18"/>
                <w:lang w:val="tr-TR"/>
              </w:rPr>
              <w:t>Diğer varlıklar</w:t>
            </w:r>
          </w:p>
        </w:tc>
      </w:tr>
      <w:tr w:rsidR="00FE6EA8" w:rsidRPr="0053300C" w:rsidTr="00644CBD">
        <w:trPr>
          <w:trHeight w:val="323"/>
        </w:trPr>
        <w:tc>
          <w:tcPr>
            <w:tcW w:w="3828" w:type="dxa"/>
            <w:vMerge/>
            <w:tcBorders>
              <w:top w:val="single" w:sz="8" w:space="0" w:color="auto"/>
              <w:bottom w:val="single" w:sz="8" w:space="0" w:color="auto"/>
            </w:tcBorders>
            <w:vAlign w:val="center"/>
          </w:tcPr>
          <w:p w:rsidR="00FE6EA8" w:rsidRPr="0053300C" w:rsidRDefault="00FE6EA8"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FE6EA8" w:rsidRPr="0053300C" w:rsidRDefault="00FE6EA8" w:rsidP="0026484B">
            <w:pPr>
              <w:jc w:val="right"/>
              <w:rPr>
                <w:rFonts w:ascii="Times New Roman" w:hAnsi="Times New Roman"/>
                <w:b/>
                <w:bCs/>
                <w:sz w:val="18"/>
                <w:szCs w:val="18"/>
                <w:lang w:val="tr-TR"/>
              </w:rPr>
            </w:pPr>
            <w:r w:rsidRPr="0053300C">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FE6EA8" w:rsidRPr="0053300C" w:rsidRDefault="00FE6EA8" w:rsidP="0026484B">
            <w:pPr>
              <w:jc w:val="right"/>
              <w:rPr>
                <w:rFonts w:ascii="Times New Roman" w:hAnsi="Times New Roman"/>
                <w:b/>
                <w:sz w:val="18"/>
                <w:szCs w:val="18"/>
                <w:lang w:val="tr-TR"/>
              </w:rPr>
            </w:pPr>
            <w:r w:rsidRPr="0053300C">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FE6EA8" w:rsidRPr="0053300C" w:rsidRDefault="00FE6EA8" w:rsidP="00EC4204">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Brüt </w:t>
            </w:r>
            <w:r w:rsidRPr="0053300C">
              <w:rPr>
                <w:rFonts w:ascii="Times New Roman Bold" w:hAnsi="Times New Roman Bold"/>
                <w:b/>
                <w:bCs/>
                <w:sz w:val="18"/>
                <w:szCs w:val="18"/>
                <w:vertAlign w:val="superscript"/>
                <w:lang w:val="tr-TR"/>
              </w:rPr>
              <w:t>(*)</w:t>
            </w:r>
          </w:p>
        </w:tc>
        <w:tc>
          <w:tcPr>
            <w:tcW w:w="1275" w:type="dxa"/>
            <w:tcBorders>
              <w:top w:val="single" w:sz="8" w:space="0" w:color="auto"/>
              <w:bottom w:val="single" w:sz="8" w:space="0" w:color="auto"/>
            </w:tcBorders>
            <w:vAlign w:val="center"/>
          </w:tcPr>
          <w:p w:rsidR="00FE6EA8" w:rsidRPr="0053300C" w:rsidRDefault="00FE6EA8" w:rsidP="00EC4204">
            <w:pPr>
              <w:jc w:val="right"/>
              <w:rPr>
                <w:rFonts w:ascii="Times New Roman" w:hAnsi="Times New Roman"/>
                <w:b/>
                <w:sz w:val="18"/>
                <w:szCs w:val="18"/>
                <w:lang w:val="tr-TR"/>
              </w:rPr>
            </w:pPr>
            <w:r w:rsidRPr="0053300C">
              <w:rPr>
                <w:rFonts w:ascii="Times New Roman" w:hAnsi="Times New Roman"/>
                <w:b/>
                <w:bCs/>
                <w:sz w:val="18"/>
                <w:szCs w:val="18"/>
                <w:lang w:val="tr-TR"/>
              </w:rPr>
              <w:t xml:space="preserve">Net </w:t>
            </w:r>
            <w:r w:rsidRPr="0053300C">
              <w:rPr>
                <w:rFonts w:ascii="Times New Roman Bold" w:hAnsi="Times New Roman Bold"/>
                <w:b/>
                <w:bCs/>
                <w:sz w:val="18"/>
                <w:szCs w:val="18"/>
                <w:vertAlign w:val="superscript"/>
                <w:lang w:val="tr-TR"/>
              </w:rPr>
              <w:t>(*)</w:t>
            </w:r>
          </w:p>
        </w:tc>
      </w:tr>
      <w:tr w:rsidR="00FE6EA8" w:rsidRPr="0053300C" w:rsidTr="00644CBD">
        <w:trPr>
          <w:trHeight w:val="113"/>
        </w:trPr>
        <w:tc>
          <w:tcPr>
            <w:tcW w:w="3828" w:type="dxa"/>
            <w:tcBorders>
              <w:top w:val="single" w:sz="8" w:space="0" w:color="auto"/>
            </w:tcBorders>
          </w:tcPr>
          <w:p w:rsidR="00FE6EA8" w:rsidRPr="0053300C" w:rsidRDefault="00FE6EA8" w:rsidP="00D505CC">
            <w:pPr>
              <w:jc w:val="both"/>
              <w:rPr>
                <w:rFonts w:ascii="Times New Roman" w:hAnsi="Times New Roman"/>
                <w:sz w:val="18"/>
                <w:szCs w:val="18"/>
                <w:lang w:val="tr-TR"/>
              </w:rPr>
            </w:pPr>
          </w:p>
        </w:tc>
        <w:tc>
          <w:tcPr>
            <w:tcW w:w="1417" w:type="dxa"/>
            <w:tcBorders>
              <w:top w:val="single" w:sz="8" w:space="0" w:color="auto"/>
            </w:tcBorders>
          </w:tcPr>
          <w:p w:rsidR="00FE6EA8" w:rsidRPr="0053300C" w:rsidRDefault="00FE6EA8" w:rsidP="00D505CC">
            <w:pPr>
              <w:jc w:val="both"/>
              <w:rPr>
                <w:rFonts w:ascii="Times New Roman" w:hAnsi="Times New Roman"/>
                <w:bCs/>
                <w:sz w:val="18"/>
                <w:szCs w:val="18"/>
                <w:lang w:val="tr-TR"/>
              </w:rPr>
            </w:pPr>
          </w:p>
        </w:tc>
        <w:tc>
          <w:tcPr>
            <w:tcW w:w="1276" w:type="dxa"/>
            <w:tcBorders>
              <w:top w:val="single" w:sz="8" w:space="0" w:color="auto"/>
            </w:tcBorders>
          </w:tcPr>
          <w:p w:rsidR="00FE6EA8" w:rsidRPr="0053300C" w:rsidRDefault="00FE6EA8" w:rsidP="00D505CC">
            <w:pPr>
              <w:jc w:val="both"/>
              <w:rPr>
                <w:rFonts w:ascii="Times New Roman" w:hAnsi="Times New Roman"/>
                <w:sz w:val="18"/>
                <w:szCs w:val="18"/>
                <w:lang w:val="tr-TR"/>
              </w:rPr>
            </w:pPr>
          </w:p>
        </w:tc>
        <w:tc>
          <w:tcPr>
            <w:tcW w:w="1276" w:type="dxa"/>
            <w:tcBorders>
              <w:top w:val="single" w:sz="8" w:space="0" w:color="auto"/>
            </w:tcBorders>
          </w:tcPr>
          <w:p w:rsidR="00FE6EA8" w:rsidRPr="0053300C" w:rsidRDefault="00FE6EA8" w:rsidP="00D505CC">
            <w:pPr>
              <w:jc w:val="both"/>
              <w:rPr>
                <w:rFonts w:ascii="Times New Roman" w:hAnsi="Times New Roman"/>
                <w:bCs/>
                <w:sz w:val="18"/>
                <w:szCs w:val="18"/>
                <w:lang w:val="tr-TR"/>
              </w:rPr>
            </w:pPr>
          </w:p>
        </w:tc>
        <w:tc>
          <w:tcPr>
            <w:tcW w:w="1275" w:type="dxa"/>
            <w:tcBorders>
              <w:top w:val="single" w:sz="8" w:space="0" w:color="auto"/>
            </w:tcBorders>
          </w:tcPr>
          <w:p w:rsidR="00FE6EA8" w:rsidRPr="0053300C" w:rsidRDefault="00FE6EA8" w:rsidP="00D505CC">
            <w:pPr>
              <w:jc w:val="both"/>
              <w:rPr>
                <w:rFonts w:ascii="Times New Roman" w:hAnsi="Times New Roman"/>
                <w:sz w:val="18"/>
                <w:szCs w:val="18"/>
                <w:lang w:val="tr-TR"/>
              </w:rPr>
            </w:pPr>
          </w:p>
        </w:tc>
      </w:tr>
      <w:tr w:rsidR="00AE2335" w:rsidRPr="0053300C" w:rsidTr="003E6F71">
        <w:trPr>
          <w:trHeight w:val="113"/>
        </w:trPr>
        <w:tc>
          <w:tcPr>
            <w:tcW w:w="3828" w:type="dxa"/>
            <w:vAlign w:val="bottom"/>
          </w:tcPr>
          <w:p w:rsidR="00AE2335" w:rsidRPr="0053300C" w:rsidRDefault="00AE2335" w:rsidP="003E6F71">
            <w:pPr>
              <w:rPr>
                <w:rFonts w:ascii="Times New Roman" w:hAnsi="Times New Roman"/>
                <w:sz w:val="18"/>
                <w:szCs w:val="18"/>
                <w:lang w:val="tr-TR"/>
              </w:rPr>
            </w:pPr>
            <w:r w:rsidRPr="0053300C">
              <w:rPr>
                <w:rFonts w:ascii="Times New Roman" w:hAnsi="Times New Roman"/>
                <w:sz w:val="18"/>
                <w:szCs w:val="18"/>
                <w:lang w:val="tr-TR"/>
              </w:rPr>
              <w:t>3. Grup : Değer düşüklüğüne uğrayan</w:t>
            </w:r>
          </w:p>
        </w:tc>
        <w:tc>
          <w:tcPr>
            <w:tcW w:w="1417"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117,335</w:t>
            </w:r>
          </w:p>
        </w:tc>
        <w:tc>
          <w:tcPr>
            <w:tcW w:w="1276"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93,333</w:t>
            </w:r>
          </w:p>
        </w:tc>
        <w:tc>
          <w:tcPr>
            <w:tcW w:w="1276" w:type="dxa"/>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19,262</w:t>
            </w:r>
          </w:p>
        </w:tc>
        <w:tc>
          <w:tcPr>
            <w:tcW w:w="1275"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6,577</w:t>
            </w:r>
          </w:p>
        </w:tc>
      </w:tr>
      <w:tr w:rsidR="00AE2335" w:rsidRPr="0053300C" w:rsidTr="0079168F">
        <w:trPr>
          <w:trHeight w:val="113"/>
        </w:trPr>
        <w:tc>
          <w:tcPr>
            <w:tcW w:w="3828" w:type="dxa"/>
            <w:vAlign w:val="bottom"/>
          </w:tcPr>
          <w:p w:rsidR="00AE2335" w:rsidRPr="0053300C" w:rsidRDefault="00AE2335" w:rsidP="003E6F71">
            <w:pPr>
              <w:rPr>
                <w:rFonts w:ascii="Times New Roman" w:hAnsi="Times New Roman"/>
                <w:sz w:val="18"/>
                <w:szCs w:val="18"/>
                <w:lang w:val="tr-TR"/>
              </w:rPr>
            </w:pPr>
            <w:r w:rsidRPr="0053300C">
              <w:rPr>
                <w:rFonts w:ascii="Times New Roman" w:hAnsi="Times New Roman"/>
                <w:sz w:val="18"/>
                <w:szCs w:val="18"/>
                <w:lang w:val="tr-TR"/>
              </w:rPr>
              <w:t>4. Grup : Değer düşüklüğüne uğrayan</w:t>
            </w:r>
          </w:p>
        </w:tc>
        <w:tc>
          <w:tcPr>
            <w:tcW w:w="1417"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224,627</w:t>
            </w:r>
          </w:p>
        </w:tc>
        <w:tc>
          <w:tcPr>
            <w:tcW w:w="1276"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1,447</w:t>
            </w:r>
          </w:p>
        </w:tc>
        <w:tc>
          <w:tcPr>
            <w:tcW w:w="1276" w:type="dxa"/>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w:t>
            </w:r>
          </w:p>
        </w:tc>
        <w:tc>
          <w:tcPr>
            <w:tcW w:w="1275" w:type="dxa"/>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w:t>
            </w:r>
          </w:p>
        </w:tc>
      </w:tr>
      <w:tr w:rsidR="00AE2335" w:rsidRPr="0053300C" w:rsidTr="00AC5255">
        <w:trPr>
          <w:trHeight w:val="113"/>
        </w:trPr>
        <w:tc>
          <w:tcPr>
            <w:tcW w:w="3828" w:type="dxa"/>
            <w:tcBorders>
              <w:bottom w:val="single" w:sz="8" w:space="0" w:color="auto"/>
            </w:tcBorders>
            <w:vAlign w:val="bottom"/>
          </w:tcPr>
          <w:p w:rsidR="00AE2335" w:rsidRPr="0053300C" w:rsidRDefault="00AE2335" w:rsidP="003E6F71">
            <w:pPr>
              <w:rPr>
                <w:rFonts w:ascii="Times New Roman" w:hAnsi="Times New Roman"/>
                <w:sz w:val="18"/>
                <w:szCs w:val="18"/>
                <w:lang w:val="tr-TR"/>
              </w:rPr>
            </w:pPr>
            <w:r w:rsidRPr="0053300C">
              <w:rPr>
                <w:rFonts w:ascii="Times New Roman" w:hAnsi="Times New Roman"/>
                <w:sz w:val="18"/>
                <w:szCs w:val="18"/>
                <w:lang w:val="tr-TR"/>
              </w:rPr>
              <w:t>5. Grup : Değer düşüklüğüne uğrayan</w:t>
            </w:r>
          </w:p>
        </w:tc>
        <w:tc>
          <w:tcPr>
            <w:tcW w:w="1417" w:type="dxa"/>
            <w:tcBorders>
              <w:bottom w:val="single" w:sz="8" w:space="0" w:color="auto"/>
            </w:tcBorders>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2,085,780</w:t>
            </w:r>
          </w:p>
        </w:tc>
        <w:tc>
          <w:tcPr>
            <w:tcW w:w="1276" w:type="dxa"/>
            <w:tcBorders>
              <w:bottom w:val="single" w:sz="8" w:space="0" w:color="auto"/>
            </w:tcBorders>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2,646</w:t>
            </w:r>
          </w:p>
        </w:tc>
        <w:tc>
          <w:tcPr>
            <w:tcW w:w="1276" w:type="dxa"/>
            <w:tcBorders>
              <w:bottom w:val="single" w:sz="8" w:space="0" w:color="auto"/>
            </w:tcBorders>
            <w:vAlign w:val="bottom"/>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24,881</w:t>
            </w:r>
          </w:p>
        </w:tc>
        <w:tc>
          <w:tcPr>
            <w:tcW w:w="1275" w:type="dxa"/>
            <w:tcBorders>
              <w:bottom w:val="single" w:sz="8" w:space="0" w:color="auto"/>
            </w:tcBorders>
          </w:tcPr>
          <w:p w:rsidR="00AE2335" w:rsidRPr="0053300C" w:rsidRDefault="00AE2335" w:rsidP="00AC5255">
            <w:pPr>
              <w:jc w:val="right"/>
              <w:rPr>
                <w:rFonts w:ascii="Times New Roman" w:hAnsi="Times New Roman"/>
                <w:sz w:val="20"/>
                <w:lang w:val="tr-TR"/>
              </w:rPr>
            </w:pPr>
            <w:r w:rsidRPr="0053300C">
              <w:rPr>
                <w:rFonts w:ascii="Times New Roman" w:hAnsi="Times New Roman"/>
                <w:sz w:val="20"/>
                <w:lang w:val="tr-TR"/>
              </w:rPr>
              <w:t>-</w:t>
            </w:r>
          </w:p>
        </w:tc>
      </w:tr>
      <w:tr w:rsidR="00AE2335" w:rsidRPr="0053300C" w:rsidTr="0079168F">
        <w:trPr>
          <w:trHeight w:val="284"/>
        </w:trPr>
        <w:tc>
          <w:tcPr>
            <w:tcW w:w="3828" w:type="dxa"/>
            <w:tcBorders>
              <w:top w:val="single" w:sz="8" w:space="0" w:color="auto"/>
              <w:bottom w:val="double" w:sz="4" w:space="0" w:color="auto"/>
            </w:tcBorders>
            <w:vAlign w:val="bottom"/>
          </w:tcPr>
          <w:p w:rsidR="00AE2335" w:rsidRPr="0053300C" w:rsidRDefault="00AE2335" w:rsidP="003E6F71">
            <w:pPr>
              <w:rPr>
                <w:rFonts w:ascii="Times New Roman" w:hAnsi="Times New Roman"/>
                <w:b/>
                <w:bCs/>
                <w:sz w:val="18"/>
                <w:szCs w:val="18"/>
                <w:lang w:val="tr-TR"/>
              </w:rPr>
            </w:pPr>
            <w:r w:rsidRPr="0053300C">
              <w:rPr>
                <w:rFonts w:ascii="Times New Roman" w:hAnsi="Times New Roman"/>
                <w:b/>
                <w:bCs/>
                <w:sz w:val="18"/>
                <w:szCs w:val="18"/>
                <w:lang w:val="tr-TR"/>
              </w:rPr>
              <w:t>Toplam</w:t>
            </w:r>
          </w:p>
        </w:tc>
        <w:tc>
          <w:tcPr>
            <w:tcW w:w="1417"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bCs/>
                <w:sz w:val="20"/>
                <w:lang w:val="tr-TR"/>
              </w:rPr>
              <w:t>2,427,742</w:t>
            </w:r>
          </w:p>
        </w:tc>
        <w:tc>
          <w:tcPr>
            <w:tcW w:w="1276"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bCs/>
                <w:sz w:val="20"/>
                <w:lang w:val="tr-TR"/>
              </w:rPr>
              <w:t>97,426</w:t>
            </w:r>
          </w:p>
        </w:tc>
        <w:tc>
          <w:tcPr>
            <w:tcW w:w="1276"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bCs/>
                <w:sz w:val="20"/>
                <w:lang w:val="tr-TR"/>
              </w:rPr>
              <w:t>44,143</w:t>
            </w:r>
          </w:p>
        </w:tc>
        <w:tc>
          <w:tcPr>
            <w:tcW w:w="1275" w:type="dxa"/>
            <w:tcBorders>
              <w:top w:val="single" w:sz="8" w:space="0" w:color="auto"/>
              <w:bottom w:val="double" w:sz="4" w:space="0" w:color="auto"/>
            </w:tcBorders>
            <w:vAlign w:val="bottom"/>
          </w:tcPr>
          <w:p w:rsidR="00AE2335" w:rsidRPr="0053300C" w:rsidRDefault="00AE2335" w:rsidP="00AC5255">
            <w:pPr>
              <w:jc w:val="right"/>
              <w:rPr>
                <w:rFonts w:ascii="Times New Roman" w:hAnsi="Times New Roman"/>
                <w:b/>
                <w:bCs/>
                <w:sz w:val="20"/>
                <w:lang w:val="tr-TR"/>
              </w:rPr>
            </w:pPr>
            <w:r w:rsidRPr="0053300C">
              <w:rPr>
                <w:rFonts w:ascii="Times New Roman" w:hAnsi="Times New Roman"/>
                <w:b/>
                <w:bCs/>
                <w:sz w:val="20"/>
                <w:lang w:val="tr-TR"/>
              </w:rPr>
              <w:t>6,577</w:t>
            </w:r>
          </w:p>
        </w:tc>
      </w:tr>
    </w:tbl>
    <w:p w:rsidR="00206A35" w:rsidRPr="0053300C" w:rsidRDefault="00206A35" w:rsidP="00140F12">
      <w:pPr>
        <w:pStyle w:val="BodybyBD"/>
        <w:spacing w:before="60" w:after="0" w:line="240" w:lineRule="auto"/>
        <w:rPr>
          <w:rFonts w:ascii="Times New Roman" w:hAnsi="Times New Roman"/>
          <w:sz w:val="18"/>
          <w:szCs w:val="18"/>
          <w:lang w:val="tr-TR"/>
        </w:rPr>
      </w:pPr>
      <w:r w:rsidRPr="0053300C">
        <w:rPr>
          <w:rFonts w:ascii="Times New Roman Bold" w:hAnsi="Times New Roman Bold"/>
          <w:b/>
          <w:sz w:val="18"/>
          <w:szCs w:val="18"/>
          <w:vertAlign w:val="superscript"/>
          <w:lang w:val="tr-TR"/>
        </w:rPr>
        <w:t>(*)</w:t>
      </w:r>
      <w:r w:rsidRPr="0053300C">
        <w:rPr>
          <w:rFonts w:ascii="Times New Roman" w:hAnsi="Times New Roman"/>
          <w:sz w:val="18"/>
          <w:szCs w:val="18"/>
          <w:lang w:val="tr-TR"/>
        </w:rPr>
        <w:t xml:space="preserve"> </w:t>
      </w:r>
      <w:r w:rsidR="00593418" w:rsidRPr="0053300C">
        <w:rPr>
          <w:rFonts w:ascii="Times New Roman" w:hAnsi="Times New Roman"/>
          <w:sz w:val="18"/>
          <w:szCs w:val="18"/>
          <w:lang w:val="tr-TR"/>
        </w:rPr>
        <w:t>Yukarıdaki tabloda “5</w:t>
      </w:r>
      <w:r w:rsidR="00644CBD" w:rsidRPr="0053300C">
        <w:rPr>
          <w:rFonts w:ascii="Times New Roman" w:hAnsi="Times New Roman"/>
          <w:sz w:val="18"/>
          <w:szCs w:val="18"/>
          <w:lang w:val="tr-TR"/>
        </w:rPr>
        <w:t>. Grup</w:t>
      </w:r>
      <w:r w:rsidR="00894709" w:rsidRPr="0053300C">
        <w:rPr>
          <w:rFonts w:ascii="Times New Roman" w:hAnsi="Times New Roman"/>
          <w:sz w:val="18"/>
          <w:szCs w:val="18"/>
          <w:lang w:val="tr-TR"/>
        </w:rPr>
        <w:t>” olarak gösterilmiş d</w:t>
      </w:r>
      <w:r w:rsidR="00E37E91" w:rsidRPr="0053300C">
        <w:rPr>
          <w:rFonts w:ascii="Times New Roman" w:hAnsi="Times New Roman"/>
          <w:sz w:val="18"/>
          <w:szCs w:val="18"/>
          <w:lang w:val="tr-TR"/>
        </w:rPr>
        <w:t>eğer düşüklüğüne uğramış sigortacılık faaliyetleri</w:t>
      </w:r>
      <w:r w:rsidR="00742172" w:rsidRPr="0053300C">
        <w:rPr>
          <w:rFonts w:ascii="Times New Roman" w:hAnsi="Times New Roman"/>
          <w:sz w:val="18"/>
          <w:szCs w:val="18"/>
          <w:lang w:val="tr-TR"/>
        </w:rPr>
        <w:t>nden</w:t>
      </w:r>
      <w:r w:rsidR="00E37E91" w:rsidRPr="0053300C">
        <w:rPr>
          <w:rFonts w:ascii="Times New Roman" w:hAnsi="Times New Roman"/>
          <w:sz w:val="18"/>
          <w:szCs w:val="18"/>
          <w:lang w:val="tr-TR"/>
        </w:rPr>
        <w:t xml:space="preserve"> alacakları risk </w:t>
      </w:r>
      <w:r w:rsidRPr="0053300C">
        <w:rPr>
          <w:rFonts w:ascii="Times New Roman" w:hAnsi="Times New Roman"/>
          <w:sz w:val="18"/>
          <w:szCs w:val="18"/>
          <w:lang w:val="tr-TR"/>
        </w:rPr>
        <w:t>derecelendirilme</w:t>
      </w:r>
      <w:r w:rsidR="00E37E91" w:rsidRPr="0053300C">
        <w:rPr>
          <w:rFonts w:ascii="Times New Roman" w:hAnsi="Times New Roman"/>
          <w:sz w:val="18"/>
          <w:szCs w:val="18"/>
          <w:lang w:val="tr-TR"/>
        </w:rPr>
        <w:t>si</w:t>
      </w:r>
      <w:r w:rsidRPr="0053300C">
        <w:rPr>
          <w:rFonts w:ascii="Times New Roman" w:hAnsi="Times New Roman"/>
          <w:sz w:val="18"/>
          <w:szCs w:val="18"/>
          <w:lang w:val="tr-TR"/>
        </w:rPr>
        <w:t xml:space="preserve"> </w:t>
      </w:r>
      <w:r w:rsidR="00E37E91" w:rsidRPr="0053300C">
        <w:rPr>
          <w:rFonts w:ascii="Times New Roman" w:hAnsi="Times New Roman"/>
          <w:sz w:val="18"/>
          <w:szCs w:val="18"/>
          <w:lang w:val="tr-TR"/>
        </w:rPr>
        <w:t xml:space="preserve">yapılmamış </w:t>
      </w:r>
      <w:r w:rsidRPr="0053300C">
        <w:rPr>
          <w:rFonts w:ascii="Times New Roman" w:hAnsi="Times New Roman"/>
          <w:sz w:val="18"/>
          <w:szCs w:val="18"/>
          <w:lang w:val="tr-TR"/>
        </w:rPr>
        <w:t xml:space="preserve">müşterilerden oluşmaktadır. </w:t>
      </w:r>
    </w:p>
    <w:p w:rsidR="00206A35" w:rsidRPr="0053300C" w:rsidRDefault="00206A35" w:rsidP="00EC2ABB">
      <w:pPr>
        <w:pStyle w:val="BodybyBD"/>
        <w:spacing w:before="120" w:after="120"/>
        <w:rPr>
          <w:rFonts w:ascii="Times New Roman" w:hAnsi="Times New Roman"/>
          <w:i/>
          <w:lang w:val="tr-TR"/>
        </w:rPr>
      </w:pPr>
      <w:r w:rsidRPr="0053300C">
        <w:rPr>
          <w:rFonts w:ascii="Times New Roman" w:hAnsi="Times New Roman"/>
          <w:i/>
          <w:lang w:val="tr-TR"/>
        </w:rPr>
        <w:t>Teminat politikası</w:t>
      </w:r>
    </w:p>
    <w:p w:rsidR="00206A35" w:rsidRPr="0053300C" w:rsidRDefault="00EA0E24" w:rsidP="00206A35">
      <w:pPr>
        <w:autoSpaceDE w:val="0"/>
        <w:autoSpaceDN w:val="0"/>
        <w:adjustRightInd w:val="0"/>
        <w:jc w:val="both"/>
        <w:rPr>
          <w:rFonts w:ascii="Times New Roman" w:hAnsi="Times New Roman"/>
          <w:lang w:val="tr-TR"/>
        </w:rPr>
      </w:pPr>
      <w:r w:rsidRPr="0053300C">
        <w:rPr>
          <w:rFonts w:ascii="Times New Roman" w:hAnsi="Times New Roman"/>
          <w:lang w:val="tr-TR"/>
        </w:rPr>
        <w:t xml:space="preserve">Grup’un </w:t>
      </w:r>
      <w:r w:rsidR="00A4093B" w:rsidRPr="0053300C">
        <w:rPr>
          <w:rFonts w:ascii="Times New Roman" w:hAnsi="Times New Roman"/>
          <w:lang w:val="tr-TR"/>
        </w:rPr>
        <w:t>müşterilerine kullandırmış olduğu krediler için elinde bulundurduğu teminatlar gayrimenkuller üzerindeki ipoteklerden</w:t>
      </w:r>
      <w:r w:rsidR="00206A35" w:rsidRPr="0053300C">
        <w:rPr>
          <w:rFonts w:ascii="Times New Roman" w:hAnsi="Times New Roman"/>
          <w:lang w:val="tr-TR"/>
        </w:rPr>
        <w:t>,</w:t>
      </w:r>
      <w:r w:rsidR="00A4093B" w:rsidRPr="0053300C">
        <w:rPr>
          <w:rFonts w:ascii="Times New Roman" w:hAnsi="Times New Roman"/>
          <w:lang w:val="tr-TR"/>
        </w:rPr>
        <w:t xml:space="preserve"> varlıklar üzeri</w:t>
      </w:r>
      <w:r w:rsidR="00DA1988" w:rsidRPr="0053300C">
        <w:rPr>
          <w:rFonts w:ascii="Times New Roman" w:hAnsi="Times New Roman"/>
          <w:lang w:val="tr-TR"/>
        </w:rPr>
        <w:t>ndeki diğer senetlerden</w:t>
      </w:r>
      <w:r w:rsidR="00A4093B" w:rsidRPr="0053300C">
        <w:rPr>
          <w:rFonts w:ascii="Times New Roman" w:hAnsi="Times New Roman"/>
          <w:lang w:val="tr-TR"/>
        </w:rPr>
        <w:t xml:space="preserve"> ve garantilerden oluşmaktadır</w:t>
      </w:r>
      <w:r w:rsidR="00206A35" w:rsidRPr="0053300C">
        <w:rPr>
          <w:rFonts w:ascii="Times New Roman" w:hAnsi="Times New Roman"/>
          <w:lang w:val="tr-TR"/>
        </w:rPr>
        <w:t xml:space="preserve">. </w:t>
      </w:r>
      <w:r w:rsidR="00A4093B" w:rsidRPr="0053300C">
        <w:rPr>
          <w:rFonts w:ascii="Times New Roman" w:hAnsi="Times New Roman"/>
          <w:lang w:val="tr-TR"/>
        </w:rPr>
        <w:t xml:space="preserve">Alınan teminatların tahmini </w:t>
      </w:r>
      <w:r w:rsidR="00F76252" w:rsidRPr="0053300C">
        <w:rPr>
          <w:rFonts w:ascii="Times New Roman" w:hAnsi="Times New Roman"/>
          <w:lang w:val="tr-TR"/>
        </w:rPr>
        <w:t>gerçeğe uygun</w:t>
      </w:r>
      <w:r w:rsidR="00A4093B" w:rsidRPr="0053300C">
        <w:rPr>
          <w:rFonts w:ascii="Times New Roman" w:hAnsi="Times New Roman"/>
          <w:lang w:val="tr-TR"/>
        </w:rPr>
        <w:t xml:space="preserve"> değerleri kredi kullandırım sırasında ilgili varlığın değeri</w:t>
      </w:r>
      <w:r w:rsidR="0086334B" w:rsidRPr="0053300C">
        <w:rPr>
          <w:rFonts w:ascii="Times New Roman" w:hAnsi="Times New Roman"/>
          <w:lang w:val="tr-TR"/>
        </w:rPr>
        <w:t>ne dayanmaktadır</w:t>
      </w:r>
      <w:r w:rsidR="00A4093B" w:rsidRPr="0053300C">
        <w:rPr>
          <w:rFonts w:ascii="Times New Roman" w:hAnsi="Times New Roman"/>
          <w:lang w:val="tr-TR"/>
        </w:rPr>
        <w:t xml:space="preserve"> ve </w:t>
      </w:r>
      <w:r w:rsidR="00F76252" w:rsidRPr="0053300C">
        <w:rPr>
          <w:rFonts w:ascii="Times New Roman" w:hAnsi="Times New Roman"/>
          <w:lang w:val="tr-TR"/>
        </w:rPr>
        <w:t xml:space="preserve">genellikle </w:t>
      </w:r>
      <w:r w:rsidR="00A4093B" w:rsidRPr="0053300C">
        <w:rPr>
          <w:rFonts w:ascii="Times New Roman" w:hAnsi="Times New Roman"/>
          <w:lang w:val="tr-TR"/>
        </w:rPr>
        <w:t>kredi bireysel olarak değer düşüklüğüne uğrayana kadar bir daha değerlendirme yapılma</w:t>
      </w:r>
      <w:r w:rsidR="0086334B" w:rsidRPr="0053300C">
        <w:rPr>
          <w:rFonts w:ascii="Times New Roman" w:hAnsi="Times New Roman"/>
          <w:lang w:val="tr-TR"/>
        </w:rPr>
        <w:t>maktadır</w:t>
      </w:r>
      <w:r w:rsidR="00A4093B" w:rsidRPr="0053300C">
        <w:rPr>
          <w:rFonts w:ascii="Times New Roman" w:hAnsi="Times New Roman"/>
          <w:lang w:val="tr-TR"/>
        </w:rPr>
        <w:t xml:space="preserve">. </w:t>
      </w:r>
      <w:r w:rsidR="00206A35" w:rsidRPr="0053300C">
        <w:rPr>
          <w:rFonts w:ascii="Times New Roman" w:hAnsi="Times New Roman"/>
          <w:lang w:val="tr-TR"/>
        </w:rPr>
        <w:t xml:space="preserve">Ters repo işleminin bir parçası olarak </w:t>
      </w:r>
      <w:r w:rsidR="00A4093B" w:rsidRPr="0053300C">
        <w:rPr>
          <w:rFonts w:ascii="Times New Roman" w:hAnsi="Times New Roman"/>
          <w:lang w:val="tr-TR"/>
        </w:rPr>
        <w:t>satın alınan</w:t>
      </w:r>
      <w:r w:rsidR="00206A35" w:rsidRPr="0053300C">
        <w:rPr>
          <w:rFonts w:ascii="Times New Roman" w:hAnsi="Times New Roman"/>
          <w:lang w:val="tr-TR"/>
        </w:rPr>
        <w:t xml:space="preserve"> </w:t>
      </w:r>
      <w:r w:rsidR="00A4093B" w:rsidRPr="0053300C">
        <w:rPr>
          <w:rFonts w:ascii="Times New Roman" w:hAnsi="Times New Roman"/>
          <w:lang w:val="tr-TR"/>
        </w:rPr>
        <w:t>m</w:t>
      </w:r>
      <w:r w:rsidR="00206A35" w:rsidRPr="0053300C">
        <w:rPr>
          <w:rFonts w:ascii="Times New Roman" w:hAnsi="Times New Roman"/>
          <w:lang w:val="tr-TR"/>
        </w:rPr>
        <w:t xml:space="preserve">enkul </w:t>
      </w:r>
      <w:r w:rsidR="00A4093B" w:rsidRPr="0053300C">
        <w:rPr>
          <w:rFonts w:ascii="Times New Roman" w:hAnsi="Times New Roman"/>
          <w:lang w:val="tr-TR"/>
        </w:rPr>
        <w:t>k</w:t>
      </w:r>
      <w:r w:rsidR="00206A35" w:rsidRPr="0053300C">
        <w:rPr>
          <w:rFonts w:ascii="Times New Roman" w:hAnsi="Times New Roman"/>
          <w:lang w:val="tr-TR"/>
        </w:rPr>
        <w:t>ıymet ve borçlanma işlemine konu olan menkul kıymetler dışında, banka</w:t>
      </w:r>
      <w:r w:rsidR="00A4093B" w:rsidRPr="0053300C">
        <w:rPr>
          <w:rFonts w:ascii="Times New Roman" w:hAnsi="Times New Roman"/>
          <w:lang w:val="tr-TR"/>
        </w:rPr>
        <w:t>lara verilen kredi ve a</w:t>
      </w:r>
      <w:r w:rsidR="0079168F" w:rsidRPr="0053300C">
        <w:rPr>
          <w:rFonts w:ascii="Times New Roman" w:hAnsi="Times New Roman"/>
          <w:lang w:val="tr-TR"/>
        </w:rPr>
        <w:t>vanslar</w:t>
      </w:r>
      <w:r w:rsidR="00A4093B" w:rsidRPr="0053300C">
        <w:rPr>
          <w:rFonts w:ascii="Times New Roman" w:hAnsi="Times New Roman"/>
          <w:lang w:val="tr-TR"/>
        </w:rPr>
        <w:t xml:space="preserve"> </w:t>
      </w:r>
      <w:r w:rsidR="00206A35" w:rsidRPr="0053300C">
        <w:rPr>
          <w:rFonts w:ascii="Times New Roman" w:hAnsi="Times New Roman"/>
          <w:lang w:val="tr-TR"/>
        </w:rPr>
        <w:t>için genellikle teminat alınma</w:t>
      </w:r>
      <w:r w:rsidR="0079168F" w:rsidRPr="0053300C">
        <w:rPr>
          <w:rFonts w:ascii="Times New Roman" w:hAnsi="Times New Roman"/>
          <w:lang w:val="tr-TR"/>
        </w:rPr>
        <w:t>maktadır</w:t>
      </w:r>
      <w:r w:rsidR="00206A35" w:rsidRPr="0053300C">
        <w:rPr>
          <w:rFonts w:ascii="Times New Roman" w:hAnsi="Times New Roman"/>
          <w:lang w:val="tr-TR"/>
        </w:rPr>
        <w:t xml:space="preserve">. </w:t>
      </w:r>
      <w:r w:rsidR="00B75A00" w:rsidRPr="0053300C">
        <w:rPr>
          <w:rFonts w:ascii="Times New Roman" w:hAnsi="Times New Roman"/>
          <w:lang w:val="tr-TR"/>
        </w:rPr>
        <w:t xml:space="preserve">Yatırım amaçlı menkul </w:t>
      </w:r>
      <w:r w:rsidR="00970A18" w:rsidRPr="0053300C">
        <w:rPr>
          <w:rFonts w:ascii="Times New Roman" w:hAnsi="Times New Roman"/>
          <w:lang w:val="tr-TR"/>
        </w:rPr>
        <w:t>kıymetler</w:t>
      </w:r>
      <w:r w:rsidR="00B75A00" w:rsidRPr="0053300C">
        <w:rPr>
          <w:rFonts w:ascii="Times New Roman" w:hAnsi="Times New Roman"/>
          <w:lang w:val="tr-TR"/>
        </w:rPr>
        <w:t xml:space="preserve"> için genellikle teminat alınmamak</w:t>
      </w:r>
      <w:r w:rsidR="00970A18" w:rsidRPr="0053300C">
        <w:rPr>
          <w:rFonts w:ascii="Times New Roman" w:hAnsi="Times New Roman"/>
          <w:lang w:val="tr-TR"/>
        </w:rPr>
        <w:t>tadır</w:t>
      </w:r>
      <w:r w:rsidR="00B75A00" w:rsidRPr="0053300C">
        <w:rPr>
          <w:rFonts w:ascii="Times New Roman" w:hAnsi="Times New Roman"/>
          <w:lang w:val="tr-TR"/>
        </w:rPr>
        <w:t xml:space="preserve"> ve</w:t>
      </w:r>
      <w:r w:rsidR="00970A18" w:rsidRPr="0053300C">
        <w:rPr>
          <w:rFonts w:ascii="Times New Roman" w:hAnsi="Times New Roman"/>
          <w:lang w:val="tr-TR"/>
        </w:rPr>
        <w:t xml:space="preserve"> Grup’un</w:t>
      </w:r>
      <w:r w:rsidR="00B75A00" w:rsidRPr="0053300C">
        <w:rPr>
          <w:rFonts w:ascii="Times New Roman" w:hAnsi="Times New Roman"/>
          <w:lang w:val="tr-TR"/>
        </w:rPr>
        <w:t xml:space="preserve"> </w:t>
      </w:r>
      <w:r w:rsidR="0048284C" w:rsidRPr="0053300C">
        <w:rPr>
          <w:rFonts w:ascii="Times New Roman" w:hAnsi="Times New Roman"/>
          <w:lang w:val="tr-TR"/>
        </w:rPr>
        <w:t>3</w:t>
      </w:r>
      <w:r w:rsidR="007B4D32" w:rsidRPr="0053300C">
        <w:rPr>
          <w:rFonts w:ascii="Times New Roman" w:hAnsi="Times New Roman"/>
          <w:lang w:val="tr-TR"/>
        </w:rPr>
        <w:t>0</w:t>
      </w:r>
      <w:r w:rsidR="0048284C" w:rsidRPr="0053300C">
        <w:rPr>
          <w:rFonts w:ascii="Times New Roman" w:hAnsi="Times New Roman"/>
          <w:lang w:val="tr-TR"/>
        </w:rPr>
        <w:t xml:space="preserve"> </w:t>
      </w:r>
      <w:r w:rsidR="007B4D32" w:rsidRPr="0053300C">
        <w:rPr>
          <w:rFonts w:ascii="Times New Roman" w:hAnsi="Times New Roman"/>
          <w:lang w:val="tr-TR"/>
        </w:rPr>
        <w:t>Haziran</w:t>
      </w:r>
      <w:r w:rsidR="00593418" w:rsidRPr="0053300C">
        <w:rPr>
          <w:rFonts w:ascii="Times New Roman" w:hAnsi="Times New Roman"/>
          <w:lang w:val="tr-TR"/>
        </w:rPr>
        <w:t xml:space="preserve"> 20</w:t>
      </w:r>
      <w:r w:rsidR="007B4D32" w:rsidRPr="0053300C">
        <w:rPr>
          <w:rFonts w:ascii="Times New Roman" w:hAnsi="Times New Roman"/>
          <w:lang w:val="tr-TR"/>
        </w:rPr>
        <w:t>1</w:t>
      </w:r>
      <w:r w:rsidR="0012774E" w:rsidRPr="0053300C">
        <w:rPr>
          <w:rFonts w:ascii="Times New Roman" w:hAnsi="Times New Roman"/>
          <w:lang w:val="tr-TR"/>
        </w:rPr>
        <w:t>1</w:t>
      </w:r>
      <w:r w:rsidR="0048284C" w:rsidRPr="0053300C">
        <w:rPr>
          <w:rFonts w:ascii="Times New Roman" w:hAnsi="Times New Roman"/>
          <w:lang w:val="tr-TR"/>
        </w:rPr>
        <w:t xml:space="preserve"> ve</w:t>
      </w:r>
      <w:r w:rsidR="00593418" w:rsidRPr="0053300C">
        <w:rPr>
          <w:rFonts w:ascii="Times New Roman" w:hAnsi="Times New Roman"/>
          <w:lang w:val="tr-TR"/>
        </w:rPr>
        <w:t xml:space="preserve"> </w:t>
      </w:r>
      <w:r w:rsidR="0012774E" w:rsidRPr="0053300C">
        <w:rPr>
          <w:rFonts w:ascii="Times New Roman" w:hAnsi="Times New Roman"/>
          <w:lang w:val="tr-TR"/>
        </w:rPr>
        <w:t>31 Aralık 2010</w:t>
      </w:r>
      <w:r w:rsidR="007B4D32" w:rsidRPr="0053300C">
        <w:rPr>
          <w:rFonts w:ascii="Times New Roman" w:hAnsi="Times New Roman"/>
          <w:lang w:val="tr-TR"/>
        </w:rPr>
        <w:t xml:space="preserve"> </w:t>
      </w:r>
      <w:r w:rsidR="00A4093B" w:rsidRPr="0053300C">
        <w:rPr>
          <w:rFonts w:ascii="Times New Roman" w:hAnsi="Times New Roman"/>
          <w:lang w:val="tr-TR"/>
        </w:rPr>
        <w:t xml:space="preserve">tarihleri </w:t>
      </w:r>
      <w:r w:rsidR="008C62A1" w:rsidRPr="0053300C">
        <w:rPr>
          <w:rFonts w:ascii="Times New Roman" w:hAnsi="Times New Roman"/>
          <w:lang w:val="tr-TR"/>
        </w:rPr>
        <w:t>itibarıyla</w:t>
      </w:r>
      <w:r w:rsidR="00206A35" w:rsidRPr="0053300C">
        <w:rPr>
          <w:rFonts w:ascii="Times New Roman" w:hAnsi="Times New Roman"/>
          <w:lang w:val="tr-TR"/>
        </w:rPr>
        <w:t xml:space="preserve"> </w:t>
      </w:r>
      <w:r w:rsidR="00B75A00" w:rsidRPr="0053300C">
        <w:rPr>
          <w:rFonts w:ascii="Times New Roman" w:hAnsi="Times New Roman"/>
          <w:lang w:val="tr-TR"/>
        </w:rPr>
        <w:t>bu tür</w:t>
      </w:r>
      <w:r w:rsidR="00970A18" w:rsidRPr="0053300C">
        <w:rPr>
          <w:rFonts w:ascii="Times New Roman" w:hAnsi="Times New Roman"/>
          <w:lang w:val="tr-TR"/>
        </w:rPr>
        <w:t xml:space="preserve"> yatırımları için elinde bulundurduğu</w:t>
      </w:r>
      <w:r w:rsidR="00206A35" w:rsidRPr="0053300C">
        <w:rPr>
          <w:rFonts w:ascii="Times New Roman" w:hAnsi="Times New Roman"/>
          <w:lang w:val="tr-TR"/>
        </w:rPr>
        <w:t xml:space="preserve"> herhangi bir teminat </w:t>
      </w:r>
      <w:r w:rsidR="00970A18" w:rsidRPr="0053300C">
        <w:rPr>
          <w:rFonts w:ascii="Times New Roman" w:hAnsi="Times New Roman"/>
          <w:lang w:val="tr-TR"/>
        </w:rPr>
        <w:t>yoktur</w:t>
      </w:r>
      <w:r w:rsidR="00206A35" w:rsidRPr="0053300C">
        <w:rPr>
          <w:rFonts w:ascii="Times New Roman" w:hAnsi="Times New Roman"/>
          <w:lang w:val="tr-TR"/>
        </w:rPr>
        <w:t xml:space="preserve">.   </w:t>
      </w:r>
    </w:p>
    <w:p w:rsidR="00206A35" w:rsidRPr="0053300C" w:rsidRDefault="0079168F" w:rsidP="00206A35">
      <w:pPr>
        <w:autoSpaceDE w:val="0"/>
        <w:autoSpaceDN w:val="0"/>
        <w:adjustRightInd w:val="0"/>
        <w:spacing w:before="120" w:after="120"/>
        <w:jc w:val="both"/>
        <w:rPr>
          <w:rFonts w:ascii="Times New Roman" w:hAnsi="Times New Roman"/>
          <w:lang w:val="tr-TR"/>
        </w:rPr>
      </w:pPr>
      <w:r w:rsidRPr="0053300C">
        <w:rPr>
          <w:rFonts w:ascii="Times New Roman" w:hAnsi="Times New Roman"/>
          <w:lang w:val="tr-TR"/>
        </w:rPr>
        <w:t>Müşterilere verilen c</w:t>
      </w:r>
      <w:r w:rsidR="00A4093B" w:rsidRPr="0053300C">
        <w:rPr>
          <w:rFonts w:ascii="Times New Roman" w:hAnsi="Times New Roman"/>
          <w:lang w:val="tr-TR"/>
        </w:rPr>
        <w:t xml:space="preserve">anlı durumdaki </w:t>
      </w:r>
      <w:r w:rsidR="00206A35" w:rsidRPr="0053300C">
        <w:rPr>
          <w:rFonts w:ascii="Times New Roman" w:hAnsi="Times New Roman"/>
          <w:lang w:val="tr-TR"/>
        </w:rPr>
        <w:t xml:space="preserve">nakdi </w:t>
      </w:r>
      <w:r w:rsidRPr="0053300C">
        <w:rPr>
          <w:rFonts w:ascii="Times New Roman" w:hAnsi="Times New Roman"/>
          <w:lang w:val="tr-TR"/>
        </w:rPr>
        <w:t>kredi ve avanslar ile</w:t>
      </w:r>
      <w:r w:rsidR="00206A35" w:rsidRPr="0053300C">
        <w:rPr>
          <w:rFonts w:ascii="Times New Roman" w:hAnsi="Times New Roman"/>
          <w:lang w:val="tr-TR"/>
        </w:rPr>
        <w:t xml:space="preserve"> gayri</w:t>
      </w:r>
      <w:r w:rsidR="00E03335" w:rsidRPr="0053300C">
        <w:rPr>
          <w:rFonts w:ascii="Times New Roman" w:hAnsi="Times New Roman"/>
          <w:lang w:val="tr-TR"/>
        </w:rPr>
        <w:t xml:space="preserve"> </w:t>
      </w:r>
      <w:r w:rsidR="00206A35" w:rsidRPr="0053300C">
        <w:rPr>
          <w:rFonts w:ascii="Times New Roman" w:hAnsi="Times New Roman"/>
          <w:lang w:val="tr-TR"/>
        </w:rPr>
        <w:t>nakdi krediler</w:t>
      </w:r>
      <w:r w:rsidRPr="0053300C">
        <w:rPr>
          <w:rFonts w:ascii="Times New Roman" w:hAnsi="Times New Roman"/>
          <w:lang w:val="tr-TR"/>
        </w:rPr>
        <w:t xml:space="preserve">in </w:t>
      </w:r>
      <w:r w:rsidR="00EA0E24" w:rsidRPr="0053300C">
        <w:rPr>
          <w:rFonts w:ascii="Times New Roman" w:hAnsi="Times New Roman"/>
          <w:lang w:val="tr-TR"/>
        </w:rPr>
        <w:t xml:space="preserve">Grup’un </w:t>
      </w:r>
      <w:r w:rsidR="00A4093B" w:rsidRPr="0053300C">
        <w:rPr>
          <w:rFonts w:ascii="Times New Roman" w:hAnsi="Times New Roman"/>
          <w:lang w:val="tr-TR"/>
        </w:rPr>
        <w:t>elinde bulundurduğu</w:t>
      </w:r>
      <w:r w:rsidR="00206A35" w:rsidRPr="0053300C">
        <w:rPr>
          <w:rFonts w:ascii="Times New Roman" w:hAnsi="Times New Roman"/>
          <w:lang w:val="tr-TR"/>
        </w:rPr>
        <w:t xml:space="preserve"> teminat</w:t>
      </w:r>
      <w:r w:rsidR="00A4093B" w:rsidRPr="0053300C">
        <w:rPr>
          <w:rFonts w:ascii="Times New Roman" w:hAnsi="Times New Roman"/>
          <w:lang w:val="tr-TR"/>
        </w:rPr>
        <w:t>ların detayı</w:t>
      </w:r>
      <w:r w:rsidRPr="0053300C">
        <w:rPr>
          <w:rFonts w:ascii="Times New Roman" w:hAnsi="Times New Roman"/>
          <w:lang w:val="tr-TR"/>
        </w:rPr>
        <w:t>na göre dağılımı</w:t>
      </w:r>
      <w:r w:rsidR="00A4093B" w:rsidRPr="0053300C">
        <w:rPr>
          <w:rFonts w:ascii="Times New Roman" w:hAnsi="Times New Roman"/>
          <w:lang w:val="tr-TR"/>
        </w:rPr>
        <w:t xml:space="preserve"> aşağıdaki gibidir:</w:t>
      </w:r>
    </w:p>
    <w:tbl>
      <w:tblPr>
        <w:tblW w:w="0" w:type="auto"/>
        <w:tblInd w:w="72" w:type="dxa"/>
        <w:tblLayout w:type="fixed"/>
        <w:tblCellMar>
          <w:left w:w="72" w:type="dxa"/>
          <w:right w:w="72" w:type="dxa"/>
        </w:tblCellMar>
        <w:tblLook w:val="0000"/>
      </w:tblPr>
      <w:tblGrid>
        <w:gridCol w:w="5935"/>
        <w:gridCol w:w="1568"/>
        <w:gridCol w:w="1569"/>
      </w:tblGrid>
      <w:tr w:rsidR="002A1B6D" w:rsidRPr="0053300C" w:rsidTr="00644CBD">
        <w:trPr>
          <w:trHeight w:val="323"/>
        </w:trPr>
        <w:tc>
          <w:tcPr>
            <w:tcW w:w="5935" w:type="dxa"/>
            <w:tcBorders>
              <w:top w:val="single" w:sz="8" w:space="0" w:color="auto"/>
              <w:bottom w:val="single" w:sz="8" w:space="0" w:color="auto"/>
            </w:tcBorders>
            <w:vAlign w:val="bottom"/>
          </w:tcPr>
          <w:p w:rsidR="002A1B6D" w:rsidRPr="0053300C" w:rsidRDefault="002A1B6D" w:rsidP="00A4093B">
            <w:pPr>
              <w:pStyle w:val="Footer"/>
              <w:tabs>
                <w:tab w:val="clear" w:pos="1134"/>
                <w:tab w:val="clear" w:pos="4536"/>
                <w:tab w:val="clear" w:pos="9072"/>
              </w:tabs>
              <w:spacing w:line="240" w:lineRule="auto"/>
              <w:rPr>
                <w:b/>
                <w:sz w:val="18"/>
                <w:szCs w:val="18"/>
                <w:lang w:val="tr-TR"/>
              </w:rPr>
            </w:pPr>
            <w:r w:rsidRPr="0053300C">
              <w:rPr>
                <w:b/>
                <w:sz w:val="18"/>
                <w:szCs w:val="18"/>
                <w:lang w:val="tr-TR"/>
              </w:rPr>
              <w:t>Nakdi krediler</w:t>
            </w:r>
          </w:p>
        </w:tc>
        <w:tc>
          <w:tcPr>
            <w:tcW w:w="1568" w:type="dxa"/>
            <w:tcBorders>
              <w:top w:val="single" w:sz="8" w:space="0" w:color="auto"/>
              <w:bottom w:val="single" w:sz="8" w:space="0" w:color="auto"/>
            </w:tcBorders>
            <w:vAlign w:val="bottom"/>
          </w:tcPr>
          <w:p w:rsidR="002A1B6D" w:rsidRPr="0053300C" w:rsidRDefault="0048284C" w:rsidP="0012774E">
            <w:pPr>
              <w:ind w:right="70"/>
              <w:jc w:val="right"/>
              <w:rPr>
                <w:rFonts w:ascii="Times New Roman" w:hAnsi="Times New Roman"/>
                <w:b/>
                <w:bCs/>
                <w:sz w:val="18"/>
                <w:szCs w:val="18"/>
                <w:lang w:val="tr-TR"/>
              </w:rPr>
            </w:pPr>
            <w:r w:rsidRPr="0053300C">
              <w:rPr>
                <w:rFonts w:ascii="Times New Roman" w:hAnsi="Times New Roman"/>
                <w:b/>
                <w:bCs/>
                <w:sz w:val="18"/>
                <w:szCs w:val="18"/>
                <w:lang w:val="tr-TR"/>
              </w:rPr>
              <w:t>3</w:t>
            </w:r>
            <w:r w:rsidR="007B4D32" w:rsidRPr="0053300C">
              <w:rPr>
                <w:rFonts w:ascii="Times New Roman" w:hAnsi="Times New Roman"/>
                <w:b/>
                <w:bCs/>
                <w:sz w:val="18"/>
                <w:szCs w:val="18"/>
                <w:lang w:val="tr-TR"/>
              </w:rPr>
              <w:t>0</w:t>
            </w:r>
            <w:r w:rsidRPr="0053300C">
              <w:rPr>
                <w:rFonts w:ascii="Times New Roman" w:hAnsi="Times New Roman"/>
                <w:b/>
                <w:bCs/>
                <w:sz w:val="18"/>
                <w:szCs w:val="18"/>
                <w:lang w:val="tr-TR"/>
              </w:rPr>
              <w:t xml:space="preserve"> </w:t>
            </w:r>
            <w:r w:rsidR="007B4D32" w:rsidRPr="0053300C">
              <w:rPr>
                <w:rFonts w:ascii="Times New Roman" w:hAnsi="Times New Roman"/>
                <w:b/>
                <w:bCs/>
                <w:sz w:val="18"/>
                <w:szCs w:val="18"/>
                <w:lang w:val="tr-TR"/>
              </w:rPr>
              <w:t>Haziran</w:t>
            </w:r>
            <w:r w:rsidR="002A1B6D" w:rsidRPr="0053300C">
              <w:rPr>
                <w:rFonts w:ascii="Times New Roman" w:hAnsi="Times New Roman"/>
                <w:b/>
                <w:bCs/>
                <w:sz w:val="18"/>
                <w:szCs w:val="18"/>
                <w:lang w:val="tr-TR"/>
              </w:rPr>
              <w:t xml:space="preserve"> 20</w:t>
            </w:r>
            <w:r w:rsidR="007B4D32" w:rsidRPr="0053300C">
              <w:rPr>
                <w:rFonts w:ascii="Times New Roman" w:hAnsi="Times New Roman"/>
                <w:b/>
                <w:bCs/>
                <w:sz w:val="18"/>
                <w:szCs w:val="18"/>
                <w:lang w:val="tr-TR"/>
              </w:rPr>
              <w:t>1</w:t>
            </w:r>
            <w:r w:rsidR="0012774E" w:rsidRPr="0053300C">
              <w:rPr>
                <w:rFonts w:ascii="Times New Roman" w:hAnsi="Times New Roman"/>
                <w:b/>
                <w:bCs/>
                <w:sz w:val="18"/>
                <w:szCs w:val="18"/>
                <w:lang w:val="tr-TR"/>
              </w:rPr>
              <w:t>1</w:t>
            </w:r>
          </w:p>
        </w:tc>
        <w:tc>
          <w:tcPr>
            <w:tcW w:w="1569" w:type="dxa"/>
            <w:tcBorders>
              <w:top w:val="single" w:sz="8" w:space="0" w:color="auto"/>
              <w:bottom w:val="single" w:sz="8" w:space="0" w:color="auto"/>
            </w:tcBorders>
            <w:vAlign w:val="bottom"/>
          </w:tcPr>
          <w:p w:rsidR="002A1B6D" w:rsidRPr="0053300C" w:rsidRDefault="0012774E" w:rsidP="0012774E">
            <w:pPr>
              <w:tabs>
                <w:tab w:val="left" w:pos="1056"/>
              </w:tabs>
              <w:ind w:right="69"/>
              <w:jc w:val="right"/>
              <w:rPr>
                <w:rFonts w:ascii="Times New Roman" w:hAnsi="Times New Roman"/>
                <w:b/>
                <w:bCs/>
                <w:sz w:val="18"/>
                <w:szCs w:val="18"/>
                <w:lang w:val="tr-TR"/>
              </w:rPr>
            </w:pPr>
            <w:r w:rsidRPr="0053300C">
              <w:rPr>
                <w:rFonts w:ascii="Times New Roman" w:hAnsi="Times New Roman"/>
                <w:b/>
                <w:bCs/>
                <w:sz w:val="18"/>
                <w:szCs w:val="18"/>
                <w:lang w:val="tr-TR"/>
              </w:rPr>
              <w:t>31 Aralık 2010</w:t>
            </w:r>
          </w:p>
        </w:tc>
      </w:tr>
      <w:tr w:rsidR="00206A35" w:rsidRPr="0053300C" w:rsidTr="00644CBD">
        <w:trPr>
          <w:trHeight w:val="113"/>
        </w:trPr>
        <w:tc>
          <w:tcPr>
            <w:tcW w:w="5935" w:type="dxa"/>
            <w:tcBorders>
              <w:top w:val="single" w:sz="8" w:space="0" w:color="auto"/>
            </w:tcBorders>
          </w:tcPr>
          <w:p w:rsidR="00206A35" w:rsidRPr="0053300C" w:rsidRDefault="00206A35" w:rsidP="00D505CC">
            <w:pPr>
              <w:jc w:val="both"/>
              <w:rPr>
                <w:rFonts w:ascii="Times New Roman" w:hAnsi="Times New Roman"/>
                <w:sz w:val="18"/>
                <w:szCs w:val="18"/>
                <w:lang w:val="tr-TR"/>
              </w:rPr>
            </w:pPr>
          </w:p>
        </w:tc>
        <w:tc>
          <w:tcPr>
            <w:tcW w:w="1568" w:type="dxa"/>
            <w:tcBorders>
              <w:top w:val="single" w:sz="8" w:space="0" w:color="auto"/>
            </w:tcBorders>
          </w:tcPr>
          <w:p w:rsidR="00206A35" w:rsidRPr="0053300C" w:rsidRDefault="00206A35" w:rsidP="002A1B6D">
            <w:pPr>
              <w:ind w:right="26"/>
              <w:jc w:val="both"/>
              <w:rPr>
                <w:rFonts w:ascii="Times New Roman" w:hAnsi="Times New Roman"/>
                <w:bCs/>
                <w:sz w:val="18"/>
                <w:szCs w:val="18"/>
                <w:lang w:val="tr-TR"/>
              </w:rPr>
            </w:pPr>
          </w:p>
        </w:tc>
        <w:tc>
          <w:tcPr>
            <w:tcW w:w="1569" w:type="dxa"/>
            <w:tcBorders>
              <w:top w:val="single" w:sz="8" w:space="0" w:color="auto"/>
            </w:tcBorders>
          </w:tcPr>
          <w:p w:rsidR="00206A35" w:rsidRPr="0053300C" w:rsidRDefault="00206A35" w:rsidP="002A1B6D">
            <w:pPr>
              <w:tabs>
                <w:tab w:val="left" w:pos="1090"/>
              </w:tabs>
              <w:ind w:right="69"/>
              <w:jc w:val="both"/>
              <w:rPr>
                <w:rFonts w:ascii="Times New Roman" w:hAnsi="Times New Roman"/>
                <w:sz w:val="18"/>
                <w:szCs w:val="18"/>
                <w:lang w:val="tr-TR"/>
              </w:rPr>
            </w:pPr>
          </w:p>
        </w:tc>
      </w:tr>
      <w:tr w:rsidR="00053F1A" w:rsidRPr="0053300C" w:rsidTr="0069513E">
        <w:trPr>
          <w:trHeight w:val="113"/>
        </w:trPr>
        <w:tc>
          <w:tcPr>
            <w:tcW w:w="5935" w:type="dxa"/>
            <w:vAlign w:val="bottom"/>
          </w:tcPr>
          <w:p w:rsidR="00053F1A" w:rsidRPr="0053300C" w:rsidRDefault="00053F1A" w:rsidP="003E6F71">
            <w:pPr>
              <w:rPr>
                <w:rFonts w:ascii="Times New Roman" w:hAnsi="Times New Roman"/>
                <w:sz w:val="18"/>
                <w:szCs w:val="18"/>
                <w:lang w:val="tr-TR"/>
              </w:rPr>
            </w:pPr>
            <w:r w:rsidRPr="0053300C">
              <w:rPr>
                <w:rFonts w:ascii="Times New Roman" w:hAnsi="Times New Roman"/>
                <w:sz w:val="18"/>
                <w:szCs w:val="18"/>
                <w:lang w:val="tr-TR"/>
              </w:rPr>
              <w:t>Teminatlı krediler:</w:t>
            </w:r>
          </w:p>
        </w:tc>
        <w:tc>
          <w:tcPr>
            <w:tcW w:w="1568" w:type="dxa"/>
            <w:vAlign w:val="bottom"/>
          </w:tcPr>
          <w:p w:rsidR="00053F1A" w:rsidRPr="0053300C" w:rsidRDefault="00053F1A" w:rsidP="00AC5255">
            <w:pPr>
              <w:jc w:val="right"/>
              <w:rPr>
                <w:rFonts w:ascii="Times New Roman" w:hAnsi="Times New Roman"/>
                <w:sz w:val="18"/>
                <w:szCs w:val="18"/>
                <w:lang w:val="tr-TR"/>
              </w:rPr>
            </w:pPr>
            <w:r w:rsidRPr="0053300C">
              <w:rPr>
                <w:rFonts w:ascii="Times New Roman" w:hAnsi="Times New Roman"/>
                <w:sz w:val="18"/>
                <w:szCs w:val="18"/>
                <w:lang w:val="tr-TR"/>
              </w:rPr>
              <w:t xml:space="preserve">      36,756,449 </w:t>
            </w:r>
          </w:p>
        </w:tc>
        <w:tc>
          <w:tcPr>
            <w:tcW w:w="1569" w:type="dxa"/>
            <w:vAlign w:val="bottom"/>
          </w:tcPr>
          <w:p w:rsidR="00053F1A" w:rsidRPr="0053300C" w:rsidRDefault="00053F1A" w:rsidP="00AC5255">
            <w:pPr>
              <w:jc w:val="right"/>
              <w:rPr>
                <w:rFonts w:ascii="Times New Roman" w:hAnsi="Times New Roman"/>
                <w:sz w:val="18"/>
                <w:szCs w:val="18"/>
                <w:lang w:val="tr-TR"/>
              </w:rPr>
            </w:pPr>
            <w:r w:rsidRPr="0053300C">
              <w:rPr>
                <w:rFonts w:ascii="Times New Roman" w:hAnsi="Times New Roman"/>
                <w:sz w:val="18"/>
                <w:szCs w:val="18"/>
                <w:lang w:val="tr-TR"/>
              </w:rPr>
              <w:t xml:space="preserve">      29,202,427 </w:t>
            </w:r>
          </w:p>
        </w:tc>
      </w:tr>
      <w:tr w:rsidR="00053F1A" w:rsidRPr="0053300C" w:rsidTr="00AC5255">
        <w:trPr>
          <w:trHeight w:val="113"/>
        </w:trPr>
        <w:tc>
          <w:tcPr>
            <w:tcW w:w="5935" w:type="dxa"/>
            <w:vAlign w:val="bottom"/>
          </w:tcPr>
          <w:p w:rsidR="00053F1A" w:rsidRPr="0053300C" w:rsidRDefault="00053F1A" w:rsidP="00AC5255">
            <w:pPr>
              <w:ind w:left="212"/>
              <w:rPr>
                <w:rFonts w:ascii="Times New Roman" w:hAnsi="Times New Roman"/>
                <w:i/>
                <w:sz w:val="18"/>
                <w:szCs w:val="18"/>
                <w:lang w:val="tr-TR"/>
              </w:rPr>
            </w:pPr>
            <w:r w:rsidRPr="0053300C">
              <w:rPr>
                <w:rFonts w:ascii="Times New Roman" w:hAnsi="Times New Roman"/>
                <w:i/>
                <w:sz w:val="18"/>
                <w:szCs w:val="18"/>
                <w:lang w:val="tr-TR"/>
              </w:rPr>
              <w:t>Gayrimenkul ipoteği ile teminatlandırılmış krediler</w:t>
            </w:r>
          </w:p>
        </w:tc>
        <w:tc>
          <w:tcPr>
            <w:tcW w:w="1568" w:type="dxa"/>
            <w:vAlign w:val="bottom"/>
          </w:tcPr>
          <w:p w:rsidR="00053F1A" w:rsidRPr="0053300C" w:rsidRDefault="00053F1A" w:rsidP="00AC5255">
            <w:pPr>
              <w:jc w:val="right"/>
              <w:rPr>
                <w:rFonts w:ascii="Times New Roman" w:hAnsi="Times New Roman"/>
                <w:i/>
                <w:sz w:val="18"/>
                <w:szCs w:val="18"/>
                <w:lang w:val="tr-TR"/>
              </w:rPr>
            </w:pPr>
            <w:r w:rsidRPr="0053300C">
              <w:rPr>
                <w:rFonts w:ascii="Times New Roman" w:hAnsi="Times New Roman"/>
                <w:i/>
                <w:sz w:val="18"/>
                <w:szCs w:val="18"/>
                <w:lang w:val="tr-TR"/>
              </w:rPr>
              <w:t xml:space="preserve">         16,420,411 </w:t>
            </w:r>
          </w:p>
        </w:tc>
        <w:tc>
          <w:tcPr>
            <w:tcW w:w="1569" w:type="dxa"/>
            <w:vAlign w:val="bottom"/>
          </w:tcPr>
          <w:p w:rsidR="00053F1A" w:rsidRPr="0053300C" w:rsidRDefault="00053F1A" w:rsidP="00AC5255">
            <w:pPr>
              <w:jc w:val="right"/>
              <w:rPr>
                <w:rFonts w:ascii="Times New Roman" w:hAnsi="Times New Roman"/>
                <w:i/>
                <w:iCs/>
                <w:sz w:val="18"/>
                <w:szCs w:val="18"/>
                <w:lang w:val="tr-TR"/>
              </w:rPr>
            </w:pPr>
            <w:r w:rsidRPr="0053300C">
              <w:rPr>
                <w:rFonts w:ascii="Times New Roman" w:hAnsi="Times New Roman"/>
                <w:i/>
                <w:iCs/>
                <w:sz w:val="18"/>
                <w:szCs w:val="18"/>
                <w:lang w:val="tr-TR"/>
              </w:rPr>
              <w:t>12,514,232</w:t>
            </w:r>
          </w:p>
        </w:tc>
      </w:tr>
      <w:tr w:rsidR="00053F1A" w:rsidRPr="0053300C" w:rsidTr="00AC5255">
        <w:trPr>
          <w:trHeight w:val="113"/>
        </w:trPr>
        <w:tc>
          <w:tcPr>
            <w:tcW w:w="5935" w:type="dxa"/>
            <w:vAlign w:val="bottom"/>
          </w:tcPr>
          <w:p w:rsidR="00053F1A" w:rsidRPr="0053300C" w:rsidRDefault="00053F1A" w:rsidP="00AC5255">
            <w:pPr>
              <w:ind w:left="212"/>
              <w:rPr>
                <w:rFonts w:ascii="Times New Roman" w:hAnsi="Times New Roman"/>
                <w:i/>
                <w:sz w:val="18"/>
                <w:szCs w:val="18"/>
                <w:lang w:val="tr-TR"/>
              </w:rPr>
            </w:pPr>
            <w:r w:rsidRPr="0053300C">
              <w:rPr>
                <w:rFonts w:ascii="Times New Roman" w:hAnsi="Times New Roman"/>
                <w:i/>
                <w:sz w:val="18"/>
                <w:szCs w:val="18"/>
                <w:lang w:val="tr-TR"/>
              </w:rPr>
              <w:t>Finansal kuruluşlar tarafından ihraç edilmiş garantiler</w:t>
            </w:r>
          </w:p>
        </w:tc>
        <w:tc>
          <w:tcPr>
            <w:tcW w:w="1568" w:type="dxa"/>
            <w:vAlign w:val="bottom"/>
          </w:tcPr>
          <w:p w:rsidR="00053F1A" w:rsidRPr="0053300C" w:rsidRDefault="00053F1A" w:rsidP="00AC5255">
            <w:pPr>
              <w:jc w:val="right"/>
              <w:rPr>
                <w:rFonts w:ascii="Times New Roman" w:hAnsi="Times New Roman"/>
                <w:i/>
                <w:sz w:val="18"/>
                <w:szCs w:val="18"/>
                <w:lang w:val="tr-TR"/>
              </w:rPr>
            </w:pPr>
            <w:r w:rsidRPr="0053300C">
              <w:rPr>
                <w:rFonts w:ascii="Times New Roman" w:hAnsi="Times New Roman"/>
                <w:i/>
                <w:sz w:val="18"/>
                <w:szCs w:val="18"/>
                <w:lang w:val="tr-TR"/>
              </w:rPr>
              <w:t xml:space="preserve">              285,664 </w:t>
            </w:r>
          </w:p>
        </w:tc>
        <w:tc>
          <w:tcPr>
            <w:tcW w:w="1569" w:type="dxa"/>
            <w:vAlign w:val="bottom"/>
          </w:tcPr>
          <w:p w:rsidR="00053F1A" w:rsidRPr="0053300C" w:rsidRDefault="00053F1A" w:rsidP="00AC5255">
            <w:pPr>
              <w:jc w:val="right"/>
              <w:rPr>
                <w:rFonts w:ascii="Times New Roman" w:hAnsi="Times New Roman"/>
                <w:i/>
                <w:iCs/>
                <w:sz w:val="18"/>
                <w:szCs w:val="18"/>
                <w:lang w:val="tr-TR"/>
              </w:rPr>
            </w:pPr>
            <w:r w:rsidRPr="0053300C">
              <w:rPr>
                <w:rFonts w:ascii="Times New Roman" w:hAnsi="Times New Roman"/>
                <w:i/>
                <w:iCs/>
                <w:sz w:val="18"/>
                <w:szCs w:val="18"/>
                <w:lang w:val="tr-TR"/>
              </w:rPr>
              <w:t>326,086</w:t>
            </w:r>
          </w:p>
        </w:tc>
      </w:tr>
      <w:tr w:rsidR="00053F1A" w:rsidRPr="0053300C" w:rsidTr="0069513E">
        <w:trPr>
          <w:trHeight w:val="113"/>
        </w:trPr>
        <w:tc>
          <w:tcPr>
            <w:tcW w:w="5935" w:type="dxa"/>
            <w:vAlign w:val="bottom"/>
          </w:tcPr>
          <w:p w:rsidR="00053F1A" w:rsidRPr="0053300C" w:rsidRDefault="00053F1A" w:rsidP="00CE012A">
            <w:pPr>
              <w:ind w:left="380" w:hanging="170"/>
              <w:rPr>
                <w:rFonts w:ascii="Times New Roman" w:hAnsi="Times New Roman"/>
                <w:i/>
                <w:sz w:val="18"/>
                <w:szCs w:val="18"/>
                <w:lang w:val="tr-TR"/>
              </w:rPr>
            </w:pPr>
            <w:r w:rsidRPr="0053300C">
              <w:rPr>
                <w:rFonts w:ascii="Times New Roman" w:hAnsi="Times New Roman"/>
                <w:i/>
                <w:sz w:val="18"/>
                <w:szCs w:val="18"/>
                <w:lang w:val="tr-TR"/>
              </w:rPr>
              <w:t>Hazine garantisi veya kamu kesimi menkul kıymetleri ile teminatlandırılan krediler</w:t>
            </w:r>
          </w:p>
        </w:tc>
        <w:tc>
          <w:tcPr>
            <w:tcW w:w="1568" w:type="dxa"/>
            <w:vAlign w:val="bottom"/>
          </w:tcPr>
          <w:p w:rsidR="00053F1A" w:rsidRPr="0053300C" w:rsidRDefault="00053F1A" w:rsidP="00AC5255">
            <w:pPr>
              <w:jc w:val="right"/>
              <w:rPr>
                <w:rFonts w:ascii="Times New Roman" w:hAnsi="Times New Roman"/>
                <w:i/>
                <w:sz w:val="18"/>
                <w:szCs w:val="18"/>
                <w:lang w:val="tr-TR"/>
              </w:rPr>
            </w:pPr>
            <w:r w:rsidRPr="0053300C">
              <w:rPr>
                <w:rFonts w:ascii="Times New Roman" w:hAnsi="Times New Roman"/>
                <w:i/>
                <w:sz w:val="18"/>
                <w:szCs w:val="18"/>
                <w:lang w:val="tr-TR"/>
              </w:rPr>
              <w:t xml:space="preserve">              179,559 </w:t>
            </w:r>
          </w:p>
        </w:tc>
        <w:tc>
          <w:tcPr>
            <w:tcW w:w="1569" w:type="dxa"/>
            <w:vAlign w:val="bottom"/>
          </w:tcPr>
          <w:p w:rsidR="00053F1A" w:rsidRPr="0053300C" w:rsidRDefault="00053F1A" w:rsidP="00AC5255">
            <w:pPr>
              <w:jc w:val="right"/>
              <w:rPr>
                <w:rFonts w:ascii="Times New Roman" w:hAnsi="Times New Roman"/>
                <w:i/>
                <w:iCs/>
                <w:sz w:val="18"/>
                <w:szCs w:val="18"/>
                <w:lang w:val="tr-TR"/>
              </w:rPr>
            </w:pPr>
            <w:r w:rsidRPr="0053300C">
              <w:rPr>
                <w:rFonts w:ascii="Times New Roman" w:hAnsi="Times New Roman"/>
                <w:i/>
                <w:iCs/>
                <w:sz w:val="18"/>
                <w:szCs w:val="18"/>
                <w:lang w:val="tr-TR"/>
              </w:rPr>
              <w:t>100,028</w:t>
            </w:r>
          </w:p>
        </w:tc>
      </w:tr>
      <w:tr w:rsidR="00053F1A" w:rsidRPr="0053300C" w:rsidTr="0069513E">
        <w:trPr>
          <w:trHeight w:val="113"/>
        </w:trPr>
        <w:tc>
          <w:tcPr>
            <w:tcW w:w="5935" w:type="dxa"/>
            <w:vAlign w:val="bottom"/>
          </w:tcPr>
          <w:p w:rsidR="00053F1A" w:rsidRPr="0053300C" w:rsidRDefault="00053F1A" w:rsidP="00CE012A">
            <w:pPr>
              <w:ind w:left="212"/>
              <w:rPr>
                <w:rFonts w:ascii="Times New Roman" w:hAnsi="Times New Roman"/>
                <w:i/>
                <w:sz w:val="18"/>
                <w:szCs w:val="18"/>
                <w:lang w:val="tr-TR"/>
              </w:rPr>
            </w:pPr>
            <w:r w:rsidRPr="0053300C">
              <w:rPr>
                <w:rFonts w:ascii="Times New Roman" w:hAnsi="Times New Roman"/>
                <w:i/>
                <w:sz w:val="18"/>
                <w:szCs w:val="18"/>
                <w:lang w:val="tr-TR"/>
              </w:rPr>
              <w:t>Nakit teminatlı krediler</w:t>
            </w:r>
          </w:p>
        </w:tc>
        <w:tc>
          <w:tcPr>
            <w:tcW w:w="1568" w:type="dxa"/>
            <w:vAlign w:val="bottom"/>
          </w:tcPr>
          <w:p w:rsidR="00053F1A" w:rsidRPr="0053300C" w:rsidRDefault="00053F1A" w:rsidP="00AC5255">
            <w:pPr>
              <w:jc w:val="right"/>
              <w:rPr>
                <w:rFonts w:ascii="Times New Roman" w:hAnsi="Times New Roman"/>
                <w:i/>
                <w:sz w:val="18"/>
                <w:szCs w:val="18"/>
                <w:lang w:val="tr-TR"/>
              </w:rPr>
            </w:pPr>
            <w:r w:rsidRPr="0053300C">
              <w:rPr>
                <w:rFonts w:ascii="Times New Roman" w:hAnsi="Times New Roman"/>
                <w:i/>
                <w:sz w:val="18"/>
                <w:szCs w:val="18"/>
                <w:lang w:val="tr-TR"/>
              </w:rPr>
              <w:t xml:space="preserve">                81,832 </w:t>
            </w:r>
          </w:p>
        </w:tc>
        <w:tc>
          <w:tcPr>
            <w:tcW w:w="1569" w:type="dxa"/>
            <w:vAlign w:val="bottom"/>
          </w:tcPr>
          <w:p w:rsidR="00053F1A" w:rsidRPr="0053300C" w:rsidRDefault="00053F1A" w:rsidP="00AC5255">
            <w:pPr>
              <w:jc w:val="right"/>
              <w:rPr>
                <w:rFonts w:ascii="Times New Roman" w:hAnsi="Times New Roman"/>
                <w:i/>
                <w:iCs/>
                <w:sz w:val="18"/>
                <w:szCs w:val="18"/>
                <w:lang w:val="tr-TR"/>
              </w:rPr>
            </w:pPr>
            <w:r w:rsidRPr="0053300C">
              <w:rPr>
                <w:rFonts w:ascii="Times New Roman" w:hAnsi="Times New Roman"/>
                <w:i/>
                <w:iCs/>
                <w:sz w:val="18"/>
                <w:szCs w:val="18"/>
                <w:lang w:val="tr-TR"/>
              </w:rPr>
              <w:t>79,628</w:t>
            </w:r>
          </w:p>
        </w:tc>
      </w:tr>
      <w:tr w:rsidR="00053F1A" w:rsidRPr="0053300C" w:rsidTr="0079168F">
        <w:trPr>
          <w:trHeight w:val="113"/>
        </w:trPr>
        <w:tc>
          <w:tcPr>
            <w:tcW w:w="5935" w:type="dxa"/>
            <w:vAlign w:val="bottom"/>
          </w:tcPr>
          <w:p w:rsidR="00053F1A" w:rsidRPr="0053300C" w:rsidRDefault="00053F1A" w:rsidP="00BB2A14">
            <w:pPr>
              <w:ind w:left="380" w:hanging="170"/>
              <w:rPr>
                <w:rFonts w:ascii="Times New Roman" w:hAnsi="Times New Roman"/>
                <w:i/>
                <w:sz w:val="18"/>
                <w:szCs w:val="18"/>
                <w:lang w:val="tr-TR"/>
              </w:rPr>
            </w:pPr>
            <w:r w:rsidRPr="0053300C">
              <w:rPr>
                <w:rFonts w:ascii="Times New Roman" w:hAnsi="Times New Roman"/>
                <w:i/>
                <w:sz w:val="18"/>
                <w:szCs w:val="18"/>
                <w:lang w:val="tr-TR"/>
              </w:rPr>
              <w:t>Diğer teminatlar (varlık üzerindeki rehinler, kurumsal ve kişisel garantiler, senetler)</w:t>
            </w:r>
          </w:p>
        </w:tc>
        <w:tc>
          <w:tcPr>
            <w:tcW w:w="1568" w:type="dxa"/>
            <w:vAlign w:val="bottom"/>
          </w:tcPr>
          <w:p w:rsidR="00053F1A" w:rsidRPr="0053300C" w:rsidRDefault="00053F1A" w:rsidP="00AC5255">
            <w:pPr>
              <w:jc w:val="right"/>
              <w:rPr>
                <w:rFonts w:ascii="Times New Roman" w:hAnsi="Times New Roman"/>
                <w:i/>
                <w:sz w:val="18"/>
                <w:szCs w:val="18"/>
                <w:lang w:val="tr-TR"/>
              </w:rPr>
            </w:pPr>
            <w:r w:rsidRPr="0053300C">
              <w:rPr>
                <w:rFonts w:ascii="Times New Roman" w:hAnsi="Times New Roman"/>
                <w:i/>
                <w:sz w:val="18"/>
                <w:szCs w:val="18"/>
                <w:lang w:val="tr-TR"/>
              </w:rPr>
              <w:t xml:space="preserve">        19,788,983 </w:t>
            </w:r>
          </w:p>
        </w:tc>
        <w:tc>
          <w:tcPr>
            <w:tcW w:w="1569" w:type="dxa"/>
            <w:vAlign w:val="bottom"/>
          </w:tcPr>
          <w:p w:rsidR="00053F1A" w:rsidRPr="0053300C" w:rsidRDefault="00053F1A" w:rsidP="00AC5255">
            <w:pPr>
              <w:jc w:val="right"/>
              <w:rPr>
                <w:rFonts w:ascii="Times New Roman" w:hAnsi="Times New Roman"/>
                <w:i/>
                <w:iCs/>
                <w:sz w:val="18"/>
                <w:szCs w:val="18"/>
                <w:lang w:val="tr-TR"/>
              </w:rPr>
            </w:pPr>
            <w:r w:rsidRPr="0053300C">
              <w:rPr>
                <w:rFonts w:ascii="Times New Roman" w:hAnsi="Times New Roman"/>
                <w:i/>
                <w:iCs/>
                <w:sz w:val="18"/>
                <w:szCs w:val="18"/>
                <w:lang w:val="tr-TR"/>
              </w:rPr>
              <w:t>16,182,453</w:t>
            </w:r>
          </w:p>
        </w:tc>
      </w:tr>
      <w:tr w:rsidR="00053F1A" w:rsidRPr="0053300C" w:rsidTr="0079168F">
        <w:trPr>
          <w:trHeight w:val="113"/>
        </w:trPr>
        <w:tc>
          <w:tcPr>
            <w:tcW w:w="5935" w:type="dxa"/>
            <w:tcBorders>
              <w:bottom w:val="single" w:sz="8" w:space="0" w:color="auto"/>
            </w:tcBorders>
            <w:vAlign w:val="bottom"/>
          </w:tcPr>
          <w:p w:rsidR="00053F1A" w:rsidRPr="0053300C" w:rsidRDefault="00053F1A" w:rsidP="003E6F71">
            <w:pPr>
              <w:rPr>
                <w:rFonts w:ascii="Times New Roman" w:hAnsi="Times New Roman"/>
                <w:sz w:val="18"/>
                <w:szCs w:val="18"/>
                <w:lang w:val="tr-TR"/>
              </w:rPr>
            </w:pPr>
            <w:r w:rsidRPr="0053300C">
              <w:rPr>
                <w:rFonts w:ascii="Times New Roman" w:hAnsi="Times New Roman"/>
                <w:sz w:val="18"/>
                <w:szCs w:val="18"/>
                <w:lang w:val="tr-TR"/>
              </w:rPr>
              <w:t>Teminatlandırılmamış krediler</w:t>
            </w:r>
          </w:p>
        </w:tc>
        <w:tc>
          <w:tcPr>
            <w:tcW w:w="1568" w:type="dxa"/>
            <w:tcBorders>
              <w:bottom w:val="single" w:sz="8" w:space="0" w:color="auto"/>
            </w:tcBorders>
            <w:vAlign w:val="bottom"/>
          </w:tcPr>
          <w:p w:rsidR="00053F1A" w:rsidRPr="0053300C" w:rsidRDefault="00053F1A" w:rsidP="00AC5255">
            <w:pPr>
              <w:jc w:val="right"/>
              <w:rPr>
                <w:rFonts w:ascii="Times New Roman" w:hAnsi="Times New Roman"/>
                <w:sz w:val="18"/>
                <w:szCs w:val="18"/>
                <w:lang w:val="tr-TR"/>
              </w:rPr>
            </w:pPr>
            <w:r w:rsidRPr="0053300C">
              <w:rPr>
                <w:rFonts w:ascii="Times New Roman" w:hAnsi="Times New Roman"/>
                <w:sz w:val="18"/>
                <w:szCs w:val="18"/>
                <w:lang w:val="tr-TR"/>
              </w:rPr>
              <w:t xml:space="preserve">      17,243,280 </w:t>
            </w:r>
          </w:p>
        </w:tc>
        <w:tc>
          <w:tcPr>
            <w:tcW w:w="1569" w:type="dxa"/>
            <w:tcBorders>
              <w:bottom w:val="single" w:sz="8" w:space="0" w:color="auto"/>
            </w:tcBorders>
            <w:vAlign w:val="bottom"/>
          </w:tcPr>
          <w:p w:rsidR="00053F1A" w:rsidRPr="0053300C" w:rsidRDefault="00053F1A" w:rsidP="00AC5255">
            <w:pPr>
              <w:jc w:val="right"/>
              <w:rPr>
                <w:rFonts w:ascii="Times New Roman" w:hAnsi="Times New Roman"/>
                <w:sz w:val="18"/>
                <w:szCs w:val="18"/>
                <w:lang w:val="tr-TR"/>
              </w:rPr>
            </w:pPr>
            <w:r w:rsidRPr="0053300C">
              <w:rPr>
                <w:rFonts w:ascii="Times New Roman" w:hAnsi="Times New Roman"/>
                <w:sz w:val="18"/>
                <w:szCs w:val="18"/>
                <w:lang w:val="tr-TR"/>
              </w:rPr>
              <w:t xml:space="preserve">      15,942,729 </w:t>
            </w:r>
          </w:p>
        </w:tc>
      </w:tr>
      <w:tr w:rsidR="00053F1A" w:rsidRPr="0053300C" w:rsidTr="0079168F">
        <w:trPr>
          <w:trHeight w:val="284"/>
        </w:trPr>
        <w:tc>
          <w:tcPr>
            <w:tcW w:w="5935" w:type="dxa"/>
            <w:tcBorders>
              <w:top w:val="single" w:sz="8" w:space="0" w:color="auto"/>
              <w:bottom w:val="double" w:sz="4" w:space="0" w:color="auto"/>
            </w:tcBorders>
            <w:vAlign w:val="bottom"/>
          </w:tcPr>
          <w:p w:rsidR="00053F1A" w:rsidRPr="0053300C" w:rsidRDefault="00053F1A" w:rsidP="003E6F71">
            <w:pPr>
              <w:rPr>
                <w:rFonts w:ascii="Times New Roman" w:hAnsi="Times New Roman"/>
                <w:b/>
                <w:sz w:val="18"/>
                <w:szCs w:val="18"/>
                <w:lang w:val="tr-TR"/>
              </w:rPr>
            </w:pPr>
            <w:r w:rsidRPr="0053300C">
              <w:rPr>
                <w:rFonts w:ascii="Times New Roman" w:hAnsi="Times New Roman"/>
                <w:b/>
                <w:sz w:val="18"/>
                <w:szCs w:val="18"/>
                <w:lang w:val="tr-TR"/>
              </w:rPr>
              <w:t>Toplam müşterilere verilen canlı kredi ve avanslar</w:t>
            </w:r>
          </w:p>
        </w:tc>
        <w:tc>
          <w:tcPr>
            <w:tcW w:w="1568" w:type="dxa"/>
            <w:tcBorders>
              <w:top w:val="single" w:sz="8" w:space="0" w:color="auto"/>
              <w:bottom w:val="double" w:sz="4" w:space="0" w:color="auto"/>
            </w:tcBorders>
            <w:vAlign w:val="bottom"/>
          </w:tcPr>
          <w:p w:rsidR="00053F1A" w:rsidRPr="0053300C" w:rsidRDefault="00053F1A" w:rsidP="00AC5255">
            <w:pPr>
              <w:jc w:val="right"/>
              <w:rPr>
                <w:rFonts w:ascii="Times New Roman" w:hAnsi="Times New Roman"/>
                <w:b/>
                <w:sz w:val="18"/>
                <w:szCs w:val="18"/>
                <w:lang w:val="tr-TR"/>
              </w:rPr>
            </w:pPr>
            <w:r w:rsidRPr="0053300C">
              <w:rPr>
                <w:rFonts w:ascii="Times New Roman" w:hAnsi="Times New Roman"/>
                <w:b/>
                <w:sz w:val="18"/>
                <w:szCs w:val="18"/>
                <w:lang w:val="tr-TR"/>
              </w:rPr>
              <w:t>53,999,729</w:t>
            </w:r>
          </w:p>
        </w:tc>
        <w:tc>
          <w:tcPr>
            <w:tcW w:w="1569" w:type="dxa"/>
            <w:tcBorders>
              <w:top w:val="single" w:sz="8" w:space="0" w:color="auto"/>
              <w:bottom w:val="double" w:sz="4" w:space="0" w:color="auto"/>
            </w:tcBorders>
            <w:vAlign w:val="bottom"/>
          </w:tcPr>
          <w:p w:rsidR="00053F1A" w:rsidRPr="0053300C" w:rsidRDefault="00053F1A" w:rsidP="00AC5255">
            <w:pPr>
              <w:jc w:val="right"/>
              <w:rPr>
                <w:rFonts w:ascii="Times New Roman" w:hAnsi="Times New Roman"/>
                <w:b/>
                <w:bCs/>
                <w:sz w:val="18"/>
                <w:szCs w:val="18"/>
                <w:lang w:val="tr-TR"/>
              </w:rPr>
            </w:pPr>
            <w:r w:rsidRPr="0053300C">
              <w:rPr>
                <w:rFonts w:ascii="Times New Roman" w:hAnsi="Times New Roman"/>
                <w:sz w:val="18"/>
                <w:szCs w:val="18"/>
                <w:lang w:val="tr-TR"/>
              </w:rPr>
              <w:t xml:space="preserve">         </w:t>
            </w:r>
            <w:r w:rsidRPr="0053300C">
              <w:rPr>
                <w:rFonts w:ascii="Times New Roman" w:hAnsi="Times New Roman"/>
                <w:b/>
                <w:bCs/>
                <w:sz w:val="18"/>
                <w:szCs w:val="18"/>
                <w:lang w:val="tr-TR"/>
              </w:rPr>
              <w:t xml:space="preserve">45,145,156 </w:t>
            </w:r>
          </w:p>
        </w:tc>
      </w:tr>
    </w:tbl>
    <w:p w:rsidR="00206A35" w:rsidRPr="0053300C" w:rsidRDefault="00B45F10" w:rsidP="00A66C7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425"/>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206A35" w:rsidRPr="0053300C">
        <w:rPr>
          <w:rFonts w:ascii="Times New Roman" w:hAnsi="Times New Roman"/>
          <w:color w:val="auto"/>
          <w:sz w:val="26"/>
          <w:szCs w:val="26"/>
          <w:u w:val="none"/>
          <w:lang w:val="tr-TR"/>
        </w:rPr>
        <w:t>Finansal risk yönetimi</w:t>
      </w:r>
      <w:r w:rsidR="00E37E91" w:rsidRPr="0053300C">
        <w:rPr>
          <w:rFonts w:ascii="Times New Roman" w:hAnsi="Times New Roman"/>
          <w:color w:val="auto"/>
          <w:sz w:val="26"/>
          <w:szCs w:val="26"/>
          <w:u w:val="none"/>
          <w:lang w:val="tr-TR"/>
        </w:rPr>
        <w:t xml:space="preserve"> </w:t>
      </w:r>
      <w:r w:rsidR="00206A35" w:rsidRPr="0053300C">
        <w:rPr>
          <w:rFonts w:ascii="Times New Roman" w:hAnsi="Times New Roman"/>
          <w:b w:val="0"/>
          <w:i/>
          <w:color w:val="auto"/>
          <w:sz w:val="26"/>
          <w:szCs w:val="26"/>
          <w:u w:val="none"/>
          <w:lang w:val="tr-TR"/>
        </w:rPr>
        <w:t>(devamı)</w:t>
      </w:r>
    </w:p>
    <w:p w:rsidR="00206A35" w:rsidRPr="0053300C" w:rsidRDefault="00A66C7B" w:rsidP="00A66C7B">
      <w:pPr>
        <w:spacing w:before="240" w:after="200"/>
        <w:ind w:hanging="425"/>
        <w:jc w:val="both"/>
        <w:rPr>
          <w:rFonts w:ascii="Times New Roman" w:hAnsi="Times New Roman"/>
          <w:b/>
          <w:sz w:val="24"/>
          <w:szCs w:val="24"/>
          <w:lang w:val="tr-TR"/>
        </w:rPr>
      </w:pPr>
      <w:r w:rsidRPr="0053300C">
        <w:rPr>
          <w:rFonts w:ascii="Times New Roman" w:hAnsi="Times New Roman"/>
          <w:b/>
          <w:sz w:val="24"/>
          <w:szCs w:val="24"/>
          <w:lang w:val="tr-TR"/>
        </w:rPr>
        <w:t>(b)</w:t>
      </w:r>
      <w:r w:rsidRPr="0053300C">
        <w:rPr>
          <w:rFonts w:ascii="Times New Roman" w:hAnsi="Times New Roman"/>
          <w:b/>
          <w:sz w:val="24"/>
          <w:szCs w:val="24"/>
          <w:lang w:val="tr-TR"/>
        </w:rPr>
        <w:tab/>
      </w:r>
      <w:r w:rsidR="00206A35" w:rsidRPr="0053300C">
        <w:rPr>
          <w:rFonts w:ascii="Times New Roman" w:hAnsi="Times New Roman"/>
          <w:b/>
          <w:sz w:val="24"/>
          <w:szCs w:val="24"/>
          <w:lang w:val="tr-TR"/>
        </w:rPr>
        <w:t xml:space="preserve">Kredi riski </w:t>
      </w:r>
      <w:r w:rsidR="00206A35" w:rsidRPr="0053300C">
        <w:rPr>
          <w:rFonts w:ascii="Times New Roman" w:hAnsi="Times New Roman"/>
          <w:i/>
          <w:sz w:val="24"/>
          <w:szCs w:val="24"/>
          <w:lang w:val="tr-TR"/>
        </w:rPr>
        <w:t>(devamı)</w:t>
      </w:r>
    </w:p>
    <w:tbl>
      <w:tblPr>
        <w:tblW w:w="0" w:type="auto"/>
        <w:tblInd w:w="72" w:type="dxa"/>
        <w:tblLayout w:type="fixed"/>
        <w:tblCellMar>
          <w:left w:w="72" w:type="dxa"/>
          <w:right w:w="72" w:type="dxa"/>
        </w:tblCellMar>
        <w:tblLook w:val="0000"/>
      </w:tblPr>
      <w:tblGrid>
        <w:gridCol w:w="5935"/>
        <w:gridCol w:w="1568"/>
        <w:gridCol w:w="1569"/>
      </w:tblGrid>
      <w:tr w:rsidR="00206A35" w:rsidRPr="0053300C" w:rsidTr="00644CBD">
        <w:trPr>
          <w:trHeight w:val="323"/>
        </w:trPr>
        <w:tc>
          <w:tcPr>
            <w:tcW w:w="5935" w:type="dxa"/>
            <w:tcBorders>
              <w:top w:val="single" w:sz="8" w:space="0" w:color="auto"/>
              <w:bottom w:val="single" w:sz="8" w:space="0" w:color="auto"/>
            </w:tcBorders>
            <w:vAlign w:val="bottom"/>
          </w:tcPr>
          <w:p w:rsidR="00206A35" w:rsidRPr="0053300C" w:rsidRDefault="00206A35" w:rsidP="0069513E">
            <w:pPr>
              <w:pStyle w:val="Footer"/>
              <w:tabs>
                <w:tab w:val="clear" w:pos="1134"/>
                <w:tab w:val="clear" w:pos="4536"/>
                <w:tab w:val="clear" w:pos="9072"/>
              </w:tabs>
              <w:spacing w:line="240" w:lineRule="auto"/>
              <w:rPr>
                <w:b/>
                <w:sz w:val="18"/>
                <w:szCs w:val="18"/>
                <w:lang w:val="tr-TR"/>
              </w:rPr>
            </w:pPr>
            <w:r w:rsidRPr="0053300C">
              <w:rPr>
                <w:b/>
                <w:sz w:val="18"/>
                <w:szCs w:val="18"/>
                <w:lang w:val="tr-TR"/>
              </w:rPr>
              <w:t>Gayri</w:t>
            </w:r>
            <w:r w:rsidR="00E03335" w:rsidRPr="0053300C">
              <w:rPr>
                <w:b/>
                <w:sz w:val="18"/>
                <w:szCs w:val="18"/>
                <w:lang w:val="tr-TR"/>
              </w:rPr>
              <w:t xml:space="preserve"> </w:t>
            </w:r>
            <w:r w:rsidRPr="0053300C">
              <w:rPr>
                <w:b/>
                <w:sz w:val="18"/>
                <w:szCs w:val="18"/>
                <w:lang w:val="tr-TR"/>
              </w:rPr>
              <w:t>nakdi krediler</w:t>
            </w:r>
          </w:p>
        </w:tc>
        <w:tc>
          <w:tcPr>
            <w:tcW w:w="1568" w:type="dxa"/>
            <w:tcBorders>
              <w:top w:val="single" w:sz="8" w:space="0" w:color="auto"/>
              <w:bottom w:val="single" w:sz="8" w:space="0" w:color="auto"/>
            </w:tcBorders>
            <w:vAlign w:val="bottom"/>
          </w:tcPr>
          <w:p w:rsidR="00206A35" w:rsidRPr="0053300C" w:rsidRDefault="00200A62" w:rsidP="00112D32">
            <w:pPr>
              <w:ind w:right="70"/>
              <w:jc w:val="right"/>
              <w:rPr>
                <w:rFonts w:ascii="Times New Roman" w:hAnsi="Times New Roman"/>
                <w:b/>
                <w:bCs/>
                <w:sz w:val="18"/>
                <w:szCs w:val="18"/>
                <w:lang w:val="tr-TR"/>
              </w:rPr>
            </w:pPr>
            <w:r w:rsidRPr="0053300C">
              <w:rPr>
                <w:rFonts w:ascii="Times New Roman" w:hAnsi="Times New Roman"/>
                <w:b/>
                <w:bCs/>
                <w:sz w:val="18"/>
                <w:szCs w:val="18"/>
                <w:lang w:val="tr-TR"/>
              </w:rPr>
              <w:t>3</w:t>
            </w:r>
            <w:r w:rsidR="00112D32" w:rsidRPr="0053300C">
              <w:rPr>
                <w:rFonts w:ascii="Times New Roman" w:hAnsi="Times New Roman"/>
                <w:b/>
                <w:bCs/>
                <w:sz w:val="18"/>
                <w:szCs w:val="18"/>
                <w:lang w:val="tr-TR"/>
              </w:rPr>
              <w:t xml:space="preserve">0 Haziran </w:t>
            </w:r>
            <w:r w:rsidR="00DB53CA" w:rsidRPr="0053300C">
              <w:rPr>
                <w:rFonts w:ascii="Times New Roman" w:hAnsi="Times New Roman"/>
                <w:b/>
                <w:bCs/>
                <w:sz w:val="18"/>
                <w:szCs w:val="18"/>
                <w:lang w:val="tr-TR"/>
              </w:rPr>
              <w:t>20</w:t>
            </w:r>
            <w:r w:rsidR="0012774E" w:rsidRPr="0053300C">
              <w:rPr>
                <w:rFonts w:ascii="Times New Roman" w:hAnsi="Times New Roman"/>
                <w:b/>
                <w:bCs/>
                <w:sz w:val="18"/>
                <w:szCs w:val="18"/>
                <w:lang w:val="tr-TR"/>
              </w:rPr>
              <w:t>11</w:t>
            </w:r>
          </w:p>
        </w:tc>
        <w:tc>
          <w:tcPr>
            <w:tcW w:w="1569" w:type="dxa"/>
            <w:tcBorders>
              <w:top w:val="single" w:sz="8" w:space="0" w:color="auto"/>
              <w:bottom w:val="single" w:sz="8" w:space="0" w:color="auto"/>
            </w:tcBorders>
            <w:vAlign w:val="bottom"/>
          </w:tcPr>
          <w:p w:rsidR="00206A35" w:rsidRPr="0053300C" w:rsidRDefault="0012774E" w:rsidP="00112D32">
            <w:pPr>
              <w:tabs>
                <w:tab w:val="left" w:pos="1056"/>
              </w:tabs>
              <w:ind w:right="69"/>
              <w:jc w:val="right"/>
              <w:rPr>
                <w:rFonts w:ascii="Times New Roman" w:hAnsi="Times New Roman"/>
                <w:b/>
                <w:bCs/>
                <w:sz w:val="18"/>
                <w:szCs w:val="18"/>
                <w:lang w:val="tr-TR"/>
              </w:rPr>
            </w:pPr>
            <w:r w:rsidRPr="0053300C">
              <w:rPr>
                <w:rFonts w:ascii="Times New Roman" w:hAnsi="Times New Roman"/>
                <w:b/>
                <w:bCs/>
                <w:sz w:val="18"/>
                <w:szCs w:val="18"/>
                <w:lang w:val="tr-TR"/>
              </w:rPr>
              <w:t>31 Aralık 2010</w:t>
            </w:r>
          </w:p>
        </w:tc>
      </w:tr>
      <w:tr w:rsidR="00206A35" w:rsidRPr="0053300C" w:rsidTr="00644CBD">
        <w:trPr>
          <w:trHeight w:val="113"/>
        </w:trPr>
        <w:tc>
          <w:tcPr>
            <w:tcW w:w="5935" w:type="dxa"/>
            <w:tcBorders>
              <w:top w:val="single" w:sz="8" w:space="0" w:color="auto"/>
            </w:tcBorders>
          </w:tcPr>
          <w:p w:rsidR="00206A35" w:rsidRPr="0053300C" w:rsidRDefault="00206A35" w:rsidP="00D505CC">
            <w:pPr>
              <w:jc w:val="both"/>
              <w:rPr>
                <w:rFonts w:ascii="Times New Roman" w:hAnsi="Times New Roman"/>
                <w:sz w:val="10"/>
                <w:szCs w:val="10"/>
                <w:lang w:val="tr-TR"/>
              </w:rPr>
            </w:pPr>
          </w:p>
        </w:tc>
        <w:tc>
          <w:tcPr>
            <w:tcW w:w="1568" w:type="dxa"/>
            <w:tcBorders>
              <w:top w:val="single" w:sz="8" w:space="0" w:color="auto"/>
            </w:tcBorders>
            <w:vAlign w:val="bottom"/>
          </w:tcPr>
          <w:p w:rsidR="00206A35" w:rsidRPr="0053300C" w:rsidRDefault="00206A35" w:rsidP="00802056">
            <w:pPr>
              <w:ind w:right="70"/>
              <w:jc w:val="right"/>
              <w:rPr>
                <w:rFonts w:ascii="Times New Roman" w:hAnsi="Times New Roman"/>
                <w:bCs/>
                <w:sz w:val="10"/>
                <w:szCs w:val="10"/>
                <w:lang w:val="tr-TR"/>
              </w:rPr>
            </w:pPr>
          </w:p>
        </w:tc>
        <w:tc>
          <w:tcPr>
            <w:tcW w:w="1569" w:type="dxa"/>
            <w:tcBorders>
              <w:top w:val="single" w:sz="8" w:space="0" w:color="auto"/>
            </w:tcBorders>
            <w:vAlign w:val="bottom"/>
          </w:tcPr>
          <w:p w:rsidR="00206A35" w:rsidRPr="0053300C" w:rsidRDefault="00206A35" w:rsidP="00316574">
            <w:pPr>
              <w:tabs>
                <w:tab w:val="left" w:pos="1056"/>
              </w:tabs>
              <w:ind w:right="69"/>
              <w:jc w:val="right"/>
              <w:rPr>
                <w:rFonts w:ascii="Times New Roman" w:hAnsi="Times New Roman"/>
                <w:b/>
                <w:bCs/>
                <w:sz w:val="10"/>
                <w:szCs w:val="10"/>
                <w:lang w:val="tr-TR"/>
              </w:rPr>
            </w:pPr>
          </w:p>
        </w:tc>
      </w:tr>
      <w:tr w:rsidR="00BF5AF9" w:rsidRPr="0053300C" w:rsidTr="0069513E">
        <w:trPr>
          <w:trHeight w:val="113"/>
        </w:trPr>
        <w:tc>
          <w:tcPr>
            <w:tcW w:w="5935" w:type="dxa"/>
            <w:vAlign w:val="bottom"/>
          </w:tcPr>
          <w:p w:rsidR="00BF5AF9" w:rsidRPr="0053300C" w:rsidRDefault="00BF5AF9" w:rsidP="003E6F71">
            <w:pPr>
              <w:rPr>
                <w:rFonts w:ascii="Times New Roman" w:hAnsi="Times New Roman"/>
                <w:sz w:val="18"/>
                <w:szCs w:val="18"/>
                <w:lang w:val="tr-TR"/>
              </w:rPr>
            </w:pPr>
            <w:r w:rsidRPr="0053300C">
              <w:rPr>
                <w:rFonts w:ascii="Times New Roman" w:hAnsi="Times New Roman"/>
                <w:sz w:val="18"/>
                <w:szCs w:val="18"/>
                <w:lang w:val="tr-TR"/>
              </w:rPr>
              <w:t>Teminatlı krediler:</w:t>
            </w:r>
          </w:p>
        </w:tc>
        <w:tc>
          <w:tcPr>
            <w:tcW w:w="1568" w:type="dxa"/>
            <w:vAlign w:val="bottom"/>
          </w:tcPr>
          <w:p w:rsidR="00BF5AF9" w:rsidRPr="0053300C" w:rsidRDefault="00BF5AF9" w:rsidP="0026484B">
            <w:pPr>
              <w:jc w:val="right"/>
              <w:rPr>
                <w:rFonts w:ascii="Times New Roman" w:hAnsi="Times New Roman"/>
                <w:sz w:val="18"/>
                <w:lang w:val="tr-TR"/>
              </w:rPr>
            </w:pPr>
            <w:r w:rsidRPr="0053300C">
              <w:rPr>
                <w:rFonts w:ascii="Times New Roman" w:hAnsi="Times New Roman"/>
                <w:sz w:val="18"/>
                <w:lang w:val="tr-TR"/>
              </w:rPr>
              <w:t>5,447,725</w:t>
            </w:r>
          </w:p>
        </w:tc>
        <w:tc>
          <w:tcPr>
            <w:tcW w:w="1569" w:type="dxa"/>
            <w:vAlign w:val="bottom"/>
          </w:tcPr>
          <w:p w:rsidR="00BF5AF9" w:rsidRPr="0053300C" w:rsidRDefault="00BF5AF9" w:rsidP="0026484B">
            <w:pPr>
              <w:jc w:val="right"/>
              <w:rPr>
                <w:rFonts w:ascii="Times New Roman" w:hAnsi="Times New Roman"/>
                <w:sz w:val="18"/>
                <w:lang w:val="tr-TR"/>
              </w:rPr>
            </w:pPr>
            <w:r w:rsidRPr="0053300C">
              <w:rPr>
                <w:rFonts w:ascii="Times New Roman" w:hAnsi="Times New Roman"/>
                <w:sz w:val="18"/>
                <w:lang w:val="tr-TR"/>
              </w:rPr>
              <w:t xml:space="preserve">        5,137,199 </w:t>
            </w:r>
          </w:p>
        </w:tc>
      </w:tr>
      <w:tr w:rsidR="00BF5AF9" w:rsidRPr="0053300C" w:rsidTr="0069513E">
        <w:trPr>
          <w:trHeight w:val="113"/>
        </w:trPr>
        <w:tc>
          <w:tcPr>
            <w:tcW w:w="5935" w:type="dxa"/>
            <w:vAlign w:val="bottom"/>
          </w:tcPr>
          <w:p w:rsidR="00BF5AF9" w:rsidRPr="0053300C" w:rsidRDefault="00BF5AF9" w:rsidP="003E6F71">
            <w:pPr>
              <w:ind w:left="212"/>
              <w:rPr>
                <w:rFonts w:ascii="Times New Roman" w:hAnsi="Times New Roman"/>
                <w:i/>
                <w:sz w:val="18"/>
                <w:szCs w:val="18"/>
                <w:lang w:val="tr-TR"/>
              </w:rPr>
            </w:pPr>
            <w:r w:rsidRPr="0053300C">
              <w:rPr>
                <w:rFonts w:ascii="Times New Roman" w:hAnsi="Times New Roman"/>
                <w:i/>
                <w:sz w:val="18"/>
                <w:szCs w:val="18"/>
                <w:lang w:val="tr-TR"/>
              </w:rPr>
              <w:t>Gayrimenkul ipoteği ile teminatlandırılmış krediler</w:t>
            </w:r>
          </w:p>
        </w:tc>
        <w:tc>
          <w:tcPr>
            <w:tcW w:w="1568" w:type="dxa"/>
            <w:vAlign w:val="bottom"/>
          </w:tcPr>
          <w:p w:rsidR="00BF5AF9" w:rsidRPr="0053300C" w:rsidRDefault="00BF5AF9" w:rsidP="0026484B">
            <w:pPr>
              <w:jc w:val="right"/>
              <w:rPr>
                <w:rFonts w:ascii="Times New Roman" w:hAnsi="Times New Roman"/>
                <w:i/>
                <w:sz w:val="18"/>
                <w:lang w:val="tr-TR"/>
              </w:rPr>
            </w:pPr>
            <w:r w:rsidRPr="0053300C">
              <w:rPr>
                <w:rFonts w:ascii="Times New Roman" w:hAnsi="Times New Roman"/>
                <w:i/>
                <w:sz w:val="18"/>
                <w:lang w:val="tr-TR"/>
              </w:rPr>
              <w:t>1,147,522</w:t>
            </w:r>
          </w:p>
        </w:tc>
        <w:tc>
          <w:tcPr>
            <w:tcW w:w="1569" w:type="dxa"/>
            <w:vAlign w:val="bottom"/>
          </w:tcPr>
          <w:p w:rsidR="00BF5AF9" w:rsidRPr="0053300C" w:rsidRDefault="00BF5AF9" w:rsidP="0026484B">
            <w:pPr>
              <w:jc w:val="right"/>
              <w:rPr>
                <w:rFonts w:ascii="Times New Roman" w:hAnsi="Times New Roman"/>
                <w:i/>
                <w:sz w:val="18"/>
                <w:lang w:val="tr-TR"/>
              </w:rPr>
            </w:pPr>
            <w:r w:rsidRPr="0053300C">
              <w:rPr>
                <w:rFonts w:ascii="Times New Roman" w:hAnsi="Times New Roman"/>
                <w:i/>
                <w:sz w:val="18"/>
                <w:lang w:val="tr-TR"/>
              </w:rPr>
              <w:t xml:space="preserve">              868,285 </w:t>
            </w:r>
          </w:p>
        </w:tc>
      </w:tr>
      <w:tr w:rsidR="00BF5AF9" w:rsidRPr="0053300C" w:rsidTr="00DA4D80">
        <w:trPr>
          <w:trHeight w:val="113"/>
        </w:trPr>
        <w:tc>
          <w:tcPr>
            <w:tcW w:w="5935" w:type="dxa"/>
            <w:vAlign w:val="bottom"/>
          </w:tcPr>
          <w:p w:rsidR="00BF5AF9" w:rsidRPr="0053300C" w:rsidRDefault="00BF5AF9" w:rsidP="00AC5255">
            <w:pPr>
              <w:ind w:left="390" w:hanging="180"/>
              <w:rPr>
                <w:rFonts w:ascii="Times New Roman" w:hAnsi="Times New Roman"/>
                <w:i/>
                <w:sz w:val="18"/>
                <w:szCs w:val="18"/>
                <w:lang w:val="tr-TR"/>
              </w:rPr>
            </w:pPr>
            <w:r w:rsidRPr="0053300C">
              <w:rPr>
                <w:rFonts w:ascii="Times New Roman" w:hAnsi="Times New Roman"/>
                <w:i/>
                <w:sz w:val="18"/>
                <w:szCs w:val="18"/>
                <w:lang w:val="tr-TR"/>
              </w:rPr>
              <w:t>Nakit teminatlı krediler</w:t>
            </w:r>
          </w:p>
        </w:tc>
        <w:tc>
          <w:tcPr>
            <w:tcW w:w="1568"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129,071</w:t>
            </w:r>
          </w:p>
        </w:tc>
        <w:tc>
          <w:tcPr>
            <w:tcW w:w="1569"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 xml:space="preserve">              123,136 </w:t>
            </w:r>
          </w:p>
        </w:tc>
      </w:tr>
      <w:tr w:rsidR="00BF5AF9" w:rsidRPr="0053300C" w:rsidTr="00AC5255">
        <w:trPr>
          <w:trHeight w:val="113"/>
        </w:trPr>
        <w:tc>
          <w:tcPr>
            <w:tcW w:w="5935" w:type="dxa"/>
            <w:vAlign w:val="bottom"/>
          </w:tcPr>
          <w:p w:rsidR="00BF5AF9" w:rsidRPr="0053300C" w:rsidRDefault="00BF5AF9" w:rsidP="00AC5255">
            <w:pPr>
              <w:ind w:left="380" w:hanging="170"/>
              <w:rPr>
                <w:rFonts w:ascii="Times New Roman" w:hAnsi="Times New Roman"/>
                <w:i/>
                <w:sz w:val="18"/>
                <w:szCs w:val="18"/>
                <w:lang w:val="tr-TR"/>
              </w:rPr>
            </w:pPr>
            <w:r w:rsidRPr="0053300C">
              <w:rPr>
                <w:rFonts w:ascii="Times New Roman" w:hAnsi="Times New Roman"/>
                <w:i/>
                <w:sz w:val="18"/>
                <w:szCs w:val="18"/>
                <w:lang w:val="tr-TR"/>
              </w:rPr>
              <w:t>Finansal kuruluşlar tarafından ihraç edilmiş garantiler</w:t>
            </w:r>
          </w:p>
        </w:tc>
        <w:tc>
          <w:tcPr>
            <w:tcW w:w="1568"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98,840</w:t>
            </w:r>
          </w:p>
        </w:tc>
        <w:tc>
          <w:tcPr>
            <w:tcW w:w="1569"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 xml:space="preserve">              374,391 </w:t>
            </w:r>
          </w:p>
        </w:tc>
      </w:tr>
      <w:tr w:rsidR="00BF5AF9" w:rsidRPr="0053300C" w:rsidTr="00AC5255">
        <w:trPr>
          <w:trHeight w:val="113"/>
        </w:trPr>
        <w:tc>
          <w:tcPr>
            <w:tcW w:w="5935" w:type="dxa"/>
            <w:vAlign w:val="bottom"/>
          </w:tcPr>
          <w:p w:rsidR="00BF5AF9" w:rsidRPr="0053300C" w:rsidRDefault="00BF5AF9" w:rsidP="00AC5255">
            <w:pPr>
              <w:ind w:left="212"/>
              <w:rPr>
                <w:rFonts w:ascii="Times New Roman" w:hAnsi="Times New Roman"/>
                <w:i/>
                <w:sz w:val="18"/>
                <w:szCs w:val="18"/>
                <w:lang w:val="tr-TR"/>
              </w:rPr>
            </w:pPr>
            <w:r w:rsidRPr="0053300C">
              <w:rPr>
                <w:rFonts w:ascii="Times New Roman" w:hAnsi="Times New Roman"/>
                <w:i/>
                <w:sz w:val="18"/>
                <w:szCs w:val="18"/>
                <w:lang w:val="tr-TR"/>
              </w:rPr>
              <w:t>Hazine garantisi veya kamu kesimi menkul kıymetleri ile teminatlandırılan krediler</w:t>
            </w:r>
          </w:p>
        </w:tc>
        <w:tc>
          <w:tcPr>
            <w:tcW w:w="1568"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w:t>
            </w:r>
          </w:p>
        </w:tc>
        <w:tc>
          <w:tcPr>
            <w:tcW w:w="1569"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 xml:space="preserve">                       -   </w:t>
            </w:r>
          </w:p>
        </w:tc>
      </w:tr>
      <w:tr w:rsidR="00BF5AF9" w:rsidRPr="0053300C" w:rsidTr="0069513E">
        <w:trPr>
          <w:trHeight w:val="113"/>
        </w:trPr>
        <w:tc>
          <w:tcPr>
            <w:tcW w:w="5935" w:type="dxa"/>
            <w:vAlign w:val="bottom"/>
          </w:tcPr>
          <w:p w:rsidR="00BF5AF9" w:rsidRPr="0053300C" w:rsidRDefault="00BF5AF9" w:rsidP="00BB2A14">
            <w:pPr>
              <w:ind w:left="380" w:hanging="170"/>
              <w:rPr>
                <w:rFonts w:ascii="Times New Roman" w:hAnsi="Times New Roman"/>
                <w:i/>
                <w:sz w:val="18"/>
                <w:szCs w:val="18"/>
                <w:lang w:val="tr-TR"/>
              </w:rPr>
            </w:pPr>
            <w:r w:rsidRPr="0053300C">
              <w:rPr>
                <w:rFonts w:ascii="Times New Roman" w:hAnsi="Times New Roman"/>
                <w:i/>
                <w:sz w:val="18"/>
                <w:szCs w:val="18"/>
                <w:lang w:val="tr-TR"/>
              </w:rPr>
              <w:t>Diğer teminatlar (varlık üzerindeki rehinler, kurumsal ve kişisel garantiler, senetler)</w:t>
            </w:r>
          </w:p>
        </w:tc>
        <w:tc>
          <w:tcPr>
            <w:tcW w:w="1568"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4,072,292</w:t>
            </w:r>
          </w:p>
        </w:tc>
        <w:tc>
          <w:tcPr>
            <w:tcW w:w="1569" w:type="dxa"/>
            <w:vAlign w:val="bottom"/>
          </w:tcPr>
          <w:p w:rsidR="00BF5AF9" w:rsidRPr="0053300C" w:rsidRDefault="00BF5AF9" w:rsidP="0026484B">
            <w:pPr>
              <w:jc w:val="right"/>
              <w:rPr>
                <w:rFonts w:ascii="Times New Roman" w:hAnsi="Times New Roman"/>
                <w:i/>
                <w:iCs/>
                <w:sz w:val="18"/>
                <w:lang w:val="tr-TR"/>
              </w:rPr>
            </w:pPr>
            <w:r w:rsidRPr="0053300C">
              <w:rPr>
                <w:rFonts w:ascii="Times New Roman" w:hAnsi="Times New Roman"/>
                <w:i/>
                <w:iCs/>
                <w:sz w:val="18"/>
                <w:lang w:val="tr-TR"/>
              </w:rPr>
              <w:t xml:space="preserve">           3,771,387 </w:t>
            </w:r>
          </w:p>
        </w:tc>
      </w:tr>
      <w:tr w:rsidR="00BF5AF9" w:rsidRPr="0053300C" w:rsidTr="0069513E">
        <w:trPr>
          <w:trHeight w:val="113"/>
        </w:trPr>
        <w:tc>
          <w:tcPr>
            <w:tcW w:w="5935" w:type="dxa"/>
            <w:tcBorders>
              <w:bottom w:val="single" w:sz="4" w:space="0" w:color="auto"/>
            </w:tcBorders>
            <w:vAlign w:val="bottom"/>
          </w:tcPr>
          <w:p w:rsidR="00BF5AF9" w:rsidRPr="0053300C" w:rsidRDefault="00BF5AF9" w:rsidP="003E6F71">
            <w:pPr>
              <w:rPr>
                <w:rFonts w:ascii="Times New Roman" w:hAnsi="Times New Roman"/>
                <w:sz w:val="18"/>
                <w:szCs w:val="18"/>
                <w:lang w:val="tr-TR"/>
              </w:rPr>
            </w:pPr>
            <w:r w:rsidRPr="0053300C">
              <w:rPr>
                <w:rFonts w:ascii="Times New Roman" w:hAnsi="Times New Roman"/>
                <w:sz w:val="18"/>
                <w:szCs w:val="18"/>
                <w:lang w:val="tr-TR"/>
              </w:rPr>
              <w:t>Teminatlandırılmamış krediler</w:t>
            </w:r>
          </w:p>
        </w:tc>
        <w:tc>
          <w:tcPr>
            <w:tcW w:w="1568" w:type="dxa"/>
            <w:tcBorders>
              <w:bottom w:val="single" w:sz="4" w:space="0" w:color="auto"/>
            </w:tcBorders>
            <w:vAlign w:val="bottom"/>
          </w:tcPr>
          <w:p w:rsidR="00BF5AF9" w:rsidRPr="0053300C" w:rsidRDefault="00BF5AF9" w:rsidP="0026484B">
            <w:pPr>
              <w:jc w:val="right"/>
              <w:rPr>
                <w:rFonts w:ascii="Times New Roman" w:hAnsi="Times New Roman"/>
                <w:sz w:val="18"/>
                <w:lang w:val="tr-TR"/>
              </w:rPr>
            </w:pPr>
            <w:r w:rsidRPr="0053300C">
              <w:rPr>
                <w:rFonts w:ascii="Times New Roman" w:hAnsi="Times New Roman"/>
                <w:sz w:val="18"/>
                <w:lang w:val="tr-TR"/>
              </w:rPr>
              <w:t>6,987,774</w:t>
            </w:r>
          </w:p>
        </w:tc>
        <w:tc>
          <w:tcPr>
            <w:tcW w:w="1569" w:type="dxa"/>
            <w:tcBorders>
              <w:bottom w:val="single" w:sz="4" w:space="0" w:color="auto"/>
            </w:tcBorders>
            <w:vAlign w:val="bottom"/>
          </w:tcPr>
          <w:p w:rsidR="00BF5AF9" w:rsidRPr="0053300C" w:rsidRDefault="00BF5AF9" w:rsidP="0026484B">
            <w:pPr>
              <w:jc w:val="right"/>
              <w:rPr>
                <w:rFonts w:ascii="Times New Roman" w:hAnsi="Times New Roman"/>
                <w:sz w:val="18"/>
                <w:lang w:val="tr-TR"/>
              </w:rPr>
            </w:pPr>
            <w:r w:rsidRPr="0053300C">
              <w:rPr>
                <w:rFonts w:ascii="Times New Roman" w:hAnsi="Times New Roman"/>
                <w:sz w:val="18"/>
                <w:lang w:val="tr-TR"/>
              </w:rPr>
              <w:t xml:space="preserve">        6,222,629 </w:t>
            </w:r>
          </w:p>
        </w:tc>
      </w:tr>
      <w:tr w:rsidR="00BF5AF9" w:rsidRPr="0053300C" w:rsidTr="0069513E">
        <w:trPr>
          <w:trHeight w:val="284"/>
        </w:trPr>
        <w:tc>
          <w:tcPr>
            <w:tcW w:w="5935" w:type="dxa"/>
            <w:tcBorders>
              <w:top w:val="single" w:sz="4" w:space="0" w:color="auto"/>
              <w:bottom w:val="double" w:sz="4" w:space="0" w:color="auto"/>
            </w:tcBorders>
            <w:vAlign w:val="bottom"/>
          </w:tcPr>
          <w:p w:rsidR="00BF5AF9" w:rsidRPr="0053300C" w:rsidRDefault="00BF5AF9" w:rsidP="003E6F71">
            <w:pPr>
              <w:rPr>
                <w:rFonts w:ascii="Times New Roman" w:hAnsi="Times New Roman"/>
                <w:b/>
                <w:sz w:val="18"/>
                <w:szCs w:val="18"/>
                <w:lang w:val="tr-TR"/>
              </w:rPr>
            </w:pPr>
            <w:r w:rsidRPr="0053300C">
              <w:rPr>
                <w:rFonts w:ascii="Times New Roman" w:hAnsi="Times New Roman"/>
                <w:b/>
                <w:sz w:val="18"/>
                <w:szCs w:val="18"/>
                <w:lang w:val="tr-TR"/>
              </w:rPr>
              <w:t>Toplam gayri nakdi krediler</w:t>
            </w:r>
          </w:p>
        </w:tc>
        <w:tc>
          <w:tcPr>
            <w:tcW w:w="1568" w:type="dxa"/>
            <w:tcBorders>
              <w:top w:val="single" w:sz="4" w:space="0" w:color="auto"/>
              <w:bottom w:val="double" w:sz="4" w:space="0" w:color="auto"/>
            </w:tcBorders>
            <w:vAlign w:val="bottom"/>
          </w:tcPr>
          <w:p w:rsidR="00BF5AF9" w:rsidRPr="0053300C" w:rsidRDefault="00BF5AF9" w:rsidP="0026484B">
            <w:pPr>
              <w:jc w:val="right"/>
              <w:rPr>
                <w:rFonts w:ascii="Times New Roman" w:hAnsi="Times New Roman"/>
                <w:b/>
                <w:bCs/>
                <w:sz w:val="18"/>
                <w:lang w:val="tr-TR"/>
              </w:rPr>
            </w:pPr>
            <w:r w:rsidRPr="0053300C">
              <w:rPr>
                <w:rFonts w:ascii="Times New Roman" w:hAnsi="Times New Roman"/>
                <w:b/>
                <w:bCs/>
                <w:sz w:val="18"/>
                <w:lang w:val="tr-TR"/>
              </w:rPr>
              <w:t>12,435,499</w:t>
            </w:r>
          </w:p>
        </w:tc>
        <w:tc>
          <w:tcPr>
            <w:tcW w:w="1569" w:type="dxa"/>
            <w:tcBorders>
              <w:top w:val="single" w:sz="4" w:space="0" w:color="auto"/>
              <w:bottom w:val="double" w:sz="4" w:space="0" w:color="auto"/>
            </w:tcBorders>
            <w:vAlign w:val="bottom"/>
          </w:tcPr>
          <w:p w:rsidR="00BF5AF9" w:rsidRPr="0053300C" w:rsidRDefault="00BF5AF9" w:rsidP="0026484B">
            <w:pPr>
              <w:jc w:val="right"/>
              <w:rPr>
                <w:rFonts w:ascii="Times New Roman" w:hAnsi="Times New Roman"/>
                <w:b/>
                <w:bCs/>
                <w:sz w:val="18"/>
                <w:lang w:val="tr-TR"/>
              </w:rPr>
            </w:pPr>
            <w:r w:rsidRPr="0053300C">
              <w:rPr>
                <w:rFonts w:ascii="Times New Roman" w:hAnsi="Times New Roman"/>
                <w:b/>
                <w:bCs/>
                <w:sz w:val="18"/>
                <w:lang w:val="tr-TR"/>
              </w:rPr>
              <w:t xml:space="preserve">         11,359,828 </w:t>
            </w:r>
          </w:p>
        </w:tc>
      </w:tr>
    </w:tbl>
    <w:p w:rsidR="00206A35" w:rsidRPr="0053300C" w:rsidRDefault="002F3247" w:rsidP="00206A35">
      <w:pPr>
        <w:pStyle w:val="BodybyBD"/>
        <w:spacing w:before="120"/>
        <w:rPr>
          <w:rFonts w:ascii="Times New Roman" w:hAnsi="Times New Roman"/>
          <w:lang w:val="tr-TR"/>
        </w:rPr>
      </w:pPr>
      <w:r w:rsidRPr="0053300C">
        <w:rPr>
          <w:rFonts w:ascii="Times New Roman" w:hAnsi="Times New Roman"/>
          <w:lang w:val="tr-TR"/>
        </w:rPr>
        <w:t>Değer düşüklüğüne uğramış kredi ve alacaklar</w:t>
      </w:r>
      <w:r w:rsidR="00206A35" w:rsidRPr="0053300C">
        <w:rPr>
          <w:rFonts w:ascii="Times New Roman" w:hAnsi="Times New Roman"/>
          <w:lang w:val="tr-TR"/>
        </w:rPr>
        <w:t xml:space="preserve"> için alınan teminatların </w:t>
      </w:r>
      <w:r w:rsidR="002159FB" w:rsidRPr="0053300C">
        <w:rPr>
          <w:rFonts w:ascii="Times New Roman" w:hAnsi="Times New Roman"/>
          <w:lang w:val="tr-TR"/>
        </w:rPr>
        <w:t>gerçeğe uygun</w:t>
      </w:r>
      <w:r w:rsidR="00206A35" w:rsidRPr="0053300C">
        <w:rPr>
          <w:rFonts w:ascii="Times New Roman" w:hAnsi="Times New Roman"/>
          <w:lang w:val="tr-TR"/>
        </w:rPr>
        <w:t xml:space="preserve"> değer tahmini aşağıdaki gibidir:</w:t>
      </w:r>
    </w:p>
    <w:tbl>
      <w:tblPr>
        <w:tblW w:w="0" w:type="auto"/>
        <w:tblInd w:w="72" w:type="dxa"/>
        <w:tblLayout w:type="fixed"/>
        <w:tblCellMar>
          <w:left w:w="72" w:type="dxa"/>
          <w:right w:w="72" w:type="dxa"/>
        </w:tblCellMar>
        <w:tblLook w:val="0000"/>
      </w:tblPr>
      <w:tblGrid>
        <w:gridCol w:w="5949"/>
        <w:gridCol w:w="1561"/>
        <w:gridCol w:w="1562"/>
      </w:tblGrid>
      <w:tr w:rsidR="00FA4AF5" w:rsidRPr="0053300C" w:rsidTr="00644CBD">
        <w:trPr>
          <w:trHeight w:val="323"/>
        </w:trPr>
        <w:tc>
          <w:tcPr>
            <w:tcW w:w="5949" w:type="dxa"/>
            <w:tcBorders>
              <w:top w:val="single" w:sz="8" w:space="0" w:color="auto"/>
              <w:bottom w:val="single" w:sz="8" w:space="0" w:color="auto"/>
            </w:tcBorders>
            <w:vAlign w:val="center"/>
          </w:tcPr>
          <w:p w:rsidR="00FA4AF5" w:rsidRPr="0053300C" w:rsidRDefault="00FA4AF5" w:rsidP="00D505CC">
            <w:pPr>
              <w:pStyle w:val="Footer"/>
              <w:tabs>
                <w:tab w:val="clear" w:pos="1134"/>
                <w:tab w:val="clear" w:pos="4536"/>
                <w:tab w:val="clear" w:pos="9072"/>
              </w:tabs>
              <w:spacing w:line="240" w:lineRule="auto"/>
              <w:rPr>
                <w:b/>
                <w:sz w:val="18"/>
                <w:szCs w:val="18"/>
                <w:lang w:val="tr-TR"/>
              </w:rPr>
            </w:pPr>
          </w:p>
        </w:tc>
        <w:tc>
          <w:tcPr>
            <w:tcW w:w="1561" w:type="dxa"/>
            <w:tcBorders>
              <w:top w:val="single" w:sz="8" w:space="0" w:color="auto"/>
              <w:bottom w:val="single" w:sz="8" w:space="0" w:color="auto"/>
            </w:tcBorders>
            <w:vAlign w:val="bottom"/>
          </w:tcPr>
          <w:p w:rsidR="00FA4AF5" w:rsidRPr="0053300C" w:rsidRDefault="00FA4AF5" w:rsidP="003142D3">
            <w:pPr>
              <w:ind w:right="70"/>
              <w:jc w:val="right"/>
              <w:rPr>
                <w:rFonts w:ascii="Times New Roman" w:hAnsi="Times New Roman"/>
                <w:b/>
                <w:bCs/>
                <w:sz w:val="18"/>
                <w:szCs w:val="18"/>
                <w:lang w:val="tr-TR"/>
              </w:rPr>
            </w:pPr>
            <w:r w:rsidRPr="0053300C">
              <w:rPr>
                <w:rFonts w:ascii="Times New Roman" w:hAnsi="Times New Roman"/>
                <w:b/>
                <w:bCs/>
                <w:sz w:val="18"/>
                <w:szCs w:val="18"/>
                <w:lang w:val="tr-TR"/>
              </w:rPr>
              <w:t>30 Haziran 201</w:t>
            </w:r>
            <w:r w:rsidR="003142D3" w:rsidRPr="0053300C">
              <w:rPr>
                <w:rFonts w:ascii="Times New Roman" w:hAnsi="Times New Roman"/>
                <w:b/>
                <w:bCs/>
                <w:sz w:val="18"/>
                <w:szCs w:val="18"/>
                <w:lang w:val="tr-TR"/>
              </w:rPr>
              <w:t>1</w:t>
            </w:r>
          </w:p>
        </w:tc>
        <w:tc>
          <w:tcPr>
            <w:tcW w:w="1562" w:type="dxa"/>
            <w:tcBorders>
              <w:top w:val="single" w:sz="8" w:space="0" w:color="auto"/>
              <w:bottom w:val="single" w:sz="8" w:space="0" w:color="auto"/>
            </w:tcBorders>
            <w:vAlign w:val="bottom"/>
          </w:tcPr>
          <w:p w:rsidR="00FA4AF5" w:rsidRPr="0053300C" w:rsidRDefault="003142D3" w:rsidP="00CE012A">
            <w:pPr>
              <w:tabs>
                <w:tab w:val="left" w:pos="1056"/>
              </w:tabs>
              <w:ind w:right="69"/>
              <w:jc w:val="right"/>
              <w:rPr>
                <w:rFonts w:ascii="Times New Roman" w:hAnsi="Times New Roman"/>
                <w:b/>
                <w:bCs/>
                <w:sz w:val="18"/>
                <w:szCs w:val="18"/>
                <w:lang w:val="tr-TR"/>
              </w:rPr>
            </w:pPr>
            <w:r w:rsidRPr="0053300C">
              <w:rPr>
                <w:rFonts w:ascii="Times New Roman" w:hAnsi="Times New Roman"/>
                <w:b/>
                <w:bCs/>
                <w:sz w:val="18"/>
                <w:szCs w:val="18"/>
                <w:lang w:val="tr-TR"/>
              </w:rPr>
              <w:t>31 Aralık 2010</w:t>
            </w:r>
          </w:p>
        </w:tc>
      </w:tr>
      <w:tr w:rsidR="00FA4AF5" w:rsidRPr="0053300C" w:rsidTr="00644CBD">
        <w:trPr>
          <w:trHeight w:val="113"/>
        </w:trPr>
        <w:tc>
          <w:tcPr>
            <w:tcW w:w="5949" w:type="dxa"/>
            <w:tcBorders>
              <w:top w:val="single" w:sz="8" w:space="0" w:color="auto"/>
            </w:tcBorders>
          </w:tcPr>
          <w:p w:rsidR="00FA4AF5" w:rsidRPr="0053300C" w:rsidRDefault="00FA4AF5" w:rsidP="00D505CC">
            <w:pPr>
              <w:jc w:val="both"/>
              <w:rPr>
                <w:rFonts w:ascii="Times New Roman" w:hAnsi="Times New Roman"/>
                <w:sz w:val="8"/>
                <w:szCs w:val="8"/>
                <w:lang w:val="tr-TR"/>
              </w:rPr>
            </w:pPr>
          </w:p>
        </w:tc>
        <w:tc>
          <w:tcPr>
            <w:tcW w:w="1561" w:type="dxa"/>
            <w:tcBorders>
              <w:top w:val="single" w:sz="8" w:space="0" w:color="auto"/>
            </w:tcBorders>
            <w:vAlign w:val="bottom"/>
          </w:tcPr>
          <w:p w:rsidR="00FA4AF5" w:rsidRPr="0053300C" w:rsidRDefault="00FA4AF5" w:rsidP="00316574">
            <w:pPr>
              <w:ind w:right="70"/>
              <w:jc w:val="right"/>
              <w:rPr>
                <w:rFonts w:ascii="Times New Roman" w:hAnsi="Times New Roman"/>
                <w:b/>
                <w:bCs/>
                <w:sz w:val="8"/>
                <w:szCs w:val="8"/>
                <w:lang w:val="tr-TR"/>
              </w:rPr>
            </w:pPr>
          </w:p>
        </w:tc>
        <w:tc>
          <w:tcPr>
            <w:tcW w:w="1562" w:type="dxa"/>
            <w:tcBorders>
              <w:top w:val="single" w:sz="8" w:space="0" w:color="auto"/>
            </w:tcBorders>
            <w:vAlign w:val="bottom"/>
          </w:tcPr>
          <w:p w:rsidR="00FA4AF5" w:rsidRPr="0053300C" w:rsidRDefault="00FA4AF5" w:rsidP="00802056">
            <w:pPr>
              <w:jc w:val="right"/>
              <w:rPr>
                <w:rFonts w:ascii="Times New Roman" w:hAnsi="Times New Roman"/>
                <w:sz w:val="8"/>
                <w:szCs w:val="8"/>
                <w:lang w:val="tr-TR"/>
              </w:rPr>
            </w:pPr>
          </w:p>
        </w:tc>
      </w:tr>
      <w:tr w:rsidR="0005545B" w:rsidRPr="0053300C" w:rsidTr="004A2B16">
        <w:trPr>
          <w:trHeight w:val="113"/>
        </w:trPr>
        <w:tc>
          <w:tcPr>
            <w:tcW w:w="5949" w:type="dxa"/>
            <w:vAlign w:val="bottom"/>
          </w:tcPr>
          <w:p w:rsidR="0005545B" w:rsidRPr="0053300C" w:rsidRDefault="0005545B" w:rsidP="004A2B16">
            <w:pPr>
              <w:rPr>
                <w:rFonts w:ascii="Times New Roman" w:hAnsi="Times New Roman"/>
                <w:sz w:val="18"/>
                <w:szCs w:val="18"/>
                <w:lang w:val="tr-TR"/>
              </w:rPr>
            </w:pPr>
            <w:r w:rsidRPr="0053300C">
              <w:rPr>
                <w:rFonts w:ascii="Times New Roman" w:hAnsi="Times New Roman"/>
                <w:sz w:val="18"/>
                <w:szCs w:val="18"/>
                <w:lang w:val="tr-TR"/>
              </w:rPr>
              <w:t>İpotek</w:t>
            </w:r>
          </w:p>
        </w:tc>
        <w:tc>
          <w:tcPr>
            <w:tcW w:w="1561"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769,144</w:t>
            </w:r>
          </w:p>
        </w:tc>
        <w:tc>
          <w:tcPr>
            <w:tcW w:w="1562"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827,538</w:t>
            </w:r>
          </w:p>
        </w:tc>
      </w:tr>
      <w:tr w:rsidR="0005545B" w:rsidRPr="0053300C" w:rsidTr="004A2B16">
        <w:trPr>
          <w:trHeight w:val="113"/>
        </w:trPr>
        <w:tc>
          <w:tcPr>
            <w:tcW w:w="5949" w:type="dxa"/>
            <w:vAlign w:val="bottom"/>
          </w:tcPr>
          <w:p w:rsidR="0005545B" w:rsidRPr="0053300C" w:rsidRDefault="0005545B" w:rsidP="004A2B16">
            <w:pPr>
              <w:rPr>
                <w:rFonts w:ascii="Times New Roman" w:hAnsi="Times New Roman"/>
                <w:sz w:val="18"/>
                <w:szCs w:val="18"/>
                <w:lang w:val="tr-TR"/>
              </w:rPr>
            </w:pPr>
            <w:r w:rsidRPr="0053300C">
              <w:rPr>
                <w:rFonts w:ascii="Times New Roman" w:hAnsi="Times New Roman"/>
                <w:sz w:val="18"/>
                <w:szCs w:val="18"/>
                <w:lang w:val="tr-TR"/>
              </w:rPr>
              <w:t xml:space="preserve">Senet </w:t>
            </w:r>
            <w:r w:rsidRPr="0053300C">
              <w:rPr>
                <w:rFonts w:ascii="Times New Roman Bold" w:hAnsi="Times New Roman Bold"/>
                <w:b/>
                <w:sz w:val="18"/>
                <w:szCs w:val="18"/>
                <w:vertAlign w:val="superscript"/>
                <w:lang w:val="tr-TR"/>
              </w:rPr>
              <w:t>(*)</w:t>
            </w:r>
          </w:p>
        </w:tc>
        <w:tc>
          <w:tcPr>
            <w:tcW w:w="1561"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28,409</w:t>
            </w:r>
          </w:p>
        </w:tc>
        <w:tc>
          <w:tcPr>
            <w:tcW w:w="1562"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28,654</w:t>
            </w:r>
          </w:p>
        </w:tc>
      </w:tr>
      <w:tr w:rsidR="0005545B" w:rsidRPr="0053300C" w:rsidTr="0069513E">
        <w:trPr>
          <w:trHeight w:val="113"/>
        </w:trPr>
        <w:tc>
          <w:tcPr>
            <w:tcW w:w="5949" w:type="dxa"/>
            <w:vAlign w:val="bottom"/>
          </w:tcPr>
          <w:p w:rsidR="0005545B" w:rsidRPr="0053300C" w:rsidRDefault="0005545B" w:rsidP="003E6F71">
            <w:pPr>
              <w:rPr>
                <w:rFonts w:ascii="Times New Roman" w:hAnsi="Times New Roman"/>
                <w:sz w:val="18"/>
                <w:szCs w:val="18"/>
                <w:lang w:val="tr-TR"/>
              </w:rPr>
            </w:pPr>
            <w:r w:rsidRPr="0053300C">
              <w:rPr>
                <w:rFonts w:ascii="Times New Roman" w:hAnsi="Times New Roman"/>
                <w:sz w:val="18"/>
                <w:szCs w:val="18"/>
                <w:lang w:val="tr-TR"/>
              </w:rPr>
              <w:t xml:space="preserve">Nakit teminatlı </w:t>
            </w:r>
            <w:r w:rsidRPr="0053300C">
              <w:rPr>
                <w:rFonts w:ascii="Times New Roman Bold" w:hAnsi="Times New Roman Bold"/>
                <w:b/>
                <w:sz w:val="18"/>
                <w:szCs w:val="18"/>
                <w:vertAlign w:val="superscript"/>
                <w:lang w:val="tr-TR"/>
              </w:rPr>
              <w:t>(*)</w:t>
            </w:r>
          </w:p>
        </w:tc>
        <w:tc>
          <w:tcPr>
            <w:tcW w:w="1561"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w:t>
            </w:r>
          </w:p>
        </w:tc>
        <w:tc>
          <w:tcPr>
            <w:tcW w:w="1562"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w:t>
            </w:r>
          </w:p>
        </w:tc>
      </w:tr>
      <w:tr w:rsidR="0005545B" w:rsidRPr="0053300C" w:rsidTr="0069513E">
        <w:trPr>
          <w:trHeight w:val="113"/>
        </w:trPr>
        <w:tc>
          <w:tcPr>
            <w:tcW w:w="5949" w:type="dxa"/>
            <w:vAlign w:val="bottom"/>
          </w:tcPr>
          <w:p w:rsidR="0005545B" w:rsidRPr="0053300C" w:rsidRDefault="0005545B" w:rsidP="003E6F71">
            <w:pPr>
              <w:rPr>
                <w:rFonts w:ascii="Times New Roman" w:hAnsi="Times New Roman"/>
                <w:sz w:val="18"/>
                <w:szCs w:val="18"/>
                <w:lang w:val="tr-TR"/>
              </w:rPr>
            </w:pPr>
            <w:r w:rsidRPr="0053300C">
              <w:rPr>
                <w:rFonts w:ascii="Times New Roman" w:hAnsi="Times New Roman"/>
                <w:sz w:val="18"/>
                <w:szCs w:val="18"/>
                <w:lang w:val="tr-TR"/>
              </w:rPr>
              <w:t>Diğer</w:t>
            </w:r>
          </w:p>
        </w:tc>
        <w:tc>
          <w:tcPr>
            <w:tcW w:w="1561"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1,396,159</w:t>
            </w:r>
          </w:p>
        </w:tc>
        <w:tc>
          <w:tcPr>
            <w:tcW w:w="1562" w:type="dxa"/>
            <w:vAlign w:val="bottom"/>
          </w:tcPr>
          <w:p w:rsidR="0005545B" w:rsidRPr="0053300C" w:rsidRDefault="0005545B" w:rsidP="004A2B16">
            <w:pPr>
              <w:jc w:val="right"/>
              <w:rPr>
                <w:rFonts w:ascii="Times New Roman" w:hAnsi="Times New Roman"/>
                <w:sz w:val="20"/>
                <w:lang w:val="tr-TR"/>
              </w:rPr>
            </w:pPr>
            <w:r w:rsidRPr="0053300C">
              <w:rPr>
                <w:rFonts w:ascii="Times New Roman" w:hAnsi="Times New Roman"/>
                <w:sz w:val="20"/>
                <w:lang w:val="tr-TR"/>
              </w:rPr>
              <w:t>1,513,568</w:t>
            </w:r>
          </w:p>
        </w:tc>
      </w:tr>
      <w:tr w:rsidR="0005545B" w:rsidRPr="0053300C" w:rsidTr="0069513E">
        <w:trPr>
          <w:trHeight w:val="284"/>
        </w:trPr>
        <w:tc>
          <w:tcPr>
            <w:tcW w:w="5949" w:type="dxa"/>
            <w:tcBorders>
              <w:top w:val="single" w:sz="4" w:space="0" w:color="auto"/>
              <w:bottom w:val="double" w:sz="4" w:space="0" w:color="auto"/>
            </w:tcBorders>
            <w:vAlign w:val="bottom"/>
          </w:tcPr>
          <w:p w:rsidR="0005545B" w:rsidRPr="0053300C" w:rsidRDefault="0005545B" w:rsidP="003E6F71">
            <w:pPr>
              <w:rPr>
                <w:rFonts w:ascii="Times New Roman" w:hAnsi="Times New Roman"/>
                <w:b/>
                <w:sz w:val="18"/>
                <w:szCs w:val="18"/>
                <w:lang w:val="tr-TR"/>
              </w:rPr>
            </w:pPr>
            <w:r w:rsidRPr="0053300C">
              <w:rPr>
                <w:rFonts w:ascii="Times New Roman" w:hAnsi="Times New Roman"/>
                <w:b/>
                <w:sz w:val="18"/>
                <w:szCs w:val="18"/>
                <w:lang w:val="tr-TR"/>
              </w:rPr>
              <w:t xml:space="preserve">Toplam </w:t>
            </w:r>
          </w:p>
        </w:tc>
        <w:tc>
          <w:tcPr>
            <w:tcW w:w="1561" w:type="dxa"/>
            <w:tcBorders>
              <w:top w:val="single" w:sz="4" w:space="0" w:color="auto"/>
              <w:bottom w:val="double" w:sz="4" w:space="0" w:color="auto"/>
            </w:tcBorders>
            <w:vAlign w:val="bottom"/>
          </w:tcPr>
          <w:p w:rsidR="0005545B" w:rsidRPr="0053300C" w:rsidRDefault="0005545B" w:rsidP="004A2B16">
            <w:pPr>
              <w:jc w:val="right"/>
              <w:rPr>
                <w:rFonts w:ascii="Times New Roman" w:hAnsi="Times New Roman"/>
                <w:b/>
                <w:bCs/>
                <w:sz w:val="20"/>
                <w:lang w:val="tr-TR"/>
              </w:rPr>
            </w:pPr>
            <w:r w:rsidRPr="0053300C">
              <w:rPr>
                <w:rFonts w:ascii="Times New Roman" w:hAnsi="Times New Roman"/>
                <w:b/>
                <w:sz w:val="20"/>
                <w:lang w:val="tr-TR"/>
              </w:rPr>
              <w:t>2,193,712</w:t>
            </w:r>
          </w:p>
        </w:tc>
        <w:tc>
          <w:tcPr>
            <w:tcW w:w="1562" w:type="dxa"/>
            <w:tcBorders>
              <w:top w:val="single" w:sz="4" w:space="0" w:color="auto"/>
              <w:bottom w:val="double" w:sz="4" w:space="0" w:color="auto"/>
            </w:tcBorders>
            <w:vAlign w:val="bottom"/>
          </w:tcPr>
          <w:p w:rsidR="0005545B" w:rsidRPr="0053300C" w:rsidRDefault="0005545B" w:rsidP="004A2B16">
            <w:pPr>
              <w:jc w:val="right"/>
              <w:rPr>
                <w:rFonts w:ascii="Times New Roman" w:hAnsi="Times New Roman"/>
                <w:b/>
                <w:bCs/>
                <w:sz w:val="20"/>
                <w:lang w:val="tr-TR"/>
              </w:rPr>
            </w:pPr>
            <w:r w:rsidRPr="0053300C">
              <w:rPr>
                <w:rFonts w:ascii="Times New Roman" w:hAnsi="Times New Roman"/>
                <w:b/>
                <w:bCs/>
                <w:sz w:val="20"/>
                <w:lang w:val="tr-TR"/>
              </w:rPr>
              <w:t>2,369,760</w:t>
            </w:r>
          </w:p>
        </w:tc>
      </w:tr>
    </w:tbl>
    <w:p w:rsidR="00294063" w:rsidRPr="0053300C" w:rsidRDefault="00593418" w:rsidP="009E74DA">
      <w:pPr>
        <w:pStyle w:val="BodybyBD"/>
        <w:spacing w:before="60" w:line="240" w:lineRule="auto"/>
        <w:rPr>
          <w:sz w:val="18"/>
          <w:szCs w:val="18"/>
          <w:lang w:val="tr-TR"/>
        </w:rPr>
      </w:pPr>
      <w:r w:rsidRPr="0053300C">
        <w:rPr>
          <w:b/>
          <w:sz w:val="18"/>
          <w:szCs w:val="18"/>
          <w:vertAlign w:val="superscript"/>
          <w:lang w:val="tr-TR"/>
        </w:rPr>
        <w:t>(*)</w:t>
      </w:r>
      <w:r w:rsidR="00644CBD" w:rsidRPr="0053300C">
        <w:rPr>
          <w:b/>
          <w:sz w:val="18"/>
          <w:szCs w:val="18"/>
          <w:vertAlign w:val="superscript"/>
          <w:lang w:val="tr-TR"/>
        </w:rPr>
        <w:t xml:space="preserve"> </w:t>
      </w:r>
      <w:r w:rsidR="00644CBD" w:rsidRPr="0053300C">
        <w:rPr>
          <w:sz w:val="18"/>
          <w:szCs w:val="18"/>
          <w:lang w:val="tr-TR"/>
        </w:rPr>
        <w:t>Banka</w:t>
      </w:r>
      <w:r w:rsidR="00294063" w:rsidRPr="0053300C">
        <w:rPr>
          <w:sz w:val="18"/>
          <w:szCs w:val="18"/>
          <w:lang w:val="tr-TR"/>
        </w:rPr>
        <w:t xml:space="preserve"> politikası gereği</w:t>
      </w:r>
      <w:r w:rsidR="00644CBD" w:rsidRPr="0053300C">
        <w:rPr>
          <w:sz w:val="18"/>
          <w:szCs w:val="18"/>
          <w:lang w:val="tr-TR"/>
        </w:rPr>
        <w:t>,</w:t>
      </w:r>
      <w:r w:rsidR="00294063" w:rsidRPr="0053300C">
        <w:rPr>
          <w:sz w:val="18"/>
          <w:szCs w:val="18"/>
          <w:lang w:val="tr-TR"/>
        </w:rPr>
        <w:t xml:space="preserve"> değe</w:t>
      </w:r>
      <w:r w:rsidR="00644CBD" w:rsidRPr="0053300C">
        <w:rPr>
          <w:sz w:val="18"/>
          <w:szCs w:val="18"/>
          <w:lang w:val="tr-TR"/>
        </w:rPr>
        <w:t>r düşüklüğüne uğramış krediler için alınmış olunan nakit teminatlar</w:t>
      </w:r>
      <w:r w:rsidR="00294063" w:rsidRPr="0053300C">
        <w:rPr>
          <w:sz w:val="18"/>
          <w:szCs w:val="18"/>
          <w:lang w:val="tr-TR"/>
        </w:rPr>
        <w:t xml:space="preserve"> </w:t>
      </w:r>
      <w:r w:rsidR="00644CBD" w:rsidRPr="0053300C">
        <w:rPr>
          <w:sz w:val="18"/>
          <w:szCs w:val="18"/>
          <w:lang w:val="tr-TR"/>
        </w:rPr>
        <w:t>ile</w:t>
      </w:r>
      <w:r w:rsidR="00294063" w:rsidRPr="0053300C">
        <w:rPr>
          <w:sz w:val="18"/>
          <w:szCs w:val="18"/>
          <w:lang w:val="tr-TR"/>
        </w:rPr>
        <w:t xml:space="preserve"> teminat olarak </w:t>
      </w:r>
      <w:r w:rsidR="00644CBD" w:rsidRPr="0053300C">
        <w:rPr>
          <w:sz w:val="18"/>
          <w:szCs w:val="18"/>
          <w:lang w:val="tr-TR"/>
        </w:rPr>
        <w:t>alınmış</w:t>
      </w:r>
      <w:r w:rsidR="00294063" w:rsidRPr="0053300C">
        <w:rPr>
          <w:sz w:val="18"/>
          <w:szCs w:val="18"/>
          <w:lang w:val="tr-TR"/>
        </w:rPr>
        <w:t xml:space="preserve"> çek/senetler</w:t>
      </w:r>
      <w:r w:rsidR="00644CBD" w:rsidRPr="0053300C">
        <w:rPr>
          <w:sz w:val="18"/>
          <w:szCs w:val="18"/>
          <w:lang w:val="tr-TR"/>
        </w:rPr>
        <w:t xml:space="preserve"> nakde çevrilmek suretiyle</w:t>
      </w:r>
      <w:r w:rsidR="00294063" w:rsidRPr="0053300C">
        <w:rPr>
          <w:sz w:val="18"/>
          <w:szCs w:val="18"/>
          <w:lang w:val="tr-TR"/>
        </w:rPr>
        <w:t xml:space="preserve"> kredi riskinin tasfiyesi </w:t>
      </w:r>
      <w:r w:rsidR="00644CBD" w:rsidRPr="0053300C">
        <w:rPr>
          <w:sz w:val="18"/>
          <w:szCs w:val="18"/>
          <w:lang w:val="tr-TR"/>
        </w:rPr>
        <w:t>derhal yapılmaktadır</w:t>
      </w:r>
      <w:r w:rsidR="00294063" w:rsidRPr="0053300C">
        <w:rPr>
          <w:sz w:val="18"/>
          <w:szCs w:val="18"/>
          <w:lang w:val="tr-TR"/>
        </w:rPr>
        <w:t xml:space="preserve">. Bu nedenle yukarıdaki tabloda değer düşüklüğüne uğramış kredilerin nakit teminatlı tutarı </w:t>
      </w:r>
      <w:r w:rsidR="00644CBD" w:rsidRPr="0053300C">
        <w:rPr>
          <w:sz w:val="18"/>
          <w:szCs w:val="18"/>
          <w:lang w:val="tr-TR"/>
        </w:rPr>
        <w:t>sıfır olarak görülmektedir</w:t>
      </w:r>
      <w:r w:rsidR="00294063" w:rsidRPr="0053300C">
        <w:rPr>
          <w:sz w:val="18"/>
          <w:szCs w:val="18"/>
          <w:lang w:val="tr-TR"/>
        </w:rPr>
        <w:t>.</w:t>
      </w:r>
    </w:p>
    <w:p w:rsidR="00206A35" w:rsidRPr="0053300C" w:rsidRDefault="00E573D8" w:rsidP="00294063">
      <w:pPr>
        <w:pStyle w:val="BodybyBD"/>
        <w:spacing w:line="240" w:lineRule="auto"/>
        <w:rPr>
          <w:rFonts w:ascii="Times New Roman" w:hAnsi="Times New Roman"/>
          <w:i/>
          <w:iCs/>
          <w:lang w:val="tr-TR"/>
        </w:rPr>
      </w:pPr>
      <w:r w:rsidRPr="0053300C">
        <w:rPr>
          <w:rFonts w:ascii="Times New Roman" w:hAnsi="Times New Roman"/>
          <w:i/>
          <w:iCs/>
          <w:lang w:val="tr-TR"/>
        </w:rPr>
        <w:t>Değer düşüklüğüne uğramış kredi ve alacakların</w:t>
      </w:r>
      <w:r w:rsidR="00206A35" w:rsidRPr="0053300C">
        <w:rPr>
          <w:rFonts w:ascii="Times New Roman" w:hAnsi="Times New Roman"/>
          <w:i/>
          <w:iCs/>
          <w:lang w:val="tr-TR"/>
        </w:rPr>
        <w:t xml:space="preserve"> sektörel ve bölgesel yoğunlaşması</w:t>
      </w:r>
    </w:p>
    <w:p w:rsidR="00206A35" w:rsidRPr="0053300C" w:rsidRDefault="00206A35" w:rsidP="00206A35">
      <w:pPr>
        <w:pStyle w:val="BodybyBD"/>
        <w:rPr>
          <w:rFonts w:ascii="Times New Roman" w:hAnsi="Times New Roman"/>
          <w:lang w:val="tr-TR"/>
        </w:rPr>
      </w:pPr>
      <w:r w:rsidRPr="0053300C">
        <w:rPr>
          <w:rFonts w:ascii="Times New Roman" w:hAnsi="Times New Roman"/>
          <w:lang w:val="tr-TR"/>
        </w:rPr>
        <w:t xml:space="preserve">Banka ve </w:t>
      </w:r>
      <w:r w:rsidR="00E573D8" w:rsidRPr="0053300C">
        <w:rPr>
          <w:rFonts w:ascii="Times New Roman" w:hAnsi="Times New Roman"/>
          <w:lang w:val="tr-TR"/>
        </w:rPr>
        <w:t>bağlı ortaklıkları</w:t>
      </w:r>
      <w:r w:rsidRPr="0053300C">
        <w:rPr>
          <w:rFonts w:ascii="Times New Roman" w:hAnsi="Times New Roman"/>
          <w:lang w:val="tr-TR"/>
        </w:rPr>
        <w:t xml:space="preserve"> sektörel ve bölgesel bazda kredi riski yoğunlaşmasını izle</w:t>
      </w:r>
      <w:r w:rsidR="00E573D8" w:rsidRPr="0053300C">
        <w:rPr>
          <w:rFonts w:ascii="Times New Roman" w:hAnsi="Times New Roman"/>
          <w:lang w:val="tr-TR"/>
        </w:rPr>
        <w:t>mektedir</w:t>
      </w:r>
      <w:r w:rsidRPr="0053300C">
        <w:rPr>
          <w:rFonts w:ascii="Times New Roman" w:hAnsi="Times New Roman"/>
          <w:lang w:val="tr-TR"/>
        </w:rPr>
        <w:t xml:space="preserve">. </w:t>
      </w:r>
      <w:r w:rsidR="00E573D8" w:rsidRPr="0053300C">
        <w:rPr>
          <w:rFonts w:ascii="Times New Roman" w:hAnsi="Times New Roman"/>
          <w:lang w:val="tr-TR"/>
        </w:rPr>
        <w:t>Değer düşüklüğüne uğramış kredi ve alacakların</w:t>
      </w:r>
      <w:r w:rsidR="009D3721" w:rsidRPr="0053300C">
        <w:rPr>
          <w:rFonts w:ascii="Times New Roman" w:hAnsi="Times New Roman"/>
          <w:lang w:val="tr-TR"/>
        </w:rPr>
        <w:t>,</w:t>
      </w:r>
      <w:r w:rsidRPr="0053300C">
        <w:rPr>
          <w:rFonts w:ascii="Times New Roman" w:hAnsi="Times New Roman"/>
          <w:lang w:val="tr-TR"/>
        </w:rPr>
        <w:t xml:space="preserve"> finansal kiralama </w:t>
      </w:r>
      <w:r w:rsidR="0069513E" w:rsidRPr="0053300C">
        <w:rPr>
          <w:rFonts w:ascii="Times New Roman" w:hAnsi="Times New Roman"/>
          <w:lang w:val="tr-TR"/>
        </w:rPr>
        <w:t xml:space="preserve">ve faktoring </w:t>
      </w:r>
      <w:r w:rsidRPr="0053300C">
        <w:rPr>
          <w:rFonts w:ascii="Times New Roman" w:hAnsi="Times New Roman"/>
          <w:lang w:val="tr-TR"/>
        </w:rPr>
        <w:t>alacaklarının sektörel ve bölgesel yoğunlaşmasının analizi aşağıdaki gibidir</w:t>
      </w:r>
      <w:r w:rsidR="009D3721" w:rsidRPr="0053300C">
        <w:rPr>
          <w:rFonts w:ascii="Times New Roman" w:hAnsi="Times New Roman"/>
          <w:lang w:val="tr-TR"/>
        </w:rPr>
        <w:t>:</w:t>
      </w:r>
    </w:p>
    <w:tbl>
      <w:tblPr>
        <w:tblW w:w="0" w:type="auto"/>
        <w:tblInd w:w="72" w:type="dxa"/>
        <w:tblLayout w:type="fixed"/>
        <w:tblCellMar>
          <w:left w:w="72" w:type="dxa"/>
          <w:right w:w="72" w:type="dxa"/>
        </w:tblCellMar>
        <w:tblLook w:val="0000"/>
      </w:tblPr>
      <w:tblGrid>
        <w:gridCol w:w="5935"/>
        <w:gridCol w:w="1568"/>
        <w:gridCol w:w="1569"/>
      </w:tblGrid>
      <w:tr w:rsidR="00FA4AF5" w:rsidRPr="0053300C" w:rsidTr="00644CBD">
        <w:trPr>
          <w:trHeight w:val="323"/>
        </w:trPr>
        <w:tc>
          <w:tcPr>
            <w:tcW w:w="5935" w:type="dxa"/>
            <w:tcBorders>
              <w:top w:val="single" w:sz="8" w:space="0" w:color="auto"/>
              <w:bottom w:val="single" w:sz="8" w:space="0" w:color="auto"/>
            </w:tcBorders>
            <w:vAlign w:val="bottom"/>
          </w:tcPr>
          <w:p w:rsidR="00FA4AF5" w:rsidRPr="0053300C" w:rsidRDefault="00FA4AF5" w:rsidP="0069513E">
            <w:pPr>
              <w:pStyle w:val="Footer"/>
              <w:tabs>
                <w:tab w:val="clear" w:pos="1134"/>
                <w:tab w:val="clear" w:pos="4536"/>
                <w:tab w:val="clear" w:pos="9072"/>
              </w:tabs>
              <w:spacing w:line="240" w:lineRule="auto"/>
              <w:rPr>
                <w:b/>
                <w:sz w:val="18"/>
                <w:szCs w:val="18"/>
                <w:lang w:val="tr-TR"/>
              </w:rPr>
            </w:pPr>
            <w:r w:rsidRPr="0053300C">
              <w:rPr>
                <w:b/>
                <w:sz w:val="18"/>
                <w:szCs w:val="18"/>
                <w:lang w:val="tr-TR"/>
              </w:rPr>
              <w:t>Sektörel yoğunlaşma</w:t>
            </w:r>
          </w:p>
        </w:tc>
        <w:tc>
          <w:tcPr>
            <w:tcW w:w="1568" w:type="dxa"/>
            <w:tcBorders>
              <w:top w:val="single" w:sz="8" w:space="0" w:color="auto"/>
              <w:bottom w:val="single" w:sz="8" w:space="0" w:color="auto"/>
            </w:tcBorders>
            <w:vAlign w:val="bottom"/>
          </w:tcPr>
          <w:p w:rsidR="00FA4AF5" w:rsidRPr="0053300C" w:rsidRDefault="00FA4AF5" w:rsidP="00CE012A">
            <w:pPr>
              <w:ind w:right="70"/>
              <w:jc w:val="right"/>
              <w:rPr>
                <w:rFonts w:ascii="Times New Roman" w:hAnsi="Times New Roman"/>
                <w:b/>
                <w:bCs/>
                <w:sz w:val="18"/>
                <w:szCs w:val="18"/>
                <w:lang w:val="tr-TR"/>
              </w:rPr>
            </w:pPr>
            <w:r w:rsidRPr="0053300C">
              <w:rPr>
                <w:rFonts w:ascii="Times New Roman" w:hAnsi="Times New Roman"/>
                <w:b/>
                <w:bCs/>
                <w:sz w:val="18"/>
                <w:szCs w:val="18"/>
                <w:lang w:val="tr-TR"/>
              </w:rPr>
              <w:t>30 Hazira</w:t>
            </w:r>
            <w:r w:rsidR="00E50A1A" w:rsidRPr="0053300C">
              <w:rPr>
                <w:rFonts w:ascii="Times New Roman" w:hAnsi="Times New Roman"/>
                <w:b/>
                <w:bCs/>
                <w:sz w:val="18"/>
                <w:szCs w:val="18"/>
                <w:lang w:val="tr-TR"/>
              </w:rPr>
              <w:t>n 2011</w:t>
            </w:r>
          </w:p>
        </w:tc>
        <w:tc>
          <w:tcPr>
            <w:tcW w:w="1569" w:type="dxa"/>
            <w:tcBorders>
              <w:top w:val="single" w:sz="8" w:space="0" w:color="auto"/>
              <w:bottom w:val="single" w:sz="8" w:space="0" w:color="auto"/>
            </w:tcBorders>
            <w:vAlign w:val="bottom"/>
          </w:tcPr>
          <w:p w:rsidR="00FA4AF5" w:rsidRPr="0053300C" w:rsidRDefault="00E50A1A" w:rsidP="00CE012A">
            <w:pPr>
              <w:tabs>
                <w:tab w:val="left" w:pos="1056"/>
              </w:tabs>
              <w:ind w:right="69"/>
              <w:jc w:val="right"/>
              <w:rPr>
                <w:rFonts w:ascii="Times New Roman" w:hAnsi="Times New Roman"/>
                <w:b/>
                <w:bCs/>
                <w:sz w:val="18"/>
                <w:szCs w:val="18"/>
                <w:lang w:val="tr-TR"/>
              </w:rPr>
            </w:pPr>
            <w:r w:rsidRPr="0053300C">
              <w:rPr>
                <w:rFonts w:ascii="Times New Roman" w:hAnsi="Times New Roman"/>
                <w:b/>
                <w:bCs/>
                <w:sz w:val="18"/>
                <w:szCs w:val="18"/>
                <w:lang w:val="tr-TR"/>
              </w:rPr>
              <w:t>31 Aralık 2010</w:t>
            </w:r>
          </w:p>
        </w:tc>
      </w:tr>
      <w:tr w:rsidR="00316574" w:rsidRPr="0053300C" w:rsidTr="00644CBD">
        <w:trPr>
          <w:trHeight w:val="113"/>
        </w:trPr>
        <w:tc>
          <w:tcPr>
            <w:tcW w:w="5935" w:type="dxa"/>
            <w:tcBorders>
              <w:top w:val="single" w:sz="8" w:space="0" w:color="auto"/>
            </w:tcBorders>
          </w:tcPr>
          <w:p w:rsidR="00316574" w:rsidRPr="0053300C" w:rsidRDefault="00316574" w:rsidP="00D505CC">
            <w:pPr>
              <w:jc w:val="both"/>
              <w:rPr>
                <w:rFonts w:ascii="Times New Roman" w:hAnsi="Times New Roman"/>
                <w:sz w:val="18"/>
                <w:szCs w:val="18"/>
                <w:lang w:val="tr-TR"/>
              </w:rPr>
            </w:pPr>
          </w:p>
        </w:tc>
        <w:tc>
          <w:tcPr>
            <w:tcW w:w="1568" w:type="dxa"/>
            <w:tcBorders>
              <w:top w:val="single" w:sz="8" w:space="0" w:color="auto"/>
            </w:tcBorders>
            <w:vAlign w:val="bottom"/>
          </w:tcPr>
          <w:p w:rsidR="00316574" w:rsidRPr="0053300C" w:rsidRDefault="00316574" w:rsidP="00802056">
            <w:pPr>
              <w:ind w:right="69"/>
              <w:jc w:val="right"/>
              <w:rPr>
                <w:rFonts w:ascii="Times New Roman" w:hAnsi="Times New Roman"/>
                <w:bCs/>
                <w:sz w:val="18"/>
                <w:szCs w:val="18"/>
                <w:lang w:val="tr-TR"/>
              </w:rPr>
            </w:pPr>
          </w:p>
        </w:tc>
        <w:tc>
          <w:tcPr>
            <w:tcW w:w="1569" w:type="dxa"/>
            <w:tcBorders>
              <w:top w:val="single" w:sz="8" w:space="0" w:color="auto"/>
            </w:tcBorders>
            <w:vAlign w:val="bottom"/>
          </w:tcPr>
          <w:p w:rsidR="00316574" w:rsidRPr="0053300C" w:rsidRDefault="00316574" w:rsidP="00802056">
            <w:pPr>
              <w:ind w:right="69"/>
              <w:jc w:val="right"/>
              <w:rPr>
                <w:rFonts w:ascii="Times New Roman" w:hAnsi="Times New Roman"/>
                <w:sz w:val="18"/>
                <w:szCs w:val="18"/>
                <w:lang w:val="tr-TR"/>
              </w:rPr>
            </w:pPr>
          </w:p>
        </w:tc>
      </w:tr>
      <w:tr w:rsidR="00E50A1A" w:rsidRPr="0053300C" w:rsidTr="004A2B16">
        <w:trPr>
          <w:trHeight w:val="113"/>
        </w:trPr>
        <w:tc>
          <w:tcPr>
            <w:tcW w:w="5935" w:type="dxa"/>
          </w:tcPr>
          <w:p w:rsidR="00E50A1A" w:rsidRPr="0053300C" w:rsidRDefault="00E50A1A" w:rsidP="004A2B16">
            <w:pPr>
              <w:rPr>
                <w:rFonts w:ascii="Times New Roman" w:hAnsi="Times New Roman"/>
                <w:color w:val="000000"/>
                <w:sz w:val="18"/>
                <w:szCs w:val="18"/>
                <w:lang w:val="tr-TR"/>
              </w:rPr>
            </w:pPr>
            <w:r w:rsidRPr="0053300C">
              <w:rPr>
                <w:rFonts w:ascii="Times New Roman" w:hAnsi="Times New Roman"/>
                <w:color w:val="000000"/>
                <w:sz w:val="18"/>
                <w:szCs w:val="18"/>
                <w:lang w:val="tr-TR"/>
              </w:rPr>
              <w:t>Tüketici kredileri</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391,937</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403,412</w:t>
            </w:r>
          </w:p>
        </w:tc>
      </w:tr>
      <w:tr w:rsidR="00E50A1A" w:rsidRPr="0053300C" w:rsidTr="004A2B16">
        <w:trPr>
          <w:trHeight w:val="113"/>
        </w:trPr>
        <w:tc>
          <w:tcPr>
            <w:tcW w:w="5935" w:type="dxa"/>
            <w:vAlign w:val="bottom"/>
          </w:tcPr>
          <w:p w:rsidR="00E50A1A" w:rsidRPr="0053300C" w:rsidRDefault="00E50A1A" w:rsidP="004A2B16">
            <w:pPr>
              <w:rPr>
                <w:rFonts w:ascii="Times New Roman" w:hAnsi="Times New Roman"/>
                <w:color w:val="000000"/>
                <w:sz w:val="18"/>
                <w:szCs w:val="18"/>
                <w:lang w:val="tr-TR"/>
              </w:rPr>
            </w:pPr>
            <w:r w:rsidRPr="0053300C">
              <w:rPr>
                <w:rFonts w:ascii="Times New Roman" w:hAnsi="Times New Roman"/>
                <w:color w:val="000000"/>
                <w:sz w:val="18"/>
                <w:szCs w:val="18"/>
                <w:lang w:val="tr-TR"/>
              </w:rPr>
              <w:t>Tekstil</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282,600</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310,393</w:t>
            </w:r>
          </w:p>
        </w:tc>
      </w:tr>
      <w:tr w:rsidR="00E50A1A" w:rsidRPr="0053300C" w:rsidTr="004A2B16">
        <w:trPr>
          <w:trHeight w:val="113"/>
        </w:trPr>
        <w:tc>
          <w:tcPr>
            <w:tcW w:w="5935" w:type="dxa"/>
            <w:vAlign w:val="bottom"/>
          </w:tcPr>
          <w:p w:rsidR="00E50A1A" w:rsidRPr="0053300C" w:rsidRDefault="00E50A1A" w:rsidP="004A2B16">
            <w:pPr>
              <w:rPr>
                <w:rFonts w:ascii="Times New Roman" w:hAnsi="Times New Roman"/>
                <w:color w:val="000000"/>
                <w:sz w:val="18"/>
                <w:szCs w:val="18"/>
                <w:lang w:val="tr-TR"/>
              </w:rPr>
            </w:pPr>
            <w:r w:rsidRPr="0053300C">
              <w:rPr>
                <w:rFonts w:ascii="Times New Roman" w:hAnsi="Times New Roman"/>
                <w:color w:val="000000"/>
                <w:sz w:val="18"/>
                <w:szCs w:val="18"/>
                <w:lang w:val="tr-TR"/>
              </w:rPr>
              <w:t>İnşaat</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261,558</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378,814</w:t>
            </w:r>
          </w:p>
        </w:tc>
      </w:tr>
      <w:tr w:rsidR="00E50A1A" w:rsidRPr="0053300C" w:rsidTr="004A2B16">
        <w:trPr>
          <w:trHeight w:val="113"/>
        </w:trPr>
        <w:tc>
          <w:tcPr>
            <w:tcW w:w="5935" w:type="dxa"/>
            <w:vAlign w:val="bottom"/>
          </w:tcPr>
          <w:p w:rsidR="00E50A1A" w:rsidRPr="0053300C" w:rsidRDefault="00E50A1A" w:rsidP="004A2B16">
            <w:pPr>
              <w:rPr>
                <w:rFonts w:ascii="Times New Roman" w:hAnsi="Times New Roman"/>
                <w:color w:val="000000"/>
                <w:sz w:val="18"/>
                <w:szCs w:val="18"/>
                <w:lang w:val="tr-TR"/>
              </w:rPr>
            </w:pPr>
            <w:r w:rsidRPr="0053300C">
              <w:rPr>
                <w:rFonts w:ascii="Times New Roman" w:hAnsi="Times New Roman"/>
                <w:color w:val="000000"/>
                <w:sz w:val="18"/>
                <w:szCs w:val="18"/>
                <w:lang w:val="tr-TR"/>
              </w:rPr>
              <w:t>Gıda</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261,336</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238,153</w:t>
            </w:r>
          </w:p>
        </w:tc>
      </w:tr>
      <w:tr w:rsidR="00E50A1A" w:rsidRPr="0053300C" w:rsidTr="004A2B16">
        <w:trPr>
          <w:trHeight w:val="113"/>
        </w:trPr>
        <w:tc>
          <w:tcPr>
            <w:tcW w:w="5935" w:type="dxa"/>
            <w:vAlign w:val="bottom"/>
          </w:tcPr>
          <w:p w:rsidR="00E50A1A" w:rsidRPr="0053300C" w:rsidRDefault="00E50A1A" w:rsidP="004A2B16">
            <w:pPr>
              <w:rPr>
                <w:rFonts w:ascii="Times New Roman" w:hAnsi="Times New Roman"/>
                <w:color w:val="000000"/>
                <w:sz w:val="18"/>
                <w:szCs w:val="18"/>
                <w:lang w:val="tr-TR"/>
              </w:rPr>
            </w:pPr>
            <w:r w:rsidRPr="0053300C">
              <w:rPr>
                <w:rFonts w:ascii="Times New Roman" w:hAnsi="Times New Roman"/>
                <w:color w:val="000000"/>
                <w:sz w:val="18"/>
                <w:szCs w:val="18"/>
                <w:lang w:val="tr-TR"/>
              </w:rPr>
              <w:t>Dayanıklı tüketim</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88,172</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95,544</w:t>
            </w:r>
          </w:p>
        </w:tc>
      </w:tr>
      <w:tr w:rsidR="00E50A1A" w:rsidRPr="0053300C" w:rsidTr="00CE012A">
        <w:trPr>
          <w:trHeight w:val="113"/>
        </w:trPr>
        <w:tc>
          <w:tcPr>
            <w:tcW w:w="5935" w:type="dxa"/>
            <w:vAlign w:val="bottom"/>
          </w:tcPr>
          <w:p w:rsidR="00E50A1A" w:rsidRPr="0053300C" w:rsidRDefault="00E50A1A">
            <w:pPr>
              <w:rPr>
                <w:rFonts w:ascii="Times New Roman" w:hAnsi="Times New Roman"/>
                <w:color w:val="000000"/>
                <w:sz w:val="18"/>
                <w:szCs w:val="18"/>
                <w:lang w:val="tr-TR"/>
              </w:rPr>
            </w:pPr>
            <w:r w:rsidRPr="0053300C">
              <w:rPr>
                <w:rFonts w:ascii="Times New Roman" w:hAnsi="Times New Roman"/>
                <w:color w:val="000000"/>
                <w:sz w:val="18"/>
                <w:szCs w:val="18"/>
                <w:lang w:val="tr-TR"/>
              </w:rPr>
              <w:t>Hizmet sektörü</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49,115</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55,500</w:t>
            </w:r>
          </w:p>
        </w:tc>
      </w:tr>
      <w:tr w:rsidR="00E50A1A" w:rsidRPr="0053300C" w:rsidTr="004A2B16">
        <w:trPr>
          <w:trHeight w:val="113"/>
        </w:trPr>
        <w:tc>
          <w:tcPr>
            <w:tcW w:w="5935" w:type="dxa"/>
            <w:vAlign w:val="bottom"/>
          </w:tcPr>
          <w:p w:rsidR="00E50A1A" w:rsidRPr="0053300C" w:rsidRDefault="00E50A1A" w:rsidP="004A2B16">
            <w:pPr>
              <w:rPr>
                <w:rFonts w:ascii="Times New Roman" w:hAnsi="Times New Roman"/>
                <w:color w:val="000000"/>
                <w:sz w:val="18"/>
                <w:szCs w:val="18"/>
                <w:lang w:val="tr-TR"/>
              </w:rPr>
            </w:pPr>
            <w:r w:rsidRPr="0053300C">
              <w:rPr>
                <w:rFonts w:ascii="Times New Roman" w:hAnsi="Times New Roman"/>
                <w:color w:val="000000"/>
                <w:sz w:val="18"/>
                <w:szCs w:val="18"/>
                <w:lang w:val="tr-TR"/>
              </w:rPr>
              <w:t>Metal ve metal ürünleri</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46,465</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43,476</w:t>
            </w:r>
          </w:p>
        </w:tc>
      </w:tr>
      <w:tr w:rsidR="00E50A1A" w:rsidRPr="0053300C" w:rsidTr="0069513E">
        <w:trPr>
          <w:trHeight w:val="113"/>
        </w:trPr>
        <w:tc>
          <w:tcPr>
            <w:tcW w:w="5935" w:type="dxa"/>
            <w:vAlign w:val="bottom"/>
          </w:tcPr>
          <w:p w:rsidR="00E50A1A" w:rsidRPr="0053300C" w:rsidRDefault="00E50A1A">
            <w:pPr>
              <w:rPr>
                <w:rFonts w:ascii="Times New Roman" w:hAnsi="Times New Roman"/>
                <w:color w:val="000000"/>
                <w:sz w:val="18"/>
                <w:szCs w:val="18"/>
                <w:lang w:val="tr-TR"/>
              </w:rPr>
            </w:pPr>
            <w:r w:rsidRPr="0053300C">
              <w:rPr>
                <w:rFonts w:ascii="Times New Roman" w:hAnsi="Times New Roman"/>
                <w:color w:val="000000"/>
                <w:sz w:val="18"/>
                <w:szCs w:val="18"/>
                <w:lang w:val="tr-TR"/>
              </w:rPr>
              <w:t xml:space="preserve">Tarım ve hayvancılık </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45,280</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46,768</w:t>
            </w:r>
          </w:p>
        </w:tc>
      </w:tr>
      <w:tr w:rsidR="00E50A1A" w:rsidRPr="0053300C" w:rsidTr="0069513E">
        <w:trPr>
          <w:trHeight w:val="113"/>
        </w:trPr>
        <w:tc>
          <w:tcPr>
            <w:tcW w:w="5935" w:type="dxa"/>
            <w:vAlign w:val="bottom"/>
          </w:tcPr>
          <w:p w:rsidR="00E50A1A" w:rsidRPr="0053300C" w:rsidRDefault="00E50A1A">
            <w:pPr>
              <w:rPr>
                <w:rFonts w:ascii="Times New Roman" w:hAnsi="Times New Roman"/>
                <w:color w:val="000000"/>
                <w:sz w:val="18"/>
                <w:szCs w:val="18"/>
                <w:lang w:val="tr-TR"/>
              </w:rPr>
            </w:pPr>
            <w:r w:rsidRPr="0053300C">
              <w:rPr>
                <w:rFonts w:ascii="Times New Roman" w:hAnsi="Times New Roman"/>
                <w:color w:val="000000"/>
                <w:sz w:val="18"/>
                <w:szCs w:val="18"/>
                <w:lang w:val="tr-TR"/>
              </w:rPr>
              <w:t>Finansal kuruluşlar</w:t>
            </w:r>
          </w:p>
        </w:tc>
        <w:tc>
          <w:tcPr>
            <w:tcW w:w="1568"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11,163</w:t>
            </w:r>
          </w:p>
        </w:tc>
        <w:tc>
          <w:tcPr>
            <w:tcW w:w="1569" w:type="dxa"/>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11,206</w:t>
            </w:r>
          </w:p>
        </w:tc>
      </w:tr>
      <w:tr w:rsidR="00E50A1A" w:rsidRPr="0053300C" w:rsidTr="0069513E">
        <w:trPr>
          <w:trHeight w:val="113"/>
        </w:trPr>
        <w:tc>
          <w:tcPr>
            <w:tcW w:w="5935" w:type="dxa"/>
            <w:tcBorders>
              <w:bottom w:val="single" w:sz="4" w:space="0" w:color="auto"/>
            </w:tcBorders>
            <w:vAlign w:val="bottom"/>
          </w:tcPr>
          <w:p w:rsidR="00E50A1A" w:rsidRPr="0053300C" w:rsidRDefault="00E50A1A">
            <w:pPr>
              <w:rPr>
                <w:rFonts w:ascii="Times New Roman" w:hAnsi="Times New Roman"/>
                <w:color w:val="000000"/>
                <w:sz w:val="18"/>
                <w:szCs w:val="18"/>
                <w:lang w:val="tr-TR"/>
              </w:rPr>
            </w:pPr>
            <w:r w:rsidRPr="0053300C">
              <w:rPr>
                <w:rFonts w:ascii="Times New Roman" w:hAnsi="Times New Roman"/>
                <w:color w:val="000000"/>
                <w:sz w:val="18"/>
                <w:szCs w:val="18"/>
                <w:lang w:val="tr-TR"/>
              </w:rPr>
              <w:t>Diğer</w:t>
            </w:r>
          </w:p>
        </w:tc>
        <w:tc>
          <w:tcPr>
            <w:tcW w:w="1568" w:type="dxa"/>
            <w:tcBorders>
              <w:bottom w:val="single" w:sz="4" w:space="0" w:color="auto"/>
            </w:tcBorders>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826,846</w:t>
            </w:r>
          </w:p>
        </w:tc>
        <w:tc>
          <w:tcPr>
            <w:tcW w:w="1569" w:type="dxa"/>
            <w:tcBorders>
              <w:bottom w:val="single" w:sz="4" w:space="0" w:color="auto"/>
            </w:tcBorders>
            <w:vAlign w:val="bottom"/>
          </w:tcPr>
          <w:p w:rsidR="00E50A1A" w:rsidRPr="0053300C" w:rsidRDefault="00E50A1A" w:rsidP="004A2B16">
            <w:pPr>
              <w:jc w:val="right"/>
              <w:rPr>
                <w:rFonts w:ascii="Times New Roman" w:hAnsi="Times New Roman"/>
                <w:sz w:val="20"/>
                <w:lang w:val="tr-TR"/>
              </w:rPr>
            </w:pPr>
            <w:r w:rsidRPr="0053300C">
              <w:rPr>
                <w:rFonts w:ascii="Times New Roman" w:hAnsi="Times New Roman"/>
                <w:sz w:val="20"/>
                <w:lang w:val="tr-TR"/>
              </w:rPr>
              <w:t>844,476</w:t>
            </w:r>
          </w:p>
        </w:tc>
      </w:tr>
      <w:tr w:rsidR="00E50A1A" w:rsidRPr="0053300C" w:rsidTr="0069513E">
        <w:trPr>
          <w:trHeight w:val="284"/>
        </w:trPr>
        <w:tc>
          <w:tcPr>
            <w:tcW w:w="5935" w:type="dxa"/>
            <w:tcBorders>
              <w:top w:val="single" w:sz="4" w:space="0" w:color="auto"/>
              <w:bottom w:val="double" w:sz="4" w:space="0" w:color="auto"/>
            </w:tcBorders>
            <w:vAlign w:val="bottom"/>
          </w:tcPr>
          <w:p w:rsidR="00E50A1A" w:rsidRPr="0053300C" w:rsidRDefault="00E50A1A" w:rsidP="003E6F71">
            <w:pPr>
              <w:rPr>
                <w:rFonts w:ascii="Times New Roman" w:hAnsi="Times New Roman"/>
                <w:b/>
                <w:sz w:val="18"/>
                <w:szCs w:val="18"/>
                <w:lang w:val="tr-TR"/>
              </w:rPr>
            </w:pPr>
            <w:r w:rsidRPr="0053300C">
              <w:rPr>
                <w:rFonts w:ascii="Times New Roman" w:hAnsi="Times New Roman"/>
                <w:b/>
                <w:sz w:val="18"/>
                <w:szCs w:val="18"/>
                <w:lang w:val="tr-TR"/>
              </w:rPr>
              <w:t>Toplam değer düşüklüğüne uğramış kredi ve alacaklar</w:t>
            </w:r>
          </w:p>
        </w:tc>
        <w:tc>
          <w:tcPr>
            <w:tcW w:w="1568" w:type="dxa"/>
            <w:tcBorders>
              <w:top w:val="single" w:sz="4" w:space="0" w:color="auto"/>
              <w:bottom w:val="double" w:sz="4" w:space="0" w:color="auto"/>
            </w:tcBorders>
            <w:vAlign w:val="bottom"/>
          </w:tcPr>
          <w:p w:rsidR="00E50A1A" w:rsidRPr="0053300C" w:rsidRDefault="00E50A1A" w:rsidP="004A2B16">
            <w:pPr>
              <w:jc w:val="right"/>
              <w:rPr>
                <w:rFonts w:ascii="Times New Roman" w:hAnsi="Times New Roman"/>
                <w:b/>
                <w:bCs/>
                <w:sz w:val="20"/>
                <w:lang w:val="tr-TR"/>
              </w:rPr>
            </w:pPr>
            <w:r w:rsidRPr="0053300C">
              <w:rPr>
                <w:rFonts w:ascii="Times New Roman" w:hAnsi="Times New Roman"/>
                <w:b/>
                <w:sz w:val="20"/>
                <w:lang w:val="tr-TR"/>
              </w:rPr>
              <w:t>2,264,472</w:t>
            </w:r>
          </w:p>
        </w:tc>
        <w:tc>
          <w:tcPr>
            <w:tcW w:w="1569" w:type="dxa"/>
            <w:tcBorders>
              <w:top w:val="single" w:sz="4" w:space="0" w:color="auto"/>
              <w:bottom w:val="double" w:sz="4" w:space="0" w:color="auto"/>
            </w:tcBorders>
            <w:vAlign w:val="bottom"/>
          </w:tcPr>
          <w:p w:rsidR="00E50A1A" w:rsidRPr="0053300C" w:rsidRDefault="00E50A1A" w:rsidP="004A2B16">
            <w:pPr>
              <w:jc w:val="right"/>
              <w:rPr>
                <w:rFonts w:ascii="Times New Roman" w:hAnsi="Times New Roman"/>
                <w:b/>
                <w:bCs/>
                <w:sz w:val="20"/>
                <w:lang w:val="tr-TR"/>
              </w:rPr>
            </w:pPr>
            <w:r w:rsidRPr="0053300C">
              <w:rPr>
                <w:rFonts w:ascii="Times New Roman" w:hAnsi="Times New Roman"/>
                <w:b/>
                <w:bCs/>
                <w:sz w:val="20"/>
                <w:lang w:val="tr-TR"/>
              </w:rPr>
              <w:t>2,427,742</w:t>
            </w:r>
          </w:p>
        </w:tc>
      </w:tr>
    </w:tbl>
    <w:p w:rsidR="00206A35" w:rsidRPr="0053300C" w:rsidRDefault="00206A35" w:rsidP="00206A35">
      <w:pPr>
        <w:pStyle w:val="BodybyBD"/>
        <w:spacing w:after="0"/>
        <w:rPr>
          <w:rFonts w:ascii="Times New Roman" w:hAnsi="Times New Roman"/>
          <w:sz w:val="10"/>
          <w:szCs w:val="10"/>
          <w:lang w:val="tr-TR"/>
        </w:rPr>
      </w:pPr>
    </w:p>
    <w:tbl>
      <w:tblPr>
        <w:tblW w:w="0" w:type="auto"/>
        <w:tblInd w:w="72" w:type="dxa"/>
        <w:tblLayout w:type="fixed"/>
        <w:tblCellMar>
          <w:left w:w="72" w:type="dxa"/>
          <w:right w:w="72" w:type="dxa"/>
        </w:tblCellMar>
        <w:tblLook w:val="0000"/>
      </w:tblPr>
      <w:tblGrid>
        <w:gridCol w:w="5935"/>
        <w:gridCol w:w="1568"/>
        <w:gridCol w:w="1569"/>
      </w:tblGrid>
      <w:tr w:rsidR="00200D7E" w:rsidRPr="0053300C" w:rsidTr="00644CBD">
        <w:trPr>
          <w:trHeight w:val="323"/>
        </w:trPr>
        <w:tc>
          <w:tcPr>
            <w:tcW w:w="5935" w:type="dxa"/>
            <w:tcBorders>
              <w:top w:val="single" w:sz="8" w:space="0" w:color="auto"/>
              <w:bottom w:val="single" w:sz="8" w:space="0" w:color="auto"/>
            </w:tcBorders>
            <w:vAlign w:val="bottom"/>
          </w:tcPr>
          <w:p w:rsidR="00200D7E" w:rsidRPr="0053300C" w:rsidRDefault="00200D7E" w:rsidP="0069513E">
            <w:pPr>
              <w:pStyle w:val="Footer"/>
              <w:tabs>
                <w:tab w:val="clear" w:pos="1134"/>
                <w:tab w:val="clear" w:pos="4536"/>
                <w:tab w:val="clear" w:pos="9072"/>
              </w:tabs>
              <w:spacing w:line="240" w:lineRule="auto"/>
              <w:rPr>
                <w:b/>
                <w:sz w:val="18"/>
                <w:szCs w:val="18"/>
                <w:lang w:val="tr-TR"/>
              </w:rPr>
            </w:pPr>
            <w:r w:rsidRPr="0053300C">
              <w:rPr>
                <w:b/>
                <w:sz w:val="18"/>
                <w:szCs w:val="18"/>
                <w:lang w:val="tr-TR"/>
              </w:rPr>
              <w:t>Bölgesel yoğunlaşma</w:t>
            </w:r>
          </w:p>
        </w:tc>
        <w:tc>
          <w:tcPr>
            <w:tcW w:w="1568" w:type="dxa"/>
            <w:tcBorders>
              <w:top w:val="single" w:sz="8" w:space="0" w:color="auto"/>
              <w:bottom w:val="single" w:sz="8" w:space="0" w:color="auto"/>
            </w:tcBorders>
            <w:vAlign w:val="bottom"/>
          </w:tcPr>
          <w:p w:rsidR="00200D7E" w:rsidRPr="0053300C" w:rsidRDefault="00040A23" w:rsidP="002E7EB5">
            <w:pPr>
              <w:ind w:right="12"/>
              <w:jc w:val="right"/>
              <w:rPr>
                <w:rFonts w:ascii="Times New Roman" w:hAnsi="Times New Roman"/>
                <w:b/>
                <w:bCs/>
                <w:sz w:val="18"/>
                <w:szCs w:val="18"/>
                <w:lang w:val="tr-TR"/>
              </w:rPr>
            </w:pPr>
            <w:r w:rsidRPr="0053300C">
              <w:rPr>
                <w:rFonts w:ascii="Times New Roman" w:hAnsi="Times New Roman"/>
                <w:b/>
                <w:bCs/>
                <w:sz w:val="18"/>
                <w:szCs w:val="18"/>
                <w:lang w:val="tr-TR"/>
              </w:rPr>
              <w:t>30 Haziran 2011</w:t>
            </w:r>
          </w:p>
        </w:tc>
        <w:tc>
          <w:tcPr>
            <w:tcW w:w="1569" w:type="dxa"/>
            <w:tcBorders>
              <w:top w:val="single" w:sz="8" w:space="0" w:color="auto"/>
              <w:bottom w:val="single" w:sz="8" w:space="0" w:color="auto"/>
            </w:tcBorders>
            <w:vAlign w:val="bottom"/>
          </w:tcPr>
          <w:p w:rsidR="00200D7E" w:rsidRPr="0053300C" w:rsidRDefault="00040A23" w:rsidP="002E7EB5">
            <w:pPr>
              <w:tabs>
                <w:tab w:val="left" w:pos="1056"/>
              </w:tabs>
              <w:ind w:right="12"/>
              <w:jc w:val="right"/>
              <w:rPr>
                <w:rFonts w:ascii="Times New Roman" w:hAnsi="Times New Roman"/>
                <w:b/>
                <w:bCs/>
                <w:sz w:val="18"/>
                <w:szCs w:val="18"/>
                <w:lang w:val="tr-TR"/>
              </w:rPr>
            </w:pPr>
            <w:r w:rsidRPr="0053300C">
              <w:rPr>
                <w:rFonts w:ascii="Times New Roman" w:hAnsi="Times New Roman"/>
                <w:b/>
                <w:bCs/>
                <w:sz w:val="18"/>
                <w:szCs w:val="18"/>
                <w:lang w:val="tr-TR"/>
              </w:rPr>
              <w:t>31 Aralık 2010</w:t>
            </w:r>
          </w:p>
        </w:tc>
      </w:tr>
      <w:tr w:rsidR="00200D7E" w:rsidRPr="0053300C" w:rsidTr="00644CBD">
        <w:trPr>
          <w:trHeight w:val="118"/>
        </w:trPr>
        <w:tc>
          <w:tcPr>
            <w:tcW w:w="5935" w:type="dxa"/>
            <w:tcBorders>
              <w:top w:val="single" w:sz="8" w:space="0" w:color="auto"/>
            </w:tcBorders>
          </w:tcPr>
          <w:p w:rsidR="00200D7E" w:rsidRPr="0053300C" w:rsidRDefault="00200D7E" w:rsidP="00D505CC">
            <w:pPr>
              <w:jc w:val="both"/>
              <w:rPr>
                <w:rFonts w:ascii="Times New Roman" w:hAnsi="Times New Roman"/>
                <w:sz w:val="18"/>
                <w:szCs w:val="18"/>
                <w:lang w:val="tr-TR"/>
              </w:rPr>
            </w:pPr>
          </w:p>
        </w:tc>
        <w:tc>
          <w:tcPr>
            <w:tcW w:w="1568" w:type="dxa"/>
            <w:tcBorders>
              <w:top w:val="single" w:sz="8" w:space="0" w:color="auto"/>
            </w:tcBorders>
            <w:vAlign w:val="bottom"/>
          </w:tcPr>
          <w:p w:rsidR="00200D7E" w:rsidRPr="0053300C" w:rsidRDefault="00200D7E" w:rsidP="00802056">
            <w:pPr>
              <w:ind w:right="69"/>
              <w:jc w:val="right"/>
              <w:rPr>
                <w:rFonts w:ascii="Times New Roman" w:hAnsi="Times New Roman"/>
                <w:bCs/>
                <w:sz w:val="18"/>
                <w:szCs w:val="18"/>
                <w:lang w:val="tr-TR"/>
              </w:rPr>
            </w:pPr>
          </w:p>
        </w:tc>
        <w:tc>
          <w:tcPr>
            <w:tcW w:w="1569" w:type="dxa"/>
            <w:tcBorders>
              <w:top w:val="single" w:sz="8" w:space="0" w:color="auto"/>
            </w:tcBorders>
            <w:vAlign w:val="bottom"/>
          </w:tcPr>
          <w:p w:rsidR="00200D7E" w:rsidRPr="0053300C" w:rsidRDefault="00200D7E" w:rsidP="00802056">
            <w:pPr>
              <w:ind w:right="69"/>
              <w:jc w:val="right"/>
              <w:rPr>
                <w:rFonts w:ascii="Times New Roman" w:hAnsi="Times New Roman"/>
                <w:sz w:val="18"/>
                <w:szCs w:val="18"/>
                <w:lang w:val="tr-TR"/>
              </w:rPr>
            </w:pPr>
          </w:p>
        </w:tc>
      </w:tr>
      <w:tr w:rsidR="00E50A1A" w:rsidRPr="0053300C" w:rsidTr="0069513E">
        <w:trPr>
          <w:trHeight w:val="113"/>
        </w:trPr>
        <w:tc>
          <w:tcPr>
            <w:tcW w:w="5935" w:type="dxa"/>
            <w:vAlign w:val="bottom"/>
          </w:tcPr>
          <w:p w:rsidR="00E50A1A" w:rsidRPr="0053300C" w:rsidRDefault="00E50A1A" w:rsidP="003E6F71">
            <w:pPr>
              <w:rPr>
                <w:rFonts w:ascii="Times New Roman" w:hAnsi="Times New Roman"/>
                <w:sz w:val="18"/>
                <w:szCs w:val="18"/>
                <w:lang w:val="tr-TR"/>
              </w:rPr>
            </w:pPr>
            <w:r w:rsidRPr="0053300C">
              <w:rPr>
                <w:rFonts w:ascii="Times New Roman" w:hAnsi="Times New Roman"/>
                <w:sz w:val="18"/>
                <w:szCs w:val="18"/>
                <w:lang w:val="tr-TR"/>
              </w:rPr>
              <w:t>Türkiye</w:t>
            </w:r>
          </w:p>
        </w:tc>
        <w:tc>
          <w:tcPr>
            <w:tcW w:w="1568" w:type="dxa"/>
            <w:vAlign w:val="bottom"/>
          </w:tcPr>
          <w:p w:rsidR="00E50A1A" w:rsidRPr="0053300C" w:rsidRDefault="00E50A1A" w:rsidP="004A2B16">
            <w:pPr>
              <w:jc w:val="right"/>
              <w:rPr>
                <w:rFonts w:ascii="Times New Roman" w:hAnsi="Times New Roman"/>
                <w:sz w:val="18"/>
                <w:lang w:val="tr-TR"/>
              </w:rPr>
            </w:pPr>
            <w:r w:rsidRPr="0053300C">
              <w:rPr>
                <w:rFonts w:ascii="Times New Roman" w:hAnsi="Times New Roman"/>
                <w:sz w:val="18"/>
                <w:lang w:val="tr-TR"/>
              </w:rPr>
              <w:t>2,249,810</w:t>
            </w:r>
          </w:p>
        </w:tc>
        <w:tc>
          <w:tcPr>
            <w:tcW w:w="1569" w:type="dxa"/>
            <w:vAlign w:val="bottom"/>
          </w:tcPr>
          <w:p w:rsidR="00E50A1A" w:rsidRPr="0053300C" w:rsidRDefault="00E50A1A" w:rsidP="004A2B16">
            <w:pPr>
              <w:jc w:val="right"/>
              <w:rPr>
                <w:rFonts w:ascii="Times New Roman" w:hAnsi="Times New Roman"/>
                <w:sz w:val="18"/>
                <w:lang w:val="tr-TR"/>
              </w:rPr>
            </w:pPr>
            <w:r w:rsidRPr="0053300C">
              <w:rPr>
                <w:rFonts w:ascii="Times New Roman" w:hAnsi="Times New Roman"/>
                <w:sz w:val="18"/>
                <w:lang w:val="tr-TR"/>
              </w:rPr>
              <w:t>2,413,570</w:t>
            </w:r>
          </w:p>
        </w:tc>
      </w:tr>
      <w:tr w:rsidR="00E50A1A" w:rsidRPr="0053300C" w:rsidTr="0069513E">
        <w:trPr>
          <w:trHeight w:val="251"/>
        </w:trPr>
        <w:tc>
          <w:tcPr>
            <w:tcW w:w="5935" w:type="dxa"/>
            <w:vAlign w:val="bottom"/>
          </w:tcPr>
          <w:p w:rsidR="00E50A1A" w:rsidRPr="0053300C" w:rsidRDefault="00E50A1A" w:rsidP="003E6F71">
            <w:pPr>
              <w:rPr>
                <w:rFonts w:ascii="Times New Roman" w:hAnsi="Times New Roman"/>
                <w:sz w:val="18"/>
                <w:szCs w:val="18"/>
                <w:lang w:val="tr-TR"/>
              </w:rPr>
            </w:pPr>
            <w:r w:rsidRPr="0053300C">
              <w:rPr>
                <w:rFonts w:ascii="Times New Roman" w:hAnsi="Times New Roman"/>
                <w:sz w:val="18"/>
                <w:szCs w:val="18"/>
                <w:lang w:val="tr-TR"/>
              </w:rPr>
              <w:t>Avusturya</w:t>
            </w:r>
          </w:p>
        </w:tc>
        <w:tc>
          <w:tcPr>
            <w:tcW w:w="1568" w:type="dxa"/>
            <w:vAlign w:val="bottom"/>
          </w:tcPr>
          <w:p w:rsidR="00E50A1A" w:rsidRPr="0053300C" w:rsidRDefault="00E50A1A" w:rsidP="004A2B16">
            <w:pPr>
              <w:jc w:val="right"/>
              <w:rPr>
                <w:rFonts w:ascii="Times New Roman" w:hAnsi="Times New Roman"/>
                <w:sz w:val="18"/>
                <w:lang w:val="tr-TR"/>
              </w:rPr>
            </w:pPr>
            <w:r w:rsidRPr="0053300C">
              <w:rPr>
                <w:rFonts w:ascii="Times New Roman" w:hAnsi="Times New Roman"/>
                <w:sz w:val="18"/>
                <w:lang w:val="tr-TR"/>
              </w:rPr>
              <w:t>14,662</w:t>
            </w:r>
          </w:p>
        </w:tc>
        <w:tc>
          <w:tcPr>
            <w:tcW w:w="1569" w:type="dxa"/>
            <w:vAlign w:val="bottom"/>
          </w:tcPr>
          <w:p w:rsidR="00E50A1A" w:rsidRPr="0053300C" w:rsidRDefault="00E50A1A" w:rsidP="004A2B16">
            <w:pPr>
              <w:jc w:val="right"/>
              <w:rPr>
                <w:rFonts w:ascii="Times New Roman" w:hAnsi="Times New Roman"/>
                <w:sz w:val="18"/>
                <w:lang w:val="tr-TR"/>
              </w:rPr>
            </w:pPr>
            <w:r w:rsidRPr="0053300C">
              <w:rPr>
                <w:rFonts w:ascii="Times New Roman" w:hAnsi="Times New Roman"/>
                <w:sz w:val="18"/>
                <w:lang w:val="tr-TR"/>
              </w:rPr>
              <w:t>14,172</w:t>
            </w:r>
          </w:p>
        </w:tc>
      </w:tr>
      <w:tr w:rsidR="00E50A1A" w:rsidRPr="0053300C" w:rsidTr="0069513E">
        <w:trPr>
          <w:trHeight w:val="284"/>
        </w:trPr>
        <w:tc>
          <w:tcPr>
            <w:tcW w:w="5935" w:type="dxa"/>
            <w:tcBorders>
              <w:top w:val="single" w:sz="4" w:space="0" w:color="auto"/>
              <w:bottom w:val="double" w:sz="4" w:space="0" w:color="auto"/>
            </w:tcBorders>
            <w:vAlign w:val="bottom"/>
          </w:tcPr>
          <w:p w:rsidR="00E50A1A" w:rsidRPr="0053300C" w:rsidRDefault="00E50A1A" w:rsidP="003E6F71">
            <w:pPr>
              <w:rPr>
                <w:rFonts w:ascii="Times New Roman" w:hAnsi="Times New Roman"/>
                <w:b/>
                <w:sz w:val="18"/>
                <w:szCs w:val="18"/>
                <w:lang w:val="tr-TR"/>
              </w:rPr>
            </w:pPr>
            <w:r w:rsidRPr="0053300C">
              <w:rPr>
                <w:rFonts w:ascii="Times New Roman" w:hAnsi="Times New Roman"/>
                <w:b/>
                <w:sz w:val="18"/>
                <w:szCs w:val="18"/>
                <w:lang w:val="tr-TR"/>
              </w:rPr>
              <w:t>Toplam değer düşüklüğüne uğramış kredi ve alacaklar</w:t>
            </w:r>
          </w:p>
        </w:tc>
        <w:tc>
          <w:tcPr>
            <w:tcW w:w="1568" w:type="dxa"/>
            <w:tcBorders>
              <w:top w:val="single" w:sz="4" w:space="0" w:color="auto"/>
              <w:bottom w:val="double" w:sz="4" w:space="0" w:color="auto"/>
            </w:tcBorders>
            <w:vAlign w:val="bottom"/>
          </w:tcPr>
          <w:p w:rsidR="00E50A1A" w:rsidRPr="0053300C" w:rsidRDefault="00E50A1A" w:rsidP="004A2B16">
            <w:pPr>
              <w:jc w:val="right"/>
              <w:rPr>
                <w:rFonts w:ascii="Times New Roman" w:hAnsi="Times New Roman"/>
                <w:b/>
                <w:bCs/>
                <w:sz w:val="18"/>
                <w:lang w:val="tr-TR"/>
              </w:rPr>
            </w:pPr>
            <w:r w:rsidRPr="0053300C">
              <w:rPr>
                <w:rFonts w:ascii="Times New Roman" w:hAnsi="Times New Roman"/>
                <w:b/>
                <w:sz w:val="18"/>
                <w:lang w:val="tr-TR"/>
              </w:rPr>
              <w:t>2,264,472</w:t>
            </w:r>
          </w:p>
        </w:tc>
        <w:tc>
          <w:tcPr>
            <w:tcW w:w="1569" w:type="dxa"/>
            <w:tcBorders>
              <w:top w:val="single" w:sz="4" w:space="0" w:color="auto"/>
              <w:bottom w:val="double" w:sz="4" w:space="0" w:color="auto"/>
            </w:tcBorders>
            <w:vAlign w:val="bottom"/>
          </w:tcPr>
          <w:p w:rsidR="00E50A1A" w:rsidRPr="0053300C" w:rsidRDefault="00E50A1A" w:rsidP="004A2B16">
            <w:pPr>
              <w:jc w:val="right"/>
              <w:rPr>
                <w:rFonts w:ascii="Times New Roman" w:hAnsi="Times New Roman"/>
                <w:b/>
                <w:bCs/>
                <w:sz w:val="18"/>
                <w:lang w:val="tr-TR"/>
              </w:rPr>
            </w:pPr>
            <w:r w:rsidRPr="0053300C">
              <w:rPr>
                <w:rFonts w:ascii="Times New Roman" w:hAnsi="Times New Roman"/>
                <w:b/>
                <w:bCs/>
                <w:sz w:val="18"/>
                <w:lang w:val="tr-TR"/>
              </w:rPr>
              <w:t>2,427,742</w:t>
            </w:r>
          </w:p>
        </w:tc>
      </w:tr>
    </w:tbl>
    <w:p w:rsidR="00230CA6" w:rsidRPr="0053300C" w:rsidRDefault="00B45F10" w:rsidP="00BB2A1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206A35" w:rsidRPr="0053300C">
        <w:rPr>
          <w:rFonts w:ascii="Times New Roman" w:hAnsi="Times New Roman"/>
          <w:color w:val="auto"/>
          <w:sz w:val="26"/>
          <w:szCs w:val="26"/>
          <w:u w:val="none"/>
          <w:lang w:val="tr-TR"/>
        </w:rPr>
        <w:t>Finansal risk yönetimi</w:t>
      </w:r>
      <w:r w:rsidR="00230CA6" w:rsidRPr="0053300C">
        <w:rPr>
          <w:rFonts w:ascii="Times New Roman" w:hAnsi="Times New Roman"/>
          <w:color w:val="auto"/>
          <w:sz w:val="26"/>
          <w:szCs w:val="26"/>
          <w:u w:val="none"/>
          <w:lang w:val="tr-TR"/>
        </w:rPr>
        <w:t xml:space="preserve"> </w:t>
      </w:r>
      <w:r w:rsidR="00206A35" w:rsidRPr="0053300C">
        <w:rPr>
          <w:rFonts w:ascii="Times New Roman" w:hAnsi="Times New Roman"/>
          <w:b w:val="0"/>
          <w:i/>
          <w:color w:val="auto"/>
          <w:sz w:val="26"/>
          <w:szCs w:val="26"/>
          <w:u w:val="none"/>
          <w:lang w:val="tr-TR"/>
        </w:rPr>
        <w:t>(devamı</w:t>
      </w:r>
      <w:r w:rsidR="00230CA6" w:rsidRPr="0053300C">
        <w:rPr>
          <w:rFonts w:ascii="Times New Roman" w:hAnsi="Times New Roman"/>
          <w:b w:val="0"/>
          <w:i/>
          <w:color w:val="auto"/>
          <w:sz w:val="26"/>
          <w:szCs w:val="26"/>
          <w:u w:val="none"/>
          <w:lang w:val="tr-TR"/>
        </w:rPr>
        <w:t>)</w:t>
      </w:r>
    </w:p>
    <w:p w:rsidR="00230CA6" w:rsidRPr="0053300C" w:rsidRDefault="00230CA6" w:rsidP="002A0DAB">
      <w:pPr>
        <w:spacing w:before="240" w:after="200"/>
        <w:ind w:hanging="567"/>
        <w:jc w:val="both"/>
        <w:rPr>
          <w:rFonts w:ascii="Times New Roman" w:hAnsi="Times New Roman"/>
          <w:b/>
          <w:sz w:val="24"/>
          <w:szCs w:val="24"/>
          <w:lang w:val="tr-TR"/>
        </w:rPr>
      </w:pPr>
      <w:r w:rsidRPr="0053300C">
        <w:rPr>
          <w:rFonts w:ascii="Times New Roman" w:hAnsi="Times New Roman"/>
          <w:b/>
          <w:sz w:val="24"/>
          <w:szCs w:val="24"/>
          <w:lang w:val="tr-TR"/>
        </w:rPr>
        <w:t>(</w:t>
      </w:r>
      <w:r w:rsidR="00E250EC" w:rsidRPr="0053300C">
        <w:rPr>
          <w:rFonts w:ascii="Times New Roman" w:hAnsi="Times New Roman"/>
          <w:b/>
          <w:sz w:val="24"/>
          <w:szCs w:val="24"/>
          <w:lang w:val="tr-TR"/>
        </w:rPr>
        <w:t>c</w:t>
      </w:r>
      <w:r w:rsidRPr="0053300C">
        <w:rPr>
          <w:rFonts w:ascii="Times New Roman" w:hAnsi="Times New Roman"/>
          <w:b/>
          <w:sz w:val="24"/>
          <w:szCs w:val="24"/>
          <w:lang w:val="tr-TR"/>
        </w:rPr>
        <w:t>)</w:t>
      </w:r>
      <w:r w:rsidRPr="0053300C">
        <w:rPr>
          <w:rFonts w:ascii="Times New Roman" w:hAnsi="Times New Roman"/>
          <w:b/>
          <w:sz w:val="24"/>
          <w:szCs w:val="24"/>
          <w:lang w:val="tr-TR"/>
        </w:rPr>
        <w:tab/>
        <w:t>Li</w:t>
      </w:r>
      <w:r w:rsidR="005B25A2" w:rsidRPr="0053300C">
        <w:rPr>
          <w:rFonts w:ascii="Times New Roman" w:hAnsi="Times New Roman"/>
          <w:b/>
          <w:sz w:val="24"/>
          <w:szCs w:val="24"/>
          <w:lang w:val="tr-TR"/>
        </w:rPr>
        <w:t>kidite</w:t>
      </w:r>
      <w:r w:rsidRPr="0053300C">
        <w:rPr>
          <w:rFonts w:ascii="Times New Roman" w:hAnsi="Times New Roman"/>
          <w:b/>
          <w:sz w:val="24"/>
          <w:szCs w:val="24"/>
          <w:lang w:val="tr-TR"/>
        </w:rPr>
        <w:t xml:space="preserve"> risk</w:t>
      </w:r>
      <w:r w:rsidR="005B25A2" w:rsidRPr="0053300C">
        <w:rPr>
          <w:rFonts w:ascii="Times New Roman" w:hAnsi="Times New Roman"/>
          <w:b/>
          <w:sz w:val="24"/>
          <w:szCs w:val="24"/>
          <w:lang w:val="tr-TR"/>
        </w:rPr>
        <w:t>i</w:t>
      </w:r>
    </w:p>
    <w:p w:rsidR="004B35BE" w:rsidRPr="0053300C" w:rsidRDefault="004B35BE" w:rsidP="00EB1CC3">
      <w:pPr>
        <w:autoSpaceDE w:val="0"/>
        <w:autoSpaceDN w:val="0"/>
        <w:adjustRightInd w:val="0"/>
        <w:jc w:val="both"/>
        <w:rPr>
          <w:rFonts w:ascii="Times New Roman" w:hAnsi="Times New Roman"/>
          <w:lang w:val="tr-TR"/>
        </w:rPr>
      </w:pPr>
      <w:r w:rsidRPr="0053300C">
        <w:rPr>
          <w:rFonts w:ascii="Times New Roman" w:hAnsi="Times New Roman"/>
          <w:lang w:val="tr-TR"/>
        </w:rPr>
        <w:t xml:space="preserve">Likidite riski, </w:t>
      </w:r>
      <w:r w:rsidR="0032313F" w:rsidRPr="0053300C">
        <w:rPr>
          <w:rFonts w:ascii="Times New Roman" w:hAnsi="Times New Roman"/>
          <w:lang w:val="tr-TR"/>
        </w:rPr>
        <w:t>Grup’un</w:t>
      </w:r>
      <w:r w:rsidRPr="0053300C">
        <w:rPr>
          <w:rFonts w:ascii="Times New Roman" w:hAnsi="Times New Roman"/>
          <w:lang w:val="tr-TR"/>
        </w:rPr>
        <w:t xml:space="preserve"> finansal </w:t>
      </w:r>
      <w:r w:rsidR="0079168F" w:rsidRPr="0053300C">
        <w:rPr>
          <w:rFonts w:ascii="Times New Roman" w:hAnsi="Times New Roman"/>
          <w:lang w:val="tr-TR"/>
        </w:rPr>
        <w:t>borçlarından</w:t>
      </w:r>
      <w:r w:rsidRPr="0053300C">
        <w:rPr>
          <w:rFonts w:ascii="Times New Roman" w:hAnsi="Times New Roman"/>
          <w:lang w:val="tr-TR"/>
        </w:rPr>
        <w:t xml:space="preserve"> kaynaklanan yükümlülüklerini </w:t>
      </w:r>
      <w:r w:rsidR="00DA2079" w:rsidRPr="0053300C">
        <w:rPr>
          <w:rFonts w:ascii="Times New Roman" w:hAnsi="Times New Roman"/>
          <w:lang w:val="tr-TR"/>
        </w:rPr>
        <w:t>yerine getir</w:t>
      </w:r>
      <w:r w:rsidR="00B736AD" w:rsidRPr="0053300C">
        <w:rPr>
          <w:rFonts w:ascii="Times New Roman" w:hAnsi="Times New Roman"/>
          <w:lang w:val="tr-TR"/>
        </w:rPr>
        <w:t xml:space="preserve">mekte </w:t>
      </w:r>
      <w:r w:rsidRPr="0053300C">
        <w:rPr>
          <w:rFonts w:ascii="Times New Roman" w:hAnsi="Times New Roman"/>
          <w:lang w:val="tr-TR"/>
        </w:rPr>
        <w:t xml:space="preserve">güçlük </w:t>
      </w:r>
      <w:r w:rsidR="00B736AD" w:rsidRPr="0053300C">
        <w:rPr>
          <w:rFonts w:ascii="Times New Roman" w:hAnsi="Times New Roman"/>
          <w:lang w:val="tr-TR"/>
        </w:rPr>
        <w:t>yaşaması</w:t>
      </w:r>
      <w:r w:rsidRPr="0053300C">
        <w:rPr>
          <w:rFonts w:ascii="Times New Roman" w:hAnsi="Times New Roman"/>
          <w:lang w:val="tr-TR"/>
        </w:rPr>
        <w:t xml:space="preserve"> riskidir.</w:t>
      </w:r>
    </w:p>
    <w:p w:rsidR="004B35BE" w:rsidRPr="0053300C" w:rsidRDefault="004B35BE" w:rsidP="00EC2ABB">
      <w:pPr>
        <w:pStyle w:val="BodybyBD"/>
        <w:spacing w:before="120" w:after="120"/>
        <w:rPr>
          <w:rFonts w:ascii="Times New Roman" w:hAnsi="Times New Roman"/>
          <w:i/>
          <w:lang w:val="tr-TR"/>
        </w:rPr>
      </w:pPr>
      <w:r w:rsidRPr="0053300C">
        <w:rPr>
          <w:rFonts w:ascii="Times New Roman" w:hAnsi="Times New Roman"/>
          <w:i/>
          <w:lang w:val="tr-TR"/>
        </w:rPr>
        <w:t>Likidite riskinin yönetimi</w:t>
      </w:r>
    </w:p>
    <w:p w:rsidR="004811E1" w:rsidRPr="0053300C" w:rsidRDefault="004811E1" w:rsidP="00EC2ABB">
      <w:pPr>
        <w:pStyle w:val="BodybyBD"/>
        <w:spacing w:after="0"/>
        <w:rPr>
          <w:rFonts w:ascii="Times New Roman" w:hAnsi="Times New Roman"/>
          <w:lang w:val="tr-TR"/>
        </w:rPr>
      </w:pPr>
      <w:r w:rsidRPr="0053300C">
        <w:rPr>
          <w:rFonts w:ascii="Times New Roman" w:hAnsi="Times New Roman"/>
          <w:lang w:val="tr-TR"/>
        </w:rPr>
        <w:t xml:space="preserve">Grup’un likidite riski yönetimi konusundaki yaklaşımı, hem normal hem de stresli şartlarda, kabul edilemeyecek zararlara sebep olmadan ve Grup repütasyonunu zedelemeden yükümlülüklerini zamanında yerine getirebilmek için yeterli likiditeye sahip olunmasını sağlamaktır. </w:t>
      </w:r>
    </w:p>
    <w:p w:rsidR="004B35BE" w:rsidRPr="0053300C" w:rsidRDefault="004B35BE" w:rsidP="004B35BE">
      <w:pPr>
        <w:pStyle w:val="BodybyBD"/>
        <w:spacing w:before="120" w:after="0"/>
        <w:rPr>
          <w:rFonts w:ascii="Times New Roman" w:hAnsi="Times New Roman"/>
          <w:lang w:val="tr-TR"/>
        </w:rPr>
      </w:pPr>
      <w:r w:rsidRPr="0053300C">
        <w:rPr>
          <w:rFonts w:ascii="Times New Roman" w:hAnsi="Times New Roman"/>
          <w:lang w:val="tr-TR"/>
        </w:rPr>
        <w:t>Banka’</w:t>
      </w:r>
      <w:r w:rsidR="00595804" w:rsidRPr="0053300C">
        <w:rPr>
          <w:rFonts w:ascii="Times New Roman" w:hAnsi="Times New Roman"/>
          <w:lang w:val="tr-TR"/>
        </w:rPr>
        <w:t xml:space="preserve">nın Hazine </w:t>
      </w:r>
      <w:r w:rsidR="00F21F88" w:rsidRPr="0053300C">
        <w:rPr>
          <w:rFonts w:ascii="Times New Roman" w:hAnsi="Times New Roman"/>
          <w:lang w:val="tr-TR"/>
        </w:rPr>
        <w:t>Birimi</w:t>
      </w:r>
      <w:r w:rsidR="00595804" w:rsidRPr="0053300C">
        <w:rPr>
          <w:rFonts w:ascii="Times New Roman" w:hAnsi="Times New Roman"/>
          <w:lang w:val="tr-TR"/>
        </w:rPr>
        <w:t>,</w:t>
      </w:r>
      <w:r w:rsidR="00DA0027" w:rsidRPr="0053300C">
        <w:rPr>
          <w:rFonts w:ascii="Times New Roman" w:hAnsi="Times New Roman"/>
          <w:lang w:val="tr-TR"/>
        </w:rPr>
        <w:t xml:space="preserve"> diğer </w:t>
      </w:r>
      <w:r w:rsidR="00B736AD" w:rsidRPr="0053300C">
        <w:rPr>
          <w:rFonts w:ascii="Times New Roman" w:hAnsi="Times New Roman"/>
          <w:lang w:val="tr-TR"/>
        </w:rPr>
        <w:t>birimlerden</w:t>
      </w:r>
      <w:r w:rsidR="00595804" w:rsidRPr="0053300C">
        <w:rPr>
          <w:rFonts w:ascii="Times New Roman" w:hAnsi="Times New Roman"/>
          <w:lang w:val="tr-TR"/>
        </w:rPr>
        <w:t xml:space="preserve"> </w:t>
      </w:r>
      <w:r w:rsidR="00B736AD" w:rsidRPr="0053300C">
        <w:rPr>
          <w:rFonts w:ascii="Times New Roman" w:hAnsi="Times New Roman"/>
          <w:lang w:val="tr-TR"/>
        </w:rPr>
        <w:t>bu birimlerin sahip olduğu finansal varlık ve yükümlülükle</w:t>
      </w:r>
      <w:r w:rsidR="00084C40" w:rsidRPr="0053300C">
        <w:rPr>
          <w:rFonts w:ascii="Times New Roman" w:hAnsi="Times New Roman"/>
          <w:lang w:val="tr-TR"/>
        </w:rPr>
        <w:t>rle</w:t>
      </w:r>
      <w:r w:rsidR="00B736AD" w:rsidRPr="0053300C">
        <w:rPr>
          <w:rFonts w:ascii="Times New Roman" w:hAnsi="Times New Roman"/>
          <w:lang w:val="tr-TR"/>
        </w:rPr>
        <w:t xml:space="preserve"> ilgili</w:t>
      </w:r>
      <w:r w:rsidR="00595804" w:rsidRPr="0053300C">
        <w:rPr>
          <w:rFonts w:ascii="Times New Roman" w:hAnsi="Times New Roman"/>
          <w:lang w:val="tr-TR"/>
        </w:rPr>
        <w:t xml:space="preserve"> likidite profil</w:t>
      </w:r>
      <w:r w:rsidR="00B736AD" w:rsidRPr="0053300C">
        <w:rPr>
          <w:rFonts w:ascii="Times New Roman" w:hAnsi="Times New Roman"/>
          <w:lang w:val="tr-TR"/>
        </w:rPr>
        <w:t>i</w:t>
      </w:r>
      <w:r w:rsidR="00595804" w:rsidRPr="0053300C">
        <w:rPr>
          <w:rFonts w:ascii="Times New Roman" w:hAnsi="Times New Roman"/>
          <w:lang w:val="tr-TR"/>
        </w:rPr>
        <w:t xml:space="preserve"> ve gel</w:t>
      </w:r>
      <w:r w:rsidR="0088665C" w:rsidRPr="0053300C">
        <w:rPr>
          <w:rFonts w:ascii="Times New Roman" w:hAnsi="Times New Roman"/>
          <w:lang w:val="tr-TR"/>
        </w:rPr>
        <w:t>ecekteki işlemlerden kaynaklana</w:t>
      </w:r>
      <w:r w:rsidR="00595804" w:rsidRPr="0053300C">
        <w:rPr>
          <w:rFonts w:ascii="Times New Roman" w:hAnsi="Times New Roman"/>
          <w:lang w:val="tr-TR"/>
        </w:rPr>
        <w:t xml:space="preserve">cak </w:t>
      </w:r>
      <w:r w:rsidR="00B736AD" w:rsidRPr="0053300C">
        <w:rPr>
          <w:rFonts w:ascii="Times New Roman" w:hAnsi="Times New Roman"/>
          <w:lang w:val="tr-TR"/>
        </w:rPr>
        <w:t>tahmini nakit akı</w:t>
      </w:r>
      <w:r w:rsidR="003D3F6E" w:rsidRPr="0053300C">
        <w:rPr>
          <w:rFonts w:ascii="Times New Roman" w:hAnsi="Times New Roman"/>
          <w:lang w:val="tr-TR"/>
        </w:rPr>
        <w:t>ş</w:t>
      </w:r>
      <w:r w:rsidR="00B736AD" w:rsidRPr="0053300C">
        <w:rPr>
          <w:rFonts w:ascii="Times New Roman" w:hAnsi="Times New Roman"/>
          <w:lang w:val="tr-TR"/>
        </w:rPr>
        <w:t xml:space="preserve">larının detayı </w:t>
      </w:r>
      <w:r w:rsidR="00595804" w:rsidRPr="0053300C">
        <w:rPr>
          <w:rFonts w:ascii="Times New Roman" w:hAnsi="Times New Roman"/>
          <w:lang w:val="tr-TR"/>
        </w:rPr>
        <w:t>ile ilgili bilgi almaktadır.</w:t>
      </w:r>
      <w:r w:rsidR="00B736AD" w:rsidRPr="0053300C">
        <w:rPr>
          <w:rFonts w:ascii="Times New Roman" w:hAnsi="Times New Roman"/>
          <w:lang w:val="tr-TR"/>
        </w:rPr>
        <w:t xml:space="preserve"> </w:t>
      </w:r>
      <w:r w:rsidR="00595804" w:rsidRPr="0053300C">
        <w:rPr>
          <w:rFonts w:ascii="Times New Roman" w:hAnsi="Times New Roman"/>
          <w:lang w:val="tr-TR"/>
        </w:rPr>
        <w:t>Hazine B</w:t>
      </w:r>
      <w:r w:rsidR="00F21F88" w:rsidRPr="0053300C">
        <w:rPr>
          <w:rFonts w:ascii="Times New Roman" w:hAnsi="Times New Roman"/>
          <w:lang w:val="tr-TR"/>
        </w:rPr>
        <w:t>irimi</w:t>
      </w:r>
      <w:r w:rsidR="00B736AD" w:rsidRPr="0053300C">
        <w:rPr>
          <w:rFonts w:ascii="Times New Roman" w:hAnsi="Times New Roman"/>
          <w:lang w:val="tr-TR"/>
        </w:rPr>
        <w:t xml:space="preserve"> edindiği bu bilgiler ışığında</w:t>
      </w:r>
      <w:r w:rsidR="0088665C" w:rsidRPr="0053300C">
        <w:rPr>
          <w:rFonts w:ascii="Times New Roman" w:hAnsi="Times New Roman"/>
          <w:lang w:val="tr-TR"/>
        </w:rPr>
        <w:t xml:space="preserve">, </w:t>
      </w:r>
      <w:r w:rsidR="00E871BE" w:rsidRPr="0053300C">
        <w:rPr>
          <w:rFonts w:ascii="Times New Roman" w:hAnsi="Times New Roman"/>
          <w:lang w:val="tr-TR"/>
        </w:rPr>
        <w:t>Grup</w:t>
      </w:r>
      <w:r w:rsidR="0088665C" w:rsidRPr="0053300C">
        <w:rPr>
          <w:rFonts w:ascii="Times New Roman" w:hAnsi="Times New Roman"/>
          <w:lang w:val="tr-TR"/>
        </w:rPr>
        <w:t>’</w:t>
      </w:r>
      <w:r w:rsidR="00E871BE" w:rsidRPr="0053300C">
        <w:rPr>
          <w:rFonts w:ascii="Times New Roman" w:hAnsi="Times New Roman"/>
          <w:lang w:val="tr-TR"/>
        </w:rPr>
        <w:t>un</w:t>
      </w:r>
      <w:r w:rsidR="0088665C" w:rsidRPr="0053300C">
        <w:rPr>
          <w:rFonts w:ascii="Times New Roman" w:hAnsi="Times New Roman"/>
          <w:lang w:val="tr-TR"/>
        </w:rPr>
        <w:t xml:space="preserve"> bütününde yeterli likiditenin sağlandığından emin olmak için, çoğunluğu kısa vadeli </w:t>
      </w:r>
      <w:r w:rsidR="005B25A2" w:rsidRPr="0053300C">
        <w:rPr>
          <w:rFonts w:ascii="Times New Roman" w:hAnsi="Times New Roman"/>
          <w:lang w:val="tr-TR"/>
        </w:rPr>
        <w:t>yatırım amaçlı menkul kıymetler</w:t>
      </w:r>
      <w:r w:rsidR="0088665C" w:rsidRPr="0053300C">
        <w:rPr>
          <w:rFonts w:ascii="Times New Roman" w:hAnsi="Times New Roman"/>
          <w:lang w:val="tr-TR"/>
        </w:rPr>
        <w:t xml:space="preserve">, </w:t>
      </w:r>
      <w:r w:rsidR="00040AB4" w:rsidRPr="0053300C">
        <w:rPr>
          <w:rFonts w:ascii="Times New Roman" w:hAnsi="Times New Roman"/>
          <w:lang w:val="tr-TR"/>
        </w:rPr>
        <w:t>bankalararası para piyasası gecelik alacaklar, yurt</w:t>
      </w:r>
      <w:r w:rsidR="000D40A8" w:rsidRPr="0053300C">
        <w:rPr>
          <w:rFonts w:ascii="Times New Roman" w:hAnsi="Times New Roman"/>
          <w:lang w:val="tr-TR"/>
        </w:rPr>
        <w:t xml:space="preserve"> </w:t>
      </w:r>
      <w:r w:rsidR="00040AB4" w:rsidRPr="0053300C">
        <w:rPr>
          <w:rFonts w:ascii="Times New Roman" w:hAnsi="Times New Roman"/>
          <w:lang w:val="tr-TR"/>
        </w:rPr>
        <w:t>içi ve yurt</w:t>
      </w:r>
      <w:r w:rsidR="000D40A8" w:rsidRPr="0053300C">
        <w:rPr>
          <w:rFonts w:ascii="Times New Roman" w:hAnsi="Times New Roman"/>
          <w:lang w:val="tr-TR"/>
        </w:rPr>
        <w:t xml:space="preserve"> </w:t>
      </w:r>
      <w:r w:rsidR="00040AB4" w:rsidRPr="0053300C">
        <w:rPr>
          <w:rFonts w:ascii="Times New Roman" w:hAnsi="Times New Roman"/>
          <w:lang w:val="tr-TR"/>
        </w:rPr>
        <w:t>dışı bankalara yapılan kısa vadeli plasmanlardan</w:t>
      </w:r>
      <w:r w:rsidR="0088665C" w:rsidRPr="0053300C">
        <w:rPr>
          <w:rFonts w:ascii="Times New Roman" w:hAnsi="Times New Roman"/>
          <w:lang w:val="tr-TR"/>
        </w:rPr>
        <w:t xml:space="preserve"> oluşan, kısa vadeli bir likit varlık portföyü </w:t>
      </w:r>
      <w:r w:rsidR="00B736AD" w:rsidRPr="0053300C">
        <w:rPr>
          <w:rFonts w:ascii="Times New Roman" w:hAnsi="Times New Roman"/>
          <w:lang w:val="tr-TR"/>
        </w:rPr>
        <w:t>oluşturmaktadır</w:t>
      </w:r>
      <w:r w:rsidR="0088665C" w:rsidRPr="0053300C">
        <w:rPr>
          <w:rFonts w:ascii="Times New Roman" w:hAnsi="Times New Roman"/>
          <w:lang w:val="tr-TR"/>
        </w:rPr>
        <w:t xml:space="preserve">. </w:t>
      </w:r>
      <w:r w:rsidR="00B736AD" w:rsidRPr="0053300C">
        <w:rPr>
          <w:rFonts w:ascii="Times New Roman" w:hAnsi="Times New Roman"/>
          <w:lang w:val="tr-TR"/>
        </w:rPr>
        <w:t>Birimlerin</w:t>
      </w:r>
      <w:r w:rsidR="0088665C" w:rsidRPr="0053300C">
        <w:rPr>
          <w:rFonts w:ascii="Times New Roman" w:hAnsi="Times New Roman"/>
          <w:lang w:val="tr-TR"/>
        </w:rPr>
        <w:t xml:space="preserve"> ve </w:t>
      </w:r>
      <w:r w:rsidR="00B736AD" w:rsidRPr="0053300C">
        <w:rPr>
          <w:rFonts w:ascii="Times New Roman" w:hAnsi="Times New Roman"/>
          <w:lang w:val="tr-TR"/>
        </w:rPr>
        <w:t xml:space="preserve">bağlı ortaklıkların </w:t>
      </w:r>
      <w:r w:rsidR="00DA0027" w:rsidRPr="0053300C">
        <w:rPr>
          <w:rFonts w:ascii="Times New Roman" w:hAnsi="Times New Roman"/>
          <w:lang w:val="tr-TR"/>
        </w:rPr>
        <w:t xml:space="preserve">kısa </w:t>
      </w:r>
      <w:r w:rsidR="00B736AD" w:rsidRPr="0053300C">
        <w:rPr>
          <w:rFonts w:ascii="Times New Roman" w:hAnsi="Times New Roman"/>
          <w:lang w:val="tr-TR"/>
        </w:rPr>
        <w:t>vadeli</w:t>
      </w:r>
      <w:r w:rsidR="00DA0027" w:rsidRPr="0053300C">
        <w:rPr>
          <w:rFonts w:ascii="Times New Roman" w:hAnsi="Times New Roman"/>
          <w:lang w:val="tr-TR"/>
        </w:rPr>
        <w:t xml:space="preserve"> dalgalanmalar</w:t>
      </w:r>
      <w:r w:rsidR="003E6F71" w:rsidRPr="0053300C">
        <w:rPr>
          <w:rFonts w:ascii="Times New Roman" w:hAnsi="Times New Roman"/>
          <w:lang w:val="tr-TR"/>
        </w:rPr>
        <w:t xml:space="preserve"> sonucu ortaya çıkan likidite ihtiyacı</w:t>
      </w:r>
      <w:r w:rsidR="00DA0027" w:rsidRPr="0053300C">
        <w:rPr>
          <w:rFonts w:ascii="Times New Roman" w:hAnsi="Times New Roman"/>
          <w:lang w:val="tr-TR"/>
        </w:rPr>
        <w:t xml:space="preserve"> </w:t>
      </w:r>
      <w:r w:rsidR="008945F7" w:rsidRPr="0053300C">
        <w:rPr>
          <w:rFonts w:ascii="Times New Roman" w:hAnsi="Times New Roman"/>
          <w:lang w:val="tr-TR"/>
        </w:rPr>
        <w:t xml:space="preserve">Hazine </w:t>
      </w:r>
      <w:r w:rsidR="00F21F88" w:rsidRPr="0053300C">
        <w:rPr>
          <w:rFonts w:ascii="Times New Roman" w:hAnsi="Times New Roman"/>
          <w:lang w:val="tr-TR"/>
        </w:rPr>
        <w:t>Birimi</w:t>
      </w:r>
      <w:r w:rsidR="008945F7" w:rsidRPr="0053300C">
        <w:rPr>
          <w:rFonts w:ascii="Times New Roman" w:hAnsi="Times New Roman"/>
          <w:lang w:val="tr-TR"/>
        </w:rPr>
        <w:t>’nden alınan kısa vadeli kredilerle</w:t>
      </w:r>
      <w:r w:rsidR="00F21F88" w:rsidRPr="0053300C">
        <w:rPr>
          <w:rFonts w:ascii="Times New Roman" w:hAnsi="Times New Roman"/>
          <w:lang w:val="tr-TR"/>
        </w:rPr>
        <w:t>,</w:t>
      </w:r>
      <w:r w:rsidR="00DA0027" w:rsidRPr="0053300C">
        <w:rPr>
          <w:rFonts w:ascii="Times New Roman" w:hAnsi="Times New Roman"/>
          <w:lang w:val="tr-TR"/>
        </w:rPr>
        <w:t xml:space="preserve"> uzun vadeli yapısal likidite ihtiyaçları</w:t>
      </w:r>
      <w:r w:rsidR="00F21F88" w:rsidRPr="0053300C">
        <w:rPr>
          <w:rFonts w:ascii="Times New Roman" w:hAnsi="Times New Roman"/>
          <w:lang w:val="tr-TR"/>
        </w:rPr>
        <w:t xml:space="preserve"> </w:t>
      </w:r>
      <w:r w:rsidR="0053300C" w:rsidRPr="0053300C">
        <w:rPr>
          <w:rFonts w:ascii="Times New Roman" w:hAnsi="Times New Roman"/>
          <w:lang w:val="tr-TR"/>
        </w:rPr>
        <w:t>ise daha</w:t>
      </w:r>
      <w:r w:rsidR="008945F7" w:rsidRPr="0053300C">
        <w:rPr>
          <w:rFonts w:ascii="Times New Roman" w:hAnsi="Times New Roman"/>
          <w:lang w:val="tr-TR"/>
        </w:rPr>
        <w:t xml:space="preserve"> uzun </w:t>
      </w:r>
      <w:r w:rsidR="00F21F88" w:rsidRPr="0053300C">
        <w:rPr>
          <w:rFonts w:ascii="Times New Roman" w:hAnsi="Times New Roman"/>
          <w:lang w:val="tr-TR"/>
        </w:rPr>
        <w:t>vadeli</w:t>
      </w:r>
      <w:r w:rsidR="008945F7" w:rsidRPr="0053300C">
        <w:rPr>
          <w:rFonts w:ascii="Times New Roman" w:hAnsi="Times New Roman"/>
          <w:lang w:val="tr-TR"/>
        </w:rPr>
        <w:t xml:space="preserve"> fonlama ile</w:t>
      </w:r>
      <w:r w:rsidR="00DA0027" w:rsidRPr="0053300C">
        <w:rPr>
          <w:rFonts w:ascii="Times New Roman" w:hAnsi="Times New Roman"/>
          <w:lang w:val="tr-TR"/>
        </w:rPr>
        <w:t xml:space="preserve"> karşılanmaktadır.</w:t>
      </w:r>
    </w:p>
    <w:p w:rsidR="00DA0027" w:rsidRPr="0053300C" w:rsidRDefault="00DA0027" w:rsidP="004B35BE">
      <w:pPr>
        <w:pStyle w:val="BodybyBD"/>
        <w:spacing w:before="120" w:after="0"/>
        <w:rPr>
          <w:rFonts w:ascii="Times New Roman" w:hAnsi="Times New Roman"/>
          <w:lang w:val="tr-TR"/>
        </w:rPr>
      </w:pPr>
      <w:r w:rsidRPr="0053300C">
        <w:rPr>
          <w:rFonts w:ascii="Times New Roman" w:hAnsi="Times New Roman"/>
          <w:lang w:val="tr-TR"/>
        </w:rPr>
        <w:t xml:space="preserve">Günlük likidite durumu izlenmekte ve hem normal hem de daha </w:t>
      </w:r>
      <w:r w:rsidR="009812EF" w:rsidRPr="0053300C">
        <w:rPr>
          <w:rFonts w:ascii="Times New Roman" w:hAnsi="Times New Roman"/>
          <w:lang w:val="tr-TR"/>
        </w:rPr>
        <w:t>olağanüstü</w:t>
      </w:r>
      <w:r w:rsidRPr="0053300C">
        <w:rPr>
          <w:rFonts w:ascii="Times New Roman" w:hAnsi="Times New Roman"/>
          <w:lang w:val="tr-TR"/>
        </w:rPr>
        <w:t xml:space="preserve"> piyasa şartlarını kapsayacak farklı senaryolar</w:t>
      </w:r>
      <w:r w:rsidR="009812EF" w:rsidRPr="0053300C">
        <w:rPr>
          <w:rFonts w:ascii="Times New Roman" w:hAnsi="Times New Roman"/>
          <w:lang w:val="tr-TR"/>
        </w:rPr>
        <w:t>la</w:t>
      </w:r>
      <w:r w:rsidRPr="0053300C">
        <w:rPr>
          <w:rFonts w:ascii="Times New Roman" w:hAnsi="Times New Roman"/>
          <w:lang w:val="tr-TR"/>
        </w:rPr>
        <w:t xml:space="preserve"> düzenli </w:t>
      </w:r>
      <w:r w:rsidR="000B6851" w:rsidRPr="0053300C">
        <w:rPr>
          <w:rFonts w:ascii="Times New Roman" w:hAnsi="Times New Roman"/>
          <w:lang w:val="tr-TR"/>
        </w:rPr>
        <w:t xml:space="preserve">olarak </w:t>
      </w:r>
      <w:r w:rsidRPr="0053300C">
        <w:rPr>
          <w:rFonts w:ascii="Times New Roman" w:hAnsi="Times New Roman"/>
          <w:lang w:val="tr-TR"/>
        </w:rPr>
        <w:t xml:space="preserve">likidite </w:t>
      </w:r>
      <w:r w:rsidR="005B25A2" w:rsidRPr="0053300C">
        <w:rPr>
          <w:rFonts w:ascii="Times New Roman" w:hAnsi="Times New Roman"/>
          <w:lang w:val="tr-TR"/>
        </w:rPr>
        <w:t>stres</w:t>
      </w:r>
      <w:r w:rsidRPr="0053300C">
        <w:rPr>
          <w:rFonts w:ascii="Times New Roman" w:hAnsi="Times New Roman"/>
          <w:lang w:val="tr-TR"/>
        </w:rPr>
        <w:t xml:space="preserve"> testleri yapılmaktadır. </w:t>
      </w:r>
      <w:r w:rsidR="005B25A2" w:rsidRPr="0053300C">
        <w:rPr>
          <w:rFonts w:ascii="Times New Roman" w:hAnsi="Times New Roman"/>
          <w:lang w:val="tr-TR"/>
        </w:rPr>
        <w:t xml:space="preserve">Bütün likidite </w:t>
      </w:r>
      <w:r w:rsidR="00EC0D4D" w:rsidRPr="0053300C">
        <w:rPr>
          <w:rFonts w:ascii="Times New Roman" w:hAnsi="Times New Roman"/>
          <w:lang w:val="tr-TR"/>
        </w:rPr>
        <w:t xml:space="preserve">prosedürleri </w:t>
      </w:r>
      <w:r w:rsidR="00280FC4" w:rsidRPr="0053300C">
        <w:rPr>
          <w:rFonts w:ascii="Times New Roman" w:hAnsi="Times New Roman"/>
          <w:lang w:val="tr-TR"/>
        </w:rPr>
        <w:t>Aktif-Pasif Komitesi’nin (</w:t>
      </w:r>
      <w:r w:rsidR="00B52153" w:rsidRPr="0053300C">
        <w:rPr>
          <w:rFonts w:ascii="Times New Roman" w:hAnsi="Times New Roman"/>
          <w:lang w:val="tr-TR"/>
        </w:rPr>
        <w:t>“</w:t>
      </w:r>
      <w:r w:rsidR="00EC0D4D" w:rsidRPr="0053300C">
        <w:rPr>
          <w:rFonts w:ascii="Times New Roman" w:hAnsi="Times New Roman"/>
          <w:lang w:val="tr-TR"/>
        </w:rPr>
        <w:t>APKO</w:t>
      </w:r>
      <w:r w:rsidR="00B52153" w:rsidRPr="0053300C">
        <w:rPr>
          <w:rFonts w:ascii="Times New Roman" w:hAnsi="Times New Roman"/>
          <w:lang w:val="tr-TR"/>
        </w:rPr>
        <w:t>”</w:t>
      </w:r>
      <w:r w:rsidR="00280FC4" w:rsidRPr="0053300C">
        <w:rPr>
          <w:rFonts w:ascii="Times New Roman" w:hAnsi="Times New Roman"/>
          <w:lang w:val="tr-TR"/>
        </w:rPr>
        <w:t>)</w:t>
      </w:r>
      <w:r w:rsidR="00EC0D4D" w:rsidRPr="0053300C">
        <w:rPr>
          <w:rFonts w:ascii="Times New Roman" w:hAnsi="Times New Roman"/>
          <w:lang w:val="tr-TR"/>
        </w:rPr>
        <w:t xml:space="preserve"> </w:t>
      </w:r>
      <w:r w:rsidR="00390387" w:rsidRPr="0053300C">
        <w:rPr>
          <w:rFonts w:ascii="Times New Roman" w:hAnsi="Times New Roman"/>
          <w:lang w:val="tr-TR"/>
        </w:rPr>
        <w:t xml:space="preserve">gözetimine ve </w:t>
      </w:r>
      <w:r w:rsidR="00EC0D4D" w:rsidRPr="0053300C">
        <w:rPr>
          <w:rFonts w:ascii="Times New Roman" w:hAnsi="Times New Roman"/>
          <w:lang w:val="tr-TR"/>
        </w:rPr>
        <w:t>onayına tabidir. Günlük raporlar, Banka’nın ve yurt</w:t>
      </w:r>
      <w:r w:rsidR="000D40A8" w:rsidRPr="0053300C">
        <w:rPr>
          <w:rFonts w:ascii="Times New Roman" w:hAnsi="Times New Roman"/>
          <w:lang w:val="tr-TR"/>
        </w:rPr>
        <w:t xml:space="preserve"> </w:t>
      </w:r>
      <w:r w:rsidR="00EC0D4D" w:rsidRPr="0053300C">
        <w:rPr>
          <w:rFonts w:ascii="Times New Roman" w:hAnsi="Times New Roman"/>
          <w:lang w:val="tr-TR"/>
        </w:rPr>
        <w:t xml:space="preserve">dışı şubelerin likidite durumunu içermektedir. APKO’ya düzenli olarak, </w:t>
      </w:r>
      <w:r w:rsidR="005B25A2" w:rsidRPr="0053300C">
        <w:rPr>
          <w:rFonts w:ascii="Times New Roman" w:hAnsi="Times New Roman"/>
          <w:lang w:val="tr-TR"/>
        </w:rPr>
        <w:t>h</w:t>
      </w:r>
      <w:r w:rsidR="00EC0D4D" w:rsidRPr="0053300C">
        <w:rPr>
          <w:rFonts w:ascii="Times New Roman" w:hAnsi="Times New Roman"/>
          <w:lang w:val="tr-TR"/>
        </w:rPr>
        <w:t>erhangi bir sapma ya da buna karşı alınan tedbirleri de içeren bir özet rapor sunulmaktadır.</w:t>
      </w:r>
    </w:p>
    <w:p w:rsidR="000B51EE" w:rsidRPr="0053300C" w:rsidRDefault="00390387" w:rsidP="00EC2ABB">
      <w:pPr>
        <w:pStyle w:val="BodybyBD"/>
        <w:spacing w:before="120" w:after="120"/>
        <w:rPr>
          <w:rFonts w:ascii="Times New Roman" w:hAnsi="Times New Roman"/>
          <w:i/>
          <w:lang w:val="tr-TR"/>
        </w:rPr>
      </w:pPr>
      <w:r w:rsidRPr="0053300C">
        <w:rPr>
          <w:rFonts w:ascii="Times New Roman" w:hAnsi="Times New Roman"/>
          <w:i/>
          <w:lang w:val="tr-TR"/>
        </w:rPr>
        <w:t>Maruz kalınan likidite riski</w:t>
      </w:r>
    </w:p>
    <w:p w:rsidR="000B51EE" w:rsidRPr="0053300C" w:rsidRDefault="00390387" w:rsidP="0076346C">
      <w:pPr>
        <w:pStyle w:val="BodybyBD"/>
        <w:rPr>
          <w:rFonts w:ascii="Times New Roman" w:hAnsi="Times New Roman"/>
          <w:lang w:val="tr-TR"/>
        </w:rPr>
      </w:pPr>
      <w:r w:rsidRPr="0053300C">
        <w:rPr>
          <w:rFonts w:ascii="Times New Roman" w:hAnsi="Times New Roman"/>
          <w:lang w:val="tr-TR"/>
        </w:rPr>
        <w:t xml:space="preserve">Bankaların, konulan likidite limiti ile uyumlu olup olmadıklarını ölçmeye yönelik hesaplama metodu BDDK tarafından oluşturulmuştur. </w:t>
      </w:r>
      <w:r w:rsidR="000B51EE" w:rsidRPr="0053300C">
        <w:rPr>
          <w:rFonts w:ascii="Times New Roman" w:hAnsi="Times New Roman"/>
          <w:lang w:val="tr-TR"/>
        </w:rPr>
        <w:t xml:space="preserve">Şu anda, </w:t>
      </w:r>
      <w:r w:rsidRPr="0053300C">
        <w:rPr>
          <w:rFonts w:ascii="Times New Roman" w:hAnsi="Times New Roman"/>
          <w:lang w:val="tr-TR"/>
        </w:rPr>
        <w:t xml:space="preserve">likidite yeterliliğini ölçmeye yönelik hesaplamalar </w:t>
      </w:r>
      <w:r w:rsidR="003D57D6" w:rsidRPr="0053300C">
        <w:rPr>
          <w:rFonts w:ascii="Times New Roman" w:hAnsi="Times New Roman"/>
          <w:lang w:val="tr-TR"/>
        </w:rPr>
        <w:t xml:space="preserve">Banka’nın konsolide olmayan finansal tabloları </w:t>
      </w:r>
      <w:r w:rsidRPr="0053300C">
        <w:rPr>
          <w:rFonts w:ascii="Times New Roman" w:hAnsi="Times New Roman"/>
          <w:lang w:val="tr-TR"/>
        </w:rPr>
        <w:t>baz</w:t>
      </w:r>
      <w:r w:rsidR="003D57D6" w:rsidRPr="0053300C">
        <w:rPr>
          <w:rFonts w:ascii="Times New Roman" w:hAnsi="Times New Roman"/>
          <w:lang w:val="tr-TR"/>
        </w:rPr>
        <w:t xml:space="preserve"> alınarak</w:t>
      </w:r>
      <w:r w:rsidRPr="0053300C">
        <w:rPr>
          <w:rFonts w:ascii="Times New Roman" w:hAnsi="Times New Roman"/>
          <w:lang w:val="tr-TR"/>
        </w:rPr>
        <w:t xml:space="preserve"> yapılmaktadır. </w:t>
      </w:r>
      <w:r w:rsidR="000B51EE" w:rsidRPr="0053300C">
        <w:rPr>
          <w:rFonts w:ascii="Times New Roman" w:hAnsi="Times New Roman"/>
          <w:lang w:val="tr-TR"/>
        </w:rPr>
        <w:t xml:space="preserve">BDDK, </w:t>
      </w:r>
      <w:r w:rsidRPr="0053300C">
        <w:rPr>
          <w:rFonts w:ascii="Times New Roman" w:hAnsi="Times New Roman"/>
          <w:lang w:val="tr-TR"/>
        </w:rPr>
        <w:t xml:space="preserve">1 </w:t>
      </w:r>
      <w:r w:rsidR="000B51EE" w:rsidRPr="0053300C">
        <w:rPr>
          <w:rFonts w:ascii="Times New Roman" w:hAnsi="Times New Roman"/>
          <w:lang w:val="tr-TR"/>
        </w:rPr>
        <w:t xml:space="preserve">Kasım 2006’da </w:t>
      </w:r>
      <w:r w:rsidRPr="0053300C">
        <w:rPr>
          <w:rFonts w:ascii="Times New Roman" w:hAnsi="Times New Roman"/>
          <w:lang w:val="tr-TR"/>
        </w:rPr>
        <w:t xml:space="preserve">bankaların </w:t>
      </w:r>
      <w:r w:rsidR="000B51EE" w:rsidRPr="0053300C">
        <w:rPr>
          <w:rFonts w:ascii="Times New Roman" w:hAnsi="Times New Roman"/>
          <w:lang w:val="tr-TR"/>
        </w:rPr>
        <w:t>likidite yeterliliğinin ölçülm</w:t>
      </w:r>
      <w:r w:rsidRPr="0053300C">
        <w:rPr>
          <w:rFonts w:ascii="Times New Roman" w:hAnsi="Times New Roman"/>
          <w:lang w:val="tr-TR"/>
        </w:rPr>
        <w:t>e</w:t>
      </w:r>
      <w:r w:rsidR="000B51EE" w:rsidRPr="0053300C">
        <w:rPr>
          <w:rFonts w:ascii="Times New Roman" w:hAnsi="Times New Roman"/>
          <w:lang w:val="tr-TR"/>
        </w:rPr>
        <w:t xml:space="preserve">sine </w:t>
      </w:r>
      <w:r w:rsidRPr="0053300C">
        <w:rPr>
          <w:rFonts w:ascii="Times New Roman" w:hAnsi="Times New Roman"/>
          <w:lang w:val="tr-TR"/>
        </w:rPr>
        <w:t>dair</w:t>
      </w:r>
      <w:r w:rsidR="000B51EE" w:rsidRPr="0053300C">
        <w:rPr>
          <w:rFonts w:ascii="Times New Roman" w:hAnsi="Times New Roman"/>
          <w:lang w:val="tr-TR"/>
        </w:rPr>
        <w:t xml:space="preserve"> yeni bir </w:t>
      </w:r>
      <w:r w:rsidRPr="0053300C">
        <w:rPr>
          <w:rFonts w:ascii="Times New Roman" w:hAnsi="Times New Roman"/>
          <w:lang w:val="tr-TR"/>
        </w:rPr>
        <w:t>yönetmelik</w:t>
      </w:r>
      <w:r w:rsidR="000B51EE" w:rsidRPr="0053300C">
        <w:rPr>
          <w:rFonts w:ascii="Times New Roman" w:hAnsi="Times New Roman"/>
          <w:lang w:val="tr-TR"/>
        </w:rPr>
        <w:t xml:space="preserve"> yayı</w:t>
      </w:r>
      <w:r w:rsidRPr="0053300C">
        <w:rPr>
          <w:rFonts w:ascii="Times New Roman" w:hAnsi="Times New Roman"/>
          <w:lang w:val="tr-TR"/>
        </w:rPr>
        <w:t>m</w:t>
      </w:r>
      <w:r w:rsidR="000B51EE" w:rsidRPr="0053300C">
        <w:rPr>
          <w:rFonts w:ascii="Times New Roman" w:hAnsi="Times New Roman"/>
          <w:lang w:val="tr-TR"/>
        </w:rPr>
        <w:t xml:space="preserve">lamıştır. </w:t>
      </w:r>
    </w:p>
    <w:p w:rsidR="000B51EE" w:rsidRPr="0053300C" w:rsidRDefault="000B51EE" w:rsidP="002007F7">
      <w:pPr>
        <w:pStyle w:val="BodybyBD"/>
        <w:spacing w:after="120"/>
        <w:rPr>
          <w:rFonts w:ascii="Times New Roman" w:hAnsi="Times New Roman"/>
          <w:lang w:val="tr-TR"/>
        </w:rPr>
      </w:pPr>
      <w:r w:rsidRPr="0053300C">
        <w:rPr>
          <w:rFonts w:ascii="Times New Roman" w:hAnsi="Times New Roman"/>
          <w:lang w:val="tr-TR"/>
        </w:rPr>
        <w:t xml:space="preserve">Banka’nın Avusturya’daki banka iştiraki benzer likidite </w:t>
      </w:r>
      <w:r w:rsidR="00A47EBB" w:rsidRPr="0053300C">
        <w:rPr>
          <w:rFonts w:ascii="Times New Roman" w:hAnsi="Times New Roman"/>
          <w:lang w:val="tr-TR"/>
        </w:rPr>
        <w:t>öl</w:t>
      </w:r>
      <w:r w:rsidR="00655230" w:rsidRPr="0053300C">
        <w:rPr>
          <w:rFonts w:ascii="Times New Roman" w:hAnsi="Times New Roman"/>
          <w:lang w:val="tr-TR"/>
        </w:rPr>
        <w:t>çümlerine</w:t>
      </w:r>
      <w:r w:rsidRPr="0053300C">
        <w:rPr>
          <w:rFonts w:ascii="Times New Roman" w:hAnsi="Times New Roman"/>
          <w:lang w:val="tr-TR"/>
        </w:rPr>
        <w:t xml:space="preserve"> tabidi</w:t>
      </w:r>
      <w:r w:rsidR="008864C1" w:rsidRPr="0053300C">
        <w:rPr>
          <w:rFonts w:ascii="Times New Roman" w:hAnsi="Times New Roman"/>
          <w:lang w:val="tr-TR"/>
        </w:rPr>
        <w:t>r, fakat Avusturya Ulusal Banka</w:t>
      </w:r>
      <w:r w:rsidRPr="0053300C">
        <w:rPr>
          <w:rFonts w:ascii="Times New Roman" w:hAnsi="Times New Roman"/>
          <w:lang w:val="tr-TR"/>
        </w:rPr>
        <w:t>sı limit sınırlamaları get</w:t>
      </w:r>
      <w:r w:rsidR="00024968" w:rsidRPr="0053300C">
        <w:rPr>
          <w:rFonts w:ascii="Times New Roman" w:hAnsi="Times New Roman"/>
          <w:lang w:val="tr-TR"/>
        </w:rPr>
        <w:t>irmemekte;</w:t>
      </w:r>
      <w:r w:rsidRPr="0053300C">
        <w:rPr>
          <w:rFonts w:ascii="Times New Roman" w:hAnsi="Times New Roman"/>
          <w:lang w:val="tr-TR"/>
        </w:rPr>
        <w:t xml:space="preserve"> bunu</w:t>
      </w:r>
      <w:r w:rsidR="00655230" w:rsidRPr="0053300C">
        <w:rPr>
          <w:rFonts w:ascii="Times New Roman" w:hAnsi="Times New Roman"/>
          <w:lang w:val="tr-TR"/>
        </w:rPr>
        <w:t>n</w:t>
      </w:r>
      <w:r w:rsidRPr="0053300C">
        <w:rPr>
          <w:rFonts w:ascii="Times New Roman" w:hAnsi="Times New Roman"/>
          <w:lang w:val="tr-TR"/>
        </w:rPr>
        <w:t xml:space="preserve"> yerine, banka</w:t>
      </w:r>
      <w:r w:rsidR="00655230" w:rsidRPr="0053300C">
        <w:rPr>
          <w:rFonts w:ascii="Times New Roman" w:hAnsi="Times New Roman"/>
          <w:lang w:val="tr-TR"/>
        </w:rPr>
        <w:t>ların</w:t>
      </w:r>
      <w:r w:rsidRPr="0053300C">
        <w:rPr>
          <w:rFonts w:ascii="Times New Roman" w:hAnsi="Times New Roman"/>
          <w:lang w:val="tr-TR"/>
        </w:rPr>
        <w:t xml:space="preserve"> likidite</w:t>
      </w:r>
      <w:r w:rsidR="00655230" w:rsidRPr="0053300C">
        <w:rPr>
          <w:rFonts w:ascii="Times New Roman" w:hAnsi="Times New Roman"/>
          <w:lang w:val="tr-TR"/>
        </w:rPr>
        <w:t>sinde</w:t>
      </w:r>
      <w:r w:rsidRPr="0053300C">
        <w:rPr>
          <w:rFonts w:ascii="Times New Roman" w:hAnsi="Times New Roman"/>
          <w:lang w:val="tr-TR"/>
        </w:rPr>
        <w:t xml:space="preserve"> </w:t>
      </w:r>
      <w:r w:rsidR="00655230" w:rsidRPr="0053300C">
        <w:rPr>
          <w:rFonts w:ascii="Times New Roman" w:hAnsi="Times New Roman"/>
          <w:lang w:val="tr-TR"/>
        </w:rPr>
        <w:t xml:space="preserve">önemli </w:t>
      </w:r>
      <w:r w:rsidRPr="0053300C">
        <w:rPr>
          <w:rFonts w:ascii="Times New Roman" w:hAnsi="Times New Roman"/>
          <w:lang w:val="tr-TR"/>
        </w:rPr>
        <w:t>bozulma</w:t>
      </w:r>
      <w:r w:rsidR="00655230" w:rsidRPr="0053300C">
        <w:rPr>
          <w:rFonts w:ascii="Times New Roman" w:hAnsi="Times New Roman"/>
          <w:lang w:val="tr-TR"/>
        </w:rPr>
        <w:t>lar</w:t>
      </w:r>
      <w:r w:rsidRPr="0053300C">
        <w:rPr>
          <w:rFonts w:ascii="Times New Roman" w:hAnsi="Times New Roman"/>
          <w:lang w:val="tr-TR"/>
        </w:rPr>
        <w:t xml:space="preserve"> olmadığın</w:t>
      </w:r>
      <w:r w:rsidR="00655230" w:rsidRPr="0053300C">
        <w:rPr>
          <w:rFonts w:ascii="Times New Roman" w:hAnsi="Times New Roman"/>
          <w:lang w:val="tr-TR"/>
        </w:rPr>
        <w:t>dan emin olmak için</w:t>
      </w:r>
      <w:r w:rsidRPr="0053300C">
        <w:rPr>
          <w:rFonts w:ascii="Times New Roman" w:hAnsi="Times New Roman"/>
          <w:lang w:val="tr-TR"/>
        </w:rPr>
        <w:t xml:space="preserve"> banka</w:t>
      </w:r>
      <w:r w:rsidR="00655230" w:rsidRPr="0053300C">
        <w:rPr>
          <w:rFonts w:ascii="Times New Roman" w:hAnsi="Times New Roman"/>
          <w:lang w:val="tr-TR"/>
        </w:rPr>
        <w:t>lar</w:t>
      </w:r>
      <w:r w:rsidRPr="0053300C">
        <w:rPr>
          <w:rFonts w:ascii="Times New Roman" w:hAnsi="Times New Roman"/>
          <w:lang w:val="tr-TR"/>
        </w:rPr>
        <w:t>ın genel likidite pozisyonunu takip etmektedir.</w:t>
      </w:r>
    </w:p>
    <w:p w:rsidR="0027645E" w:rsidRPr="0053300C" w:rsidRDefault="00202D67" w:rsidP="002007F7">
      <w:pPr>
        <w:pStyle w:val="BodybyBD"/>
        <w:spacing w:after="120"/>
        <w:rPr>
          <w:rFonts w:ascii="Times New Roman" w:hAnsi="Times New Roman"/>
          <w:i/>
          <w:lang w:val="tr-TR"/>
        </w:rPr>
      </w:pPr>
      <w:r w:rsidRPr="0053300C">
        <w:rPr>
          <w:rFonts w:ascii="Times New Roman" w:hAnsi="Times New Roman"/>
          <w:i/>
          <w:lang w:val="tr-TR"/>
        </w:rPr>
        <w:t>P</w:t>
      </w:r>
      <w:r w:rsidR="005A21CC" w:rsidRPr="0053300C">
        <w:rPr>
          <w:rFonts w:ascii="Times New Roman" w:hAnsi="Times New Roman"/>
          <w:i/>
          <w:lang w:val="tr-TR"/>
        </w:rPr>
        <w:t xml:space="preserve">arasal </w:t>
      </w:r>
      <w:r w:rsidR="00894A04" w:rsidRPr="0053300C">
        <w:rPr>
          <w:rFonts w:ascii="Times New Roman" w:hAnsi="Times New Roman"/>
          <w:i/>
          <w:lang w:val="tr-TR"/>
        </w:rPr>
        <w:t xml:space="preserve">varlık ve </w:t>
      </w:r>
      <w:r w:rsidR="0027645E" w:rsidRPr="0053300C">
        <w:rPr>
          <w:rFonts w:ascii="Times New Roman" w:hAnsi="Times New Roman"/>
          <w:i/>
          <w:lang w:val="tr-TR"/>
        </w:rPr>
        <w:t>yükümlülüklerin kalan vad</w:t>
      </w:r>
      <w:r w:rsidRPr="0053300C">
        <w:rPr>
          <w:rFonts w:ascii="Times New Roman" w:hAnsi="Times New Roman"/>
          <w:i/>
          <w:lang w:val="tr-TR"/>
        </w:rPr>
        <w:t>e</w:t>
      </w:r>
      <w:r w:rsidR="00894A04" w:rsidRPr="0053300C">
        <w:rPr>
          <w:rFonts w:ascii="Times New Roman" w:hAnsi="Times New Roman"/>
          <w:i/>
          <w:lang w:val="tr-TR"/>
        </w:rPr>
        <w:t>leri</w:t>
      </w:r>
      <w:r w:rsidRPr="0053300C">
        <w:rPr>
          <w:rFonts w:ascii="Times New Roman" w:hAnsi="Times New Roman"/>
          <w:i/>
          <w:lang w:val="tr-TR"/>
        </w:rPr>
        <w:t>ne göre</w:t>
      </w:r>
      <w:r w:rsidR="0027645E" w:rsidRPr="0053300C">
        <w:rPr>
          <w:rFonts w:ascii="Times New Roman" w:hAnsi="Times New Roman"/>
          <w:i/>
          <w:lang w:val="tr-TR"/>
        </w:rPr>
        <w:t xml:space="preserve"> </w:t>
      </w:r>
      <w:r w:rsidR="00432A24" w:rsidRPr="0053300C">
        <w:rPr>
          <w:rFonts w:ascii="Times New Roman" w:hAnsi="Times New Roman"/>
          <w:i/>
          <w:lang w:val="tr-TR"/>
        </w:rPr>
        <w:t>gösterimi:</w:t>
      </w:r>
    </w:p>
    <w:tbl>
      <w:tblPr>
        <w:tblW w:w="9127" w:type="dxa"/>
        <w:tblInd w:w="72" w:type="dxa"/>
        <w:tblLayout w:type="fixed"/>
        <w:tblCellMar>
          <w:left w:w="72" w:type="dxa"/>
          <w:right w:w="72" w:type="dxa"/>
        </w:tblCellMar>
        <w:tblLook w:val="0000"/>
      </w:tblPr>
      <w:tblGrid>
        <w:gridCol w:w="2694"/>
        <w:gridCol w:w="992"/>
        <w:gridCol w:w="962"/>
        <w:gridCol w:w="910"/>
        <w:gridCol w:w="850"/>
        <w:gridCol w:w="851"/>
        <w:gridCol w:w="876"/>
        <w:gridCol w:w="992"/>
      </w:tblGrid>
      <w:tr w:rsidR="005A21CC" w:rsidRPr="0053300C" w:rsidTr="006D5D7C">
        <w:trPr>
          <w:trHeight w:hRule="exact" w:val="454"/>
        </w:trPr>
        <w:tc>
          <w:tcPr>
            <w:tcW w:w="2694" w:type="dxa"/>
            <w:tcBorders>
              <w:top w:val="single" w:sz="8" w:space="0" w:color="auto"/>
              <w:bottom w:val="single" w:sz="8" w:space="0" w:color="auto"/>
            </w:tcBorders>
            <w:vAlign w:val="bottom"/>
          </w:tcPr>
          <w:p w:rsidR="005A21CC" w:rsidRPr="0053300C" w:rsidRDefault="005A21CC" w:rsidP="00744A83">
            <w:pPr>
              <w:pStyle w:val="Footer"/>
              <w:tabs>
                <w:tab w:val="clear" w:pos="1134"/>
                <w:tab w:val="clear" w:pos="4536"/>
                <w:tab w:val="clear" w:pos="9072"/>
              </w:tabs>
              <w:spacing w:line="240" w:lineRule="auto"/>
              <w:ind w:firstLine="12"/>
              <w:rPr>
                <w:b/>
                <w:noProof/>
                <w:sz w:val="15"/>
                <w:szCs w:val="15"/>
                <w:lang w:val="tr-TR"/>
              </w:rPr>
            </w:pPr>
            <w:r w:rsidRPr="0053300C">
              <w:rPr>
                <w:b/>
                <w:noProof/>
                <w:sz w:val="15"/>
                <w:szCs w:val="15"/>
                <w:lang w:val="tr-TR"/>
              </w:rPr>
              <w:t>3</w:t>
            </w:r>
            <w:r w:rsidR="00744A83" w:rsidRPr="0053300C">
              <w:rPr>
                <w:b/>
                <w:noProof/>
                <w:sz w:val="15"/>
                <w:szCs w:val="15"/>
                <w:lang w:val="tr-TR"/>
              </w:rPr>
              <w:t>0</w:t>
            </w:r>
            <w:r w:rsidRPr="0053300C">
              <w:rPr>
                <w:b/>
                <w:noProof/>
                <w:sz w:val="15"/>
                <w:szCs w:val="15"/>
                <w:lang w:val="tr-TR"/>
              </w:rPr>
              <w:t xml:space="preserve"> </w:t>
            </w:r>
            <w:r w:rsidR="00744A83" w:rsidRPr="0053300C">
              <w:rPr>
                <w:b/>
                <w:noProof/>
                <w:sz w:val="15"/>
                <w:szCs w:val="15"/>
                <w:lang w:val="tr-TR"/>
              </w:rPr>
              <w:t xml:space="preserve">Haziran </w:t>
            </w:r>
            <w:r w:rsidRPr="0053300C">
              <w:rPr>
                <w:b/>
                <w:noProof/>
                <w:sz w:val="15"/>
                <w:szCs w:val="15"/>
                <w:lang w:val="tr-TR"/>
              </w:rPr>
              <w:t>20</w:t>
            </w:r>
            <w:r w:rsidR="009A6FCD" w:rsidRPr="0053300C">
              <w:rPr>
                <w:b/>
                <w:noProof/>
                <w:sz w:val="15"/>
                <w:szCs w:val="15"/>
                <w:lang w:val="tr-TR"/>
              </w:rPr>
              <w:t>11</w:t>
            </w:r>
          </w:p>
        </w:tc>
        <w:tc>
          <w:tcPr>
            <w:tcW w:w="992" w:type="dxa"/>
            <w:tcBorders>
              <w:top w:val="single" w:sz="8" w:space="0" w:color="auto"/>
              <w:bottom w:val="single" w:sz="8" w:space="0" w:color="auto"/>
            </w:tcBorders>
            <w:vAlign w:val="bottom"/>
          </w:tcPr>
          <w:p w:rsidR="005A21CC" w:rsidRPr="0053300C" w:rsidRDefault="005A21CC" w:rsidP="005C2A2A">
            <w:pPr>
              <w:ind w:right="-214"/>
              <w:jc w:val="center"/>
              <w:rPr>
                <w:rFonts w:ascii="Times New Roman" w:hAnsi="Times New Roman"/>
                <w:b/>
                <w:bCs/>
                <w:sz w:val="14"/>
                <w:szCs w:val="14"/>
                <w:lang w:val="tr-TR"/>
              </w:rPr>
            </w:pPr>
            <w:r w:rsidRPr="0053300C">
              <w:rPr>
                <w:rFonts w:ascii="Times New Roman" w:hAnsi="Times New Roman"/>
                <w:b/>
                <w:bCs/>
                <w:sz w:val="14"/>
                <w:szCs w:val="14"/>
                <w:lang w:val="tr-TR"/>
              </w:rPr>
              <w:t>Vadesiz</w:t>
            </w:r>
          </w:p>
        </w:tc>
        <w:tc>
          <w:tcPr>
            <w:tcW w:w="962" w:type="dxa"/>
            <w:tcBorders>
              <w:top w:val="single" w:sz="8" w:space="0" w:color="auto"/>
              <w:bottom w:val="single" w:sz="8" w:space="0" w:color="auto"/>
            </w:tcBorders>
            <w:vAlign w:val="bottom"/>
          </w:tcPr>
          <w:p w:rsidR="005A21CC" w:rsidRPr="0053300C" w:rsidRDefault="005A21CC" w:rsidP="006D5D7C">
            <w:pPr>
              <w:jc w:val="center"/>
              <w:rPr>
                <w:rFonts w:ascii="Times New Roman" w:hAnsi="Times New Roman"/>
                <w:b/>
                <w:sz w:val="14"/>
                <w:szCs w:val="14"/>
                <w:lang w:val="tr-TR"/>
              </w:rPr>
            </w:pPr>
            <w:r w:rsidRPr="0053300C">
              <w:rPr>
                <w:rFonts w:ascii="Times New Roman" w:hAnsi="Times New Roman"/>
                <w:b/>
                <w:sz w:val="14"/>
                <w:szCs w:val="14"/>
                <w:lang w:val="tr-TR"/>
              </w:rPr>
              <w:t>1 aya kadar</w:t>
            </w:r>
          </w:p>
        </w:tc>
        <w:tc>
          <w:tcPr>
            <w:tcW w:w="910" w:type="dxa"/>
            <w:tcBorders>
              <w:top w:val="single" w:sz="8" w:space="0" w:color="auto"/>
              <w:bottom w:val="single" w:sz="8" w:space="0" w:color="auto"/>
            </w:tcBorders>
            <w:vAlign w:val="bottom"/>
          </w:tcPr>
          <w:p w:rsidR="005A21CC" w:rsidRPr="0053300C" w:rsidRDefault="005A21CC" w:rsidP="00D80D03">
            <w:pPr>
              <w:ind w:right="-326"/>
              <w:jc w:val="center"/>
              <w:rPr>
                <w:rFonts w:ascii="Times New Roman" w:hAnsi="Times New Roman"/>
                <w:b/>
                <w:sz w:val="14"/>
                <w:szCs w:val="14"/>
                <w:lang w:val="tr-TR"/>
              </w:rPr>
            </w:pPr>
            <w:r w:rsidRPr="005330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5A21CC" w:rsidRPr="0053300C" w:rsidRDefault="005A21CC" w:rsidP="00BF452C">
            <w:pPr>
              <w:ind w:right="-185"/>
              <w:jc w:val="center"/>
              <w:rPr>
                <w:rFonts w:ascii="Times New Roman" w:hAnsi="Times New Roman"/>
                <w:b/>
                <w:sz w:val="14"/>
                <w:szCs w:val="14"/>
                <w:lang w:val="tr-TR"/>
              </w:rPr>
            </w:pPr>
            <w:r w:rsidRPr="005330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5A21CC" w:rsidRPr="0053300C" w:rsidRDefault="005A21CC" w:rsidP="00BF452C">
            <w:pPr>
              <w:ind w:right="-184"/>
              <w:jc w:val="center"/>
              <w:rPr>
                <w:rFonts w:ascii="Times New Roman" w:hAnsi="Times New Roman"/>
                <w:b/>
                <w:sz w:val="14"/>
                <w:szCs w:val="14"/>
                <w:lang w:val="tr-TR"/>
              </w:rPr>
            </w:pPr>
            <w:r w:rsidRPr="0053300C">
              <w:rPr>
                <w:rFonts w:ascii="Times New Roman" w:hAnsi="Times New Roman"/>
                <w:b/>
                <w:bCs/>
                <w:sz w:val="14"/>
                <w:szCs w:val="14"/>
                <w:lang w:val="tr-TR"/>
              </w:rPr>
              <w:t>1-5 yıl</w:t>
            </w:r>
          </w:p>
        </w:tc>
        <w:tc>
          <w:tcPr>
            <w:tcW w:w="876" w:type="dxa"/>
            <w:tcBorders>
              <w:top w:val="single" w:sz="8" w:space="0" w:color="auto"/>
              <w:bottom w:val="single" w:sz="8" w:space="0" w:color="auto"/>
            </w:tcBorders>
            <w:vAlign w:val="bottom"/>
          </w:tcPr>
          <w:p w:rsidR="005A21CC" w:rsidRPr="0053300C" w:rsidRDefault="005A21CC" w:rsidP="00A153F8">
            <w:pPr>
              <w:jc w:val="right"/>
              <w:rPr>
                <w:rFonts w:ascii="Times New Roman" w:hAnsi="Times New Roman"/>
                <w:b/>
                <w:sz w:val="14"/>
                <w:szCs w:val="14"/>
                <w:lang w:val="tr-TR"/>
              </w:rPr>
            </w:pPr>
            <w:r w:rsidRPr="0053300C">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5A21CC" w:rsidRPr="0053300C" w:rsidRDefault="003774B5" w:rsidP="006D5D7C">
            <w:pPr>
              <w:jc w:val="center"/>
              <w:rPr>
                <w:rFonts w:ascii="Times New Roman" w:hAnsi="Times New Roman"/>
                <w:b/>
                <w:noProof/>
                <w:sz w:val="15"/>
                <w:szCs w:val="15"/>
                <w:lang w:val="tr-TR"/>
              </w:rPr>
            </w:pPr>
            <w:r w:rsidRPr="0053300C">
              <w:rPr>
                <w:rFonts w:ascii="Times New Roman" w:hAnsi="Times New Roman"/>
                <w:b/>
                <w:bCs/>
                <w:sz w:val="14"/>
                <w:szCs w:val="14"/>
                <w:lang w:val="tr-TR"/>
              </w:rPr>
              <w:t xml:space="preserve">Defter </w:t>
            </w:r>
            <w:r w:rsidR="009519FD" w:rsidRPr="0053300C">
              <w:rPr>
                <w:rFonts w:ascii="Times New Roman" w:hAnsi="Times New Roman"/>
                <w:b/>
                <w:bCs/>
                <w:sz w:val="14"/>
                <w:szCs w:val="14"/>
                <w:lang w:val="tr-TR"/>
              </w:rPr>
              <w:t>d</w:t>
            </w:r>
            <w:r w:rsidRPr="0053300C">
              <w:rPr>
                <w:rFonts w:ascii="Times New Roman" w:hAnsi="Times New Roman"/>
                <w:b/>
                <w:bCs/>
                <w:sz w:val="14"/>
                <w:szCs w:val="14"/>
                <w:lang w:val="tr-TR"/>
              </w:rPr>
              <w:t>eğeri</w:t>
            </w:r>
          </w:p>
        </w:tc>
      </w:tr>
      <w:tr w:rsidR="005A21CC" w:rsidRPr="0053300C" w:rsidTr="006D5D7C">
        <w:trPr>
          <w:trHeight w:val="113"/>
        </w:trPr>
        <w:tc>
          <w:tcPr>
            <w:tcW w:w="2694" w:type="dxa"/>
            <w:tcBorders>
              <w:top w:val="single" w:sz="8" w:space="0" w:color="auto"/>
            </w:tcBorders>
          </w:tcPr>
          <w:p w:rsidR="005A21CC" w:rsidRPr="0053300C" w:rsidRDefault="005A21CC" w:rsidP="006D5D7C">
            <w:pPr>
              <w:ind w:hanging="72"/>
              <w:jc w:val="both"/>
              <w:rPr>
                <w:rFonts w:ascii="Times New Roman" w:hAnsi="Times New Roman"/>
                <w:noProof/>
                <w:sz w:val="15"/>
                <w:szCs w:val="15"/>
                <w:lang w:val="tr-TR"/>
              </w:rPr>
            </w:pPr>
          </w:p>
        </w:tc>
        <w:tc>
          <w:tcPr>
            <w:tcW w:w="992"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962"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910"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850"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851"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876" w:type="dxa"/>
            <w:tcBorders>
              <w:top w:val="single" w:sz="8" w:space="0" w:color="auto"/>
            </w:tcBorders>
          </w:tcPr>
          <w:p w:rsidR="005A21CC" w:rsidRPr="0053300C" w:rsidRDefault="005A21CC" w:rsidP="006D5D7C">
            <w:pPr>
              <w:jc w:val="both"/>
              <w:rPr>
                <w:rFonts w:ascii="Times New Roman" w:hAnsi="Times New Roman"/>
                <w:bCs/>
                <w:noProof/>
                <w:sz w:val="15"/>
                <w:szCs w:val="15"/>
                <w:lang w:val="tr-TR"/>
              </w:rPr>
            </w:pPr>
          </w:p>
        </w:tc>
        <w:tc>
          <w:tcPr>
            <w:tcW w:w="992" w:type="dxa"/>
            <w:tcBorders>
              <w:top w:val="single" w:sz="8" w:space="0" w:color="auto"/>
            </w:tcBorders>
          </w:tcPr>
          <w:p w:rsidR="005A21CC" w:rsidRPr="0053300C" w:rsidRDefault="005A21CC" w:rsidP="006D5D7C">
            <w:pPr>
              <w:jc w:val="both"/>
              <w:rPr>
                <w:rFonts w:ascii="Times New Roman" w:hAnsi="Times New Roman"/>
                <w:bCs/>
                <w:noProof/>
                <w:sz w:val="15"/>
                <w:szCs w:val="15"/>
                <w:lang w:val="tr-TR"/>
              </w:rPr>
            </w:pPr>
          </w:p>
        </w:tc>
      </w:tr>
      <w:tr w:rsidR="004307BB" w:rsidRPr="0053300C" w:rsidTr="006D5D7C">
        <w:trPr>
          <w:trHeight w:val="113"/>
        </w:trPr>
        <w:tc>
          <w:tcPr>
            <w:tcW w:w="2694" w:type="dxa"/>
          </w:tcPr>
          <w:p w:rsidR="004307BB" w:rsidRPr="0053300C" w:rsidRDefault="004307BB" w:rsidP="002E2BF7">
            <w:pPr>
              <w:ind w:left="124" w:hanging="112"/>
              <w:jc w:val="both"/>
              <w:rPr>
                <w:rFonts w:ascii="Times New Roman" w:hAnsi="Times New Roman"/>
                <w:noProof/>
                <w:sz w:val="15"/>
                <w:szCs w:val="15"/>
                <w:lang w:val="tr-TR"/>
              </w:rPr>
            </w:pPr>
            <w:r w:rsidRPr="0053300C">
              <w:rPr>
                <w:rFonts w:ascii="Times New Roman" w:hAnsi="Times New Roman"/>
                <w:sz w:val="14"/>
                <w:szCs w:val="14"/>
                <w:lang w:val="tr-TR"/>
              </w:rPr>
              <w:t>Nakit ve nakde eşdeğer varlıklar</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9,222,070</w:t>
            </w:r>
          </w:p>
        </w:tc>
        <w:tc>
          <w:tcPr>
            <w:tcW w:w="96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1,173,319</w:t>
            </w:r>
          </w:p>
        </w:tc>
        <w:tc>
          <w:tcPr>
            <w:tcW w:w="91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120,124</w:t>
            </w:r>
          </w:p>
        </w:tc>
        <w:tc>
          <w:tcPr>
            <w:tcW w:w="85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4,034</w:t>
            </w:r>
          </w:p>
        </w:tc>
        <w:tc>
          <w:tcPr>
            <w:tcW w:w="851"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76"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10,519,547</w:t>
            </w:r>
          </w:p>
        </w:tc>
      </w:tr>
      <w:tr w:rsidR="004307BB" w:rsidRPr="0053300C" w:rsidTr="006D5D7C">
        <w:trPr>
          <w:trHeight w:val="113"/>
        </w:trPr>
        <w:tc>
          <w:tcPr>
            <w:tcW w:w="2694" w:type="dxa"/>
          </w:tcPr>
          <w:p w:rsidR="004307BB" w:rsidRPr="0053300C" w:rsidRDefault="004307BB" w:rsidP="002E2BF7">
            <w:pPr>
              <w:ind w:left="124" w:hanging="112"/>
              <w:jc w:val="both"/>
              <w:rPr>
                <w:rFonts w:ascii="Times New Roman" w:hAnsi="Times New Roman"/>
                <w:noProof/>
                <w:sz w:val="15"/>
                <w:szCs w:val="15"/>
                <w:lang w:val="tr-TR"/>
              </w:rPr>
            </w:pPr>
            <w:r w:rsidRPr="0053300C">
              <w:rPr>
                <w:rFonts w:ascii="Times New Roman" w:hAnsi="Times New Roman"/>
                <w:sz w:val="14"/>
                <w:szCs w:val="14"/>
                <w:lang w:val="tr-TR"/>
              </w:rPr>
              <w:t>Gerçeğe uygun değer farkı kar veya zarara yansıtılan finansal varlıklar</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15,510</w:t>
            </w:r>
          </w:p>
        </w:tc>
        <w:tc>
          <w:tcPr>
            <w:tcW w:w="96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2,644</w:t>
            </w:r>
          </w:p>
        </w:tc>
        <w:tc>
          <w:tcPr>
            <w:tcW w:w="91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3,003</w:t>
            </w:r>
          </w:p>
        </w:tc>
        <w:tc>
          <w:tcPr>
            <w:tcW w:w="85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31,897</w:t>
            </w:r>
          </w:p>
        </w:tc>
        <w:tc>
          <w:tcPr>
            <w:tcW w:w="851"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131,538</w:t>
            </w:r>
          </w:p>
        </w:tc>
        <w:tc>
          <w:tcPr>
            <w:tcW w:w="876"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10,371</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194,963</w:t>
            </w:r>
          </w:p>
        </w:tc>
      </w:tr>
      <w:tr w:rsidR="004307BB" w:rsidRPr="0053300C" w:rsidTr="006D5D7C">
        <w:trPr>
          <w:trHeight w:val="113"/>
        </w:trPr>
        <w:tc>
          <w:tcPr>
            <w:tcW w:w="2694" w:type="dxa"/>
          </w:tcPr>
          <w:p w:rsidR="004307BB" w:rsidRPr="0053300C" w:rsidRDefault="004307BB"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Bankalara verilen kredi ve avanslar</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6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124,461</w:t>
            </w:r>
          </w:p>
        </w:tc>
        <w:tc>
          <w:tcPr>
            <w:tcW w:w="91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248,310</w:t>
            </w:r>
          </w:p>
        </w:tc>
        <w:tc>
          <w:tcPr>
            <w:tcW w:w="85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127,470</w:t>
            </w:r>
          </w:p>
        </w:tc>
        <w:tc>
          <w:tcPr>
            <w:tcW w:w="851"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9,846</w:t>
            </w:r>
          </w:p>
        </w:tc>
        <w:tc>
          <w:tcPr>
            <w:tcW w:w="876"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510,087</w:t>
            </w:r>
          </w:p>
        </w:tc>
      </w:tr>
      <w:tr w:rsidR="004307BB" w:rsidRPr="0053300C" w:rsidTr="006D5D7C">
        <w:trPr>
          <w:trHeight w:val="113"/>
        </w:trPr>
        <w:tc>
          <w:tcPr>
            <w:tcW w:w="2694" w:type="dxa"/>
          </w:tcPr>
          <w:p w:rsidR="004307BB" w:rsidRPr="0053300C" w:rsidRDefault="004307BB"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Müşterilere verilen kredi ve avanslar</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56,467</w:t>
            </w:r>
          </w:p>
        </w:tc>
        <w:tc>
          <w:tcPr>
            <w:tcW w:w="96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6,922,520</w:t>
            </w:r>
          </w:p>
        </w:tc>
        <w:tc>
          <w:tcPr>
            <w:tcW w:w="91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2,967,241</w:t>
            </w:r>
          </w:p>
        </w:tc>
        <w:tc>
          <w:tcPr>
            <w:tcW w:w="85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11,588,714</w:t>
            </w:r>
          </w:p>
        </w:tc>
        <w:tc>
          <w:tcPr>
            <w:tcW w:w="851"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25,664,919</w:t>
            </w:r>
          </w:p>
        </w:tc>
        <w:tc>
          <w:tcPr>
            <w:tcW w:w="876"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6,856,335</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54,056,196</w:t>
            </w:r>
          </w:p>
        </w:tc>
      </w:tr>
      <w:tr w:rsidR="004307BB" w:rsidRPr="0053300C" w:rsidTr="001011ED">
        <w:trPr>
          <w:trHeight w:val="113"/>
        </w:trPr>
        <w:tc>
          <w:tcPr>
            <w:tcW w:w="2694" w:type="dxa"/>
          </w:tcPr>
          <w:p w:rsidR="004307BB" w:rsidRPr="0053300C" w:rsidRDefault="004307BB"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Yatırım amaçlı menkul kıymetler</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247,810</w:t>
            </w:r>
          </w:p>
        </w:tc>
        <w:tc>
          <w:tcPr>
            <w:tcW w:w="96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32,602</w:t>
            </w:r>
          </w:p>
        </w:tc>
        <w:tc>
          <w:tcPr>
            <w:tcW w:w="91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581,773</w:t>
            </w:r>
          </w:p>
        </w:tc>
        <w:tc>
          <w:tcPr>
            <w:tcW w:w="850"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513,370</w:t>
            </w:r>
          </w:p>
        </w:tc>
        <w:tc>
          <w:tcPr>
            <w:tcW w:w="851"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9,427,696</w:t>
            </w:r>
          </w:p>
        </w:tc>
        <w:tc>
          <w:tcPr>
            <w:tcW w:w="876"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7,862,926</w:t>
            </w:r>
          </w:p>
        </w:tc>
        <w:tc>
          <w:tcPr>
            <w:tcW w:w="992" w:type="dxa"/>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18,666,177</w:t>
            </w:r>
          </w:p>
        </w:tc>
      </w:tr>
      <w:tr w:rsidR="004307BB" w:rsidRPr="0053300C" w:rsidTr="001011ED">
        <w:trPr>
          <w:trHeight w:val="113"/>
        </w:trPr>
        <w:tc>
          <w:tcPr>
            <w:tcW w:w="2694" w:type="dxa"/>
            <w:tcBorders>
              <w:bottom w:val="single" w:sz="8" w:space="0" w:color="auto"/>
            </w:tcBorders>
          </w:tcPr>
          <w:p w:rsidR="004307BB" w:rsidRPr="0053300C" w:rsidRDefault="004307BB"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Diğer varlıklar</w:t>
            </w:r>
          </w:p>
        </w:tc>
        <w:tc>
          <w:tcPr>
            <w:tcW w:w="992"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2,842,163</w:t>
            </w:r>
          </w:p>
        </w:tc>
        <w:tc>
          <w:tcPr>
            <w:tcW w:w="962"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622,394</w:t>
            </w:r>
          </w:p>
        </w:tc>
        <w:tc>
          <w:tcPr>
            <w:tcW w:w="910"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148,133</w:t>
            </w:r>
          </w:p>
        </w:tc>
        <w:tc>
          <w:tcPr>
            <w:tcW w:w="850"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96,745</w:t>
            </w:r>
          </w:p>
        </w:tc>
        <w:tc>
          <w:tcPr>
            <w:tcW w:w="851"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115,125</w:t>
            </w:r>
          </w:p>
        </w:tc>
        <w:tc>
          <w:tcPr>
            <w:tcW w:w="876"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1,803</w:t>
            </w:r>
          </w:p>
        </w:tc>
        <w:tc>
          <w:tcPr>
            <w:tcW w:w="992" w:type="dxa"/>
            <w:tcBorders>
              <w:bottom w:val="single" w:sz="8" w:space="0" w:color="auto"/>
            </w:tcBorders>
            <w:vAlign w:val="bottom"/>
          </w:tcPr>
          <w:p w:rsidR="004307BB" w:rsidRPr="0053300C" w:rsidRDefault="004307BB" w:rsidP="004A2B16">
            <w:pPr>
              <w:jc w:val="right"/>
              <w:rPr>
                <w:rFonts w:ascii="Times New Roman" w:hAnsi="Times New Roman"/>
                <w:sz w:val="15"/>
                <w:szCs w:val="15"/>
                <w:lang w:val="tr-TR"/>
              </w:rPr>
            </w:pPr>
            <w:r w:rsidRPr="0053300C">
              <w:rPr>
                <w:rFonts w:ascii="Times New Roman" w:hAnsi="Times New Roman"/>
                <w:sz w:val="15"/>
                <w:szCs w:val="15"/>
                <w:lang w:val="tr-TR"/>
              </w:rPr>
              <w:t>3,826,363</w:t>
            </w:r>
          </w:p>
        </w:tc>
      </w:tr>
      <w:tr w:rsidR="004307BB" w:rsidRPr="0053300C" w:rsidTr="001011ED">
        <w:trPr>
          <w:trHeight w:val="113"/>
        </w:trPr>
        <w:tc>
          <w:tcPr>
            <w:tcW w:w="2694" w:type="dxa"/>
            <w:tcBorders>
              <w:top w:val="single" w:sz="8" w:space="0" w:color="auto"/>
            </w:tcBorders>
          </w:tcPr>
          <w:p w:rsidR="004307BB" w:rsidRPr="0053300C" w:rsidRDefault="004307BB" w:rsidP="002E2BF7">
            <w:pPr>
              <w:ind w:left="124" w:hanging="112"/>
              <w:jc w:val="both"/>
              <w:rPr>
                <w:rFonts w:ascii="Times New Roman" w:hAnsi="Times New Roman"/>
                <w:b/>
                <w:noProof/>
                <w:sz w:val="15"/>
                <w:szCs w:val="15"/>
                <w:lang w:val="tr-TR"/>
              </w:rPr>
            </w:pPr>
            <w:r w:rsidRPr="0053300C">
              <w:rPr>
                <w:rFonts w:ascii="Times New Roman" w:hAnsi="Times New Roman"/>
                <w:b/>
                <w:noProof/>
                <w:sz w:val="15"/>
                <w:szCs w:val="15"/>
                <w:lang w:val="tr-TR"/>
              </w:rPr>
              <w:t>Toplam varlıklar</w:t>
            </w:r>
          </w:p>
        </w:tc>
        <w:tc>
          <w:tcPr>
            <w:tcW w:w="992"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12,384,020</w:t>
            </w:r>
          </w:p>
        </w:tc>
        <w:tc>
          <w:tcPr>
            <w:tcW w:w="962"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8,877,940</w:t>
            </w:r>
          </w:p>
        </w:tc>
        <w:tc>
          <w:tcPr>
            <w:tcW w:w="910"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4,068,584</w:t>
            </w:r>
          </w:p>
        </w:tc>
        <w:tc>
          <w:tcPr>
            <w:tcW w:w="850"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12,362,230</w:t>
            </w:r>
          </w:p>
        </w:tc>
        <w:tc>
          <w:tcPr>
            <w:tcW w:w="851"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35,349,124</w:t>
            </w:r>
          </w:p>
        </w:tc>
        <w:tc>
          <w:tcPr>
            <w:tcW w:w="876"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14,731,435</w:t>
            </w:r>
          </w:p>
        </w:tc>
        <w:tc>
          <w:tcPr>
            <w:tcW w:w="992" w:type="dxa"/>
            <w:tcBorders>
              <w:top w:val="single" w:sz="8" w:space="0" w:color="auto"/>
            </w:tcBorders>
            <w:vAlign w:val="bottom"/>
          </w:tcPr>
          <w:p w:rsidR="004307BB" w:rsidRPr="0053300C" w:rsidRDefault="004307BB"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87,773,333</w:t>
            </w:r>
          </w:p>
        </w:tc>
      </w:tr>
      <w:tr w:rsidR="00403EB8" w:rsidRPr="0053300C" w:rsidTr="006D5D7C">
        <w:trPr>
          <w:trHeight w:val="113"/>
        </w:trPr>
        <w:tc>
          <w:tcPr>
            <w:tcW w:w="2694" w:type="dxa"/>
          </w:tcPr>
          <w:p w:rsidR="00403EB8" w:rsidRPr="0053300C" w:rsidRDefault="00403EB8" w:rsidP="002E2BF7">
            <w:pPr>
              <w:ind w:left="124" w:hanging="112"/>
              <w:jc w:val="both"/>
              <w:rPr>
                <w:rFonts w:ascii="Times New Roman" w:hAnsi="Times New Roman"/>
                <w:b/>
                <w:noProof/>
                <w:sz w:val="15"/>
                <w:szCs w:val="15"/>
                <w:lang w:val="tr-TR"/>
              </w:rPr>
            </w:pPr>
          </w:p>
        </w:tc>
        <w:tc>
          <w:tcPr>
            <w:tcW w:w="992" w:type="dxa"/>
            <w:vAlign w:val="bottom"/>
          </w:tcPr>
          <w:p w:rsidR="00403EB8" w:rsidRPr="0053300C" w:rsidRDefault="00403EB8" w:rsidP="001669B4">
            <w:pPr>
              <w:jc w:val="right"/>
              <w:rPr>
                <w:rFonts w:ascii="Times New Roman" w:hAnsi="Times New Roman"/>
                <w:b/>
                <w:bCs/>
                <w:sz w:val="15"/>
                <w:szCs w:val="15"/>
                <w:lang w:val="tr-TR"/>
              </w:rPr>
            </w:pPr>
          </w:p>
        </w:tc>
        <w:tc>
          <w:tcPr>
            <w:tcW w:w="962" w:type="dxa"/>
            <w:vAlign w:val="bottom"/>
          </w:tcPr>
          <w:p w:rsidR="00403EB8" w:rsidRPr="0053300C" w:rsidRDefault="00403EB8" w:rsidP="001669B4">
            <w:pPr>
              <w:jc w:val="right"/>
              <w:rPr>
                <w:rFonts w:ascii="Times New Roman" w:hAnsi="Times New Roman"/>
                <w:b/>
                <w:bCs/>
                <w:sz w:val="15"/>
                <w:szCs w:val="15"/>
                <w:lang w:val="tr-TR"/>
              </w:rPr>
            </w:pPr>
          </w:p>
        </w:tc>
        <w:tc>
          <w:tcPr>
            <w:tcW w:w="910" w:type="dxa"/>
            <w:vAlign w:val="bottom"/>
          </w:tcPr>
          <w:p w:rsidR="00403EB8" w:rsidRPr="0053300C" w:rsidRDefault="00403EB8" w:rsidP="001669B4">
            <w:pPr>
              <w:jc w:val="right"/>
              <w:rPr>
                <w:rFonts w:ascii="Times New Roman" w:hAnsi="Times New Roman"/>
                <w:b/>
                <w:bCs/>
                <w:sz w:val="15"/>
                <w:szCs w:val="15"/>
                <w:lang w:val="tr-TR"/>
              </w:rPr>
            </w:pPr>
          </w:p>
        </w:tc>
        <w:tc>
          <w:tcPr>
            <w:tcW w:w="850" w:type="dxa"/>
            <w:vAlign w:val="bottom"/>
          </w:tcPr>
          <w:p w:rsidR="00403EB8" w:rsidRPr="0053300C" w:rsidRDefault="00403EB8" w:rsidP="006D5D7C">
            <w:pPr>
              <w:jc w:val="right"/>
              <w:rPr>
                <w:rFonts w:ascii="Times New Roman" w:hAnsi="Times New Roman"/>
                <w:b/>
                <w:bCs/>
                <w:sz w:val="15"/>
                <w:szCs w:val="15"/>
                <w:lang w:val="tr-TR"/>
              </w:rPr>
            </w:pPr>
          </w:p>
        </w:tc>
        <w:tc>
          <w:tcPr>
            <w:tcW w:w="851" w:type="dxa"/>
            <w:vAlign w:val="bottom"/>
          </w:tcPr>
          <w:p w:rsidR="00403EB8" w:rsidRPr="0053300C" w:rsidRDefault="00403EB8" w:rsidP="006D5D7C">
            <w:pPr>
              <w:jc w:val="right"/>
              <w:rPr>
                <w:rFonts w:ascii="Times New Roman" w:hAnsi="Times New Roman"/>
                <w:b/>
                <w:bCs/>
                <w:sz w:val="15"/>
                <w:szCs w:val="15"/>
                <w:lang w:val="tr-TR"/>
              </w:rPr>
            </w:pPr>
          </w:p>
        </w:tc>
        <w:tc>
          <w:tcPr>
            <w:tcW w:w="876" w:type="dxa"/>
            <w:vAlign w:val="bottom"/>
          </w:tcPr>
          <w:p w:rsidR="00403EB8" w:rsidRPr="0053300C" w:rsidRDefault="00403EB8" w:rsidP="006D5D7C">
            <w:pPr>
              <w:jc w:val="right"/>
              <w:rPr>
                <w:rFonts w:ascii="Times New Roman" w:hAnsi="Times New Roman"/>
                <w:b/>
                <w:bCs/>
                <w:sz w:val="15"/>
                <w:szCs w:val="15"/>
                <w:lang w:val="tr-TR"/>
              </w:rPr>
            </w:pPr>
          </w:p>
        </w:tc>
        <w:tc>
          <w:tcPr>
            <w:tcW w:w="992" w:type="dxa"/>
            <w:vAlign w:val="bottom"/>
          </w:tcPr>
          <w:p w:rsidR="00403EB8" w:rsidRPr="0053300C" w:rsidRDefault="00403EB8" w:rsidP="006D5D7C">
            <w:pPr>
              <w:jc w:val="right"/>
              <w:rPr>
                <w:rFonts w:ascii="Times New Roman" w:hAnsi="Times New Roman"/>
                <w:b/>
                <w:bCs/>
                <w:sz w:val="15"/>
                <w:szCs w:val="15"/>
                <w:lang w:val="tr-TR"/>
              </w:rPr>
            </w:pPr>
          </w:p>
        </w:tc>
      </w:tr>
      <w:tr w:rsidR="009A6FCD" w:rsidRPr="0053300C" w:rsidTr="006D5D7C">
        <w:trPr>
          <w:trHeight w:val="113"/>
        </w:trPr>
        <w:tc>
          <w:tcPr>
            <w:tcW w:w="2694" w:type="dxa"/>
          </w:tcPr>
          <w:p w:rsidR="009A6FCD" w:rsidRPr="0053300C" w:rsidRDefault="009A6FCD"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Bankalar mevduatı</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983,313</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1,981,006</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540,528</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47,837</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15,551</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3,568,235</w:t>
            </w:r>
          </w:p>
        </w:tc>
      </w:tr>
      <w:tr w:rsidR="009A6FCD" w:rsidRPr="0053300C" w:rsidTr="006D5D7C">
        <w:trPr>
          <w:trHeight w:val="113"/>
        </w:trPr>
        <w:tc>
          <w:tcPr>
            <w:tcW w:w="2694" w:type="dxa"/>
          </w:tcPr>
          <w:p w:rsidR="009A6FCD" w:rsidRPr="0053300C" w:rsidRDefault="009A6FCD"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Müşteri mevduatları</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8,494,366</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28,039,832</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10,687,346</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2,807,796</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305,030</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983</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50,335,353</w:t>
            </w:r>
          </w:p>
        </w:tc>
      </w:tr>
      <w:tr w:rsidR="009A6FCD" w:rsidRPr="0053300C" w:rsidTr="005A21CC">
        <w:trPr>
          <w:trHeight w:val="80"/>
        </w:trPr>
        <w:tc>
          <w:tcPr>
            <w:tcW w:w="2694" w:type="dxa"/>
          </w:tcPr>
          <w:p w:rsidR="009A6FCD" w:rsidRPr="0053300C" w:rsidRDefault="009A6FCD"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Repo işlemlerinden sağlanan fonlar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10,380,921</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627,406</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1,650,560</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49,133</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12,708,020</w:t>
            </w:r>
          </w:p>
        </w:tc>
      </w:tr>
      <w:tr w:rsidR="009A6FCD" w:rsidRPr="0053300C" w:rsidTr="006D5D7C">
        <w:trPr>
          <w:trHeight w:val="113"/>
        </w:trPr>
        <w:tc>
          <w:tcPr>
            <w:tcW w:w="2694" w:type="dxa"/>
          </w:tcPr>
          <w:p w:rsidR="009A6FCD" w:rsidRPr="0053300C" w:rsidRDefault="009A6FCD"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Alınan krediler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14,051</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265,829</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1,567,992</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3,008,179</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1,976,756</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1,534,052</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8,366,859</w:t>
            </w:r>
          </w:p>
        </w:tc>
      </w:tr>
      <w:tr w:rsidR="009A6FCD" w:rsidRPr="0053300C" w:rsidTr="001011ED">
        <w:trPr>
          <w:trHeight w:val="113"/>
        </w:trPr>
        <w:tc>
          <w:tcPr>
            <w:tcW w:w="2694" w:type="dxa"/>
          </w:tcPr>
          <w:p w:rsidR="009A6FCD" w:rsidRPr="0053300C" w:rsidRDefault="009A6FCD" w:rsidP="002E2BF7">
            <w:pPr>
              <w:ind w:left="124" w:hanging="112"/>
              <w:jc w:val="both"/>
              <w:rPr>
                <w:rFonts w:ascii="Times New Roman" w:hAnsi="Times New Roman"/>
                <w:noProof/>
                <w:sz w:val="15"/>
                <w:szCs w:val="15"/>
                <w:lang w:val="tr-TR"/>
              </w:rPr>
            </w:pPr>
            <w:r w:rsidRPr="0053300C">
              <w:rPr>
                <w:rFonts w:ascii="Times New Roman" w:hAnsi="Times New Roman"/>
                <w:sz w:val="14"/>
                <w:szCs w:val="14"/>
                <w:lang w:val="tr-TR"/>
              </w:rPr>
              <w:t>Ödenecek kurumlar vergisi</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 -</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98,844</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98,844</w:t>
            </w:r>
          </w:p>
        </w:tc>
      </w:tr>
      <w:tr w:rsidR="009A6FCD" w:rsidRPr="0053300C" w:rsidTr="001011ED">
        <w:trPr>
          <w:trHeight w:val="113"/>
        </w:trPr>
        <w:tc>
          <w:tcPr>
            <w:tcW w:w="2694" w:type="dxa"/>
            <w:tcBorders>
              <w:bottom w:val="single" w:sz="8" w:space="0" w:color="auto"/>
            </w:tcBorders>
          </w:tcPr>
          <w:p w:rsidR="009A6FCD" w:rsidRPr="0053300C" w:rsidRDefault="009A6FCD" w:rsidP="002E2BF7">
            <w:pPr>
              <w:ind w:left="124" w:hanging="112"/>
              <w:jc w:val="both"/>
              <w:rPr>
                <w:rFonts w:ascii="Times New Roman" w:hAnsi="Times New Roman"/>
                <w:sz w:val="14"/>
                <w:szCs w:val="14"/>
                <w:lang w:val="tr-TR"/>
              </w:rPr>
            </w:pPr>
            <w:r w:rsidRPr="0053300C">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527,420</w:t>
            </w:r>
          </w:p>
        </w:tc>
        <w:tc>
          <w:tcPr>
            <w:tcW w:w="96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1,875,700</w:t>
            </w:r>
          </w:p>
        </w:tc>
        <w:tc>
          <w:tcPr>
            <w:tcW w:w="910"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263,800</w:t>
            </w:r>
          </w:p>
        </w:tc>
        <w:tc>
          <w:tcPr>
            <w:tcW w:w="850"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247,244</w:t>
            </w:r>
          </w:p>
        </w:tc>
        <w:tc>
          <w:tcPr>
            <w:tcW w:w="851"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326,165</w:t>
            </w:r>
          </w:p>
        </w:tc>
        <w:tc>
          <w:tcPr>
            <w:tcW w:w="876"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7,144</w:t>
            </w:r>
          </w:p>
        </w:tc>
        <w:tc>
          <w:tcPr>
            <w:tcW w:w="99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3,247,473</w:t>
            </w:r>
          </w:p>
        </w:tc>
      </w:tr>
      <w:tr w:rsidR="009A6FCD" w:rsidRPr="0053300C" w:rsidTr="001011ED">
        <w:trPr>
          <w:trHeight w:val="113"/>
        </w:trPr>
        <w:tc>
          <w:tcPr>
            <w:tcW w:w="2694" w:type="dxa"/>
            <w:tcBorders>
              <w:top w:val="single" w:sz="8" w:space="0" w:color="auto"/>
            </w:tcBorders>
          </w:tcPr>
          <w:p w:rsidR="009A6FCD" w:rsidRPr="0053300C" w:rsidRDefault="009A6FCD" w:rsidP="002E2BF7">
            <w:pPr>
              <w:ind w:left="124" w:hanging="112"/>
              <w:jc w:val="both"/>
              <w:rPr>
                <w:rFonts w:ascii="Times New Roman" w:hAnsi="Times New Roman"/>
                <w:b/>
                <w:noProof/>
                <w:sz w:val="15"/>
                <w:szCs w:val="15"/>
                <w:lang w:val="tr-TR"/>
              </w:rPr>
            </w:pPr>
            <w:r w:rsidRPr="0053300C">
              <w:rPr>
                <w:rFonts w:ascii="Times New Roman" w:hAnsi="Times New Roman"/>
                <w:b/>
                <w:noProof/>
                <w:sz w:val="15"/>
                <w:szCs w:val="15"/>
                <w:lang w:val="tr-TR"/>
              </w:rPr>
              <w:t>Toplam yükümlülükler</w:t>
            </w:r>
          </w:p>
        </w:tc>
        <w:tc>
          <w:tcPr>
            <w:tcW w:w="99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10,019,150</w:t>
            </w:r>
          </w:p>
        </w:tc>
        <w:tc>
          <w:tcPr>
            <w:tcW w:w="96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42,543,288</w:t>
            </w:r>
          </w:p>
        </w:tc>
        <w:tc>
          <w:tcPr>
            <w:tcW w:w="910"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13,785,916</w:t>
            </w:r>
          </w:p>
        </w:tc>
        <w:tc>
          <w:tcPr>
            <w:tcW w:w="850"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7,761,616</w:t>
            </w:r>
          </w:p>
        </w:tc>
        <w:tc>
          <w:tcPr>
            <w:tcW w:w="851"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2,672,635</w:t>
            </w:r>
          </w:p>
        </w:tc>
        <w:tc>
          <w:tcPr>
            <w:tcW w:w="876"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1,542,179</w:t>
            </w:r>
          </w:p>
        </w:tc>
        <w:tc>
          <w:tcPr>
            <w:tcW w:w="99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78,324,784</w:t>
            </w:r>
          </w:p>
        </w:tc>
      </w:tr>
      <w:tr w:rsidR="00403EB8" w:rsidRPr="0053300C" w:rsidTr="001011ED">
        <w:trPr>
          <w:trHeight w:hRule="exact" w:val="113"/>
        </w:trPr>
        <w:tc>
          <w:tcPr>
            <w:tcW w:w="2694" w:type="dxa"/>
            <w:tcBorders>
              <w:bottom w:val="single" w:sz="8" w:space="0" w:color="auto"/>
            </w:tcBorders>
          </w:tcPr>
          <w:p w:rsidR="00403EB8" w:rsidRPr="0053300C" w:rsidRDefault="00403EB8" w:rsidP="002E2BF7">
            <w:pPr>
              <w:ind w:left="124" w:hanging="112"/>
              <w:jc w:val="both"/>
              <w:rPr>
                <w:rFonts w:ascii="Times New Roman" w:hAnsi="Times New Roman"/>
                <w:b/>
                <w:noProof/>
                <w:sz w:val="15"/>
                <w:szCs w:val="15"/>
                <w:lang w:val="tr-TR"/>
              </w:rPr>
            </w:pPr>
          </w:p>
        </w:tc>
        <w:tc>
          <w:tcPr>
            <w:tcW w:w="992" w:type="dxa"/>
            <w:tcBorders>
              <w:bottom w:val="single" w:sz="8" w:space="0" w:color="auto"/>
            </w:tcBorders>
            <w:vAlign w:val="bottom"/>
          </w:tcPr>
          <w:p w:rsidR="00403EB8" w:rsidRPr="0053300C" w:rsidRDefault="00403EB8" w:rsidP="001669B4">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962" w:type="dxa"/>
            <w:tcBorders>
              <w:bottom w:val="single" w:sz="8" w:space="0" w:color="auto"/>
            </w:tcBorders>
            <w:vAlign w:val="bottom"/>
          </w:tcPr>
          <w:p w:rsidR="00403EB8" w:rsidRPr="0053300C" w:rsidRDefault="00403EB8" w:rsidP="001669B4">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910" w:type="dxa"/>
            <w:tcBorders>
              <w:bottom w:val="single" w:sz="8" w:space="0" w:color="auto"/>
            </w:tcBorders>
            <w:vAlign w:val="bottom"/>
          </w:tcPr>
          <w:p w:rsidR="00403EB8" w:rsidRPr="0053300C" w:rsidRDefault="00403EB8" w:rsidP="001669B4">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850" w:type="dxa"/>
            <w:tcBorders>
              <w:bottom w:val="single" w:sz="8" w:space="0" w:color="auto"/>
            </w:tcBorders>
            <w:vAlign w:val="bottom"/>
          </w:tcPr>
          <w:p w:rsidR="00403EB8" w:rsidRPr="0053300C" w:rsidRDefault="00403EB8" w:rsidP="006D5D7C">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851" w:type="dxa"/>
            <w:tcBorders>
              <w:bottom w:val="single" w:sz="8" w:space="0" w:color="auto"/>
            </w:tcBorders>
            <w:vAlign w:val="bottom"/>
          </w:tcPr>
          <w:p w:rsidR="00403EB8" w:rsidRPr="0053300C" w:rsidRDefault="00403EB8" w:rsidP="006D5D7C">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876" w:type="dxa"/>
            <w:tcBorders>
              <w:bottom w:val="single" w:sz="8" w:space="0" w:color="auto"/>
            </w:tcBorders>
            <w:vAlign w:val="bottom"/>
          </w:tcPr>
          <w:p w:rsidR="00403EB8" w:rsidRPr="0053300C" w:rsidRDefault="00403EB8" w:rsidP="006D5D7C">
            <w:pPr>
              <w:pStyle w:val="000normal"/>
              <w:tabs>
                <w:tab w:val="decimal" w:pos="920"/>
              </w:tabs>
              <w:spacing w:before="0" w:after="0" w:afterAutospacing="0"/>
              <w:jc w:val="right"/>
              <w:rPr>
                <w:rFonts w:ascii="Times New Roman" w:hAnsi="Times New Roman" w:cs="Times New Roman"/>
                <w:b/>
                <w:bCs/>
                <w:noProof/>
                <w:sz w:val="15"/>
                <w:szCs w:val="15"/>
                <w:lang w:val="tr-TR"/>
              </w:rPr>
            </w:pPr>
          </w:p>
        </w:tc>
        <w:tc>
          <w:tcPr>
            <w:tcW w:w="992" w:type="dxa"/>
            <w:tcBorders>
              <w:bottom w:val="single" w:sz="8" w:space="0" w:color="auto"/>
            </w:tcBorders>
            <w:vAlign w:val="bottom"/>
          </w:tcPr>
          <w:p w:rsidR="00403EB8" w:rsidRPr="0053300C" w:rsidRDefault="00403EB8" w:rsidP="006D5D7C">
            <w:pPr>
              <w:pStyle w:val="000normal"/>
              <w:tabs>
                <w:tab w:val="decimal" w:pos="920"/>
              </w:tabs>
              <w:spacing w:before="0" w:after="0" w:afterAutospacing="0"/>
              <w:jc w:val="right"/>
              <w:rPr>
                <w:rFonts w:ascii="Times New Roman" w:hAnsi="Times New Roman" w:cs="Times New Roman"/>
                <w:b/>
                <w:bCs/>
                <w:noProof/>
                <w:sz w:val="15"/>
                <w:szCs w:val="15"/>
                <w:lang w:val="tr-TR"/>
              </w:rPr>
            </w:pPr>
          </w:p>
        </w:tc>
      </w:tr>
      <w:tr w:rsidR="009A6FCD" w:rsidRPr="0053300C" w:rsidTr="001011ED">
        <w:trPr>
          <w:trHeight w:hRule="exact" w:val="284"/>
        </w:trPr>
        <w:tc>
          <w:tcPr>
            <w:tcW w:w="2694" w:type="dxa"/>
            <w:tcBorders>
              <w:top w:val="single" w:sz="8" w:space="0" w:color="auto"/>
              <w:bottom w:val="double" w:sz="4" w:space="0" w:color="auto"/>
            </w:tcBorders>
            <w:vAlign w:val="bottom"/>
          </w:tcPr>
          <w:p w:rsidR="009A6FCD" w:rsidRPr="0053300C" w:rsidRDefault="009A6FCD" w:rsidP="002E2BF7">
            <w:pPr>
              <w:ind w:left="124" w:hanging="112"/>
              <w:rPr>
                <w:rFonts w:ascii="Times New Roman" w:hAnsi="Times New Roman"/>
                <w:b/>
                <w:noProof/>
                <w:sz w:val="15"/>
                <w:szCs w:val="15"/>
                <w:lang w:val="tr-TR"/>
              </w:rPr>
            </w:pPr>
            <w:r w:rsidRPr="0053300C">
              <w:rPr>
                <w:rFonts w:ascii="Times New Roman" w:hAnsi="Times New Roman"/>
                <w:b/>
                <w:noProof/>
                <w:sz w:val="15"/>
                <w:szCs w:val="15"/>
                <w:lang w:val="tr-TR"/>
              </w:rPr>
              <w:t>Net</w:t>
            </w:r>
          </w:p>
        </w:tc>
        <w:tc>
          <w:tcPr>
            <w:tcW w:w="992"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2,364,870</w:t>
            </w:r>
          </w:p>
        </w:tc>
        <w:tc>
          <w:tcPr>
            <w:tcW w:w="962" w:type="dxa"/>
            <w:tcBorders>
              <w:top w:val="single" w:sz="8" w:space="0" w:color="auto"/>
              <w:bottom w:val="double" w:sz="4" w:space="0" w:color="auto"/>
            </w:tcBorders>
            <w:vAlign w:val="bottom"/>
          </w:tcPr>
          <w:p w:rsidR="009A6FCD" w:rsidRPr="0053300C" w:rsidRDefault="009A6FCD" w:rsidP="004A2B16">
            <w:pPr>
              <w:ind w:right="-24"/>
              <w:jc w:val="right"/>
              <w:rPr>
                <w:rFonts w:ascii="Times New Roman" w:hAnsi="Times New Roman"/>
                <w:b/>
                <w:bCs/>
                <w:sz w:val="15"/>
                <w:szCs w:val="15"/>
                <w:lang w:val="tr-TR"/>
              </w:rPr>
            </w:pPr>
            <w:r w:rsidRPr="0053300C">
              <w:rPr>
                <w:rFonts w:ascii="Times New Roman" w:hAnsi="Times New Roman"/>
                <w:b/>
                <w:bCs/>
                <w:sz w:val="15"/>
                <w:szCs w:val="15"/>
                <w:lang w:val="tr-TR"/>
              </w:rPr>
              <w:t>(33,665,348)</w:t>
            </w:r>
          </w:p>
        </w:tc>
        <w:tc>
          <w:tcPr>
            <w:tcW w:w="910" w:type="dxa"/>
            <w:tcBorders>
              <w:top w:val="single" w:sz="8" w:space="0" w:color="auto"/>
              <w:bottom w:val="double" w:sz="4" w:space="0" w:color="auto"/>
            </w:tcBorders>
            <w:vAlign w:val="bottom"/>
          </w:tcPr>
          <w:p w:rsidR="009A6FCD" w:rsidRPr="0053300C" w:rsidRDefault="009A6FCD" w:rsidP="004A2B16">
            <w:pPr>
              <w:ind w:right="-34"/>
              <w:jc w:val="right"/>
              <w:rPr>
                <w:rFonts w:ascii="Times New Roman" w:hAnsi="Times New Roman"/>
                <w:b/>
                <w:bCs/>
                <w:sz w:val="15"/>
                <w:szCs w:val="15"/>
                <w:lang w:val="tr-TR"/>
              </w:rPr>
            </w:pPr>
            <w:r w:rsidRPr="0053300C">
              <w:rPr>
                <w:rFonts w:ascii="Times New Roman" w:hAnsi="Times New Roman"/>
                <w:b/>
                <w:bCs/>
                <w:sz w:val="15"/>
                <w:szCs w:val="15"/>
                <w:lang w:val="tr-TR"/>
              </w:rPr>
              <w:t>(9,717,332)</w:t>
            </w:r>
          </w:p>
        </w:tc>
        <w:tc>
          <w:tcPr>
            <w:tcW w:w="850"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4,600,614</w:t>
            </w:r>
          </w:p>
        </w:tc>
        <w:tc>
          <w:tcPr>
            <w:tcW w:w="851"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32,676,489</w:t>
            </w:r>
          </w:p>
        </w:tc>
        <w:tc>
          <w:tcPr>
            <w:tcW w:w="876"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13,189,256</w:t>
            </w:r>
          </w:p>
        </w:tc>
        <w:tc>
          <w:tcPr>
            <w:tcW w:w="992"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9,448,549</w:t>
            </w:r>
          </w:p>
        </w:tc>
      </w:tr>
    </w:tbl>
    <w:p w:rsidR="00056376" w:rsidRPr="0053300C" w:rsidRDefault="00056376" w:rsidP="0005637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 xml:space="preserve">Finansal risk yönetimi </w:t>
      </w:r>
      <w:r w:rsidRPr="0053300C">
        <w:rPr>
          <w:rFonts w:ascii="Times New Roman" w:hAnsi="Times New Roman"/>
          <w:b w:val="0"/>
          <w:i/>
          <w:color w:val="auto"/>
          <w:sz w:val="26"/>
          <w:szCs w:val="26"/>
          <w:u w:val="none"/>
          <w:lang w:val="tr-TR"/>
        </w:rPr>
        <w:t>(devamı)</w:t>
      </w:r>
    </w:p>
    <w:p w:rsidR="00056376" w:rsidRPr="0053300C" w:rsidRDefault="00056376" w:rsidP="00056376">
      <w:pPr>
        <w:spacing w:before="240" w:after="200"/>
        <w:ind w:hanging="567"/>
        <w:jc w:val="both"/>
        <w:rPr>
          <w:rFonts w:ascii="Times New Roman" w:hAnsi="Times New Roman"/>
          <w:b/>
          <w:sz w:val="24"/>
          <w:szCs w:val="24"/>
          <w:lang w:val="tr-TR"/>
        </w:rPr>
      </w:pPr>
      <w:r w:rsidRPr="0053300C">
        <w:rPr>
          <w:rFonts w:ascii="Times New Roman" w:hAnsi="Times New Roman"/>
          <w:b/>
          <w:sz w:val="24"/>
          <w:szCs w:val="24"/>
          <w:lang w:val="tr-TR"/>
        </w:rPr>
        <w:t>(c)</w:t>
      </w:r>
      <w:r w:rsidRPr="0053300C">
        <w:rPr>
          <w:rFonts w:ascii="Times New Roman" w:hAnsi="Times New Roman"/>
          <w:b/>
          <w:sz w:val="24"/>
          <w:szCs w:val="24"/>
          <w:lang w:val="tr-TR"/>
        </w:rPr>
        <w:tab/>
        <w:t xml:space="preserve">Likidite riski </w:t>
      </w:r>
      <w:r w:rsidRPr="0053300C">
        <w:rPr>
          <w:rFonts w:ascii="Times New Roman" w:hAnsi="Times New Roman"/>
          <w:i/>
          <w:sz w:val="24"/>
          <w:szCs w:val="24"/>
          <w:lang w:val="tr-TR"/>
        </w:rPr>
        <w:t>(devamı)</w:t>
      </w:r>
    </w:p>
    <w:tbl>
      <w:tblPr>
        <w:tblW w:w="9127" w:type="dxa"/>
        <w:tblInd w:w="72" w:type="dxa"/>
        <w:tblLayout w:type="fixed"/>
        <w:tblCellMar>
          <w:left w:w="72" w:type="dxa"/>
          <w:right w:w="72" w:type="dxa"/>
        </w:tblCellMar>
        <w:tblLook w:val="0000"/>
      </w:tblPr>
      <w:tblGrid>
        <w:gridCol w:w="2694"/>
        <w:gridCol w:w="992"/>
        <w:gridCol w:w="962"/>
        <w:gridCol w:w="910"/>
        <w:gridCol w:w="850"/>
        <w:gridCol w:w="851"/>
        <w:gridCol w:w="876"/>
        <w:gridCol w:w="992"/>
      </w:tblGrid>
      <w:tr w:rsidR="005A21CC" w:rsidRPr="0053300C" w:rsidTr="006D5D7C">
        <w:trPr>
          <w:trHeight w:hRule="exact" w:val="454"/>
        </w:trPr>
        <w:tc>
          <w:tcPr>
            <w:tcW w:w="2694" w:type="dxa"/>
            <w:tcBorders>
              <w:top w:val="single" w:sz="8" w:space="0" w:color="auto"/>
              <w:bottom w:val="single" w:sz="8" w:space="0" w:color="auto"/>
            </w:tcBorders>
            <w:vAlign w:val="bottom"/>
          </w:tcPr>
          <w:p w:rsidR="005A21CC" w:rsidRPr="0053300C" w:rsidRDefault="009A6FCD" w:rsidP="002E2BF7">
            <w:pPr>
              <w:pStyle w:val="Footer"/>
              <w:tabs>
                <w:tab w:val="clear" w:pos="1134"/>
                <w:tab w:val="clear" w:pos="4536"/>
                <w:tab w:val="clear" w:pos="9072"/>
              </w:tabs>
              <w:spacing w:line="240" w:lineRule="auto"/>
              <w:rPr>
                <w:b/>
                <w:noProof/>
                <w:sz w:val="15"/>
                <w:szCs w:val="15"/>
                <w:lang w:val="tr-TR"/>
              </w:rPr>
            </w:pPr>
            <w:r w:rsidRPr="0053300C">
              <w:rPr>
                <w:b/>
                <w:noProof/>
                <w:sz w:val="15"/>
                <w:szCs w:val="15"/>
                <w:lang w:val="tr-TR"/>
              </w:rPr>
              <w:t>31 Aralık 2010</w:t>
            </w:r>
          </w:p>
        </w:tc>
        <w:tc>
          <w:tcPr>
            <w:tcW w:w="992" w:type="dxa"/>
            <w:tcBorders>
              <w:top w:val="single" w:sz="8" w:space="0" w:color="auto"/>
              <w:bottom w:val="single" w:sz="8" w:space="0" w:color="auto"/>
            </w:tcBorders>
            <w:vAlign w:val="bottom"/>
          </w:tcPr>
          <w:p w:rsidR="005A21CC" w:rsidRPr="0053300C" w:rsidRDefault="005A21CC" w:rsidP="005C2A2A">
            <w:pPr>
              <w:ind w:right="-214"/>
              <w:jc w:val="center"/>
              <w:rPr>
                <w:rFonts w:ascii="Times New Roman" w:hAnsi="Times New Roman"/>
                <w:b/>
                <w:bCs/>
                <w:sz w:val="14"/>
                <w:szCs w:val="14"/>
                <w:lang w:val="tr-TR"/>
              </w:rPr>
            </w:pPr>
            <w:r w:rsidRPr="0053300C">
              <w:rPr>
                <w:rFonts w:ascii="Times New Roman" w:hAnsi="Times New Roman"/>
                <w:b/>
                <w:bCs/>
                <w:sz w:val="14"/>
                <w:szCs w:val="14"/>
                <w:lang w:val="tr-TR"/>
              </w:rPr>
              <w:t>Vadesiz</w:t>
            </w:r>
          </w:p>
        </w:tc>
        <w:tc>
          <w:tcPr>
            <w:tcW w:w="962" w:type="dxa"/>
            <w:tcBorders>
              <w:top w:val="single" w:sz="8" w:space="0" w:color="auto"/>
              <w:bottom w:val="single" w:sz="8" w:space="0" w:color="auto"/>
            </w:tcBorders>
            <w:vAlign w:val="bottom"/>
          </w:tcPr>
          <w:p w:rsidR="005A21CC" w:rsidRPr="0053300C" w:rsidRDefault="005A21CC" w:rsidP="006D5D7C">
            <w:pPr>
              <w:jc w:val="center"/>
              <w:rPr>
                <w:rFonts w:ascii="Times New Roman" w:hAnsi="Times New Roman"/>
                <w:b/>
                <w:sz w:val="14"/>
                <w:szCs w:val="14"/>
                <w:lang w:val="tr-TR"/>
              </w:rPr>
            </w:pPr>
            <w:r w:rsidRPr="0053300C">
              <w:rPr>
                <w:rFonts w:ascii="Times New Roman" w:hAnsi="Times New Roman"/>
                <w:b/>
                <w:sz w:val="14"/>
                <w:szCs w:val="14"/>
                <w:lang w:val="tr-TR"/>
              </w:rPr>
              <w:t>1 aya kadar</w:t>
            </w:r>
          </w:p>
        </w:tc>
        <w:tc>
          <w:tcPr>
            <w:tcW w:w="910" w:type="dxa"/>
            <w:tcBorders>
              <w:top w:val="single" w:sz="8" w:space="0" w:color="auto"/>
              <w:bottom w:val="single" w:sz="8" w:space="0" w:color="auto"/>
            </w:tcBorders>
            <w:vAlign w:val="bottom"/>
          </w:tcPr>
          <w:p w:rsidR="005A21CC" w:rsidRPr="0053300C" w:rsidRDefault="005A21CC" w:rsidP="00D80D03">
            <w:pPr>
              <w:ind w:right="-326"/>
              <w:jc w:val="center"/>
              <w:rPr>
                <w:rFonts w:ascii="Times New Roman" w:hAnsi="Times New Roman"/>
                <w:b/>
                <w:sz w:val="14"/>
                <w:szCs w:val="14"/>
                <w:lang w:val="tr-TR"/>
              </w:rPr>
            </w:pPr>
            <w:r w:rsidRPr="005330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5A21CC" w:rsidRPr="0053300C" w:rsidRDefault="005A21CC" w:rsidP="00BF452C">
            <w:pPr>
              <w:ind w:right="-185"/>
              <w:jc w:val="center"/>
              <w:rPr>
                <w:rFonts w:ascii="Times New Roman" w:hAnsi="Times New Roman"/>
                <w:b/>
                <w:sz w:val="14"/>
                <w:szCs w:val="14"/>
                <w:lang w:val="tr-TR"/>
              </w:rPr>
            </w:pPr>
            <w:r w:rsidRPr="005330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5A21CC" w:rsidRPr="0053300C" w:rsidRDefault="005A21CC" w:rsidP="00BF452C">
            <w:pPr>
              <w:ind w:right="-184"/>
              <w:jc w:val="center"/>
              <w:rPr>
                <w:rFonts w:ascii="Times New Roman" w:hAnsi="Times New Roman"/>
                <w:b/>
                <w:sz w:val="14"/>
                <w:szCs w:val="14"/>
                <w:lang w:val="tr-TR"/>
              </w:rPr>
            </w:pPr>
            <w:r w:rsidRPr="0053300C">
              <w:rPr>
                <w:rFonts w:ascii="Times New Roman" w:hAnsi="Times New Roman"/>
                <w:b/>
                <w:bCs/>
                <w:sz w:val="14"/>
                <w:szCs w:val="14"/>
                <w:lang w:val="tr-TR"/>
              </w:rPr>
              <w:t>1-5 yıl</w:t>
            </w:r>
          </w:p>
        </w:tc>
        <w:tc>
          <w:tcPr>
            <w:tcW w:w="876" w:type="dxa"/>
            <w:tcBorders>
              <w:top w:val="single" w:sz="8" w:space="0" w:color="auto"/>
              <w:bottom w:val="single" w:sz="8" w:space="0" w:color="auto"/>
            </w:tcBorders>
            <w:vAlign w:val="bottom"/>
          </w:tcPr>
          <w:p w:rsidR="005A21CC" w:rsidRPr="0053300C" w:rsidRDefault="005A21CC" w:rsidP="00A153F8">
            <w:pPr>
              <w:jc w:val="right"/>
              <w:rPr>
                <w:rFonts w:ascii="Times New Roman" w:hAnsi="Times New Roman"/>
                <w:b/>
                <w:sz w:val="14"/>
                <w:szCs w:val="14"/>
                <w:lang w:val="tr-TR"/>
              </w:rPr>
            </w:pPr>
            <w:r w:rsidRPr="0053300C">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5A21CC" w:rsidRPr="0053300C" w:rsidRDefault="003774B5" w:rsidP="00A70515">
            <w:pPr>
              <w:jc w:val="right"/>
              <w:rPr>
                <w:rFonts w:ascii="Times New Roman" w:hAnsi="Times New Roman"/>
                <w:b/>
                <w:noProof/>
                <w:sz w:val="15"/>
                <w:szCs w:val="15"/>
                <w:lang w:val="tr-TR"/>
              </w:rPr>
            </w:pPr>
            <w:r w:rsidRPr="0053300C">
              <w:rPr>
                <w:rFonts w:ascii="Times New Roman" w:hAnsi="Times New Roman"/>
                <w:b/>
                <w:bCs/>
                <w:sz w:val="14"/>
                <w:szCs w:val="14"/>
                <w:lang w:val="tr-TR"/>
              </w:rPr>
              <w:t xml:space="preserve">Defter </w:t>
            </w:r>
            <w:r w:rsidR="009519FD" w:rsidRPr="0053300C">
              <w:rPr>
                <w:rFonts w:ascii="Times New Roman" w:hAnsi="Times New Roman"/>
                <w:b/>
                <w:bCs/>
                <w:sz w:val="14"/>
                <w:szCs w:val="14"/>
                <w:lang w:val="tr-TR"/>
              </w:rPr>
              <w:t>d</w:t>
            </w:r>
            <w:r w:rsidRPr="0053300C">
              <w:rPr>
                <w:rFonts w:ascii="Times New Roman" w:hAnsi="Times New Roman"/>
                <w:b/>
                <w:bCs/>
                <w:sz w:val="14"/>
                <w:szCs w:val="14"/>
                <w:lang w:val="tr-TR"/>
              </w:rPr>
              <w:t>eğeri</w:t>
            </w:r>
          </w:p>
        </w:tc>
      </w:tr>
      <w:tr w:rsidR="005A21CC" w:rsidRPr="0053300C" w:rsidTr="006D5D7C">
        <w:trPr>
          <w:trHeight w:val="113"/>
        </w:trPr>
        <w:tc>
          <w:tcPr>
            <w:tcW w:w="2694" w:type="dxa"/>
            <w:tcBorders>
              <w:top w:val="single" w:sz="8" w:space="0" w:color="auto"/>
            </w:tcBorders>
          </w:tcPr>
          <w:p w:rsidR="005A21CC" w:rsidRPr="0053300C" w:rsidRDefault="005A21CC" w:rsidP="002E2BF7">
            <w:pPr>
              <w:jc w:val="both"/>
              <w:rPr>
                <w:rFonts w:ascii="Times New Roman" w:hAnsi="Times New Roman"/>
                <w:noProof/>
                <w:sz w:val="15"/>
                <w:szCs w:val="15"/>
                <w:lang w:val="tr-TR"/>
              </w:rPr>
            </w:pPr>
          </w:p>
        </w:tc>
        <w:tc>
          <w:tcPr>
            <w:tcW w:w="992"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962"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910"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850"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851" w:type="dxa"/>
            <w:tcBorders>
              <w:top w:val="single" w:sz="8" w:space="0" w:color="auto"/>
            </w:tcBorders>
          </w:tcPr>
          <w:p w:rsidR="005A21CC" w:rsidRPr="0053300C" w:rsidRDefault="005A21CC" w:rsidP="006D5D7C">
            <w:pPr>
              <w:jc w:val="both"/>
              <w:rPr>
                <w:rFonts w:ascii="Times New Roman" w:hAnsi="Times New Roman"/>
                <w:noProof/>
                <w:sz w:val="15"/>
                <w:szCs w:val="15"/>
                <w:lang w:val="tr-TR"/>
              </w:rPr>
            </w:pPr>
          </w:p>
        </w:tc>
        <w:tc>
          <w:tcPr>
            <w:tcW w:w="876" w:type="dxa"/>
            <w:tcBorders>
              <w:top w:val="single" w:sz="8" w:space="0" w:color="auto"/>
            </w:tcBorders>
          </w:tcPr>
          <w:p w:rsidR="005A21CC" w:rsidRPr="0053300C" w:rsidRDefault="005A21CC" w:rsidP="006D5D7C">
            <w:pPr>
              <w:jc w:val="both"/>
              <w:rPr>
                <w:rFonts w:ascii="Times New Roman" w:hAnsi="Times New Roman"/>
                <w:bCs/>
                <w:noProof/>
                <w:sz w:val="15"/>
                <w:szCs w:val="15"/>
                <w:lang w:val="tr-TR"/>
              </w:rPr>
            </w:pPr>
          </w:p>
        </w:tc>
        <w:tc>
          <w:tcPr>
            <w:tcW w:w="992" w:type="dxa"/>
            <w:tcBorders>
              <w:top w:val="single" w:sz="8" w:space="0" w:color="auto"/>
            </w:tcBorders>
          </w:tcPr>
          <w:p w:rsidR="005A21CC" w:rsidRPr="0053300C" w:rsidRDefault="005A21CC" w:rsidP="006D5D7C">
            <w:pPr>
              <w:jc w:val="both"/>
              <w:rPr>
                <w:rFonts w:ascii="Times New Roman" w:hAnsi="Times New Roman"/>
                <w:bCs/>
                <w:noProof/>
                <w:sz w:val="15"/>
                <w:szCs w:val="15"/>
                <w:lang w:val="tr-TR"/>
              </w:rPr>
            </w:pP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noProof/>
                <w:sz w:val="15"/>
                <w:szCs w:val="15"/>
                <w:lang w:val="tr-TR"/>
              </w:rPr>
            </w:pPr>
            <w:r w:rsidRPr="0053300C">
              <w:rPr>
                <w:rFonts w:ascii="Times New Roman" w:hAnsi="Times New Roman"/>
                <w:sz w:val="14"/>
                <w:szCs w:val="14"/>
                <w:lang w:val="tr-TR"/>
              </w:rPr>
              <w:t>Nakit ve nakde eşdeğer varlıklar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4,023,093</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3,034,382</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391,255</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679</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7,449,409</w:t>
            </w:r>
          </w:p>
        </w:tc>
      </w:tr>
      <w:tr w:rsidR="009A6FCD" w:rsidRPr="0053300C" w:rsidTr="006D5D7C">
        <w:trPr>
          <w:trHeight w:val="113"/>
        </w:trPr>
        <w:tc>
          <w:tcPr>
            <w:tcW w:w="2694" w:type="dxa"/>
          </w:tcPr>
          <w:p w:rsidR="009A6FCD" w:rsidRPr="0053300C" w:rsidRDefault="009A6FCD" w:rsidP="002E2BF7">
            <w:pPr>
              <w:ind w:left="124" w:hanging="112"/>
              <w:jc w:val="both"/>
              <w:rPr>
                <w:rFonts w:ascii="Times New Roman" w:hAnsi="Times New Roman"/>
                <w:noProof/>
                <w:sz w:val="15"/>
                <w:szCs w:val="15"/>
                <w:lang w:val="tr-TR"/>
              </w:rPr>
            </w:pPr>
            <w:r w:rsidRPr="0053300C">
              <w:rPr>
                <w:rFonts w:ascii="Times New Roman" w:hAnsi="Times New Roman"/>
                <w:sz w:val="14"/>
                <w:szCs w:val="14"/>
                <w:lang w:val="tr-TR"/>
              </w:rPr>
              <w:t>Gerçeğe uygun değer farkı kar veya zarara yansıtılan finansal varlıklar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1,110</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16,139</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24,333</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37,635</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128,579</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10,313</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218,109</w:t>
            </w: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Bankalara verilen kredi ve avanslar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12,642</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30,447</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170,215</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8,985</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222,289</w:t>
            </w: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Müşterilere verilen kredi ve avanslar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97,426</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7,191,855</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2,324,582</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8,700,281</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21,278,244</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5,650,194</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45,242,582</w:t>
            </w:r>
          </w:p>
        </w:tc>
      </w:tr>
      <w:tr w:rsidR="009A6FCD" w:rsidRPr="0053300C" w:rsidTr="001011ED">
        <w:trPr>
          <w:trHeight w:val="113"/>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Yatırım amaçlı menkul kıymetler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224,558</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920,214</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651,652</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3,017,583</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7,163,897</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6,510,851</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18,488,755</w:t>
            </w:r>
          </w:p>
        </w:tc>
      </w:tr>
      <w:tr w:rsidR="009A6FCD" w:rsidRPr="0053300C" w:rsidTr="001011ED">
        <w:trPr>
          <w:trHeight w:val="113"/>
        </w:trPr>
        <w:tc>
          <w:tcPr>
            <w:tcW w:w="2694" w:type="dxa"/>
            <w:tcBorders>
              <w:bottom w:val="single" w:sz="8" w:space="0" w:color="auto"/>
            </w:tcBorders>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Diğer varlıklar</w:t>
            </w:r>
          </w:p>
        </w:tc>
        <w:tc>
          <w:tcPr>
            <w:tcW w:w="99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2,578,936</w:t>
            </w:r>
          </w:p>
        </w:tc>
        <w:tc>
          <w:tcPr>
            <w:tcW w:w="96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394,384</w:t>
            </w:r>
          </w:p>
        </w:tc>
        <w:tc>
          <w:tcPr>
            <w:tcW w:w="910"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84,628</w:t>
            </w:r>
          </w:p>
        </w:tc>
        <w:tc>
          <w:tcPr>
            <w:tcW w:w="850"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83,129</w:t>
            </w:r>
          </w:p>
        </w:tc>
        <w:tc>
          <w:tcPr>
            <w:tcW w:w="851"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112,103</w:t>
            </w:r>
          </w:p>
        </w:tc>
        <w:tc>
          <w:tcPr>
            <w:tcW w:w="876"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239</w:t>
            </w:r>
          </w:p>
        </w:tc>
        <w:tc>
          <w:tcPr>
            <w:tcW w:w="99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3,253,419</w:t>
            </w:r>
          </w:p>
        </w:tc>
      </w:tr>
      <w:tr w:rsidR="009A6FCD" w:rsidRPr="0053300C" w:rsidTr="001011ED">
        <w:trPr>
          <w:trHeight w:val="113"/>
        </w:trPr>
        <w:tc>
          <w:tcPr>
            <w:tcW w:w="2694" w:type="dxa"/>
            <w:tcBorders>
              <w:top w:val="single" w:sz="8" w:space="0" w:color="auto"/>
            </w:tcBorders>
          </w:tcPr>
          <w:p w:rsidR="009A6FCD" w:rsidRPr="0053300C" w:rsidRDefault="009A6FCD" w:rsidP="002E2BF7">
            <w:pPr>
              <w:jc w:val="both"/>
              <w:rPr>
                <w:rFonts w:ascii="Times New Roman" w:hAnsi="Times New Roman"/>
                <w:b/>
                <w:noProof/>
                <w:sz w:val="15"/>
                <w:szCs w:val="15"/>
                <w:lang w:val="tr-TR"/>
              </w:rPr>
            </w:pPr>
            <w:r w:rsidRPr="0053300C">
              <w:rPr>
                <w:rFonts w:ascii="Times New Roman" w:hAnsi="Times New Roman"/>
                <w:b/>
                <w:noProof/>
                <w:sz w:val="15"/>
                <w:szCs w:val="15"/>
                <w:lang w:val="tr-TR"/>
              </w:rPr>
              <w:t>Toplam varlıklar</w:t>
            </w:r>
          </w:p>
        </w:tc>
        <w:tc>
          <w:tcPr>
            <w:tcW w:w="99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6,925,123</w:t>
            </w:r>
          </w:p>
        </w:tc>
        <w:tc>
          <w:tcPr>
            <w:tcW w:w="96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11,569,616</w:t>
            </w:r>
          </w:p>
        </w:tc>
        <w:tc>
          <w:tcPr>
            <w:tcW w:w="910"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3,506,897</w:t>
            </w:r>
          </w:p>
        </w:tc>
        <w:tc>
          <w:tcPr>
            <w:tcW w:w="850"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12,009,522</w:t>
            </w:r>
          </w:p>
        </w:tc>
        <w:tc>
          <w:tcPr>
            <w:tcW w:w="851"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28,691,808</w:t>
            </w:r>
          </w:p>
        </w:tc>
        <w:tc>
          <w:tcPr>
            <w:tcW w:w="876"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12,171,597</w:t>
            </w:r>
          </w:p>
        </w:tc>
        <w:tc>
          <w:tcPr>
            <w:tcW w:w="99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74,874,563</w:t>
            </w: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b/>
                <w:noProof/>
                <w:sz w:val="15"/>
                <w:szCs w:val="15"/>
                <w:lang w:val="tr-TR"/>
              </w:rPr>
            </w:pPr>
          </w:p>
        </w:tc>
        <w:tc>
          <w:tcPr>
            <w:tcW w:w="992" w:type="dxa"/>
            <w:vAlign w:val="bottom"/>
          </w:tcPr>
          <w:p w:rsidR="009A6FCD" w:rsidRPr="0053300C" w:rsidRDefault="009A6FCD" w:rsidP="004A2B16">
            <w:pPr>
              <w:jc w:val="right"/>
              <w:rPr>
                <w:rFonts w:ascii="Times New Roman" w:hAnsi="Times New Roman"/>
                <w:b/>
                <w:bCs/>
                <w:sz w:val="15"/>
                <w:szCs w:val="15"/>
                <w:lang w:val="tr-TR"/>
              </w:rPr>
            </w:pPr>
          </w:p>
        </w:tc>
        <w:tc>
          <w:tcPr>
            <w:tcW w:w="962" w:type="dxa"/>
            <w:vAlign w:val="bottom"/>
          </w:tcPr>
          <w:p w:rsidR="009A6FCD" w:rsidRPr="0053300C" w:rsidRDefault="009A6FCD" w:rsidP="004A2B16">
            <w:pPr>
              <w:jc w:val="right"/>
              <w:rPr>
                <w:rFonts w:ascii="Times New Roman" w:hAnsi="Times New Roman"/>
                <w:b/>
                <w:bCs/>
                <w:sz w:val="15"/>
                <w:szCs w:val="15"/>
                <w:lang w:val="tr-TR"/>
              </w:rPr>
            </w:pPr>
          </w:p>
        </w:tc>
        <w:tc>
          <w:tcPr>
            <w:tcW w:w="910" w:type="dxa"/>
            <w:vAlign w:val="bottom"/>
          </w:tcPr>
          <w:p w:rsidR="009A6FCD" w:rsidRPr="0053300C" w:rsidRDefault="009A6FCD" w:rsidP="004A2B16">
            <w:pPr>
              <w:jc w:val="right"/>
              <w:rPr>
                <w:rFonts w:ascii="Times New Roman" w:hAnsi="Times New Roman"/>
                <w:b/>
                <w:bCs/>
                <w:sz w:val="15"/>
                <w:szCs w:val="15"/>
                <w:lang w:val="tr-TR"/>
              </w:rPr>
            </w:pPr>
          </w:p>
        </w:tc>
        <w:tc>
          <w:tcPr>
            <w:tcW w:w="850" w:type="dxa"/>
            <w:vAlign w:val="bottom"/>
          </w:tcPr>
          <w:p w:rsidR="009A6FCD" w:rsidRPr="0053300C" w:rsidRDefault="009A6FCD" w:rsidP="004A2B16">
            <w:pPr>
              <w:jc w:val="right"/>
              <w:rPr>
                <w:rFonts w:ascii="Times New Roman" w:hAnsi="Times New Roman"/>
                <w:b/>
                <w:bCs/>
                <w:sz w:val="15"/>
                <w:szCs w:val="15"/>
                <w:lang w:val="tr-TR"/>
              </w:rPr>
            </w:pPr>
          </w:p>
        </w:tc>
        <w:tc>
          <w:tcPr>
            <w:tcW w:w="851" w:type="dxa"/>
            <w:vAlign w:val="bottom"/>
          </w:tcPr>
          <w:p w:rsidR="009A6FCD" w:rsidRPr="0053300C" w:rsidRDefault="009A6FCD" w:rsidP="004A2B16">
            <w:pPr>
              <w:jc w:val="right"/>
              <w:rPr>
                <w:rFonts w:ascii="Times New Roman" w:hAnsi="Times New Roman"/>
                <w:b/>
                <w:bCs/>
                <w:sz w:val="15"/>
                <w:szCs w:val="15"/>
                <w:lang w:val="tr-TR"/>
              </w:rPr>
            </w:pPr>
          </w:p>
        </w:tc>
        <w:tc>
          <w:tcPr>
            <w:tcW w:w="876" w:type="dxa"/>
            <w:vAlign w:val="bottom"/>
          </w:tcPr>
          <w:p w:rsidR="009A6FCD" w:rsidRPr="0053300C" w:rsidRDefault="009A6FCD" w:rsidP="004A2B16">
            <w:pPr>
              <w:jc w:val="right"/>
              <w:rPr>
                <w:rFonts w:ascii="Times New Roman" w:hAnsi="Times New Roman"/>
                <w:b/>
                <w:bCs/>
                <w:sz w:val="15"/>
                <w:szCs w:val="15"/>
                <w:lang w:val="tr-TR"/>
              </w:rPr>
            </w:pPr>
          </w:p>
        </w:tc>
        <w:tc>
          <w:tcPr>
            <w:tcW w:w="992" w:type="dxa"/>
            <w:vAlign w:val="bottom"/>
          </w:tcPr>
          <w:p w:rsidR="009A6FCD" w:rsidRPr="0053300C" w:rsidRDefault="009A6FCD" w:rsidP="004A2B16">
            <w:pPr>
              <w:jc w:val="right"/>
              <w:rPr>
                <w:rFonts w:ascii="Times New Roman" w:hAnsi="Times New Roman"/>
                <w:b/>
                <w:bCs/>
                <w:sz w:val="15"/>
                <w:szCs w:val="15"/>
                <w:lang w:val="tr-TR"/>
              </w:rPr>
            </w:pP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Bankalar mevduatı</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12,578</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1,398,393</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157,811</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421,561</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1,990,343</w:t>
            </w: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Müşteri mevduatları</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7,252,799</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25,472,933</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10,252,498</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2,633,710</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363,335</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239</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45,975,514</w:t>
            </w:r>
          </w:p>
        </w:tc>
      </w:tr>
      <w:tr w:rsidR="009A6FCD" w:rsidRPr="0053300C" w:rsidTr="006D5D7C">
        <w:trPr>
          <w:trHeight w:val="80"/>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Repo işlemlerinden sağlanan fonlar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5,706,906</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1,114,151</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1,228,184</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164,391</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8,213,632</w:t>
            </w:r>
          </w:p>
        </w:tc>
      </w:tr>
      <w:tr w:rsidR="009A6FCD" w:rsidRPr="0053300C" w:rsidTr="006D5D7C">
        <w:trPr>
          <w:trHeight w:val="113"/>
        </w:trPr>
        <w:tc>
          <w:tcPr>
            <w:tcW w:w="2694" w:type="dxa"/>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Alınan krediler</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13,429</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195,164</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1,635,791</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1,892,150</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1,917,666</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1,094,006</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6,748,206</w:t>
            </w:r>
          </w:p>
        </w:tc>
      </w:tr>
      <w:tr w:rsidR="009A6FCD" w:rsidRPr="0053300C" w:rsidTr="001011ED">
        <w:trPr>
          <w:trHeight w:val="113"/>
        </w:trPr>
        <w:tc>
          <w:tcPr>
            <w:tcW w:w="2694" w:type="dxa"/>
          </w:tcPr>
          <w:p w:rsidR="009A6FCD" w:rsidRPr="0053300C" w:rsidRDefault="009A6FCD" w:rsidP="002E2BF7">
            <w:pPr>
              <w:jc w:val="both"/>
              <w:rPr>
                <w:rFonts w:ascii="Times New Roman" w:hAnsi="Times New Roman"/>
                <w:noProof/>
                <w:sz w:val="15"/>
                <w:szCs w:val="15"/>
                <w:lang w:val="tr-TR"/>
              </w:rPr>
            </w:pPr>
            <w:r w:rsidRPr="0053300C">
              <w:rPr>
                <w:rFonts w:ascii="Times New Roman" w:hAnsi="Times New Roman"/>
                <w:sz w:val="14"/>
                <w:szCs w:val="14"/>
                <w:lang w:val="tr-TR"/>
              </w:rPr>
              <w:t>Ödenecek kurumlar vergisi</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 -</w:t>
            </w:r>
          </w:p>
        </w:tc>
        <w:tc>
          <w:tcPr>
            <w:tcW w:w="96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1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115,062</w:t>
            </w:r>
          </w:p>
        </w:tc>
        <w:tc>
          <w:tcPr>
            <w:tcW w:w="850"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76"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115,062</w:t>
            </w:r>
          </w:p>
        </w:tc>
      </w:tr>
      <w:tr w:rsidR="009A6FCD" w:rsidRPr="0053300C" w:rsidTr="001011ED">
        <w:trPr>
          <w:trHeight w:val="113"/>
        </w:trPr>
        <w:tc>
          <w:tcPr>
            <w:tcW w:w="2694" w:type="dxa"/>
            <w:tcBorders>
              <w:bottom w:val="single" w:sz="8" w:space="0" w:color="auto"/>
            </w:tcBorders>
          </w:tcPr>
          <w:p w:rsidR="009A6FCD" w:rsidRPr="0053300C" w:rsidRDefault="009A6FCD" w:rsidP="002E2BF7">
            <w:pPr>
              <w:jc w:val="both"/>
              <w:rPr>
                <w:rFonts w:ascii="Times New Roman" w:hAnsi="Times New Roman"/>
                <w:sz w:val="14"/>
                <w:szCs w:val="14"/>
                <w:lang w:val="tr-TR"/>
              </w:rPr>
            </w:pPr>
            <w:r w:rsidRPr="0053300C">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411,908</w:t>
            </w:r>
          </w:p>
        </w:tc>
        <w:tc>
          <w:tcPr>
            <w:tcW w:w="96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1,332,865</w:t>
            </w:r>
          </w:p>
        </w:tc>
        <w:tc>
          <w:tcPr>
            <w:tcW w:w="910"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478,017</w:t>
            </w:r>
          </w:p>
        </w:tc>
        <w:tc>
          <w:tcPr>
            <w:tcW w:w="850"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330,715</w:t>
            </w:r>
          </w:p>
        </w:tc>
        <w:tc>
          <w:tcPr>
            <w:tcW w:w="851"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207,853</w:t>
            </w:r>
          </w:p>
        </w:tc>
        <w:tc>
          <w:tcPr>
            <w:tcW w:w="876"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3,726</w:t>
            </w:r>
          </w:p>
        </w:tc>
        <w:tc>
          <w:tcPr>
            <w:tcW w:w="992" w:type="dxa"/>
            <w:tcBorders>
              <w:bottom w:val="single" w:sz="8" w:space="0" w:color="auto"/>
            </w:tcBorders>
            <w:vAlign w:val="bottom"/>
          </w:tcPr>
          <w:p w:rsidR="009A6FCD" w:rsidRPr="0053300C" w:rsidRDefault="009A6FCD" w:rsidP="004A2B16">
            <w:pPr>
              <w:jc w:val="right"/>
              <w:rPr>
                <w:rFonts w:ascii="Times New Roman" w:hAnsi="Times New Roman"/>
                <w:sz w:val="15"/>
                <w:szCs w:val="15"/>
                <w:lang w:val="tr-TR"/>
              </w:rPr>
            </w:pPr>
            <w:r w:rsidRPr="0053300C">
              <w:rPr>
                <w:rFonts w:ascii="Times New Roman" w:hAnsi="Times New Roman"/>
                <w:sz w:val="15"/>
                <w:szCs w:val="15"/>
                <w:lang w:val="tr-TR"/>
              </w:rPr>
              <w:t>2,765,084</w:t>
            </w:r>
          </w:p>
        </w:tc>
      </w:tr>
      <w:tr w:rsidR="009A6FCD" w:rsidRPr="0053300C" w:rsidTr="001011ED">
        <w:trPr>
          <w:trHeight w:val="113"/>
        </w:trPr>
        <w:tc>
          <w:tcPr>
            <w:tcW w:w="2694" w:type="dxa"/>
            <w:tcBorders>
              <w:top w:val="single" w:sz="8" w:space="0" w:color="auto"/>
            </w:tcBorders>
          </w:tcPr>
          <w:p w:rsidR="009A6FCD" w:rsidRPr="0053300C" w:rsidRDefault="009A6FCD" w:rsidP="002E2BF7">
            <w:pPr>
              <w:jc w:val="both"/>
              <w:rPr>
                <w:rFonts w:ascii="Times New Roman" w:hAnsi="Times New Roman"/>
                <w:b/>
                <w:noProof/>
                <w:sz w:val="15"/>
                <w:szCs w:val="15"/>
                <w:lang w:val="tr-TR"/>
              </w:rPr>
            </w:pPr>
            <w:r w:rsidRPr="0053300C">
              <w:rPr>
                <w:rFonts w:ascii="Times New Roman" w:hAnsi="Times New Roman"/>
                <w:b/>
                <w:noProof/>
                <w:sz w:val="15"/>
                <w:szCs w:val="15"/>
                <w:lang w:val="tr-TR"/>
              </w:rPr>
              <w:t>Toplam yükümlülükler</w:t>
            </w:r>
          </w:p>
        </w:tc>
        <w:tc>
          <w:tcPr>
            <w:tcW w:w="99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7,690,714</w:t>
            </w:r>
          </w:p>
        </w:tc>
        <w:tc>
          <w:tcPr>
            <w:tcW w:w="96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34,106,261</w:t>
            </w:r>
          </w:p>
        </w:tc>
        <w:tc>
          <w:tcPr>
            <w:tcW w:w="910"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13,753,330</w:t>
            </w:r>
          </w:p>
        </w:tc>
        <w:tc>
          <w:tcPr>
            <w:tcW w:w="850"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6,506,320</w:t>
            </w:r>
          </w:p>
        </w:tc>
        <w:tc>
          <w:tcPr>
            <w:tcW w:w="851"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2,653,245</w:t>
            </w:r>
          </w:p>
        </w:tc>
        <w:tc>
          <w:tcPr>
            <w:tcW w:w="876"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1,097,971</w:t>
            </w:r>
          </w:p>
        </w:tc>
        <w:tc>
          <w:tcPr>
            <w:tcW w:w="992" w:type="dxa"/>
            <w:tcBorders>
              <w:top w:val="single" w:sz="8"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65,807,841</w:t>
            </w:r>
          </w:p>
        </w:tc>
      </w:tr>
      <w:tr w:rsidR="009A6FCD" w:rsidRPr="0053300C" w:rsidTr="001011ED">
        <w:trPr>
          <w:trHeight w:hRule="exact" w:val="113"/>
        </w:trPr>
        <w:tc>
          <w:tcPr>
            <w:tcW w:w="2694" w:type="dxa"/>
            <w:tcBorders>
              <w:bottom w:val="single" w:sz="8" w:space="0" w:color="auto"/>
            </w:tcBorders>
          </w:tcPr>
          <w:p w:rsidR="009A6FCD" w:rsidRPr="0053300C" w:rsidRDefault="009A6FCD" w:rsidP="002E2BF7">
            <w:pPr>
              <w:jc w:val="both"/>
              <w:rPr>
                <w:rFonts w:ascii="Times New Roman" w:hAnsi="Times New Roman"/>
                <w:b/>
                <w:noProof/>
                <w:sz w:val="15"/>
                <w:szCs w:val="15"/>
                <w:lang w:val="tr-TR"/>
              </w:rPr>
            </w:pPr>
          </w:p>
        </w:tc>
        <w:tc>
          <w:tcPr>
            <w:tcW w:w="992"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c>
          <w:tcPr>
            <w:tcW w:w="962"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c>
          <w:tcPr>
            <w:tcW w:w="910"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c>
          <w:tcPr>
            <w:tcW w:w="850"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c>
          <w:tcPr>
            <w:tcW w:w="851"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c>
          <w:tcPr>
            <w:tcW w:w="876"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c>
          <w:tcPr>
            <w:tcW w:w="992" w:type="dxa"/>
            <w:tcBorders>
              <w:bottom w:val="single" w:sz="8" w:space="0" w:color="auto"/>
            </w:tcBorders>
            <w:vAlign w:val="bottom"/>
          </w:tcPr>
          <w:p w:rsidR="009A6FCD" w:rsidRPr="0053300C" w:rsidRDefault="009A6FCD" w:rsidP="004A2B16">
            <w:pPr>
              <w:jc w:val="right"/>
              <w:rPr>
                <w:rFonts w:ascii="Times New Roman" w:hAnsi="Times New Roman"/>
                <w:b/>
                <w:sz w:val="15"/>
                <w:szCs w:val="15"/>
                <w:lang w:val="tr-TR"/>
              </w:rPr>
            </w:pPr>
          </w:p>
        </w:tc>
      </w:tr>
      <w:tr w:rsidR="009A6FCD" w:rsidRPr="0053300C" w:rsidTr="001011ED">
        <w:trPr>
          <w:trHeight w:hRule="exact" w:val="284"/>
        </w:trPr>
        <w:tc>
          <w:tcPr>
            <w:tcW w:w="2694" w:type="dxa"/>
            <w:tcBorders>
              <w:top w:val="single" w:sz="8" w:space="0" w:color="auto"/>
              <w:bottom w:val="double" w:sz="4" w:space="0" w:color="auto"/>
            </w:tcBorders>
            <w:vAlign w:val="bottom"/>
          </w:tcPr>
          <w:p w:rsidR="009A6FCD" w:rsidRPr="0053300C" w:rsidRDefault="009A6FCD" w:rsidP="002E2BF7">
            <w:pPr>
              <w:rPr>
                <w:rFonts w:ascii="Times New Roman" w:hAnsi="Times New Roman"/>
                <w:b/>
                <w:noProof/>
                <w:sz w:val="15"/>
                <w:szCs w:val="15"/>
                <w:lang w:val="tr-TR"/>
              </w:rPr>
            </w:pPr>
            <w:r w:rsidRPr="0053300C">
              <w:rPr>
                <w:rFonts w:ascii="Times New Roman" w:hAnsi="Times New Roman"/>
                <w:b/>
                <w:noProof/>
                <w:sz w:val="15"/>
                <w:szCs w:val="15"/>
                <w:lang w:val="tr-TR"/>
              </w:rPr>
              <w:t>Net</w:t>
            </w:r>
          </w:p>
        </w:tc>
        <w:tc>
          <w:tcPr>
            <w:tcW w:w="992" w:type="dxa"/>
            <w:tcBorders>
              <w:top w:val="single" w:sz="8" w:space="0" w:color="auto"/>
              <w:bottom w:val="double" w:sz="4" w:space="0" w:color="auto"/>
            </w:tcBorders>
            <w:vAlign w:val="bottom"/>
          </w:tcPr>
          <w:p w:rsidR="009A6FCD" w:rsidRPr="0053300C" w:rsidRDefault="009A6FCD" w:rsidP="004A2B16">
            <w:pPr>
              <w:ind w:right="-30"/>
              <w:jc w:val="right"/>
              <w:rPr>
                <w:rFonts w:ascii="Times New Roman" w:hAnsi="Times New Roman"/>
                <w:b/>
                <w:bCs/>
                <w:sz w:val="15"/>
                <w:szCs w:val="15"/>
                <w:lang w:val="tr-TR"/>
              </w:rPr>
            </w:pPr>
            <w:r w:rsidRPr="0053300C">
              <w:rPr>
                <w:rFonts w:ascii="Times New Roman" w:hAnsi="Times New Roman"/>
                <w:b/>
                <w:bCs/>
                <w:sz w:val="15"/>
                <w:szCs w:val="15"/>
                <w:lang w:val="tr-TR"/>
              </w:rPr>
              <w:t>(765,591)</w:t>
            </w:r>
          </w:p>
        </w:tc>
        <w:tc>
          <w:tcPr>
            <w:tcW w:w="962" w:type="dxa"/>
            <w:tcBorders>
              <w:top w:val="single" w:sz="8" w:space="0" w:color="auto"/>
              <w:bottom w:val="double" w:sz="4" w:space="0" w:color="auto"/>
            </w:tcBorders>
            <w:vAlign w:val="bottom"/>
          </w:tcPr>
          <w:p w:rsidR="009A6FCD" w:rsidRPr="0053300C" w:rsidRDefault="009A6FCD" w:rsidP="004A2B16">
            <w:pPr>
              <w:ind w:right="-30"/>
              <w:jc w:val="right"/>
              <w:rPr>
                <w:rFonts w:ascii="Times New Roman" w:hAnsi="Times New Roman"/>
                <w:b/>
                <w:bCs/>
                <w:sz w:val="15"/>
                <w:szCs w:val="15"/>
                <w:lang w:val="tr-TR"/>
              </w:rPr>
            </w:pPr>
            <w:r w:rsidRPr="0053300C">
              <w:rPr>
                <w:rFonts w:ascii="Times New Roman" w:hAnsi="Times New Roman"/>
                <w:b/>
                <w:bCs/>
                <w:sz w:val="15"/>
                <w:szCs w:val="15"/>
                <w:lang w:val="tr-TR"/>
              </w:rPr>
              <w:t>(22,536,645)</w:t>
            </w:r>
          </w:p>
        </w:tc>
        <w:tc>
          <w:tcPr>
            <w:tcW w:w="910" w:type="dxa"/>
            <w:tcBorders>
              <w:top w:val="single" w:sz="8" w:space="0" w:color="auto"/>
              <w:bottom w:val="double" w:sz="4" w:space="0" w:color="auto"/>
            </w:tcBorders>
            <w:vAlign w:val="bottom"/>
          </w:tcPr>
          <w:p w:rsidR="009A6FCD" w:rsidRPr="0053300C" w:rsidRDefault="009A6FCD" w:rsidP="004A2B16">
            <w:pPr>
              <w:ind w:right="-44"/>
              <w:jc w:val="right"/>
              <w:rPr>
                <w:rFonts w:ascii="Times New Roman" w:hAnsi="Times New Roman"/>
                <w:b/>
                <w:bCs/>
                <w:sz w:val="15"/>
                <w:szCs w:val="15"/>
                <w:lang w:val="tr-TR"/>
              </w:rPr>
            </w:pPr>
            <w:r w:rsidRPr="0053300C">
              <w:rPr>
                <w:rFonts w:ascii="Times New Roman" w:hAnsi="Times New Roman"/>
                <w:b/>
                <w:bCs/>
                <w:sz w:val="15"/>
                <w:szCs w:val="15"/>
                <w:lang w:val="tr-TR"/>
              </w:rPr>
              <w:t>(10,246,433)</w:t>
            </w:r>
          </w:p>
        </w:tc>
        <w:tc>
          <w:tcPr>
            <w:tcW w:w="850"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5,503,202</w:t>
            </w:r>
          </w:p>
        </w:tc>
        <w:tc>
          <w:tcPr>
            <w:tcW w:w="851"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26,038,563</w:t>
            </w:r>
          </w:p>
        </w:tc>
        <w:tc>
          <w:tcPr>
            <w:tcW w:w="876"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11,073,626</w:t>
            </w:r>
          </w:p>
        </w:tc>
        <w:tc>
          <w:tcPr>
            <w:tcW w:w="992" w:type="dxa"/>
            <w:tcBorders>
              <w:top w:val="single" w:sz="8" w:space="0" w:color="auto"/>
              <w:bottom w:val="double" w:sz="4" w:space="0" w:color="auto"/>
            </w:tcBorders>
            <w:vAlign w:val="bottom"/>
          </w:tcPr>
          <w:p w:rsidR="009A6FCD" w:rsidRPr="0053300C" w:rsidRDefault="009A6FCD"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9,066,722</w:t>
            </w:r>
          </w:p>
        </w:tc>
      </w:tr>
    </w:tbl>
    <w:p w:rsidR="005A21CC" w:rsidRPr="0053300C" w:rsidRDefault="005A21CC" w:rsidP="005A21CC">
      <w:pPr>
        <w:pStyle w:val="BodybyBD"/>
        <w:spacing w:before="120" w:after="120" w:line="240" w:lineRule="auto"/>
        <w:rPr>
          <w:rFonts w:ascii="Times New Roman" w:hAnsi="Times New Roman"/>
          <w:i/>
          <w:lang w:val="tr-TR"/>
        </w:rPr>
      </w:pPr>
      <w:r w:rsidRPr="0053300C">
        <w:rPr>
          <w:rFonts w:ascii="Times New Roman" w:hAnsi="Times New Roman"/>
          <w:i/>
          <w:lang w:val="tr-TR"/>
        </w:rPr>
        <w:t xml:space="preserve">Sözleşmeye dayalı </w:t>
      </w:r>
      <w:r w:rsidR="00662279" w:rsidRPr="0053300C">
        <w:rPr>
          <w:rFonts w:ascii="Times New Roman" w:hAnsi="Times New Roman"/>
          <w:i/>
          <w:lang w:val="tr-TR"/>
        </w:rPr>
        <w:t>finansal</w:t>
      </w:r>
      <w:r w:rsidRPr="0053300C">
        <w:rPr>
          <w:rFonts w:ascii="Times New Roman" w:hAnsi="Times New Roman"/>
          <w:i/>
          <w:lang w:val="tr-TR"/>
        </w:rPr>
        <w:t xml:space="preserve"> yükümlülüklerin kalan vade dağılımı</w:t>
      </w: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202D67" w:rsidRPr="0053300C" w:rsidTr="006D5D7C">
        <w:trPr>
          <w:trHeight w:val="323"/>
        </w:trPr>
        <w:tc>
          <w:tcPr>
            <w:tcW w:w="2268" w:type="dxa"/>
            <w:tcBorders>
              <w:top w:val="single" w:sz="8" w:space="0" w:color="auto"/>
              <w:bottom w:val="single" w:sz="8" w:space="0" w:color="auto"/>
            </w:tcBorders>
            <w:vAlign w:val="bottom"/>
          </w:tcPr>
          <w:p w:rsidR="00202D67" w:rsidRPr="0053300C" w:rsidRDefault="00202D67" w:rsidP="006D5D7C">
            <w:pPr>
              <w:pStyle w:val="Footer"/>
              <w:tabs>
                <w:tab w:val="clear" w:pos="1134"/>
                <w:tab w:val="clear" w:pos="4536"/>
                <w:tab w:val="clear" w:pos="9072"/>
              </w:tabs>
              <w:spacing w:line="240" w:lineRule="auto"/>
              <w:rPr>
                <w:b/>
                <w:sz w:val="14"/>
                <w:szCs w:val="14"/>
                <w:lang w:val="tr-TR"/>
              </w:rPr>
            </w:pPr>
          </w:p>
          <w:p w:rsidR="00202D67" w:rsidRPr="0053300C" w:rsidRDefault="00B45D0F" w:rsidP="004A2B16">
            <w:pPr>
              <w:pStyle w:val="Footer"/>
              <w:tabs>
                <w:tab w:val="clear" w:pos="1134"/>
                <w:tab w:val="clear" w:pos="4536"/>
                <w:tab w:val="clear" w:pos="9072"/>
              </w:tabs>
              <w:spacing w:line="240" w:lineRule="auto"/>
              <w:rPr>
                <w:b/>
                <w:sz w:val="14"/>
                <w:szCs w:val="14"/>
                <w:lang w:val="tr-TR"/>
              </w:rPr>
            </w:pPr>
            <w:r w:rsidRPr="0053300C">
              <w:rPr>
                <w:b/>
                <w:sz w:val="14"/>
                <w:szCs w:val="14"/>
                <w:lang w:val="tr-TR"/>
              </w:rPr>
              <w:t>3</w:t>
            </w:r>
            <w:r w:rsidR="004A2B16" w:rsidRPr="0053300C">
              <w:rPr>
                <w:b/>
                <w:sz w:val="14"/>
                <w:szCs w:val="14"/>
                <w:lang w:val="tr-TR"/>
              </w:rPr>
              <w:t>0</w:t>
            </w:r>
            <w:r w:rsidR="00202D67" w:rsidRPr="0053300C">
              <w:rPr>
                <w:b/>
                <w:sz w:val="14"/>
                <w:szCs w:val="14"/>
                <w:lang w:val="tr-TR"/>
              </w:rPr>
              <w:t xml:space="preserve"> </w:t>
            </w:r>
            <w:r w:rsidR="004A5A92" w:rsidRPr="0053300C">
              <w:rPr>
                <w:b/>
                <w:sz w:val="14"/>
                <w:szCs w:val="14"/>
                <w:lang w:val="tr-TR"/>
              </w:rPr>
              <w:t>Haziran</w:t>
            </w:r>
            <w:r w:rsidR="00202D67" w:rsidRPr="0053300C">
              <w:rPr>
                <w:b/>
                <w:sz w:val="14"/>
                <w:szCs w:val="14"/>
                <w:lang w:val="tr-TR"/>
              </w:rPr>
              <w:t xml:space="preserve"> 20</w:t>
            </w:r>
            <w:r w:rsidRPr="0053300C">
              <w:rPr>
                <w:b/>
                <w:sz w:val="14"/>
                <w:szCs w:val="14"/>
                <w:lang w:val="tr-TR"/>
              </w:rPr>
              <w:t>11</w:t>
            </w:r>
          </w:p>
        </w:tc>
        <w:tc>
          <w:tcPr>
            <w:tcW w:w="851" w:type="dxa"/>
            <w:tcBorders>
              <w:top w:val="single" w:sz="8" w:space="0" w:color="auto"/>
              <w:bottom w:val="single" w:sz="8" w:space="0" w:color="auto"/>
            </w:tcBorders>
            <w:vAlign w:val="bottom"/>
          </w:tcPr>
          <w:p w:rsidR="00202D67" w:rsidRPr="0053300C" w:rsidRDefault="00202D67" w:rsidP="006D5D7C">
            <w:pPr>
              <w:jc w:val="center"/>
              <w:rPr>
                <w:rFonts w:ascii="Times New Roman" w:hAnsi="Times New Roman"/>
                <w:b/>
                <w:bCs/>
                <w:sz w:val="14"/>
                <w:szCs w:val="14"/>
                <w:lang w:val="tr-TR"/>
              </w:rPr>
            </w:pPr>
            <w:r w:rsidRPr="0053300C">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202D67" w:rsidRPr="0053300C" w:rsidRDefault="0053300C" w:rsidP="00170EB8">
            <w:pPr>
              <w:jc w:val="center"/>
              <w:rPr>
                <w:rFonts w:ascii="Times New Roman" w:hAnsi="Times New Roman"/>
                <w:b/>
                <w:sz w:val="14"/>
                <w:szCs w:val="14"/>
                <w:lang w:val="tr-TR"/>
              </w:rPr>
            </w:pPr>
            <w:r w:rsidRPr="0053300C">
              <w:rPr>
                <w:rFonts w:ascii="Times New Roman" w:hAnsi="Times New Roman"/>
                <w:b/>
                <w:bCs/>
                <w:sz w:val="14"/>
                <w:szCs w:val="14"/>
                <w:lang w:val="tr-TR"/>
              </w:rPr>
              <w:t>Brüt</w:t>
            </w:r>
            <w:r w:rsidR="00202D67" w:rsidRPr="0053300C">
              <w:rPr>
                <w:rFonts w:ascii="Times New Roman" w:hAnsi="Times New Roman"/>
                <w:b/>
                <w:bCs/>
                <w:sz w:val="14"/>
                <w:szCs w:val="14"/>
                <w:lang w:val="tr-TR"/>
              </w:rPr>
              <w:t xml:space="preserve"> nominal tutarlar</w:t>
            </w:r>
          </w:p>
        </w:tc>
        <w:tc>
          <w:tcPr>
            <w:tcW w:w="851" w:type="dxa"/>
            <w:tcBorders>
              <w:top w:val="single" w:sz="8" w:space="0" w:color="auto"/>
              <w:bottom w:val="single" w:sz="8" w:space="0" w:color="auto"/>
            </w:tcBorders>
            <w:vAlign w:val="bottom"/>
          </w:tcPr>
          <w:p w:rsidR="00202D67" w:rsidRPr="0053300C" w:rsidRDefault="00202D67" w:rsidP="00170EB8">
            <w:pPr>
              <w:jc w:val="right"/>
              <w:rPr>
                <w:rFonts w:ascii="Times New Roman" w:hAnsi="Times New Roman"/>
                <w:b/>
                <w:bCs/>
                <w:sz w:val="14"/>
                <w:szCs w:val="14"/>
                <w:lang w:val="tr-TR"/>
              </w:rPr>
            </w:pPr>
            <w:r w:rsidRPr="0053300C">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202D67" w:rsidRPr="0053300C" w:rsidRDefault="00202D67" w:rsidP="00170EB8">
            <w:pPr>
              <w:jc w:val="right"/>
              <w:rPr>
                <w:rFonts w:ascii="Times New Roman" w:hAnsi="Times New Roman"/>
                <w:b/>
                <w:sz w:val="14"/>
                <w:szCs w:val="14"/>
                <w:lang w:val="tr-TR"/>
              </w:rPr>
            </w:pPr>
            <w:r w:rsidRPr="0053300C">
              <w:rPr>
                <w:rFonts w:ascii="Times New Roman" w:hAnsi="Times New Roman"/>
                <w:b/>
                <w:sz w:val="14"/>
                <w:szCs w:val="14"/>
                <w:lang w:val="tr-TR"/>
              </w:rPr>
              <w:t>1 aya kadar</w:t>
            </w:r>
          </w:p>
        </w:tc>
        <w:tc>
          <w:tcPr>
            <w:tcW w:w="851" w:type="dxa"/>
            <w:tcBorders>
              <w:top w:val="single" w:sz="8" w:space="0" w:color="auto"/>
              <w:bottom w:val="single" w:sz="8" w:space="0" w:color="auto"/>
            </w:tcBorders>
            <w:vAlign w:val="bottom"/>
          </w:tcPr>
          <w:p w:rsidR="00202D67" w:rsidRPr="0053300C" w:rsidRDefault="00202D67" w:rsidP="00A70515">
            <w:pPr>
              <w:jc w:val="right"/>
              <w:rPr>
                <w:rFonts w:ascii="Times New Roman" w:hAnsi="Times New Roman"/>
                <w:b/>
                <w:sz w:val="14"/>
                <w:szCs w:val="14"/>
                <w:lang w:val="tr-TR"/>
              </w:rPr>
            </w:pPr>
            <w:r w:rsidRPr="005330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202D67" w:rsidRPr="0053300C" w:rsidRDefault="00202D67" w:rsidP="00A70515">
            <w:pPr>
              <w:jc w:val="right"/>
              <w:rPr>
                <w:rFonts w:ascii="Times New Roman" w:hAnsi="Times New Roman"/>
                <w:b/>
                <w:sz w:val="14"/>
                <w:szCs w:val="14"/>
                <w:lang w:val="tr-TR"/>
              </w:rPr>
            </w:pPr>
            <w:r w:rsidRPr="005330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202D67" w:rsidRPr="0053300C" w:rsidRDefault="00202D67" w:rsidP="00A70515">
            <w:pPr>
              <w:jc w:val="right"/>
              <w:rPr>
                <w:rFonts w:ascii="Times New Roman" w:hAnsi="Times New Roman"/>
                <w:b/>
                <w:sz w:val="14"/>
                <w:szCs w:val="14"/>
                <w:lang w:val="tr-TR"/>
              </w:rPr>
            </w:pPr>
            <w:r w:rsidRPr="0053300C">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202D67" w:rsidRPr="0053300C" w:rsidRDefault="00202D67" w:rsidP="00A70515">
            <w:pPr>
              <w:jc w:val="right"/>
              <w:rPr>
                <w:rFonts w:ascii="Times New Roman" w:hAnsi="Times New Roman"/>
                <w:b/>
                <w:sz w:val="14"/>
                <w:szCs w:val="14"/>
                <w:lang w:val="tr-TR"/>
              </w:rPr>
            </w:pPr>
            <w:r w:rsidRPr="0053300C">
              <w:rPr>
                <w:rFonts w:ascii="Times New Roman" w:hAnsi="Times New Roman"/>
                <w:b/>
                <w:bCs/>
                <w:sz w:val="14"/>
                <w:szCs w:val="14"/>
                <w:lang w:val="tr-TR"/>
              </w:rPr>
              <w:t>5 yıl ve üzeri</w:t>
            </w:r>
          </w:p>
        </w:tc>
      </w:tr>
      <w:tr w:rsidR="00202D67" w:rsidRPr="0053300C" w:rsidTr="006D5D7C">
        <w:trPr>
          <w:trHeight w:val="113"/>
        </w:trPr>
        <w:tc>
          <w:tcPr>
            <w:tcW w:w="2268"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3300C" w:rsidRDefault="00202D67" w:rsidP="006D5D7C">
            <w:pPr>
              <w:jc w:val="both"/>
              <w:rPr>
                <w:rFonts w:ascii="Times New Roman" w:hAnsi="Times New Roman"/>
                <w:bCs/>
                <w:sz w:val="14"/>
                <w:szCs w:val="14"/>
                <w:lang w:val="tr-TR"/>
              </w:rPr>
            </w:pPr>
          </w:p>
        </w:tc>
        <w:tc>
          <w:tcPr>
            <w:tcW w:w="850"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53300C"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53300C" w:rsidRDefault="00202D67" w:rsidP="00A70515">
            <w:pPr>
              <w:jc w:val="right"/>
              <w:rPr>
                <w:rFonts w:ascii="Times New Roman" w:hAnsi="Times New Roman"/>
                <w:sz w:val="14"/>
                <w:szCs w:val="14"/>
                <w:lang w:val="tr-TR"/>
              </w:rPr>
            </w:pPr>
          </w:p>
        </w:tc>
      </w:tr>
      <w:tr w:rsidR="00B45D0F" w:rsidRPr="0053300C" w:rsidTr="006D5D7C">
        <w:trPr>
          <w:trHeight w:val="113"/>
        </w:trPr>
        <w:tc>
          <w:tcPr>
            <w:tcW w:w="2268" w:type="dxa"/>
          </w:tcPr>
          <w:p w:rsidR="00B45D0F" w:rsidRPr="0053300C" w:rsidRDefault="00B45D0F" w:rsidP="006D5D7C">
            <w:pPr>
              <w:jc w:val="both"/>
              <w:rPr>
                <w:rFonts w:ascii="Times New Roman" w:hAnsi="Times New Roman"/>
                <w:sz w:val="14"/>
                <w:szCs w:val="14"/>
                <w:lang w:val="tr-TR"/>
              </w:rPr>
            </w:pPr>
            <w:r w:rsidRPr="0053300C">
              <w:rPr>
                <w:rFonts w:ascii="Times New Roman" w:hAnsi="Times New Roman"/>
                <w:sz w:val="14"/>
                <w:szCs w:val="14"/>
                <w:lang w:val="tr-TR"/>
              </w:rPr>
              <w:t>Bankalar mevduatı</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3,568,235</w:t>
            </w:r>
          </w:p>
        </w:tc>
        <w:tc>
          <w:tcPr>
            <w:tcW w:w="850" w:type="dxa"/>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3,580,015</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983,313</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1,985,540</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547,774</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47,837</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15,551</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w:t>
            </w:r>
          </w:p>
        </w:tc>
      </w:tr>
      <w:tr w:rsidR="00B45D0F" w:rsidRPr="0053300C" w:rsidTr="006D5D7C">
        <w:trPr>
          <w:trHeight w:val="113"/>
        </w:trPr>
        <w:tc>
          <w:tcPr>
            <w:tcW w:w="2268" w:type="dxa"/>
          </w:tcPr>
          <w:p w:rsidR="00B45D0F" w:rsidRPr="0053300C" w:rsidRDefault="00B45D0F" w:rsidP="006D5D7C">
            <w:pPr>
              <w:jc w:val="both"/>
              <w:rPr>
                <w:rFonts w:ascii="Times New Roman" w:hAnsi="Times New Roman"/>
                <w:sz w:val="14"/>
                <w:szCs w:val="14"/>
                <w:lang w:val="tr-TR"/>
              </w:rPr>
            </w:pPr>
            <w:r w:rsidRPr="0053300C">
              <w:rPr>
                <w:rFonts w:ascii="Times New Roman" w:hAnsi="Times New Roman"/>
                <w:sz w:val="14"/>
                <w:szCs w:val="14"/>
                <w:lang w:val="tr-TR"/>
              </w:rPr>
              <w:t>Müşteri mevduatları</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50,335,353</w:t>
            </w:r>
          </w:p>
        </w:tc>
        <w:tc>
          <w:tcPr>
            <w:tcW w:w="850" w:type="dxa"/>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50,657,435</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8,494,366</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28,248,983</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10,764,609</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2,827,680</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320,586</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1,211</w:t>
            </w:r>
          </w:p>
        </w:tc>
      </w:tr>
      <w:tr w:rsidR="00B45D0F" w:rsidRPr="0053300C" w:rsidTr="006D5D7C">
        <w:trPr>
          <w:trHeight w:val="113"/>
        </w:trPr>
        <w:tc>
          <w:tcPr>
            <w:tcW w:w="2268" w:type="dxa"/>
          </w:tcPr>
          <w:p w:rsidR="00B45D0F" w:rsidRPr="0053300C" w:rsidRDefault="00B45D0F" w:rsidP="006D5D7C">
            <w:pPr>
              <w:jc w:val="both"/>
              <w:rPr>
                <w:rFonts w:ascii="Times New Roman" w:hAnsi="Times New Roman"/>
                <w:sz w:val="14"/>
                <w:szCs w:val="14"/>
                <w:lang w:val="tr-TR"/>
              </w:rPr>
            </w:pPr>
            <w:r w:rsidRPr="0053300C">
              <w:rPr>
                <w:rFonts w:ascii="Times New Roman" w:hAnsi="Times New Roman"/>
                <w:sz w:val="14"/>
                <w:szCs w:val="14"/>
                <w:lang w:val="tr-TR"/>
              </w:rPr>
              <w:t>Repo işlemlerinden sağlanan fonlar</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12,708,020</w:t>
            </w:r>
          </w:p>
        </w:tc>
        <w:tc>
          <w:tcPr>
            <w:tcW w:w="850" w:type="dxa"/>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12,790,243</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10,387,849</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629,573</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1,706,932</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65,889</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w:t>
            </w:r>
          </w:p>
        </w:tc>
      </w:tr>
      <w:tr w:rsidR="00B45D0F" w:rsidRPr="0053300C" w:rsidTr="001011ED">
        <w:trPr>
          <w:trHeight w:val="113"/>
        </w:trPr>
        <w:tc>
          <w:tcPr>
            <w:tcW w:w="2268" w:type="dxa"/>
          </w:tcPr>
          <w:p w:rsidR="00B45D0F" w:rsidRPr="0053300C" w:rsidRDefault="00B45D0F" w:rsidP="006D5D7C">
            <w:pPr>
              <w:jc w:val="both"/>
              <w:rPr>
                <w:rFonts w:ascii="Times New Roman" w:hAnsi="Times New Roman"/>
                <w:sz w:val="14"/>
                <w:szCs w:val="14"/>
                <w:lang w:val="tr-TR"/>
              </w:rPr>
            </w:pPr>
            <w:r w:rsidRPr="0053300C">
              <w:rPr>
                <w:rFonts w:ascii="Times New Roman" w:hAnsi="Times New Roman"/>
                <w:sz w:val="14"/>
                <w:szCs w:val="14"/>
                <w:lang w:val="tr-TR"/>
              </w:rPr>
              <w:t>Alınan krediler</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8,366,859</w:t>
            </w:r>
          </w:p>
        </w:tc>
        <w:tc>
          <w:tcPr>
            <w:tcW w:w="850" w:type="dxa"/>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9,004,884</w:t>
            </w:r>
          </w:p>
        </w:tc>
        <w:tc>
          <w:tcPr>
            <w:tcW w:w="851" w:type="dxa"/>
            <w:vAlign w:val="bottom"/>
          </w:tcPr>
          <w:p w:rsidR="00B45D0F" w:rsidRPr="0053300C" w:rsidRDefault="00B45D0F" w:rsidP="004A2B16">
            <w:pPr>
              <w:jc w:val="right"/>
              <w:rPr>
                <w:rFonts w:ascii="Times New Roman" w:hAnsi="Times New Roman"/>
                <w:bCs/>
                <w:sz w:val="15"/>
                <w:szCs w:val="15"/>
                <w:lang w:val="tr-TR"/>
              </w:rPr>
            </w:pPr>
            <w:r w:rsidRPr="0053300C">
              <w:rPr>
                <w:rFonts w:ascii="Times New Roman" w:hAnsi="Times New Roman"/>
                <w:bCs/>
                <w:sz w:val="15"/>
                <w:szCs w:val="15"/>
                <w:lang w:val="tr-TR"/>
              </w:rPr>
              <w:t>14,051</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345,764</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1,589,164</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2,971,517</w:t>
            </w:r>
          </w:p>
        </w:tc>
        <w:tc>
          <w:tcPr>
            <w:tcW w:w="851"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2,281,776</w:t>
            </w:r>
          </w:p>
        </w:tc>
        <w:tc>
          <w:tcPr>
            <w:tcW w:w="850" w:type="dxa"/>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1,802,612</w:t>
            </w:r>
          </w:p>
        </w:tc>
      </w:tr>
      <w:tr w:rsidR="00B45D0F" w:rsidRPr="0053300C" w:rsidTr="001011ED">
        <w:trPr>
          <w:trHeight w:val="113"/>
        </w:trPr>
        <w:tc>
          <w:tcPr>
            <w:tcW w:w="2268" w:type="dxa"/>
            <w:tcBorders>
              <w:bottom w:val="single" w:sz="8" w:space="0" w:color="auto"/>
            </w:tcBorders>
          </w:tcPr>
          <w:p w:rsidR="00B45D0F" w:rsidRPr="0053300C" w:rsidRDefault="00B45D0F" w:rsidP="006D5D7C">
            <w:pPr>
              <w:jc w:val="both"/>
              <w:rPr>
                <w:rFonts w:ascii="Times New Roman" w:hAnsi="Times New Roman"/>
                <w:sz w:val="14"/>
                <w:szCs w:val="14"/>
                <w:lang w:val="tr-TR"/>
              </w:rPr>
            </w:pPr>
            <w:r w:rsidRPr="0053300C">
              <w:rPr>
                <w:rFonts w:ascii="Times New Roman" w:hAnsi="Times New Roman"/>
                <w:sz w:val="14"/>
                <w:szCs w:val="14"/>
                <w:lang w:val="tr-TR"/>
              </w:rPr>
              <w:t>Diğer yükümlülük ve karşılıklar</w:t>
            </w:r>
          </w:p>
        </w:tc>
        <w:tc>
          <w:tcPr>
            <w:tcW w:w="851"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3,247,473</w:t>
            </w:r>
          </w:p>
        </w:tc>
        <w:tc>
          <w:tcPr>
            <w:tcW w:w="850" w:type="dxa"/>
            <w:tcBorders>
              <w:bottom w:val="single" w:sz="8"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3,247,473</w:t>
            </w:r>
          </w:p>
        </w:tc>
        <w:tc>
          <w:tcPr>
            <w:tcW w:w="851"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527,420</w:t>
            </w:r>
          </w:p>
        </w:tc>
        <w:tc>
          <w:tcPr>
            <w:tcW w:w="850"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1,875,700</w:t>
            </w:r>
          </w:p>
        </w:tc>
        <w:tc>
          <w:tcPr>
            <w:tcW w:w="851"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263,800</w:t>
            </w:r>
          </w:p>
        </w:tc>
        <w:tc>
          <w:tcPr>
            <w:tcW w:w="850"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247,244</w:t>
            </w:r>
          </w:p>
        </w:tc>
        <w:tc>
          <w:tcPr>
            <w:tcW w:w="851"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326,165</w:t>
            </w:r>
          </w:p>
        </w:tc>
        <w:tc>
          <w:tcPr>
            <w:tcW w:w="850" w:type="dxa"/>
            <w:tcBorders>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7,144</w:t>
            </w:r>
          </w:p>
        </w:tc>
      </w:tr>
      <w:tr w:rsidR="00B45D0F" w:rsidRPr="0053300C" w:rsidTr="001011ED">
        <w:trPr>
          <w:trHeight w:val="227"/>
        </w:trPr>
        <w:tc>
          <w:tcPr>
            <w:tcW w:w="2268" w:type="dxa"/>
            <w:tcBorders>
              <w:top w:val="single" w:sz="8" w:space="0" w:color="auto"/>
              <w:bottom w:val="double" w:sz="4" w:space="0" w:color="auto"/>
            </w:tcBorders>
            <w:vAlign w:val="bottom"/>
          </w:tcPr>
          <w:p w:rsidR="00B45D0F" w:rsidRPr="0053300C" w:rsidRDefault="00B45D0F" w:rsidP="006D5D7C">
            <w:pPr>
              <w:rPr>
                <w:rFonts w:ascii="Times New Roman" w:hAnsi="Times New Roman"/>
                <w:b/>
                <w:sz w:val="14"/>
                <w:szCs w:val="14"/>
                <w:lang w:val="tr-TR"/>
              </w:rPr>
            </w:pPr>
            <w:r w:rsidRPr="0053300C">
              <w:rPr>
                <w:rFonts w:ascii="Times New Roman" w:hAnsi="Times New Roman"/>
                <w:b/>
                <w:sz w:val="14"/>
                <w:szCs w:val="14"/>
                <w:lang w:val="tr-TR"/>
              </w:rPr>
              <w:t>Toplam</w:t>
            </w:r>
          </w:p>
        </w:tc>
        <w:tc>
          <w:tcPr>
            <w:tcW w:w="851"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78,225,940</w:t>
            </w:r>
          </w:p>
        </w:tc>
        <w:tc>
          <w:tcPr>
            <w:tcW w:w="850"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79,280,050</w:t>
            </w:r>
          </w:p>
        </w:tc>
        <w:tc>
          <w:tcPr>
            <w:tcW w:w="851"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10,019,150</w:t>
            </w:r>
          </w:p>
        </w:tc>
        <w:tc>
          <w:tcPr>
            <w:tcW w:w="850"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42,843,836</w:t>
            </w:r>
          </w:p>
        </w:tc>
        <w:tc>
          <w:tcPr>
            <w:tcW w:w="851"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13,794,920</w:t>
            </w:r>
          </w:p>
        </w:tc>
        <w:tc>
          <w:tcPr>
            <w:tcW w:w="850"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7,801,210</w:t>
            </w:r>
          </w:p>
        </w:tc>
        <w:tc>
          <w:tcPr>
            <w:tcW w:w="851"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3,009,967</w:t>
            </w:r>
          </w:p>
        </w:tc>
        <w:tc>
          <w:tcPr>
            <w:tcW w:w="850" w:type="dxa"/>
            <w:tcBorders>
              <w:top w:val="single" w:sz="8" w:space="0" w:color="auto"/>
              <w:bottom w:val="double" w:sz="4"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1,810,967</w:t>
            </w:r>
          </w:p>
        </w:tc>
      </w:tr>
      <w:tr w:rsidR="004A5A92" w:rsidRPr="0053300C" w:rsidTr="001011ED">
        <w:trPr>
          <w:trHeight w:val="227"/>
        </w:trPr>
        <w:tc>
          <w:tcPr>
            <w:tcW w:w="2268" w:type="dxa"/>
            <w:tcBorders>
              <w:top w:val="double" w:sz="4" w:space="0" w:color="auto"/>
              <w:bottom w:val="single" w:sz="8" w:space="0" w:color="auto"/>
            </w:tcBorders>
            <w:vAlign w:val="bottom"/>
          </w:tcPr>
          <w:p w:rsidR="004A5A92" w:rsidRPr="0053300C" w:rsidRDefault="004A5A92" w:rsidP="006D5D7C">
            <w:pPr>
              <w:rPr>
                <w:rFonts w:ascii="Times New Roman" w:hAnsi="Times New Roman"/>
                <w:b/>
                <w:sz w:val="14"/>
                <w:szCs w:val="14"/>
                <w:lang w:val="tr-TR"/>
              </w:rPr>
            </w:pPr>
          </w:p>
        </w:tc>
        <w:tc>
          <w:tcPr>
            <w:tcW w:w="851"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53300C" w:rsidRDefault="004A5A92" w:rsidP="00CE012A">
            <w:pPr>
              <w:jc w:val="right"/>
              <w:rPr>
                <w:rFonts w:ascii="Times New Roman" w:hAnsi="Times New Roman"/>
                <w:b/>
                <w:bCs/>
                <w:sz w:val="15"/>
                <w:szCs w:val="15"/>
                <w:lang w:val="tr-TR"/>
              </w:rPr>
            </w:pPr>
          </w:p>
        </w:tc>
      </w:tr>
      <w:tr w:rsidR="00B45D0F" w:rsidRPr="0053300C" w:rsidTr="001011ED">
        <w:trPr>
          <w:trHeight w:val="227"/>
        </w:trPr>
        <w:tc>
          <w:tcPr>
            <w:tcW w:w="2268" w:type="dxa"/>
            <w:tcBorders>
              <w:top w:val="single" w:sz="8" w:space="0" w:color="auto"/>
              <w:bottom w:val="single" w:sz="8" w:space="0" w:color="auto"/>
            </w:tcBorders>
            <w:vAlign w:val="bottom"/>
          </w:tcPr>
          <w:p w:rsidR="00B45D0F" w:rsidRPr="0053300C" w:rsidRDefault="00B45D0F" w:rsidP="006D5D7C">
            <w:pPr>
              <w:rPr>
                <w:rFonts w:ascii="Times New Roman" w:hAnsi="Times New Roman"/>
                <w:b/>
                <w:sz w:val="14"/>
                <w:szCs w:val="14"/>
                <w:lang w:val="tr-TR"/>
              </w:rPr>
            </w:pPr>
            <w:r w:rsidRPr="0053300C">
              <w:rPr>
                <w:rFonts w:ascii="Times New Roman" w:hAnsi="Times New Roman"/>
                <w:b/>
                <w:sz w:val="14"/>
                <w:szCs w:val="14"/>
                <w:lang w:val="tr-TR"/>
              </w:rPr>
              <w:t>Gayri nakdi krediler</w:t>
            </w:r>
          </w:p>
        </w:tc>
        <w:tc>
          <w:tcPr>
            <w:tcW w:w="851"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12,435,499</w:t>
            </w:r>
          </w:p>
        </w:tc>
        <w:tc>
          <w:tcPr>
            <w:tcW w:w="850"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b/>
                <w:bCs/>
                <w:sz w:val="15"/>
                <w:szCs w:val="15"/>
                <w:lang w:val="tr-TR"/>
              </w:rPr>
            </w:pPr>
            <w:r w:rsidRPr="0053300C">
              <w:rPr>
                <w:rFonts w:ascii="Times New Roman" w:hAnsi="Times New Roman"/>
                <w:b/>
                <w:sz w:val="15"/>
                <w:szCs w:val="15"/>
                <w:lang w:val="tr-TR"/>
              </w:rPr>
              <w:t>12,435,499</w:t>
            </w:r>
          </w:p>
        </w:tc>
        <w:tc>
          <w:tcPr>
            <w:tcW w:w="851"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6,557,862</w:t>
            </w:r>
          </w:p>
        </w:tc>
        <w:tc>
          <w:tcPr>
            <w:tcW w:w="850"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501,208</w:t>
            </w:r>
          </w:p>
        </w:tc>
        <w:tc>
          <w:tcPr>
            <w:tcW w:w="851"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734,631</w:t>
            </w:r>
          </w:p>
        </w:tc>
        <w:tc>
          <w:tcPr>
            <w:tcW w:w="850"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3,222,502</w:t>
            </w:r>
          </w:p>
        </w:tc>
        <w:tc>
          <w:tcPr>
            <w:tcW w:w="851"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1,330,147</w:t>
            </w:r>
          </w:p>
        </w:tc>
        <w:tc>
          <w:tcPr>
            <w:tcW w:w="850" w:type="dxa"/>
            <w:tcBorders>
              <w:top w:val="single" w:sz="8" w:space="0" w:color="auto"/>
              <w:bottom w:val="single" w:sz="8" w:space="0" w:color="auto"/>
            </w:tcBorders>
            <w:vAlign w:val="bottom"/>
          </w:tcPr>
          <w:p w:rsidR="00B45D0F" w:rsidRPr="0053300C" w:rsidRDefault="00B45D0F" w:rsidP="004A2B16">
            <w:pPr>
              <w:jc w:val="right"/>
              <w:rPr>
                <w:rFonts w:ascii="Times New Roman" w:hAnsi="Times New Roman"/>
                <w:sz w:val="15"/>
                <w:szCs w:val="15"/>
                <w:lang w:val="tr-TR"/>
              </w:rPr>
            </w:pPr>
            <w:r w:rsidRPr="0053300C">
              <w:rPr>
                <w:rFonts w:ascii="Times New Roman" w:hAnsi="Times New Roman"/>
                <w:sz w:val="15"/>
                <w:szCs w:val="15"/>
                <w:lang w:val="tr-TR"/>
              </w:rPr>
              <w:t>89,149</w:t>
            </w:r>
          </w:p>
        </w:tc>
      </w:tr>
    </w:tbl>
    <w:p w:rsidR="00EA473F" w:rsidRPr="0053300C" w:rsidRDefault="00EA473F" w:rsidP="005A21CC">
      <w:pPr>
        <w:autoSpaceDE w:val="0"/>
        <w:autoSpaceDN w:val="0"/>
        <w:adjustRightInd w:val="0"/>
        <w:spacing w:before="120"/>
        <w:ind w:hanging="567"/>
        <w:jc w:val="both"/>
        <w:rPr>
          <w:rFonts w:ascii="Times New Roman" w:hAnsi="Times New Roman"/>
          <w:b/>
          <w:szCs w:val="22"/>
          <w:lang w:val="tr-TR"/>
        </w:rPr>
      </w:pP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3774B5" w:rsidRPr="0053300C" w:rsidTr="006D5D7C">
        <w:trPr>
          <w:trHeight w:val="323"/>
        </w:trPr>
        <w:tc>
          <w:tcPr>
            <w:tcW w:w="2268" w:type="dxa"/>
            <w:tcBorders>
              <w:top w:val="single" w:sz="8" w:space="0" w:color="auto"/>
              <w:bottom w:val="single" w:sz="8" w:space="0" w:color="auto"/>
            </w:tcBorders>
            <w:vAlign w:val="bottom"/>
          </w:tcPr>
          <w:p w:rsidR="003774B5" w:rsidRPr="0053300C" w:rsidRDefault="003774B5" w:rsidP="006D5D7C">
            <w:pPr>
              <w:pStyle w:val="Footer"/>
              <w:tabs>
                <w:tab w:val="clear" w:pos="1134"/>
                <w:tab w:val="clear" w:pos="4536"/>
                <w:tab w:val="clear" w:pos="9072"/>
              </w:tabs>
              <w:spacing w:line="240" w:lineRule="auto"/>
              <w:rPr>
                <w:b/>
                <w:sz w:val="14"/>
                <w:szCs w:val="14"/>
                <w:lang w:val="tr-TR"/>
              </w:rPr>
            </w:pPr>
          </w:p>
          <w:p w:rsidR="003774B5" w:rsidRPr="0053300C" w:rsidRDefault="004A5A92" w:rsidP="004A2B16">
            <w:pPr>
              <w:pStyle w:val="Footer"/>
              <w:tabs>
                <w:tab w:val="clear" w:pos="1134"/>
                <w:tab w:val="clear" w:pos="4536"/>
                <w:tab w:val="clear" w:pos="9072"/>
              </w:tabs>
              <w:spacing w:line="240" w:lineRule="auto"/>
              <w:rPr>
                <w:b/>
                <w:sz w:val="14"/>
                <w:szCs w:val="14"/>
                <w:lang w:val="tr-TR"/>
              </w:rPr>
            </w:pPr>
            <w:r w:rsidRPr="0053300C">
              <w:rPr>
                <w:b/>
                <w:sz w:val="14"/>
                <w:szCs w:val="14"/>
                <w:lang w:val="tr-TR"/>
              </w:rPr>
              <w:t xml:space="preserve">31 Aralık </w:t>
            </w:r>
            <w:r w:rsidR="004A2B16" w:rsidRPr="0053300C">
              <w:rPr>
                <w:b/>
                <w:sz w:val="14"/>
                <w:szCs w:val="14"/>
                <w:lang w:val="tr-TR"/>
              </w:rPr>
              <w:t>2010</w:t>
            </w:r>
          </w:p>
        </w:tc>
        <w:tc>
          <w:tcPr>
            <w:tcW w:w="851" w:type="dxa"/>
            <w:tcBorders>
              <w:top w:val="single" w:sz="8" w:space="0" w:color="auto"/>
              <w:bottom w:val="single" w:sz="8" w:space="0" w:color="auto"/>
            </w:tcBorders>
            <w:vAlign w:val="bottom"/>
          </w:tcPr>
          <w:p w:rsidR="003774B5" w:rsidRPr="0053300C" w:rsidRDefault="003774B5" w:rsidP="006D5D7C">
            <w:pPr>
              <w:jc w:val="center"/>
              <w:rPr>
                <w:rFonts w:ascii="Times New Roman" w:hAnsi="Times New Roman"/>
                <w:b/>
                <w:bCs/>
                <w:sz w:val="14"/>
                <w:szCs w:val="14"/>
                <w:lang w:val="tr-TR"/>
              </w:rPr>
            </w:pPr>
            <w:r w:rsidRPr="0053300C">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3774B5" w:rsidRPr="0053300C" w:rsidRDefault="0053300C" w:rsidP="00A70515">
            <w:pPr>
              <w:jc w:val="center"/>
              <w:rPr>
                <w:rFonts w:ascii="Times New Roman" w:hAnsi="Times New Roman"/>
                <w:b/>
                <w:bCs/>
                <w:sz w:val="14"/>
                <w:szCs w:val="14"/>
                <w:lang w:val="tr-TR"/>
              </w:rPr>
            </w:pPr>
            <w:r>
              <w:rPr>
                <w:rFonts w:ascii="Times New Roman" w:hAnsi="Times New Roman"/>
                <w:b/>
                <w:bCs/>
                <w:sz w:val="14"/>
                <w:szCs w:val="14"/>
                <w:lang w:val="tr-TR"/>
              </w:rPr>
              <w:t>B</w:t>
            </w:r>
            <w:r w:rsidRPr="0053300C">
              <w:rPr>
                <w:rFonts w:ascii="Times New Roman" w:hAnsi="Times New Roman"/>
                <w:b/>
                <w:bCs/>
                <w:sz w:val="14"/>
                <w:szCs w:val="14"/>
                <w:lang w:val="tr-TR"/>
              </w:rPr>
              <w:t>rüt</w:t>
            </w:r>
            <w:r w:rsidR="003774B5" w:rsidRPr="0053300C">
              <w:rPr>
                <w:rFonts w:ascii="Times New Roman" w:hAnsi="Times New Roman"/>
                <w:b/>
                <w:bCs/>
                <w:sz w:val="14"/>
                <w:szCs w:val="14"/>
                <w:lang w:val="tr-TR"/>
              </w:rPr>
              <w:t xml:space="preserve"> nominal tutarlar</w:t>
            </w:r>
          </w:p>
        </w:tc>
        <w:tc>
          <w:tcPr>
            <w:tcW w:w="851" w:type="dxa"/>
            <w:tcBorders>
              <w:top w:val="single" w:sz="8" w:space="0" w:color="auto"/>
              <w:bottom w:val="single" w:sz="8" w:space="0" w:color="auto"/>
            </w:tcBorders>
            <w:vAlign w:val="bottom"/>
          </w:tcPr>
          <w:p w:rsidR="003774B5" w:rsidRPr="0053300C" w:rsidRDefault="003774B5" w:rsidP="00A70515">
            <w:pPr>
              <w:jc w:val="right"/>
              <w:rPr>
                <w:rFonts w:ascii="Times New Roman" w:hAnsi="Times New Roman"/>
                <w:b/>
                <w:bCs/>
                <w:sz w:val="14"/>
                <w:szCs w:val="14"/>
                <w:lang w:val="tr-TR"/>
              </w:rPr>
            </w:pPr>
            <w:r w:rsidRPr="0053300C">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3774B5" w:rsidRPr="0053300C" w:rsidRDefault="003774B5" w:rsidP="00A70515">
            <w:pPr>
              <w:jc w:val="right"/>
              <w:rPr>
                <w:rFonts w:ascii="Times New Roman" w:hAnsi="Times New Roman"/>
                <w:b/>
                <w:bCs/>
                <w:sz w:val="14"/>
                <w:szCs w:val="14"/>
                <w:lang w:val="tr-TR"/>
              </w:rPr>
            </w:pPr>
            <w:r w:rsidRPr="0053300C">
              <w:rPr>
                <w:rFonts w:ascii="Times New Roman" w:hAnsi="Times New Roman"/>
                <w:b/>
                <w:bCs/>
                <w:sz w:val="14"/>
                <w:szCs w:val="14"/>
                <w:lang w:val="tr-TR"/>
              </w:rPr>
              <w:t>1 aya kadar</w:t>
            </w:r>
          </w:p>
        </w:tc>
        <w:tc>
          <w:tcPr>
            <w:tcW w:w="851" w:type="dxa"/>
            <w:tcBorders>
              <w:top w:val="single" w:sz="8" w:space="0" w:color="auto"/>
              <w:bottom w:val="single" w:sz="8" w:space="0" w:color="auto"/>
            </w:tcBorders>
            <w:vAlign w:val="bottom"/>
          </w:tcPr>
          <w:p w:rsidR="003774B5" w:rsidRPr="0053300C" w:rsidRDefault="003774B5" w:rsidP="00A70515">
            <w:pPr>
              <w:jc w:val="right"/>
              <w:rPr>
                <w:rFonts w:ascii="Times New Roman" w:hAnsi="Times New Roman"/>
                <w:b/>
                <w:bCs/>
                <w:sz w:val="14"/>
                <w:szCs w:val="14"/>
                <w:lang w:val="tr-TR"/>
              </w:rPr>
            </w:pPr>
            <w:r w:rsidRPr="0053300C">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3774B5" w:rsidRPr="0053300C" w:rsidRDefault="003774B5" w:rsidP="00A70515">
            <w:pPr>
              <w:jc w:val="right"/>
              <w:rPr>
                <w:rFonts w:ascii="Times New Roman" w:hAnsi="Times New Roman"/>
                <w:b/>
                <w:bCs/>
                <w:sz w:val="14"/>
                <w:szCs w:val="14"/>
                <w:lang w:val="tr-TR"/>
              </w:rPr>
            </w:pPr>
            <w:r w:rsidRPr="0053300C">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3774B5" w:rsidRPr="0053300C" w:rsidRDefault="003774B5" w:rsidP="00A70515">
            <w:pPr>
              <w:jc w:val="right"/>
              <w:rPr>
                <w:rFonts w:ascii="Times New Roman" w:hAnsi="Times New Roman"/>
                <w:b/>
                <w:bCs/>
                <w:sz w:val="14"/>
                <w:szCs w:val="14"/>
                <w:lang w:val="tr-TR"/>
              </w:rPr>
            </w:pPr>
            <w:r w:rsidRPr="0053300C">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3774B5" w:rsidRPr="0053300C" w:rsidRDefault="003774B5" w:rsidP="00A70515">
            <w:pPr>
              <w:jc w:val="right"/>
              <w:rPr>
                <w:rFonts w:ascii="Times New Roman" w:hAnsi="Times New Roman"/>
                <w:b/>
                <w:bCs/>
                <w:sz w:val="14"/>
                <w:szCs w:val="14"/>
                <w:lang w:val="tr-TR"/>
              </w:rPr>
            </w:pPr>
            <w:r w:rsidRPr="0053300C">
              <w:rPr>
                <w:rFonts w:ascii="Times New Roman" w:hAnsi="Times New Roman"/>
                <w:b/>
                <w:bCs/>
                <w:sz w:val="14"/>
                <w:szCs w:val="14"/>
                <w:lang w:val="tr-TR"/>
              </w:rPr>
              <w:t>5 yıl ve üzeri</w:t>
            </w:r>
          </w:p>
        </w:tc>
      </w:tr>
      <w:tr w:rsidR="003774B5" w:rsidRPr="0053300C" w:rsidTr="006D5D7C">
        <w:trPr>
          <w:trHeight w:val="113"/>
        </w:trPr>
        <w:tc>
          <w:tcPr>
            <w:tcW w:w="2268"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3300C" w:rsidRDefault="003774B5" w:rsidP="006D5D7C">
            <w:pPr>
              <w:jc w:val="both"/>
              <w:rPr>
                <w:rFonts w:ascii="Times New Roman" w:hAnsi="Times New Roman"/>
                <w:bCs/>
                <w:sz w:val="14"/>
                <w:szCs w:val="14"/>
                <w:lang w:val="tr-TR"/>
              </w:rPr>
            </w:pPr>
          </w:p>
        </w:tc>
        <w:tc>
          <w:tcPr>
            <w:tcW w:w="850"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53300C"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53300C" w:rsidRDefault="003774B5" w:rsidP="00A70515">
            <w:pPr>
              <w:jc w:val="right"/>
              <w:rPr>
                <w:rFonts w:ascii="Times New Roman" w:hAnsi="Times New Roman"/>
                <w:sz w:val="14"/>
                <w:szCs w:val="14"/>
                <w:lang w:val="tr-TR"/>
              </w:rPr>
            </w:pPr>
          </w:p>
        </w:tc>
      </w:tr>
      <w:tr w:rsidR="004A2B16" w:rsidRPr="0053300C" w:rsidTr="006D5D7C">
        <w:trPr>
          <w:trHeight w:val="113"/>
        </w:trPr>
        <w:tc>
          <w:tcPr>
            <w:tcW w:w="2268" w:type="dxa"/>
          </w:tcPr>
          <w:p w:rsidR="004A2B16" w:rsidRPr="0053300C" w:rsidRDefault="004A2B16" w:rsidP="006D5D7C">
            <w:pPr>
              <w:jc w:val="both"/>
              <w:rPr>
                <w:rFonts w:ascii="Times New Roman" w:hAnsi="Times New Roman"/>
                <w:sz w:val="14"/>
                <w:szCs w:val="14"/>
                <w:lang w:val="tr-TR"/>
              </w:rPr>
            </w:pPr>
            <w:r w:rsidRPr="0053300C">
              <w:rPr>
                <w:rFonts w:ascii="Times New Roman" w:hAnsi="Times New Roman"/>
                <w:sz w:val="14"/>
                <w:szCs w:val="14"/>
                <w:lang w:val="tr-TR"/>
              </w:rPr>
              <w:t>Bankalar mevduatı</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1,990,343</w:t>
            </w:r>
          </w:p>
        </w:tc>
        <w:tc>
          <w:tcPr>
            <w:tcW w:w="850" w:type="dxa"/>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2,008,538</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12,578</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1,400,222</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159,431</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436,307</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w:t>
            </w:r>
          </w:p>
        </w:tc>
      </w:tr>
      <w:tr w:rsidR="004A2B16" w:rsidRPr="0053300C" w:rsidTr="006D5D7C">
        <w:trPr>
          <w:trHeight w:val="113"/>
        </w:trPr>
        <w:tc>
          <w:tcPr>
            <w:tcW w:w="2268" w:type="dxa"/>
          </w:tcPr>
          <w:p w:rsidR="004A2B16" w:rsidRPr="0053300C" w:rsidRDefault="004A2B16" w:rsidP="006D5D7C">
            <w:pPr>
              <w:jc w:val="both"/>
              <w:rPr>
                <w:rFonts w:ascii="Times New Roman" w:hAnsi="Times New Roman"/>
                <w:sz w:val="14"/>
                <w:szCs w:val="14"/>
                <w:lang w:val="tr-TR"/>
              </w:rPr>
            </w:pPr>
            <w:r w:rsidRPr="0053300C">
              <w:rPr>
                <w:rFonts w:ascii="Times New Roman" w:hAnsi="Times New Roman"/>
                <w:sz w:val="14"/>
                <w:szCs w:val="14"/>
                <w:lang w:val="tr-TR"/>
              </w:rPr>
              <w:t>Müşteri mevduatları</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45,975,514</w:t>
            </w:r>
          </w:p>
        </w:tc>
        <w:tc>
          <w:tcPr>
            <w:tcW w:w="850" w:type="dxa"/>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46,288,749</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7,252,799</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25,654,793</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10,327,736</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2,662,113</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390,976</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332</w:t>
            </w:r>
          </w:p>
        </w:tc>
      </w:tr>
      <w:tr w:rsidR="004A2B16" w:rsidRPr="0053300C" w:rsidTr="006D5D7C">
        <w:trPr>
          <w:trHeight w:val="113"/>
        </w:trPr>
        <w:tc>
          <w:tcPr>
            <w:tcW w:w="2268" w:type="dxa"/>
          </w:tcPr>
          <w:p w:rsidR="004A2B16" w:rsidRPr="0053300C" w:rsidRDefault="004A2B16" w:rsidP="006D5D7C">
            <w:pPr>
              <w:jc w:val="both"/>
              <w:rPr>
                <w:rFonts w:ascii="Times New Roman" w:hAnsi="Times New Roman"/>
                <w:sz w:val="14"/>
                <w:szCs w:val="14"/>
                <w:lang w:val="tr-TR"/>
              </w:rPr>
            </w:pPr>
            <w:r w:rsidRPr="0053300C">
              <w:rPr>
                <w:rFonts w:ascii="Times New Roman" w:hAnsi="Times New Roman"/>
                <w:sz w:val="14"/>
                <w:szCs w:val="14"/>
                <w:lang w:val="tr-TR"/>
              </w:rPr>
              <w:t>Repo işlemlerinden sağlanan fonlar</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8,213,632</w:t>
            </w:r>
          </w:p>
        </w:tc>
        <w:tc>
          <w:tcPr>
            <w:tcW w:w="850" w:type="dxa"/>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11,411,592</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8,343,563</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1,662,648</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1,235,014</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170,367</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w:t>
            </w:r>
          </w:p>
        </w:tc>
      </w:tr>
      <w:tr w:rsidR="004A2B16" w:rsidRPr="0053300C" w:rsidTr="001011ED">
        <w:trPr>
          <w:trHeight w:val="113"/>
        </w:trPr>
        <w:tc>
          <w:tcPr>
            <w:tcW w:w="2268" w:type="dxa"/>
          </w:tcPr>
          <w:p w:rsidR="004A2B16" w:rsidRPr="0053300C" w:rsidRDefault="004A2B16" w:rsidP="006D5D7C">
            <w:pPr>
              <w:jc w:val="both"/>
              <w:rPr>
                <w:rFonts w:ascii="Times New Roman" w:hAnsi="Times New Roman"/>
                <w:sz w:val="14"/>
                <w:szCs w:val="14"/>
                <w:lang w:val="tr-TR"/>
              </w:rPr>
            </w:pPr>
            <w:r w:rsidRPr="0053300C">
              <w:rPr>
                <w:rFonts w:ascii="Times New Roman" w:hAnsi="Times New Roman"/>
                <w:sz w:val="14"/>
                <w:szCs w:val="14"/>
                <w:lang w:val="tr-TR"/>
              </w:rPr>
              <w:t>Alınan krediler</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6,748,206</w:t>
            </w:r>
          </w:p>
        </w:tc>
        <w:tc>
          <w:tcPr>
            <w:tcW w:w="850" w:type="dxa"/>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7,054,239</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13,429</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201,843</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1,664,412</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1,924,647</w:t>
            </w:r>
          </w:p>
        </w:tc>
        <w:tc>
          <w:tcPr>
            <w:tcW w:w="851"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1,998,393</w:t>
            </w:r>
          </w:p>
        </w:tc>
        <w:tc>
          <w:tcPr>
            <w:tcW w:w="850" w:type="dxa"/>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1,251,515</w:t>
            </w:r>
          </w:p>
        </w:tc>
      </w:tr>
      <w:tr w:rsidR="004A2B16" w:rsidRPr="0053300C" w:rsidTr="001011ED">
        <w:trPr>
          <w:trHeight w:val="113"/>
        </w:trPr>
        <w:tc>
          <w:tcPr>
            <w:tcW w:w="2268" w:type="dxa"/>
            <w:tcBorders>
              <w:bottom w:val="single" w:sz="8" w:space="0" w:color="auto"/>
            </w:tcBorders>
          </w:tcPr>
          <w:p w:rsidR="004A2B16" w:rsidRPr="0053300C" w:rsidRDefault="004A2B16" w:rsidP="006D5D7C">
            <w:pPr>
              <w:jc w:val="both"/>
              <w:rPr>
                <w:rFonts w:ascii="Times New Roman" w:hAnsi="Times New Roman"/>
                <w:sz w:val="14"/>
                <w:szCs w:val="14"/>
                <w:lang w:val="tr-TR"/>
              </w:rPr>
            </w:pPr>
            <w:r w:rsidRPr="0053300C">
              <w:rPr>
                <w:rFonts w:ascii="Times New Roman" w:hAnsi="Times New Roman"/>
                <w:sz w:val="14"/>
                <w:szCs w:val="14"/>
                <w:lang w:val="tr-TR"/>
              </w:rPr>
              <w:t>Diğer yükümlülük ve karşılıklar</w:t>
            </w:r>
          </w:p>
        </w:tc>
        <w:tc>
          <w:tcPr>
            <w:tcW w:w="851"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2,765,084</w:t>
            </w:r>
          </w:p>
        </w:tc>
        <w:tc>
          <w:tcPr>
            <w:tcW w:w="850" w:type="dxa"/>
            <w:tcBorders>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2,765,084</w:t>
            </w:r>
          </w:p>
        </w:tc>
        <w:tc>
          <w:tcPr>
            <w:tcW w:w="851"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411,908</w:t>
            </w:r>
          </w:p>
        </w:tc>
        <w:tc>
          <w:tcPr>
            <w:tcW w:w="850"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1,332,865</w:t>
            </w:r>
          </w:p>
        </w:tc>
        <w:tc>
          <w:tcPr>
            <w:tcW w:w="851"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478,017</w:t>
            </w:r>
          </w:p>
        </w:tc>
        <w:tc>
          <w:tcPr>
            <w:tcW w:w="850"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330,715</w:t>
            </w:r>
          </w:p>
        </w:tc>
        <w:tc>
          <w:tcPr>
            <w:tcW w:w="851"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207,853</w:t>
            </w:r>
          </w:p>
        </w:tc>
        <w:tc>
          <w:tcPr>
            <w:tcW w:w="850" w:type="dxa"/>
            <w:tcBorders>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3,726</w:t>
            </w:r>
          </w:p>
        </w:tc>
      </w:tr>
      <w:tr w:rsidR="004A2B16" w:rsidRPr="0053300C" w:rsidTr="001011ED">
        <w:trPr>
          <w:trHeight w:val="227"/>
        </w:trPr>
        <w:tc>
          <w:tcPr>
            <w:tcW w:w="2268" w:type="dxa"/>
            <w:tcBorders>
              <w:top w:val="single" w:sz="8" w:space="0" w:color="auto"/>
              <w:bottom w:val="double" w:sz="4" w:space="0" w:color="auto"/>
            </w:tcBorders>
            <w:vAlign w:val="bottom"/>
          </w:tcPr>
          <w:p w:rsidR="004A2B16" w:rsidRPr="0053300C" w:rsidRDefault="004A2B16" w:rsidP="006D5D7C">
            <w:pPr>
              <w:rPr>
                <w:rFonts w:ascii="Times New Roman" w:hAnsi="Times New Roman"/>
                <w:b/>
                <w:sz w:val="14"/>
                <w:szCs w:val="14"/>
                <w:lang w:val="tr-TR"/>
              </w:rPr>
            </w:pPr>
            <w:r w:rsidRPr="0053300C">
              <w:rPr>
                <w:rFonts w:ascii="Times New Roman" w:hAnsi="Times New Roman"/>
                <w:b/>
                <w:sz w:val="14"/>
                <w:szCs w:val="14"/>
                <w:lang w:val="tr-TR"/>
              </w:rPr>
              <w:t>Toplam</w:t>
            </w:r>
          </w:p>
        </w:tc>
        <w:tc>
          <w:tcPr>
            <w:tcW w:w="851"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65,692,779</w:t>
            </w:r>
          </w:p>
        </w:tc>
        <w:tc>
          <w:tcPr>
            <w:tcW w:w="850"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69,528,202</w:t>
            </w:r>
          </w:p>
        </w:tc>
        <w:tc>
          <w:tcPr>
            <w:tcW w:w="851"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7,690,714</w:t>
            </w:r>
          </w:p>
        </w:tc>
        <w:tc>
          <w:tcPr>
            <w:tcW w:w="850"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36,933,286</w:t>
            </w:r>
          </w:p>
        </w:tc>
        <w:tc>
          <w:tcPr>
            <w:tcW w:w="851"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14,292,244</w:t>
            </w:r>
          </w:p>
        </w:tc>
        <w:tc>
          <w:tcPr>
            <w:tcW w:w="850"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6,588,796</w:t>
            </w:r>
          </w:p>
        </w:tc>
        <w:tc>
          <w:tcPr>
            <w:tcW w:w="851"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2,767,589</w:t>
            </w:r>
          </w:p>
        </w:tc>
        <w:tc>
          <w:tcPr>
            <w:tcW w:w="850" w:type="dxa"/>
            <w:tcBorders>
              <w:top w:val="single" w:sz="8" w:space="0" w:color="auto"/>
              <w:bottom w:val="double" w:sz="4"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1,255,573</w:t>
            </w:r>
          </w:p>
        </w:tc>
      </w:tr>
      <w:tr w:rsidR="004A2B16" w:rsidRPr="0053300C" w:rsidTr="007B30DB">
        <w:trPr>
          <w:trHeight w:val="227"/>
        </w:trPr>
        <w:tc>
          <w:tcPr>
            <w:tcW w:w="2268" w:type="dxa"/>
            <w:tcBorders>
              <w:top w:val="double" w:sz="4" w:space="0" w:color="auto"/>
              <w:bottom w:val="single" w:sz="8" w:space="0" w:color="auto"/>
            </w:tcBorders>
            <w:vAlign w:val="bottom"/>
          </w:tcPr>
          <w:p w:rsidR="004A2B16" w:rsidRPr="0053300C" w:rsidRDefault="004A2B16" w:rsidP="006D5D7C">
            <w:pPr>
              <w:rPr>
                <w:rFonts w:ascii="Times New Roman" w:hAnsi="Times New Roman"/>
                <w:b/>
                <w:sz w:val="14"/>
                <w:szCs w:val="14"/>
                <w:lang w:val="tr-TR"/>
              </w:rPr>
            </w:pPr>
          </w:p>
        </w:tc>
        <w:tc>
          <w:tcPr>
            <w:tcW w:w="851" w:type="dxa"/>
            <w:tcBorders>
              <w:top w:val="double" w:sz="4" w:space="0" w:color="auto"/>
              <w:bottom w:val="single" w:sz="8" w:space="0" w:color="auto"/>
            </w:tcBorders>
            <w:vAlign w:val="bottom"/>
          </w:tcPr>
          <w:p w:rsidR="004A2B16" w:rsidRPr="0053300C" w:rsidRDefault="004A2B16" w:rsidP="007B30DB">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1"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0"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1"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0"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1"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0" w:type="dxa"/>
            <w:tcBorders>
              <w:top w:val="double" w:sz="4"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r>
      <w:tr w:rsidR="004A2B16" w:rsidRPr="0053300C" w:rsidTr="001011ED">
        <w:trPr>
          <w:trHeight w:val="227"/>
        </w:trPr>
        <w:tc>
          <w:tcPr>
            <w:tcW w:w="2268" w:type="dxa"/>
            <w:tcBorders>
              <w:top w:val="single" w:sz="8" w:space="0" w:color="auto"/>
              <w:bottom w:val="single" w:sz="8" w:space="0" w:color="auto"/>
            </w:tcBorders>
            <w:vAlign w:val="bottom"/>
          </w:tcPr>
          <w:p w:rsidR="004A2B16" w:rsidRPr="0053300C" w:rsidRDefault="004A2B16" w:rsidP="00DA458D">
            <w:pPr>
              <w:rPr>
                <w:rFonts w:ascii="Times New Roman" w:hAnsi="Times New Roman"/>
                <w:b/>
                <w:sz w:val="14"/>
                <w:szCs w:val="14"/>
                <w:lang w:val="tr-TR"/>
              </w:rPr>
            </w:pPr>
            <w:r w:rsidRPr="0053300C">
              <w:rPr>
                <w:rFonts w:ascii="Times New Roman" w:hAnsi="Times New Roman"/>
                <w:b/>
                <w:sz w:val="14"/>
                <w:szCs w:val="14"/>
                <w:lang w:val="tr-TR"/>
              </w:rPr>
              <w:t>Gayri nakdi krediler</w:t>
            </w:r>
          </w:p>
        </w:tc>
        <w:tc>
          <w:tcPr>
            <w:tcW w:w="851"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11,359,828</w:t>
            </w:r>
          </w:p>
        </w:tc>
        <w:tc>
          <w:tcPr>
            <w:tcW w:w="850"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b/>
                <w:bCs/>
                <w:sz w:val="15"/>
                <w:szCs w:val="15"/>
                <w:lang w:val="tr-TR"/>
              </w:rPr>
            </w:pPr>
            <w:r w:rsidRPr="0053300C">
              <w:rPr>
                <w:rFonts w:ascii="Times New Roman" w:hAnsi="Times New Roman"/>
                <w:b/>
                <w:bCs/>
                <w:sz w:val="15"/>
                <w:szCs w:val="15"/>
                <w:lang w:val="tr-TR"/>
              </w:rPr>
              <w:t>11,359,828</w:t>
            </w:r>
          </w:p>
        </w:tc>
        <w:tc>
          <w:tcPr>
            <w:tcW w:w="851"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6,993,322</w:t>
            </w:r>
          </w:p>
        </w:tc>
        <w:tc>
          <w:tcPr>
            <w:tcW w:w="850"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598,232</w:t>
            </w:r>
          </w:p>
        </w:tc>
        <w:tc>
          <w:tcPr>
            <w:tcW w:w="851"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820,728</w:t>
            </w:r>
          </w:p>
        </w:tc>
        <w:tc>
          <w:tcPr>
            <w:tcW w:w="850"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1,699,003</w:t>
            </w:r>
          </w:p>
        </w:tc>
        <w:tc>
          <w:tcPr>
            <w:tcW w:w="851"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1,168,428</w:t>
            </w:r>
          </w:p>
        </w:tc>
        <w:tc>
          <w:tcPr>
            <w:tcW w:w="850" w:type="dxa"/>
            <w:tcBorders>
              <w:top w:val="single" w:sz="8" w:space="0" w:color="auto"/>
              <w:bottom w:val="single" w:sz="8" w:space="0" w:color="auto"/>
            </w:tcBorders>
            <w:vAlign w:val="bottom"/>
          </w:tcPr>
          <w:p w:rsidR="004A2B16" w:rsidRPr="0053300C" w:rsidRDefault="004A2B16" w:rsidP="004A2B16">
            <w:pPr>
              <w:jc w:val="right"/>
              <w:rPr>
                <w:rFonts w:ascii="Times New Roman" w:hAnsi="Times New Roman"/>
                <w:sz w:val="15"/>
                <w:szCs w:val="15"/>
                <w:lang w:val="tr-TR"/>
              </w:rPr>
            </w:pPr>
            <w:r w:rsidRPr="0053300C">
              <w:rPr>
                <w:rFonts w:ascii="Times New Roman" w:hAnsi="Times New Roman"/>
                <w:sz w:val="15"/>
                <w:szCs w:val="15"/>
                <w:lang w:val="tr-TR"/>
              </w:rPr>
              <w:t>80,115</w:t>
            </w:r>
          </w:p>
        </w:tc>
      </w:tr>
    </w:tbl>
    <w:p w:rsidR="00A8400A" w:rsidRPr="0053300C" w:rsidRDefault="000B51EE" w:rsidP="0033618E">
      <w:pPr>
        <w:pStyle w:val="BodybyBD"/>
        <w:spacing w:before="120" w:after="0"/>
        <w:rPr>
          <w:rFonts w:ascii="Times New Roman" w:hAnsi="Times New Roman"/>
          <w:lang w:val="tr-TR"/>
        </w:rPr>
      </w:pPr>
      <w:r w:rsidRPr="0053300C">
        <w:rPr>
          <w:rFonts w:ascii="Times New Roman" w:hAnsi="Times New Roman"/>
          <w:lang w:val="tr-TR"/>
        </w:rPr>
        <w:t xml:space="preserve">Üstteki tablo, </w:t>
      </w:r>
      <w:r w:rsidR="00EA0E24" w:rsidRPr="0053300C">
        <w:rPr>
          <w:rFonts w:ascii="Times New Roman" w:hAnsi="Times New Roman"/>
          <w:lang w:val="tr-TR"/>
        </w:rPr>
        <w:t xml:space="preserve">Grup’un </w:t>
      </w:r>
      <w:r w:rsidRPr="0053300C">
        <w:rPr>
          <w:rFonts w:ascii="Times New Roman" w:hAnsi="Times New Roman"/>
          <w:lang w:val="tr-TR"/>
        </w:rPr>
        <w:t>finansal yükümlülüklerini</w:t>
      </w:r>
      <w:r w:rsidR="00DA6E37" w:rsidRPr="0053300C">
        <w:rPr>
          <w:rFonts w:ascii="Times New Roman" w:hAnsi="Times New Roman"/>
          <w:lang w:val="tr-TR"/>
        </w:rPr>
        <w:t>n</w:t>
      </w:r>
      <w:r w:rsidRPr="0053300C">
        <w:rPr>
          <w:rFonts w:ascii="Times New Roman" w:hAnsi="Times New Roman"/>
          <w:lang w:val="tr-TR"/>
        </w:rPr>
        <w:t xml:space="preserve"> </w:t>
      </w:r>
      <w:r w:rsidR="00DA6E37" w:rsidRPr="0053300C">
        <w:rPr>
          <w:rFonts w:ascii="Times New Roman" w:hAnsi="Times New Roman"/>
          <w:lang w:val="tr-TR"/>
        </w:rPr>
        <w:t xml:space="preserve">muhtemel en yakın </w:t>
      </w:r>
      <w:r w:rsidRPr="0053300C">
        <w:rPr>
          <w:rFonts w:ascii="Times New Roman" w:hAnsi="Times New Roman"/>
          <w:lang w:val="tr-TR"/>
        </w:rPr>
        <w:t xml:space="preserve">sözleşme vadesine göre iskonto edilmemiş nakit çıkışlarını göstermektedir. </w:t>
      </w:r>
      <w:r w:rsidR="00EA0E24" w:rsidRPr="0053300C">
        <w:rPr>
          <w:rFonts w:ascii="Times New Roman" w:hAnsi="Times New Roman"/>
          <w:lang w:val="tr-TR"/>
        </w:rPr>
        <w:t>Grup’un</w:t>
      </w:r>
      <w:r w:rsidRPr="0053300C">
        <w:rPr>
          <w:rFonts w:ascii="Times New Roman" w:hAnsi="Times New Roman"/>
          <w:lang w:val="tr-TR"/>
        </w:rPr>
        <w:t xml:space="preserve"> bu yükümlülüklerden beklenen nakit akışları bu analize göre önemli ölçüde değiş</w:t>
      </w:r>
      <w:r w:rsidR="005E3A17" w:rsidRPr="0053300C">
        <w:rPr>
          <w:rFonts w:ascii="Times New Roman" w:hAnsi="Times New Roman"/>
          <w:lang w:val="tr-TR"/>
        </w:rPr>
        <w:t>ebil</w:t>
      </w:r>
      <w:r w:rsidRPr="0053300C">
        <w:rPr>
          <w:rFonts w:ascii="Times New Roman" w:hAnsi="Times New Roman"/>
          <w:lang w:val="tr-TR"/>
        </w:rPr>
        <w:t xml:space="preserve">mektedir. </w:t>
      </w:r>
    </w:p>
    <w:p w:rsidR="00A06BB9" w:rsidRPr="0053300C" w:rsidRDefault="00A06BB9" w:rsidP="00A06BB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 xml:space="preserve">Finansal risk yönetimi </w:t>
      </w:r>
      <w:r w:rsidRPr="0053300C">
        <w:rPr>
          <w:rFonts w:ascii="Times New Roman" w:hAnsi="Times New Roman"/>
          <w:b w:val="0"/>
          <w:i/>
          <w:color w:val="auto"/>
          <w:sz w:val="26"/>
          <w:szCs w:val="26"/>
          <w:u w:val="none"/>
          <w:lang w:val="tr-TR"/>
        </w:rPr>
        <w:t>(devamı)</w:t>
      </w:r>
    </w:p>
    <w:p w:rsidR="000B51EE" w:rsidRPr="0053300C" w:rsidRDefault="000B51EE" w:rsidP="002A0DAB">
      <w:pPr>
        <w:spacing w:before="200" w:after="120"/>
        <w:ind w:hanging="567"/>
        <w:jc w:val="both"/>
        <w:rPr>
          <w:rFonts w:ascii="Times New Roman" w:hAnsi="Times New Roman"/>
          <w:b/>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t>Piyasa riski</w:t>
      </w:r>
    </w:p>
    <w:p w:rsidR="000B51EE" w:rsidRPr="0053300C" w:rsidRDefault="000B51EE" w:rsidP="00DA6E37">
      <w:pPr>
        <w:spacing w:after="120"/>
        <w:jc w:val="both"/>
        <w:rPr>
          <w:rFonts w:ascii="Times New Roman" w:hAnsi="Times New Roman"/>
          <w:lang w:val="tr-TR"/>
        </w:rPr>
      </w:pPr>
      <w:r w:rsidRPr="0053300C">
        <w:rPr>
          <w:rFonts w:ascii="Times New Roman" w:hAnsi="Times New Roman"/>
          <w:lang w:val="tr-TR"/>
        </w:rPr>
        <w:t xml:space="preserve">Piyasa riski, </w:t>
      </w:r>
      <w:r w:rsidR="00DA6E37" w:rsidRPr="0053300C">
        <w:rPr>
          <w:rFonts w:ascii="Times New Roman" w:hAnsi="Times New Roman"/>
          <w:lang w:val="tr-TR"/>
        </w:rPr>
        <w:t xml:space="preserve">faiz oranı, hisse senedi fiyatları, döviz kurları ve kredi genişlikleri gibi piyasa fiyatlarında olabilecek değişikliklerin </w:t>
      </w:r>
      <w:r w:rsidR="00EA0E24" w:rsidRPr="0053300C">
        <w:rPr>
          <w:rFonts w:ascii="Times New Roman" w:hAnsi="Times New Roman"/>
          <w:lang w:val="tr-TR"/>
        </w:rPr>
        <w:t>Grup’un</w:t>
      </w:r>
      <w:r w:rsidR="00DA6E37" w:rsidRPr="0053300C">
        <w:rPr>
          <w:rFonts w:ascii="Times New Roman" w:hAnsi="Times New Roman"/>
          <w:lang w:val="tr-TR"/>
        </w:rPr>
        <w:t xml:space="preserve"> gelirini veya elinde bulundurduğu finansal araçların değerini etkileme riskidir.</w:t>
      </w:r>
      <w:r w:rsidRPr="0053300C">
        <w:rPr>
          <w:rFonts w:ascii="Times New Roman" w:hAnsi="Times New Roman"/>
          <w:lang w:val="tr-TR"/>
        </w:rPr>
        <w:t xml:space="preserve"> Piyasa riski yönetiminin amacı, risk karlılığının optimize edilerek, piyasa riski tutarının kabul edilebilir </w:t>
      </w:r>
      <w:r w:rsidR="00A47EBB" w:rsidRPr="0053300C">
        <w:rPr>
          <w:rFonts w:ascii="Times New Roman" w:hAnsi="Times New Roman"/>
          <w:lang w:val="tr-TR"/>
        </w:rPr>
        <w:t>parametrelerde</w:t>
      </w:r>
      <w:r w:rsidRPr="0053300C">
        <w:rPr>
          <w:rFonts w:ascii="Times New Roman" w:hAnsi="Times New Roman"/>
          <w:lang w:val="tr-TR"/>
        </w:rPr>
        <w:t xml:space="preserve"> kontrol edil</w:t>
      </w:r>
      <w:r w:rsidR="00DA6E37" w:rsidRPr="0053300C">
        <w:rPr>
          <w:rFonts w:ascii="Times New Roman" w:hAnsi="Times New Roman"/>
          <w:lang w:val="tr-TR"/>
        </w:rPr>
        <w:t>ebil</w:t>
      </w:r>
      <w:r w:rsidRPr="0053300C">
        <w:rPr>
          <w:rFonts w:ascii="Times New Roman" w:hAnsi="Times New Roman"/>
          <w:lang w:val="tr-TR"/>
        </w:rPr>
        <w:t>mesi</w:t>
      </w:r>
      <w:r w:rsidR="00DA6E37" w:rsidRPr="0053300C">
        <w:rPr>
          <w:rFonts w:ascii="Times New Roman" w:hAnsi="Times New Roman"/>
          <w:lang w:val="tr-TR"/>
        </w:rPr>
        <w:t>dir</w:t>
      </w:r>
      <w:r w:rsidRPr="0053300C">
        <w:rPr>
          <w:rFonts w:ascii="Times New Roman" w:hAnsi="Times New Roman"/>
          <w:lang w:val="tr-TR"/>
        </w:rPr>
        <w:t>.</w:t>
      </w:r>
    </w:p>
    <w:p w:rsidR="000B51EE" w:rsidRPr="0053300C" w:rsidRDefault="000B51EE" w:rsidP="00EC2ABB">
      <w:pPr>
        <w:pStyle w:val="BodybyBD"/>
        <w:spacing w:after="0"/>
        <w:rPr>
          <w:rFonts w:ascii="Times New Roman" w:hAnsi="Times New Roman"/>
          <w:i/>
          <w:lang w:val="tr-TR"/>
        </w:rPr>
      </w:pPr>
      <w:r w:rsidRPr="0053300C">
        <w:rPr>
          <w:rFonts w:ascii="Times New Roman" w:hAnsi="Times New Roman"/>
          <w:i/>
          <w:lang w:val="tr-TR"/>
        </w:rPr>
        <w:t>Piyasa riskinin yönetimi</w:t>
      </w:r>
    </w:p>
    <w:p w:rsidR="000B51EE" w:rsidRPr="0053300C" w:rsidRDefault="000B51EE" w:rsidP="0027645E">
      <w:pPr>
        <w:pStyle w:val="BodybyBD"/>
        <w:spacing w:before="80" w:after="0"/>
        <w:rPr>
          <w:rFonts w:ascii="Times New Roman" w:hAnsi="Times New Roman"/>
          <w:lang w:val="tr-TR"/>
        </w:rPr>
      </w:pPr>
      <w:r w:rsidRPr="0053300C">
        <w:rPr>
          <w:rFonts w:ascii="Times New Roman" w:hAnsi="Times New Roman"/>
          <w:lang w:val="tr-TR"/>
        </w:rPr>
        <w:t>Grup, alım</w:t>
      </w:r>
      <w:r w:rsidR="00D17F48" w:rsidRPr="0053300C">
        <w:rPr>
          <w:rFonts w:ascii="Times New Roman" w:hAnsi="Times New Roman"/>
          <w:lang w:val="tr-TR"/>
        </w:rPr>
        <w:t>-</w:t>
      </w:r>
      <w:r w:rsidRPr="0053300C">
        <w:rPr>
          <w:rFonts w:ascii="Times New Roman" w:hAnsi="Times New Roman"/>
          <w:lang w:val="tr-TR"/>
        </w:rPr>
        <w:t xml:space="preserve">satım amaçlı ve </w:t>
      </w:r>
      <w:r w:rsidR="00DA6E37" w:rsidRPr="0053300C">
        <w:rPr>
          <w:rFonts w:ascii="Times New Roman" w:hAnsi="Times New Roman"/>
          <w:lang w:val="tr-TR"/>
        </w:rPr>
        <w:t>alım</w:t>
      </w:r>
      <w:r w:rsidR="00D17F48" w:rsidRPr="0053300C">
        <w:rPr>
          <w:rFonts w:ascii="Times New Roman" w:hAnsi="Times New Roman"/>
          <w:lang w:val="tr-TR"/>
        </w:rPr>
        <w:t>-</w:t>
      </w:r>
      <w:r w:rsidR="00DA6E37" w:rsidRPr="0053300C">
        <w:rPr>
          <w:rFonts w:ascii="Times New Roman" w:hAnsi="Times New Roman"/>
          <w:lang w:val="tr-TR"/>
        </w:rPr>
        <w:t xml:space="preserve">satım amaçlı olmayan </w:t>
      </w:r>
      <w:r w:rsidRPr="0053300C">
        <w:rPr>
          <w:rFonts w:ascii="Times New Roman" w:hAnsi="Times New Roman"/>
          <w:lang w:val="tr-TR"/>
        </w:rPr>
        <w:t>por</w:t>
      </w:r>
      <w:r w:rsidR="00A47EBB" w:rsidRPr="0053300C">
        <w:rPr>
          <w:rFonts w:ascii="Times New Roman" w:hAnsi="Times New Roman"/>
          <w:lang w:val="tr-TR"/>
        </w:rPr>
        <w:t>t</w:t>
      </w:r>
      <w:r w:rsidRPr="0053300C">
        <w:rPr>
          <w:rFonts w:ascii="Times New Roman" w:hAnsi="Times New Roman"/>
          <w:lang w:val="tr-TR"/>
        </w:rPr>
        <w:t xml:space="preserve">föylerin </w:t>
      </w:r>
      <w:r w:rsidR="00DA6E37" w:rsidRPr="0053300C">
        <w:rPr>
          <w:rFonts w:ascii="Times New Roman" w:hAnsi="Times New Roman"/>
          <w:lang w:val="tr-TR"/>
        </w:rPr>
        <w:t xml:space="preserve">maruz kaldığı </w:t>
      </w:r>
      <w:r w:rsidRPr="0053300C">
        <w:rPr>
          <w:rFonts w:ascii="Times New Roman" w:hAnsi="Times New Roman"/>
          <w:lang w:val="tr-TR"/>
        </w:rPr>
        <w:t>piyasa ri</w:t>
      </w:r>
      <w:r w:rsidR="00DA6E37" w:rsidRPr="0053300C">
        <w:rPr>
          <w:rFonts w:ascii="Times New Roman" w:hAnsi="Times New Roman"/>
          <w:lang w:val="tr-TR"/>
        </w:rPr>
        <w:t>s</w:t>
      </w:r>
      <w:r w:rsidRPr="0053300C">
        <w:rPr>
          <w:rFonts w:ascii="Times New Roman" w:hAnsi="Times New Roman"/>
          <w:lang w:val="tr-TR"/>
        </w:rPr>
        <w:t>k</w:t>
      </w:r>
      <w:r w:rsidR="00DA6E37" w:rsidRPr="0053300C">
        <w:rPr>
          <w:rFonts w:ascii="Times New Roman" w:hAnsi="Times New Roman"/>
          <w:lang w:val="tr-TR"/>
        </w:rPr>
        <w:t>lerini ayrı takip etmektedir</w:t>
      </w:r>
      <w:r w:rsidRPr="0053300C">
        <w:rPr>
          <w:rFonts w:ascii="Times New Roman" w:hAnsi="Times New Roman"/>
          <w:lang w:val="tr-TR"/>
        </w:rPr>
        <w:t>. Alım</w:t>
      </w:r>
      <w:r w:rsidR="00D17F48" w:rsidRPr="0053300C">
        <w:rPr>
          <w:rFonts w:ascii="Times New Roman" w:hAnsi="Times New Roman"/>
          <w:lang w:val="tr-TR"/>
        </w:rPr>
        <w:t>-</w:t>
      </w:r>
      <w:r w:rsidR="00781C5A" w:rsidRPr="0053300C">
        <w:rPr>
          <w:rFonts w:ascii="Times New Roman" w:hAnsi="Times New Roman"/>
          <w:lang w:val="tr-TR"/>
        </w:rPr>
        <w:t>satım amaçlı portföyler</w:t>
      </w:r>
      <w:r w:rsidR="00131562" w:rsidRPr="0053300C">
        <w:rPr>
          <w:rFonts w:ascii="Times New Roman" w:hAnsi="Times New Roman"/>
          <w:lang w:val="tr-TR"/>
        </w:rPr>
        <w:t xml:space="preserve"> çoğunlukla</w:t>
      </w:r>
      <w:r w:rsidRPr="0053300C">
        <w:rPr>
          <w:rFonts w:ascii="Times New Roman" w:hAnsi="Times New Roman"/>
          <w:lang w:val="tr-TR"/>
        </w:rPr>
        <w:t xml:space="preserve"> Hazine </w:t>
      </w:r>
      <w:r w:rsidR="00440263" w:rsidRPr="0053300C">
        <w:rPr>
          <w:rFonts w:ascii="Times New Roman" w:hAnsi="Times New Roman"/>
          <w:lang w:val="tr-TR"/>
        </w:rPr>
        <w:t>B</w:t>
      </w:r>
      <w:r w:rsidR="00F21F88" w:rsidRPr="0053300C">
        <w:rPr>
          <w:rFonts w:ascii="Times New Roman" w:hAnsi="Times New Roman"/>
          <w:lang w:val="tr-TR"/>
        </w:rPr>
        <w:t>irimi</w:t>
      </w:r>
      <w:r w:rsidRPr="0053300C">
        <w:rPr>
          <w:rFonts w:ascii="Times New Roman" w:hAnsi="Times New Roman"/>
          <w:lang w:val="tr-TR"/>
        </w:rPr>
        <w:t xml:space="preserve"> tarafından tutulmakta</w:t>
      </w:r>
      <w:r w:rsidR="00794F61" w:rsidRPr="0053300C">
        <w:rPr>
          <w:rFonts w:ascii="Times New Roman" w:hAnsi="Times New Roman"/>
          <w:lang w:val="tr-TR"/>
        </w:rPr>
        <w:t xml:space="preserve"> olup</w:t>
      </w:r>
      <w:r w:rsidRPr="0053300C">
        <w:rPr>
          <w:rFonts w:ascii="Times New Roman" w:hAnsi="Times New Roman"/>
          <w:lang w:val="tr-TR"/>
        </w:rPr>
        <w:t xml:space="preserve"> </w:t>
      </w:r>
      <w:r w:rsidR="00794F61" w:rsidRPr="0053300C">
        <w:rPr>
          <w:rFonts w:ascii="Times New Roman" w:hAnsi="Times New Roman"/>
          <w:lang w:val="tr-TR"/>
        </w:rPr>
        <w:t>piyasa yapıcı</w:t>
      </w:r>
      <w:r w:rsidR="00A47EBB" w:rsidRPr="0053300C">
        <w:rPr>
          <w:rFonts w:ascii="Times New Roman" w:hAnsi="Times New Roman"/>
          <w:lang w:val="tr-TR"/>
        </w:rPr>
        <w:t>lı</w:t>
      </w:r>
      <w:r w:rsidR="00794F61" w:rsidRPr="0053300C">
        <w:rPr>
          <w:rFonts w:ascii="Times New Roman" w:hAnsi="Times New Roman"/>
          <w:lang w:val="tr-TR"/>
        </w:rPr>
        <w:t>ğı sonucunda oluşan pozisyonları</w:t>
      </w:r>
      <w:r w:rsidR="00E03335" w:rsidRPr="0053300C">
        <w:rPr>
          <w:rFonts w:ascii="Times New Roman" w:hAnsi="Times New Roman"/>
          <w:lang w:val="tr-TR"/>
        </w:rPr>
        <w:t xml:space="preserve"> </w:t>
      </w:r>
      <w:r w:rsidR="00794F61" w:rsidRPr="0053300C">
        <w:rPr>
          <w:rFonts w:ascii="Times New Roman" w:hAnsi="Times New Roman"/>
          <w:lang w:val="tr-TR"/>
        </w:rPr>
        <w:t>da içermektedir.</w:t>
      </w:r>
    </w:p>
    <w:p w:rsidR="000B51EE" w:rsidRPr="0053300C" w:rsidRDefault="00FF624E" w:rsidP="00EC2ABB">
      <w:pPr>
        <w:pStyle w:val="BodybyBD"/>
        <w:spacing w:before="120" w:after="0"/>
        <w:rPr>
          <w:rFonts w:ascii="Times New Roman" w:hAnsi="Times New Roman"/>
          <w:i/>
          <w:lang w:val="tr-TR"/>
        </w:rPr>
      </w:pPr>
      <w:r w:rsidRPr="0053300C">
        <w:rPr>
          <w:rFonts w:ascii="Times New Roman" w:hAnsi="Times New Roman"/>
          <w:i/>
          <w:lang w:val="tr-TR"/>
        </w:rPr>
        <w:t>Maruz kalınan piyasa riski</w:t>
      </w:r>
      <w:r w:rsidR="000B51EE" w:rsidRPr="0053300C">
        <w:rPr>
          <w:rFonts w:ascii="Times New Roman" w:hAnsi="Times New Roman"/>
          <w:i/>
          <w:lang w:val="tr-TR"/>
        </w:rPr>
        <w:t xml:space="preserve"> – alım</w:t>
      </w:r>
      <w:r w:rsidR="00D17F48" w:rsidRPr="0053300C">
        <w:rPr>
          <w:rFonts w:ascii="Times New Roman" w:hAnsi="Times New Roman"/>
          <w:i/>
          <w:lang w:val="tr-TR"/>
        </w:rPr>
        <w:t>-</w:t>
      </w:r>
      <w:r w:rsidR="000B51EE" w:rsidRPr="0053300C">
        <w:rPr>
          <w:rFonts w:ascii="Times New Roman" w:hAnsi="Times New Roman"/>
          <w:i/>
          <w:lang w:val="tr-TR"/>
        </w:rPr>
        <w:t>satım amaçlı portföyler</w:t>
      </w:r>
    </w:p>
    <w:p w:rsidR="006C587E" w:rsidRPr="0053300C" w:rsidRDefault="006C587E" w:rsidP="0027645E">
      <w:pPr>
        <w:pStyle w:val="BodybyBD"/>
        <w:spacing w:before="80" w:after="0"/>
        <w:rPr>
          <w:lang w:val="tr-TR"/>
        </w:rPr>
      </w:pPr>
      <w:r w:rsidRPr="0053300C">
        <w:rPr>
          <w:lang w:val="tr-TR"/>
        </w:rPr>
        <w:t>Banka</w:t>
      </w:r>
      <w:r w:rsidR="00D17F48" w:rsidRPr="0053300C">
        <w:rPr>
          <w:lang w:val="tr-TR"/>
        </w:rPr>
        <w:t>’</w:t>
      </w:r>
      <w:r w:rsidRPr="0053300C">
        <w:rPr>
          <w:lang w:val="tr-TR"/>
        </w:rPr>
        <w:t xml:space="preserve">nın alım-satım </w:t>
      </w:r>
      <w:r w:rsidR="00D17F48" w:rsidRPr="0053300C">
        <w:rPr>
          <w:lang w:val="tr-TR"/>
        </w:rPr>
        <w:t xml:space="preserve">amaçlı </w:t>
      </w:r>
      <w:r w:rsidRPr="0053300C">
        <w:rPr>
          <w:lang w:val="tr-TR"/>
        </w:rPr>
        <w:t xml:space="preserve">portföyü nedeniyle maruz kaldığı piyasa riski, yasal mevzuat dahilinde Standart Metot kullanılarak ölçülmekte, izlenmekte ve raporlanmaktadır. Standart Metot kullanılarak ay sonları </w:t>
      </w:r>
      <w:r w:rsidR="008C62A1" w:rsidRPr="0053300C">
        <w:rPr>
          <w:rFonts w:ascii="Times New Roman" w:hAnsi="Times New Roman"/>
          <w:szCs w:val="22"/>
          <w:lang w:val="tr-TR"/>
        </w:rPr>
        <w:t>itibarıyla</w:t>
      </w:r>
      <w:r w:rsidRPr="0053300C">
        <w:rPr>
          <w:lang w:val="tr-TR"/>
        </w:rPr>
        <w:t xml:space="preserve"> hesaplanan piyasa riski ölçüm sonuçları ile haftalık olarak hesaplanan kur riski ölçümleri BDDK'ya raporlanmaktadır.</w:t>
      </w:r>
    </w:p>
    <w:p w:rsidR="000B51EE" w:rsidRPr="0053300C" w:rsidRDefault="00FF624E" w:rsidP="0027645E">
      <w:pPr>
        <w:pStyle w:val="BodybyBD"/>
        <w:spacing w:before="80" w:after="80"/>
        <w:rPr>
          <w:lang w:val="tr-TR"/>
        </w:rPr>
      </w:pPr>
      <w:r w:rsidRPr="0053300C">
        <w:rPr>
          <w:lang w:val="tr-TR"/>
        </w:rPr>
        <w:t>Banka’nın elinde bulundurduğu alım</w:t>
      </w:r>
      <w:r w:rsidR="00D17F48" w:rsidRPr="0053300C">
        <w:rPr>
          <w:lang w:val="tr-TR"/>
        </w:rPr>
        <w:t>-</w:t>
      </w:r>
      <w:r w:rsidRPr="0053300C">
        <w:rPr>
          <w:lang w:val="tr-TR"/>
        </w:rPr>
        <w:t>satım amaçlı portföyün maruz kaldığı riskin ölçülmesinde ve kontrolünde aynı zamanda Riske Maruz Değer de (“RMD”) kullanılmaktadır. Alım</w:t>
      </w:r>
      <w:r w:rsidR="00D17F48" w:rsidRPr="0053300C">
        <w:rPr>
          <w:lang w:val="tr-TR"/>
        </w:rPr>
        <w:t>-</w:t>
      </w:r>
      <w:r w:rsidRPr="0053300C">
        <w:rPr>
          <w:lang w:val="tr-TR"/>
        </w:rPr>
        <w:t>satım amaçlı portföyün RMD’si</w:t>
      </w:r>
      <w:r w:rsidR="00F65F1F" w:rsidRPr="0053300C">
        <w:rPr>
          <w:lang w:val="tr-TR"/>
        </w:rPr>
        <w:t>, portföyden,</w:t>
      </w:r>
      <w:r w:rsidRPr="0053300C">
        <w:rPr>
          <w:lang w:val="tr-TR"/>
        </w:rPr>
        <w:t xml:space="preserve"> belirlenen bir olasılık (güven seviyesi) </w:t>
      </w:r>
      <w:r w:rsidR="00F65F1F" w:rsidRPr="0053300C">
        <w:rPr>
          <w:lang w:val="tr-TR"/>
        </w:rPr>
        <w:t xml:space="preserve">ve </w:t>
      </w:r>
      <w:r w:rsidRPr="0053300C">
        <w:rPr>
          <w:lang w:val="tr-TR"/>
        </w:rPr>
        <w:t>belirlenen bir süre (elde tutma süresi)</w:t>
      </w:r>
      <w:r w:rsidR="00F65F1F" w:rsidRPr="0053300C">
        <w:rPr>
          <w:lang w:val="tr-TR"/>
        </w:rPr>
        <w:t xml:space="preserve"> dahilinde piyasadaki olumsuz dalgalanmalar sonucunda tahmin edilen zarar tutarıdır. Banka’nın kullandığı RMD modeli </w:t>
      </w:r>
      <w:r w:rsidR="003837A5" w:rsidRPr="0053300C">
        <w:rPr>
          <w:lang w:val="tr-TR"/>
        </w:rPr>
        <w:t>%</w:t>
      </w:r>
      <w:r w:rsidR="00F65F1F" w:rsidRPr="0053300C">
        <w:rPr>
          <w:lang w:val="tr-TR"/>
        </w:rPr>
        <w:t xml:space="preserve">99 güven seviyesine ve 10 günlük elde tutma süresine dayanmaktadır. Kullanılan RMD modeli tarihi </w:t>
      </w:r>
      <w:r w:rsidR="00A47EBB" w:rsidRPr="0053300C">
        <w:rPr>
          <w:lang w:val="tr-TR"/>
        </w:rPr>
        <w:t>simülasyon</w:t>
      </w:r>
      <w:r w:rsidR="00F65F1F" w:rsidRPr="0053300C">
        <w:rPr>
          <w:lang w:val="tr-TR"/>
        </w:rPr>
        <w:t xml:space="preserve"> ve Monte Carlo </w:t>
      </w:r>
      <w:r w:rsidR="00A47EBB" w:rsidRPr="0053300C">
        <w:rPr>
          <w:lang w:val="tr-TR"/>
        </w:rPr>
        <w:t>simülasyonlarına</w:t>
      </w:r>
      <w:r w:rsidR="00F65F1F" w:rsidRPr="0053300C">
        <w:rPr>
          <w:lang w:val="tr-TR"/>
        </w:rPr>
        <w:t xml:space="preserve"> dayanmaktadır. </w:t>
      </w:r>
    </w:p>
    <w:p w:rsidR="000B51EE" w:rsidRPr="0053300C" w:rsidRDefault="0053300C" w:rsidP="0027645E">
      <w:pPr>
        <w:pStyle w:val="BodybyBD"/>
        <w:spacing w:after="80"/>
        <w:rPr>
          <w:rFonts w:ascii="Times New Roman" w:eastAsia="Arial Unicode MS" w:hAnsi="Times New Roman"/>
          <w:lang w:val="tr-TR"/>
        </w:rPr>
      </w:pPr>
      <w:r w:rsidRPr="0053300C">
        <w:rPr>
          <w:rFonts w:ascii="Times New Roman" w:eastAsia="Arial Unicode MS" w:hAnsi="Times New Roman"/>
          <w:lang w:val="tr-TR"/>
        </w:rPr>
        <w:t>30 Haziran 2011 ve 31 Aralık 2010 tarihleri itibarıyla, 1 Kasım 2006 tarih 26333 sayılı Resmi Gazete’de yayımlanan “Bankaların Sermaye Yeterliliğinin Ölçülmesine ve Değerlendirilmesine İlişkin Yönetmelik” çerçevesinde BDDK raporlaması amacıyla hazırlanan konsolide finansal tablolara göre hesaplanan konsolide piyasa riskine maruz tuta</w:t>
      </w:r>
      <w:r>
        <w:rPr>
          <w:rFonts w:ascii="Times New Roman" w:eastAsia="Arial Unicode MS" w:hAnsi="Times New Roman"/>
          <w:lang w:val="tr-TR"/>
        </w:rPr>
        <w:t>r</w:t>
      </w:r>
      <w:r w:rsidRPr="0053300C">
        <w:rPr>
          <w:rFonts w:ascii="Times New Roman" w:eastAsia="Arial Unicode MS" w:hAnsi="Times New Roman"/>
          <w:lang w:val="tr-TR"/>
        </w:rPr>
        <w:t xml:space="preserve">ların en yüksek, en düşük ve ortalama değerleri aşağıdaki gibidir: </w:t>
      </w:r>
    </w:p>
    <w:tbl>
      <w:tblPr>
        <w:tblW w:w="9072" w:type="dxa"/>
        <w:tblInd w:w="72" w:type="dxa"/>
        <w:tblLayout w:type="fixed"/>
        <w:tblCellMar>
          <w:left w:w="72" w:type="dxa"/>
          <w:right w:w="72" w:type="dxa"/>
        </w:tblCellMar>
        <w:tblLook w:val="0000"/>
      </w:tblPr>
      <w:tblGrid>
        <w:gridCol w:w="3119"/>
        <w:gridCol w:w="992"/>
        <w:gridCol w:w="992"/>
        <w:gridCol w:w="992"/>
        <w:gridCol w:w="992"/>
        <w:gridCol w:w="993"/>
        <w:gridCol w:w="992"/>
      </w:tblGrid>
      <w:tr w:rsidR="000B51EE" w:rsidRPr="0053300C" w:rsidTr="00611CD2">
        <w:trPr>
          <w:trHeight w:val="221"/>
        </w:trPr>
        <w:tc>
          <w:tcPr>
            <w:tcW w:w="3119" w:type="dxa"/>
            <w:vMerge w:val="restart"/>
            <w:tcBorders>
              <w:top w:val="single" w:sz="8" w:space="0" w:color="auto"/>
              <w:bottom w:val="single" w:sz="8" w:space="0" w:color="auto"/>
            </w:tcBorders>
            <w:vAlign w:val="bottom"/>
          </w:tcPr>
          <w:p w:rsidR="000B51EE" w:rsidRPr="0053300C" w:rsidRDefault="000B51EE" w:rsidP="001D2B21">
            <w:pPr>
              <w:pStyle w:val="Footer"/>
              <w:tabs>
                <w:tab w:val="clear" w:pos="1134"/>
                <w:tab w:val="clear" w:pos="4536"/>
                <w:tab w:val="clear" w:pos="9072"/>
              </w:tabs>
              <w:spacing w:line="240" w:lineRule="auto"/>
              <w:rPr>
                <w:b/>
                <w:sz w:val="18"/>
                <w:szCs w:val="18"/>
                <w:lang w:val="tr-TR"/>
              </w:rPr>
            </w:pPr>
          </w:p>
        </w:tc>
        <w:tc>
          <w:tcPr>
            <w:tcW w:w="2976" w:type="dxa"/>
            <w:gridSpan w:val="3"/>
            <w:tcBorders>
              <w:top w:val="single" w:sz="8" w:space="0" w:color="auto"/>
              <w:bottom w:val="single" w:sz="8" w:space="0" w:color="auto"/>
            </w:tcBorders>
            <w:vAlign w:val="bottom"/>
          </w:tcPr>
          <w:p w:rsidR="000B51EE" w:rsidRPr="0053300C" w:rsidRDefault="003774B5" w:rsidP="008225A7">
            <w:pPr>
              <w:jc w:val="center"/>
              <w:rPr>
                <w:rFonts w:ascii="Times New Roman" w:hAnsi="Times New Roman"/>
                <w:b/>
                <w:bCs/>
                <w:sz w:val="18"/>
                <w:szCs w:val="18"/>
                <w:lang w:val="tr-TR"/>
              </w:rPr>
            </w:pPr>
            <w:r w:rsidRPr="0053300C">
              <w:rPr>
                <w:rFonts w:ascii="Times New Roman" w:hAnsi="Times New Roman"/>
                <w:b/>
                <w:bCs/>
                <w:sz w:val="18"/>
                <w:szCs w:val="18"/>
                <w:lang w:val="tr-TR"/>
              </w:rPr>
              <w:t>3</w:t>
            </w:r>
            <w:r w:rsidR="008225A7" w:rsidRPr="0053300C">
              <w:rPr>
                <w:rFonts w:ascii="Times New Roman" w:hAnsi="Times New Roman"/>
                <w:b/>
                <w:bCs/>
                <w:sz w:val="18"/>
                <w:szCs w:val="18"/>
                <w:lang w:val="tr-TR"/>
              </w:rPr>
              <w:t>0</w:t>
            </w:r>
            <w:r w:rsidRPr="0053300C">
              <w:rPr>
                <w:rFonts w:ascii="Times New Roman" w:hAnsi="Times New Roman"/>
                <w:b/>
                <w:bCs/>
                <w:sz w:val="18"/>
                <w:szCs w:val="18"/>
                <w:lang w:val="tr-TR"/>
              </w:rPr>
              <w:t xml:space="preserve"> </w:t>
            </w:r>
            <w:r w:rsidR="008225A7" w:rsidRPr="0053300C">
              <w:rPr>
                <w:rFonts w:ascii="Times New Roman" w:hAnsi="Times New Roman"/>
                <w:b/>
                <w:bCs/>
                <w:sz w:val="18"/>
                <w:szCs w:val="18"/>
                <w:lang w:val="tr-TR"/>
              </w:rPr>
              <w:t xml:space="preserve">Haziran </w:t>
            </w:r>
            <w:r w:rsidR="009433B4" w:rsidRPr="0053300C">
              <w:rPr>
                <w:rFonts w:ascii="Times New Roman" w:hAnsi="Times New Roman"/>
                <w:b/>
                <w:bCs/>
                <w:sz w:val="18"/>
                <w:szCs w:val="18"/>
                <w:lang w:val="tr-TR"/>
              </w:rPr>
              <w:t>20</w:t>
            </w:r>
            <w:r w:rsidR="00AA1453" w:rsidRPr="0053300C">
              <w:rPr>
                <w:rFonts w:ascii="Times New Roman" w:hAnsi="Times New Roman"/>
                <w:b/>
                <w:bCs/>
                <w:sz w:val="18"/>
                <w:szCs w:val="18"/>
                <w:lang w:val="tr-TR"/>
              </w:rPr>
              <w:t>11</w:t>
            </w:r>
          </w:p>
        </w:tc>
        <w:tc>
          <w:tcPr>
            <w:tcW w:w="2977" w:type="dxa"/>
            <w:gridSpan w:val="3"/>
            <w:tcBorders>
              <w:top w:val="single" w:sz="8" w:space="0" w:color="auto"/>
              <w:bottom w:val="single" w:sz="8" w:space="0" w:color="auto"/>
            </w:tcBorders>
            <w:vAlign w:val="bottom"/>
          </w:tcPr>
          <w:p w:rsidR="000B51EE" w:rsidRPr="0053300C" w:rsidRDefault="00AA1453" w:rsidP="001D2B21">
            <w:pPr>
              <w:jc w:val="center"/>
              <w:rPr>
                <w:rFonts w:ascii="Times New Roman" w:hAnsi="Times New Roman"/>
                <w:b/>
                <w:bCs/>
                <w:sz w:val="18"/>
                <w:szCs w:val="18"/>
                <w:lang w:val="tr-TR"/>
              </w:rPr>
            </w:pPr>
            <w:r w:rsidRPr="0053300C">
              <w:rPr>
                <w:rFonts w:ascii="Times New Roman" w:hAnsi="Times New Roman"/>
                <w:b/>
                <w:bCs/>
                <w:sz w:val="18"/>
                <w:szCs w:val="18"/>
                <w:lang w:val="tr-TR"/>
              </w:rPr>
              <w:t>31 Aralık 2010</w:t>
            </w:r>
          </w:p>
        </w:tc>
      </w:tr>
      <w:tr w:rsidR="000B51EE" w:rsidRPr="0053300C" w:rsidTr="00611CD2">
        <w:trPr>
          <w:trHeight w:val="323"/>
        </w:trPr>
        <w:tc>
          <w:tcPr>
            <w:tcW w:w="3119" w:type="dxa"/>
            <w:vMerge/>
            <w:tcBorders>
              <w:top w:val="single" w:sz="8" w:space="0" w:color="auto"/>
              <w:bottom w:val="single" w:sz="8" w:space="0" w:color="auto"/>
            </w:tcBorders>
            <w:vAlign w:val="bottom"/>
          </w:tcPr>
          <w:p w:rsidR="000B51EE" w:rsidRPr="0053300C" w:rsidRDefault="000B51EE" w:rsidP="001D2B21">
            <w:pPr>
              <w:pStyle w:val="Footer"/>
              <w:tabs>
                <w:tab w:val="clear" w:pos="1134"/>
                <w:tab w:val="clear" w:pos="4536"/>
                <w:tab w:val="clear" w:pos="9072"/>
              </w:tabs>
              <w:spacing w:line="240" w:lineRule="auto"/>
              <w:rPr>
                <w:b/>
                <w:sz w:val="18"/>
                <w:szCs w:val="18"/>
                <w:lang w:val="tr-TR"/>
              </w:rPr>
            </w:pPr>
          </w:p>
        </w:tc>
        <w:tc>
          <w:tcPr>
            <w:tcW w:w="992" w:type="dxa"/>
            <w:tcBorders>
              <w:top w:val="single" w:sz="8" w:space="0" w:color="auto"/>
              <w:bottom w:val="single" w:sz="8" w:space="0" w:color="auto"/>
            </w:tcBorders>
            <w:vAlign w:val="bottom"/>
          </w:tcPr>
          <w:p w:rsidR="000B51EE" w:rsidRPr="0053300C" w:rsidRDefault="000B51EE" w:rsidP="001D2B21">
            <w:pPr>
              <w:jc w:val="center"/>
              <w:rPr>
                <w:rFonts w:ascii="Times New Roman" w:hAnsi="Times New Roman"/>
                <w:b/>
                <w:sz w:val="18"/>
                <w:szCs w:val="18"/>
                <w:lang w:val="tr-TR"/>
              </w:rPr>
            </w:pPr>
            <w:r w:rsidRPr="0053300C">
              <w:rPr>
                <w:rFonts w:ascii="Times New Roman" w:hAnsi="Times New Roman"/>
                <w:b/>
                <w:bCs/>
                <w:sz w:val="18"/>
                <w:szCs w:val="18"/>
                <w:lang w:val="tr-TR"/>
              </w:rPr>
              <w:t>Ortalama</w:t>
            </w:r>
          </w:p>
        </w:tc>
        <w:tc>
          <w:tcPr>
            <w:tcW w:w="992" w:type="dxa"/>
            <w:tcBorders>
              <w:top w:val="single" w:sz="8" w:space="0" w:color="auto"/>
              <w:bottom w:val="single" w:sz="8" w:space="0" w:color="auto"/>
            </w:tcBorders>
            <w:vAlign w:val="bottom"/>
          </w:tcPr>
          <w:p w:rsidR="000B51EE" w:rsidRPr="0053300C" w:rsidRDefault="000B51EE" w:rsidP="001D2B21">
            <w:pPr>
              <w:jc w:val="center"/>
              <w:rPr>
                <w:rFonts w:ascii="Times New Roman" w:hAnsi="Times New Roman"/>
                <w:b/>
                <w:sz w:val="18"/>
                <w:szCs w:val="18"/>
                <w:lang w:val="tr-TR"/>
              </w:rPr>
            </w:pPr>
            <w:r w:rsidRPr="0053300C">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0B51EE" w:rsidRPr="0053300C" w:rsidRDefault="000B51EE" w:rsidP="001D2B21">
            <w:pPr>
              <w:jc w:val="center"/>
              <w:rPr>
                <w:rFonts w:ascii="Times New Roman" w:hAnsi="Times New Roman"/>
                <w:b/>
                <w:sz w:val="18"/>
                <w:szCs w:val="18"/>
                <w:lang w:val="tr-TR"/>
              </w:rPr>
            </w:pPr>
            <w:r w:rsidRPr="0053300C">
              <w:rPr>
                <w:rFonts w:ascii="Times New Roman" w:hAnsi="Times New Roman"/>
                <w:b/>
                <w:bCs/>
                <w:sz w:val="18"/>
                <w:szCs w:val="18"/>
                <w:lang w:val="tr-TR"/>
              </w:rPr>
              <w:t>En düşük</w:t>
            </w:r>
          </w:p>
        </w:tc>
        <w:tc>
          <w:tcPr>
            <w:tcW w:w="992" w:type="dxa"/>
            <w:tcBorders>
              <w:top w:val="single" w:sz="8" w:space="0" w:color="auto"/>
              <w:bottom w:val="single" w:sz="8" w:space="0" w:color="auto"/>
            </w:tcBorders>
            <w:vAlign w:val="bottom"/>
          </w:tcPr>
          <w:p w:rsidR="000B51EE" w:rsidRPr="0053300C" w:rsidRDefault="000B51EE" w:rsidP="001D2B21">
            <w:pPr>
              <w:jc w:val="center"/>
              <w:rPr>
                <w:rFonts w:ascii="Times New Roman" w:hAnsi="Times New Roman"/>
                <w:b/>
                <w:sz w:val="18"/>
                <w:szCs w:val="18"/>
                <w:lang w:val="tr-TR"/>
              </w:rPr>
            </w:pPr>
            <w:r w:rsidRPr="0053300C">
              <w:rPr>
                <w:rFonts w:ascii="Times New Roman" w:hAnsi="Times New Roman"/>
                <w:b/>
                <w:bCs/>
                <w:sz w:val="18"/>
                <w:szCs w:val="18"/>
                <w:lang w:val="tr-TR"/>
              </w:rPr>
              <w:t>Ortalama</w:t>
            </w:r>
          </w:p>
        </w:tc>
        <w:tc>
          <w:tcPr>
            <w:tcW w:w="993" w:type="dxa"/>
            <w:tcBorders>
              <w:top w:val="single" w:sz="8" w:space="0" w:color="auto"/>
              <w:bottom w:val="single" w:sz="8" w:space="0" w:color="auto"/>
            </w:tcBorders>
            <w:vAlign w:val="bottom"/>
          </w:tcPr>
          <w:p w:rsidR="000B51EE" w:rsidRPr="0053300C" w:rsidRDefault="000B51EE" w:rsidP="001D2B21">
            <w:pPr>
              <w:jc w:val="center"/>
              <w:rPr>
                <w:rFonts w:ascii="Times New Roman" w:hAnsi="Times New Roman"/>
                <w:b/>
                <w:sz w:val="18"/>
                <w:szCs w:val="18"/>
                <w:lang w:val="tr-TR"/>
              </w:rPr>
            </w:pPr>
            <w:r w:rsidRPr="0053300C">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0B51EE" w:rsidRPr="0053300C" w:rsidRDefault="000B51EE" w:rsidP="001D2B21">
            <w:pPr>
              <w:jc w:val="center"/>
              <w:rPr>
                <w:rFonts w:ascii="Times New Roman" w:hAnsi="Times New Roman"/>
                <w:b/>
                <w:sz w:val="18"/>
                <w:szCs w:val="18"/>
                <w:lang w:val="tr-TR"/>
              </w:rPr>
            </w:pPr>
            <w:r w:rsidRPr="0053300C">
              <w:rPr>
                <w:rFonts w:ascii="Times New Roman" w:hAnsi="Times New Roman"/>
                <w:b/>
                <w:bCs/>
                <w:sz w:val="18"/>
                <w:szCs w:val="18"/>
                <w:lang w:val="tr-TR"/>
              </w:rPr>
              <w:t>En düşük</w:t>
            </w:r>
          </w:p>
        </w:tc>
      </w:tr>
      <w:tr w:rsidR="000B51EE" w:rsidRPr="0053300C" w:rsidTr="00611CD2">
        <w:trPr>
          <w:trHeight w:val="113"/>
        </w:trPr>
        <w:tc>
          <w:tcPr>
            <w:tcW w:w="3119"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c>
          <w:tcPr>
            <w:tcW w:w="993"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53300C" w:rsidRDefault="000B51EE" w:rsidP="001D2B21">
            <w:pPr>
              <w:jc w:val="both"/>
              <w:rPr>
                <w:rFonts w:ascii="Times New Roman" w:hAnsi="Times New Roman"/>
                <w:sz w:val="18"/>
                <w:szCs w:val="18"/>
                <w:lang w:val="tr-TR"/>
              </w:rPr>
            </w:pPr>
          </w:p>
        </w:tc>
      </w:tr>
      <w:tr w:rsidR="00AA1453" w:rsidRPr="0053300C" w:rsidTr="00D17F48">
        <w:trPr>
          <w:trHeight w:val="113"/>
        </w:trPr>
        <w:tc>
          <w:tcPr>
            <w:tcW w:w="3119" w:type="dxa"/>
            <w:vAlign w:val="bottom"/>
          </w:tcPr>
          <w:p w:rsidR="00AA1453" w:rsidRPr="0053300C" w:rsidRDefault="00AA1453" w:rsidP="00D17F48">
            <w:pPr>
              <w:rPr>
                <w:rFonts w:ascii="Times New Roman" w:hAnsi="Times New Roman"/>
                <w:sz w:val="18"/>
                <w:szCs w:val="18"/>
                <w:lang w:val="tr-TR"/>
              </w:rPr>
            </w:pPr>
            <w:r w:rsidRPr="0053300C">
              <w:rPr>
                <w:rFonts w:ascii="Times New Roman" w:hAnsi="Times New Roman"/>
                <w:sz w:val="18"/>
                <w:szCs w:val="18"/>
                <w:lang w:val="tr-TR"/>
              </w:rPr>
              <w:t>Faiz oranı riski</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151,289</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160,160</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142,418</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136,443</w:t>
            </w:r>
          </w:p>
        </w:tc>
        <w:tc>
          <w:tcPr>
            <w:tcW w:w="993"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151,077</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122,119</w:t>
            </w:r>
          </w:p>
        </w:tc>
      </w:tr>
      <w:tr w:rsidR="00AA1453" w:rsidRPr="0053300C" w:rsidTr="00D17F48">
        <w:trPr>
          <w:trHeight w:val="113"/>
        </w:trPr>
        <w:tc>
          <w:tcPr>
            <w:tcW w:w="3119" w:type="dxa"/>
            <w:vAlign w:val="bottom"/>
          </w:tcPr>
          <w:p w:rsidR="00AA1453" w:rsidRPr="0053300C" w:rsidRDefault="00AA1453" w:rsidP="00D17F48">
            <w:pPr>
              <w:rPr>
                <w:rFonts w:ascii="Times New Roman" w:hAnsi="Times New Roman"/>
                <w:sz w:val="18"/>
                <w:szCs w:val="18"/>
                <w:lang w:val="tr-TR"/>
              </w:rPr>
            </w:pPr>
            <w:r w:rsidRPr="0053300C">
              <w:rPr>
                <w:rFonts w:ascii="Times New Roman" w:hAnsi="Times New Roman"/>
                <w:sz w:val="18"/>
                <w:szCs w:val="18"/>
                <w:lang w:val="tr-TR"/>
              </w:rPr>
              <w:t>Hisse senedi riski</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3,656</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3,930</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3,382</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4,222</w:t>
            </w:r>
          </w:p>
        </w:tc>
        <w:tc>
          <w:tcPr>
            <w:tcW w:w="993"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6,956</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3,201</w:t>
            </w:r>
          </w:p>
        </w:tc>
      </w:tr>
      <w:tr w:rsidR="00AA1453" w:rsidRPr="0053300C" w:rsidTr="001011ED">
        <w:trPr>
          <w:trHeight w:val="113"/>
        </w:trPr>
        <w:tc>
          <w:tcPr>
            <w:tcW w:w="3119" w:type="dxa"/>
            <w:vAlign w:val="bottom"/>
          </w:tcPr>
          <w:p w:rsidR="00AA1453" w:rsidRPr="0053300C" w:rsidRDefault="00AA1453" w:rsidP="00D17F48">
            <w:pPr>
              <w:rPr>
                <w:rFonts w:ascii="Times New Roman" w:hAnsi="Times New Roman"/>
                <w:sz w:val="18"/>
                <w:szCs w:val="18"/>
                <w:lang w:val="tr-TR"/>
              </w:rPr>
            </w:pPr>
            <w:r w:rsidRPr="0053300C">
              <w:rPr>
                <w:rFonts w:ascii="Times New Roman" w:hAnsi="Times New Roman"/>
                <w:sz w:val="18"/>
                <w:szCs w:val="18"/>
                <w:lang w:val="tr-TR"/>
              </w:rPr>
              <w:t>Kur Riski</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15,571</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15,775</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15,366</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15,482</w:t>
            </w:r>
          </w:p>
        </w:tc>
        <w:tc>
          <w:tcPr>
            <w:tcW w:w="993"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24,322</w:t>
            </w:r>
          </w:p>
        </w:tc>
        <w:tc>
          <w:tcPr>
            <w:tcW w:w="992" w:type="dxa"/>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6,847</w:t>
            </w:r>
          </w:p>
        </w:tc>
      </w:tr>
      <w:tr w:rsidR="00AA1453" w:rsidRPr="0053300C" w:rsidTr="001011ED">
        <w:trPr>
          <w:trHeight w:val="113"/>
        </w:trPr>
        <w:tc>
          <w:tcPr>
            <w:tcW w:w="3119" w:type="dxa"/>
            <w:tcBorders>
              <w:bottom w:val="single" w:sz="8" w:space="0" w:color="auto"/>
            </w:tcBorders>
            <w:vAlign w:val="bottom"/>
          </w:tcPr>
          <w:p w:rsidR="00AA1453" w:rsidRPr="0053300C" w:rsidRDefault="00AA1453" w:rsidP="00D17F48">
            <w:pPr>
              <w:rPr>
                <w:rFonts w:ascii="Times New Roman" w:hAnsi="Times New Roman"/>
                <w:sz w:val="18"/>
                <w:szCs w:val="18"/>
                <w:lang w:val="tr-TR"/>
              </w:rPr>
            </w:pPr>
            <w:r w:rsidRPr="0053300C">
              <w:rPr>
                <w:rFonts w:ascii="Times New Roman" w:hAnsi="Times New Roman"/>
                <w:sz w:val="18"/>
                <w:szCs w:val="18"/>
                <w:lang w:val="tr-TR"/>
              </w:rPr>
              <w:t>Opsiyon riski</w:t>
            </w:r>
          </w:p>
        </w:tc>
        <w:tc>
          <w:tcPr>
            <w:tcW w:w="992" w:type="dxa"/>
            <w:tcBorders>
              <w:bottom w:val="single" w:sz="8" w:space="0" w:color="auto"/>
            </w:tcBorders>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1,212</w:t>
            </w:r>
          </w:p>
        </w:tc>
        <w:tc>
          <w:tcPr>
            <w:tcW w:w="992" w:type="dxa"/>
            <w:tcBorders>
              <w:bottom w:val="single" w:sz="8" w:space="0" w:color="auto"/>
            </w:tcBorders>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1,707</w:t>
            </w:r>
          </w:p>
        </w:tc>
        <w:tc>
          <w:tcPr>
            <w:tcW w:w="992" w:type="dxa"/>
            <w:tcBorders>
              <w:bottom w:val="single" w:sz="8" w:space="0" w:color="auto"/>
            </w:tcBorders>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716</w:t>
            </w:r>
          </w:p>
        </w:tc>
        <w:tc>
          <w:tcPr>
            <w:tcW w:w="992" w:type="dxa"/>
            <w:tcBorders>
              <w:bottom w:val="single" w:sz="8" w:space="0" w:color="auto"/>
            </w:tcBorders>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510</w:t>
            </w:r>
          </w:p>
        </w:tc>
        <w:tc>
          <w:tcPr>
            <w:tcW w:w="993" w:type="dxa"/>
            <w:tcBorders>
              <w:bottom w:val="single" w:sz="8" w:space="0" w:color="auto"/>
            </w:tcBorders>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1,259</w:t>
            </w:r>
          </w:p>
        </w:tc>
        <w:tc>
          <w:tcPr>
            <w:tcW w:w="992" w:type="dxa"/>
            <w:tcBorders>
              <w:bottom w:val="single" w:sz="8" w:space="0" w:color="auto"/>
            </w:tcBorders>
            <w:vAlign w:val="bottom"/>
          </w:tcPr>
          <w:p w:rsidR="00AA1453" w:rsidRPr="0053300C" w:rsidRDefault="00AA1453" w:rsidP="00CC33F0">
            <w:pPr>
              <w:jc w:val="right"/>
              <w:rPr>
                <w:rFonts w:ascii="Times New Roman" w:hAnsi="Times New Roman"/>
                <w:sz w:val="18"/>
                <w:szCs w:val="18"/>
                <w:lang w:val="tr-TR"/>
              </w:rPr>
            </w:pPr>
            <w:r w:rsidRPr="0053300C">
              <w:rPr>
                <w:rFonts w:ascii="Times New Roman" w:hAnsi="Times New Roman"/>
                <w:sz w:val="18"/>
                <w:szCs w:val="18"/>
                <w:lang w:val="tr-TR"/>
              </w:rPr>
              <w:t>144</w:t>
            </w:r>
          </w:p>
        </w:tc>
      </w:tr>
      <w:tr w:rsidR="00AA1453" w:rsidRPr="0053300C" w:rsidTr="001011ED">
        <w:trPr>
          <w:trHeight w:val="227"/>
        </w:trPr>
        <w:tc>
          <w:tcPr>
            <w:tcW w:w="3119" w:type="dxa"/>
            <w:tcBorders>
              <w:top w:val="single" w:sz="8" w:space="0" w:color="auto"/>
              <w:bottom w:val="double" w:sz="4" w:space="0" w:color="auto"/>
            </w:tcBorders>
            <w:vAlign w:val="bottom"/>
          </w:tcPr>
          <w:p w:rsidR="00AA1453" w:rsidRPr="0053300C" w:rsidRDefault="00AA1453" w:rsidP="00D17F48">
            <w:pPr>
              <w:rPr>
                <w:rFonts w:ascii="Times New Roman" w:hAnsi="Times New Roman"/>
                <w:b/>
                <w:sz w:val="18"/>
                <w:szCs w:val="18"/>
                <w:lang w:val="tr-TR"/>
              </w:rPr>
            </w:pPr>
            <w:r w:rsidRPr="0053300C">
              <w:rPr>
                <w:rFonts w:ascii="Times New Roman" w:hAnsi="Times New Roman"/>
                <w:b/>
                <w:sz w:val="18"/>
                <w:szCs w:val="18"/>
                <w:lang w:val="tr-TR"/>
              </w:rPr>
              <w:t>Piyasa riskine esas tutar</w:t>
            </w:r>
          </w:p>
        </w:tc>
        <w:tc>
          <w:tcPr>
            <w:tcW w:w="992" w:type="dxa"/>
            <w:tcBorders>
              <w:top w:val="single" w:sz="8" w:space="0" w:color="auto"/>
              <w:bottom w:val="double" w:sz="4" w:space="0" w:color="auto"/>
            </w:tcBorders>
            <w:vAlign w:val="bottom"/>
          </w:tcPr>
          <w:p w:rsidR="00AA1453" w:rsidRPr="0053300C" w:rsidRDefault="00AA1453" w:rsidP="00CC33F0">
            <w:pPr>
              <w:jc w:val="right"/>
              <w:rPr>
                <w:rFonts w:ascii="Times New Roman" w:hAnsi="Times New Roman"/>
                <w:b/>
                <w:sz w:val="18"/>
                <w:szCs w:val="18"/>
                <w:lang w:val="tr-TR"/>
              </w:rPr>
            </w:pPr>
            <w:r w:rsidRPr="0053300C">
              <w:rPr>
                <w:rFonts w:ascii="Times New Roman" w:hAnsi="Times New Roman"/>
                <w:b/>
                <w:sz w:val="18"/>
                <w:szCs w:val="18"/>
                <w:lang w:val="tr-TR"/>
              </w:rPr>
              <w:t>2,146,588</w:t>
            </w:r>
          </w:p>
        </w:tc>
        <w:tc>
          <w:tcPr>
            <w:tcW w:w="992" w:type="dxa"/>
            <w:tcBorders>
              <w:top w:val="single" w:sz="8" w:space="0" w:color="auto"/>
              <w:bottom w:val="double" w:sz="4" w:space="0" w:color="auto"/>
            </w:tcBorders>
            <w:vAlign w:val="bottom"/>
          </w:tcPr>
          <w:p w:rsidR="00AA1453" w:rsidRPr="0053300C" w:rsidRDefault="00AA1453" w:rsidP="00CC33F0">
            <w:pPr>
              <w:jc w:val="right"/>
              <w:rPr>
                <w:rFonts w:ascii="Times New Roman" w:hAnsi="Times New Roman"/>
                <w:b/>
                <w:sz w:val="18"/>
                <w:szCs w:val="18"/>
                <w:lang w:val="tr-TR"/>
              </w:rPr>
            </w:pPr>
            <w:r w:rsidRPr="0053300C">
              <w:rPr>
                <w:rFonts w:ascii="Times New Roman" w:hAnsi="Times New Roman"/>
                <w:b/>
                <w:sz w:val="18"/>
                <w:szCs w:val="18"/>
                <w:lang w:val="tr-TR"/>
              </w:rPr>
              <w:t>2,250,413</w:t>
            </w:r>
          </w:p>
        </w:tc>
        <w:tc>
          <w:tcPr>
            <w:tcW w:w="992" w:type="dxa"/>
            <w:tcBorders>
              <w:top w:val="single" w:sz="8" w:space="0" w:color="auto"/>
              <w:bottom w:val="double" w:sz="4" w:space="0" w:color="auto"/>
            </w:tcBorders>
            <w:vAlign w:val="bottom"/>
          </w:tcPr>
          <w:p w:rsidR="00AA1453" w:rsidRPr="0053300C" w:rsidRDefault="00AA1453" w:rsidP="00CC33F0">
            <w:pPr>
              <w:jc w:val="right"/>
              <w:rPr>
                <w:rFonts w:ascii="Times New Roman" w:hAnsi="Times New Roman"/>
                <w:b/>
                <w:sz w:val="18"/>
                <w:szCs w:val="18"/>
                <w:lang w:val="tr-TR"/>
              </w:rPr>
            </w:pPr>
            <w:r w:rsidRPr="0053300C">
              <w:rPr>
                <w:rFonts w:ascii="Times New Roman" w:hAnsi="Times New Roman"/>
                <w:b/>
                <w:sz w:val="18"/>
                <w:szCs w:val="18"/>
                <w:lang w:val="tr-TR"/>
              </w:rPr>
              <w:t>2,042,763</w:t>
            </w:r>
          </w:p>
        </w:tc>
        <w:tc>
          <w:tcPr>
            <w:tcW w:w="992" w:type="dxa"/>
            <w:tcBorders>
              <w:top w:val="single" w:sz="8" w:space="0" w:color="auto"/>
              <w:bottom w:val="double" w:sz="4" w:space="0" w:color="auto"/>
            </w:tcBorders>
            <w:vAlign w:val="bottom"/>
          </w:tcPr>
          <w:p w:rsidR="00AA1453" w:rsidRPr="0053300C" w:rsidRDefault="00AA1453" w:rsidP="00CC33F0">
            <w:pPr>
              <w:jc w:val="right"/>
              <w:rPr>
                <w:rFonts w:ascii="Times New Roman" w:hAnsi="Times New Roman"/>
                <w:b/>
                <w:sz w:val="18"/>
                <w:szCs w:val="18"/>
                <w:lang w:val="tr-TR"/>
              </w:rPr>
            </w:pPr>
            <w:r w:rsidRPr="0053300C">
              <w:rPr>
                <w:rFonts w:ascii="Times New Roman" w:hAnsi="Times New Roman"/>
                <w:b/>
                <w:sz w:val="18"/>
                <w:szCs w:val="18"/>
                <w:lang w:val="tr-TR"/>
              </w:rPr>
              <w:t>1,958,216</w:t>
            </w:r>
          </w:p>
        </w:tc>
        <w:tc>
          <w:tcPr>
            <w:tcW w:w="993" w:type="dxa"/>
            <w:tcBorders>
              <w:top w:val="single" w:sz="8" w:space="0" w:color="auto"/>
              <w:bottom w:val="double" w:sz="4" w:space="0" w:color="auto"/>
            </w:tcBorders>
            <w:vAlign w:val="bottom"/>
          </w:tcPr>
          <w:p w:rsidR="00AA1453" w:rsidRPr="0053300C" w:rsidRDefault="00AA1453" w:rsidP="00CC33F0">
            <w:pPr>
              <w:jc w:val="right"/>
              <w:rPr>
                <w:rFonts w:ascii="Times New Roman" w:hAnsi="Times New Roman"/>
                <w:b/>
                <w:sz w:val="18"/>
                <w:szCs w:val="18"/>
                <w:lang w:val="tr-TR"/>
              </w:rPr>
            </w:pPr>
            <w:r w:rsidRPr="0053300C">
              <w:rPr>
                <w:rFonts w:ascii="Times New Roman" w:hAnsi="Times New Roman"/>
                <w:b/>
                <w:sz w:val="18"/>
                <w:szCs w:val="18"/>
                <w:lang w:val="tr-TR"/>
              </w:rPr>
              <w:t>2,113,213</w:t>
            </w:r>
          </w:p>
        </w:tc>
        <w:tc>
          <w:tcPr>
            <w:tcW w:w="992" w:type="dxa"/>
            <w:tcBorders>
              <w:top w:val="single" w:sz="8" w:space="0" w:color="auto"/>
              <w:bottom w:val="double" w:sz="4" w:space="0" w:color="auto"/>
            </w:tcBorders>
            <w:vAlign w:val="bottom"/>
          </w:tcPr>
          <w:p w:rsidR="00AA1453" w:rsidRPr="0053300C" w:rsidRDefault="00AA1453" w:rsidP="00CC33F0">
            <w:pPr>
              <w:jc w:val="right"/>
              <w:rPr>
                <w:rFonts w:ascii="Times New Roman" w:hAnsi="Times New Roman"/>
                <w:b/>
                <w:sz w:val="18"/>
                <w:szCs w:val="18"/>
                <w:lang w:val="tr-TR"/>
              </w:rPr>
            </w:pPr>
            <w:r w:rsidRPr="0053300C">
              <w:rPr>
                <w:rFonts w:ascii="Times New Roman" w:hAnsi="Times New Roman"/>
                <w:b/>
                <w:sz w:val="18"/>
                <w:szCs w:val="18"/>
                <w:lang w:val="tr-TR"/>
              </w:rPr>
              <w:t>1,853,063</w:t>
            </w:r>
          </w:p>
        </w:tc>
      </w:tr>
    </w:tbl>
    <w:p w:rsidR="00CB3B69" w:rsidRPr="0053300C" w:rsidRDefault="00B45F10" w:rsidP="002A0DA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0934CD" w:rsidRPr="0053300C">
        <w:rPr>
          <w:rFonts w:ascii="Times New Roman" w:hAnsi="Times New Roman"/>
          <w:color w:val="auto"/>
          <w:sz w:val="26"/>
          <w:szCs w:val="26"/>
          <w:u w:val="none"/>
          <w:lang w:val="tr-TR"/>
        </w:rPr>
        <w:t>Finansal risk yönetimi</w:t>
      </w:r>
      <w:r w:rsidR="00CB3B69" w:rsidRPr="0053300C">
        <w:rPr>
          <w:rFonts w:ascii="Times New Roman" w:hAnsi="Times New Roman"/>
          <w:color w:val="auto"/>
          <w:sz w:val="26"/>
          <w:szCs w:val="26"/>
          <w:u w:val="none"/>
          <w:lang w:val="tr-TR"/>
        </w:rPr>
        <w:t xml:space="preserve"> </w:t>
      </w:r>
      <w:r w:rsidR="000934CD" w:rsidRPr="0053300C">
        <w:rPr>
          <w:rFonts w:ascii="Times New Roman" w:hAnsi="Times New Roman"/>
          <w:b w:val="0"/>
          <w:i/>
          <w:color w:val="auto"/>
          <w:sz w:val="26"/>
          <w:szCs w:val="26"/>
          <w:u w:val="none"/>
          <w:lang w:val="tr-TR"/>
        </w:rPr>
        <w:t>(devamı</w:t>
      </w:r>
      <w:r w:rsidR="00CB3B69" w:rsidRPr="0053300C">
        <w:rPr>
          <w:rFonts w:ascii="Times New Roman" w:hAnsi="Times New Roman"/>
          <w:b w:val="0"/>
          <w:i/>
          <w:color w:val="auto"/>
          <w:sz w:val="26"/>
          <w:szCs w:val="26"/>
          <w:u w:val="none"/>
          <w:lang w:val="tr-TR"/>
        </w:rPr>
        <w:t>)</w:t>
      </w:r>
    </w:p>
    <w:p w:rsidR="000B51EE" w:rsidRPr="0053300C" w:rsidRDefault="00A66C7B" w:rsidP="002A0DAB">
      <w:pPr>
        <w:spacing w:before="240" w:after="20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r>
      <w:r w:rsidR="000B51EE" w:rsidRPr="0053300C">
        <w:rPr>
          <w:rFonts w:ascii="Times New Roman" w:hAnsi="Times New Roman"/>
          <w:b/>
          <w:sz w:val="24"/>
          <w:szCs w:val="24"/>
          <w:lang w:val="tr-TR"/>
        </w:rPr>
        <w:t xml:space="preserve">Piyasa riski </w:t>
      </w:r>
      <w:r w:rsidR="000934CD" w:rsidRPr="0053300C">
        <w:rPr>
          <w:rFonts w:ascii="Times New Roman" w:hAnsi="Times New Roman"/>
          <w:i/>
          <w:sz w:val="24"/>
          <w:szCs w:val="24"/>
          <w:lang w:val="tr-TR"/>
        </w:rPr>
        <w:t>(devamı</w:t>
      </w:r>
      <w:r w:rsidR="000B51EE" w:rsidRPr="0053300C">
        <w:rPr>
          <w:rFonts w:ascii="Times New Roman" w:hAnsi="Times New Roman"/>
          <w:i/>
          <w:sz w:val="24"/>
          <w:szCs w:val="24"/>
          <w:lang w:val="tr-TR"/>
        </w:rPr>
        <w:t>)</w:t>
      </w:r>
    </w:p>
    <w:p w:rsidR="000B51EE" w:rsidRPr="0053300C" w:rsidRDefault="000934CD" w:rsidP="002A0DAB">
      <w:pPr>
        <w:pStyle w:val="BodybyBD"/>
        <w:spacing w:after="120"/>
        <w:rPr>
          <w:rFonts w:ascii="Times New Roman" w:hAnsi="Times New Roman"/>
          <w:i/>
          <w:lang w:val="tr-TR"/>
        </w:rPr>
      </w:pPr>
      <w:r w:rsidRPr="0053300C">
        <w:rPr>
          <w:rFonts w:ascii="Times New Roman" w:hAnsi="Times New Roman"/>
          <w:i/>
          <w:lang w:val="tr-TR"/>
        </w:rPr>
        <w:t>Maruz kalınan faiz oranı riski</w:t>
      </w:r>
      <w:r w:rsidR="000B51EE" w:rsidRPr="0053300C">
        <w:rPr>
          <w:rFonts w:ascii="Times New Roman" w:hAnsi="Times New Roman"/>
          <w:i/>
          <w:lang w:val="tr-TR"/>
        </w:rPr>
        <w:t xml:space="preserve"> – alım-satım amaçlı olmayan por</w:t>
      </w:r>
      <w:r w:rsidRPr="0053300C">
        <w:rPr>
          <w:rFonts w:ascii="Times New Roman" w:hAnsi="Times New Roman"/>
          <w:i/>
          <w:lang w:val="tr-TR"/>
        </w:rPr>
        <w:t>t</w:t>
      </w:r>
      <w:r w:rsidR="000B51EE" w:rsidRPr="0053300C">
        <w:rPr>
          <w:rFonts w:ascii="Times New Roman" w:hAnsi="Times New Roman"/>
          <w:i/>
          <w:lang w:val="tr-TR"/>
        </w:rPr>
        <w:t>föyler</w:t>
      </w:r>
    </w:p>
    <w:p w:rsidR="000B51EE" w:rsidRPr="0053300C" w:rsidRDefault="000B51EE" w:rsidP="002A0DAB">
      <w:pPr>
        <w:spacing w:after="120"/>
        <w:jc w:val="both"/>
        <w:rPr>
          <w:rFonts w:ascii="Times New Roman" w:hAnsi="Times New Roman"/>
          <w:lang w:val="tr-TR"/>
        </w:rPr>
      </w:pPr>
      <w:r w:rsidRPr="0053300C">
        <w:rPr>
          <w:rFonts w:ascii="Times New Roman" w:hAnsi="Times New Roman"/>
          <w:lang w:val="tr-TR"/>
        </w:rPr>
        <w:t xml:space="preserve">Alım-satım amaçlı olmayan portföylerin maruz kaldığı temel risk, piyasa faiz oranlarındaki değişim sonucu, </w:t>
      </w:r>
      <w:r w:rsidR="00BC28DD" w:rsidRPr="0053300C">
        <w:rPr>
          <w:rFonts w:ascii="Times New Roman" w:hAnsi="Times New Roman"/>
          <w:lang w:val="tr-TR"/>
        </w:rPr>
        <w:t>ileride elde edilecek</w:t>
      </w:r>
      <w:r w:rsidRPr="0053300C">
        <w:rPr>
          <w:rFonts w:ascii="Times New Roman" w:hAnsi="Times New Roman"/>
          <w:lang w:val="tr-TR"/>
        </w:rPr>
        <w:t xml:space="preserve"> nakit akı</w:t>
      </w:r>
      <w:r w:rsidR="007B0F2E" w:rsidRPr="0053300C">
        <w:rPr>
          <w:rFonts w:ascii="Times New Roman" w:hAnsi="Times New Roman"/>
          <w:lang w:val="tr-TR"/>
        </w:rPr>
        <w:t>ş</w:t>
      </w:r>
      <w:r w:rsidRPr="0053300C">
        <w:rPr>
          <w:rFonts w:ascii="Times New Roman" w:hAnsi="Times New Roman"/>
          <w:lang w:val="tr-TR"/>
        </w:rPr>
        <w:t>larında meydana gelecek dalgalanma ve fin</w:t>
      </w:r>
      <w:r w:rsidR="00A47EBB" w:rsidRPr="0053300C">
        <w:rPr>
          <w:rFonts w:ascii="Times New Roman" w:hAnsi="Times New Roman"/>
          <w:lang w:val="tr-TR"/>
        </w:rPr>
        <w:t>an</w:t>
      </w:r>
      <w:r w:rsidRPr="0053300C">
        <w:rPr>
          <w:rFonts w:ascii="Times New Roman" w:hAnsi="Times New Roman"/>
          <w:lang w:val="tr-TR"/>
        </w:rPr>
        <w:t>sal varlı</w:t>
      </w:r>
      <w:r w:rsidR="0045631B" w:rsidRPr="0053300C">
        <w:rPr>
          <w:rFonts w:ascii="Times New Roman" w:hAnsi="Times New Roman"/>
          <w:lang w:val="tr-TR"/>
        </w:rPr>
        <w:t>k</w:t>
      </w:r>
      <w:r w:rsidRPr="0053300C">
        <w:rPr>
          <w:rFonts w:ascii="Times New Roman" w:hAnsi="Times New Roman"/>
          <w:lang w:val="tr-TR"/>
        </w:rPr>
        <w:t xml:space="preserve">ların </w:t>
      </w:r>
      <w:r w:rsidR="0082676B" w:rsidRPr="0053300C">
        <w:rPr>
          <w:rFonts w:ascii="Times New Roman" w:hAnsi="Times New Roman"/>
          <w:lang w:val="tr-TR"/>
        </w:rPr>
        <w:t>gerçeğe uygun</w:t>
      </w:r>
      <w:r w:rsidRPr="0053300C">
        <w:rPr>
          <w:rFonts w:ascii="Times New Roman" w:hAnsi="Times New Roman"/>
          <w:lang w:val="tr-TR"/>
        </w:rPr>
        <w:t xml:space="preserve"> değerlerindeki azalma sonucu oluşacak zarar</w:t>
      </w:r>
      <w:r w:rsidR="002901B0" w:rsidRPr="0053300C">
        <w:rPr>
          <w:rFonts w:ascii="Times New Roman" w:hAnsi="Times New Roman"/>
          <w:lang w:val="tr-TR"/>
        </w:rPr>
        <w:t>dır</w:t>
      </w:r>
      <w:r w:rsidRPr="0053300C">
        <w:rPr>
          <w:rFonts w:ascii="Times New Roman" w:hAnsi="Times New Roman"/>
          <w:lang w:val="tr-TR"/>
        </w:rPr>
        <w:t>. Faiz oranı riskinin yönetimi faiz oranı aralığının izlenmesi ve yeni</w:t>
      </w:r>
      <w:r w:rsidR="002361B5" w:rsidRPr="0053300C">
        <w:rPr>
          <w:rFonts w:ascii="Times New Roman" w:hAnsi="Times New Roman"/>
          <w:lang w:val="tr-TR"/>
        </w:rPr>
        <w:t>den</w:t>
      </w:r>
      <w:r w:rsidRPr="0053300C">
        <w:rPr>
          <w:rFonts w:ascii="Times New Roman" w:hAnsi="Times New Roman"/>
          <w:lang w:val="tr-TR"/>
        </w:rPr>
        <w:t xml:space="preserve"> fiyatlandırma bantları için önceden onaylanmış limitlerin belirlenmesi ile yapılmakta</w:t>
      </w:r>
      <w:r w:rsidR="004A0F84" w:rsidRPr="0053300C">
        <w:rPr>
          <w:rFonts w:ascii="Times New Roman" w:hAnsi="Times New Roman"/>
          <w:lang w:val="tr-TR"/>
        </w:rPr>
        <w:t>dır. Bu limitlerin izlenmesi APK</w:t>
      </w:r>
      <w:r w:rsidRPr="0053300C">
        <w:rPr>
          <w:rFonts w:ascii="Times New Roman" w:hAnsi="Times New Roman"/>
          <w:lang w:val="tr-TR"/>
        </w:rPr>
        <w:t xml:space="preserve">O tarafından yapılmakta ve </w:t>
      </w:r>
      <w:r w:rsidR="002936EE" w:rsidRPr="0053300C">
        <w:rPr>
          <w:rFonts w:ascii="Times New Roman" w:hAnsi="Times New Roman"/>
          <w:lang w:val="tr-TR"/>
        </w:rPr>
        <w:t>R</w:t>
      </w:r>
      <w:r w:rsidRPr="0053300C">
        <w:rPr>
          <w:rFonts w:ascii="Times New Roman" w:hAnsi="Times New Roman"/>
          <w:lang w:val="tr-TR"/>
        </w:rPr>
        <w:t xml:space="preserve">isk </w:t>
      </w:r>
      <w:r w:rsidR="002936EE" w:rsidRPr="0053300C">
        <w:rPr>
          <w:rFonts w:ascii="Times New Roman" w:hAnsi="Times New Roman"/>
          <w:lang w:val="tr-TR"/>
        </w:rPr>
        <w:t>Y</w:t>
      </w:r>
      <w:r w:rsidRPr="0053300C">
        <w:rPr>
          <w:rFonts w:ascii="Times New Roman" w:hAnsi="Times New Roman"/>
          <w:lang w:val="tr-TR"/>
        </w:rPr>
        <w:t xml:space="preserve">önetimi tarafından desteklenmektedir. </w:t>
      </w:r>
      <w:r w:rsidR="00EA0E24" w:rsidRPr="0053300C">
        <w:rPr>
          <w:rFonts w:ascii="Times New Roman" w:hAnsi="Times New Roman"/>
          <w:lang w:val="tr-TR"/>
        </w:rPr>
        <w:t>Grup’un</w:t>
      </w:r>
      <w:r w:rsidRPr="0053300C">
        <w:rPr>
          <w:rFonts w:ascii="Times New Roman" w:hAnsi="Times New Roman"/>
          <w:lang w:val="tr-TR"/>
        </w:rPr>
        <w:t xml:space="preserve"> alım-satım amaçlı olmayan portföyler için faiz oranı pozisyonu şu şekildedir:</w:t>
      </w:r>
    </w:p>
    <w:tbl>
      <w:tblPr>
        <w:tblW w:w="9072" w:type="dxa"/>
        <w:tblInd w:w="72" w:type="dxa"/>
        <w:tblLayout w:type="fixed"/>
        <w:tblCellMar>
          <w:left w:w="72" w:type="dxa"/>
          <w:right w:w="72" w:type="dxa"/>
        </w:tblCellMar>
        <w:tblLook w:val="0000"/>
      </w:tblPr>
      <w:tblGrid>
        <w:gridCol w:w="2694"/>
        <w:gridCol w:w="996"/>
        <w:gridCol w:w="846"/>
        <w:gridCol w:w="851"/>
        <w:gridCol w:w="850"/>
        <w:gridCol w:w="851"/>
        <w:gridCol w:w="992"/>
        <w:gridCol w:w="992"/>
      </w:tblGrid>
      <w:tr w:rsidR="000B51EE" w:rsidRPr="0053300C" w:rsidTr="009F2AA8">
        <w:trPr>
          <w:trHeight w:val="323"/>
        </w:trPr>
        <w:tc>
          <w:tcPr>
            <w:tcW w:w="2694" w:type="dxa"/>
            <w:tcBorders>
              <w:top w:val="single" w:sz="8" w:space="0" w:color="auto"/>
              <w:bottom w:val="single" w:sz="8" w:space="0" w:color="auto"/>
            </w:tcBorders>
            <w:vAlign w:val="bottom"/>
          </w:tcPr>
          <w:p w:rsidR="000B51EE" w:rsidRPr="0053300C" w:rsidRDefault="003774B5" w:rsidP="00293C23">
            <w:pPr>
              <w:pStyle w:val="Footer"/>
              <w:tabs>
                <w:tab w:val="clear" w:pos="1134"/>
                <w:tab w:val="clear" w:pos="4536"/>
                <w:tab w:val="clear" w:pos="9072"/>
              </w:tabs>
              <w:spacing w:line="240" w:lineRule="auto"/>
              <w:rPr>
                <w:b/>
                <w:sz w:val="14"/>
                <w:szCs w:val="14"/>
                <w:lang w:val="tr-TR"/>
              </w:rPr>
            </w:pPr>
            <w:r w:rsidRPr="0053300C">
              <w:rPr>
                <w:b/>
                <w:sz w:val="14"/>
                <w:szCs w:val="14"/>
                <w:lang w:val="tr-TR"/>
              </w:rPr>
              <w:t>3</w:t>
            </w:r>
            <w:r w:rsidR="005677C8" w:rsidRPr="0053300C">
              <w:rPr>
                <w:b/>
                <w:sz w:val="14"/>
                <w:szCs w:val="14"/>
                <w:lang w:val="tr-TR"/>
              </w:rPr>
              <w:t>0</w:t>
            </w:r>
            <w:r w:rsidRPr="0053300C">
              <w:rPr>
                <w:b/>
                <w:sz w:val="14"/>
                <w:szCs w:val="14"/>
                <w:lang w:val="tr-TR"/>
              </w:rPr>
              <w:t xml:space="preserve"> </w:t>
            </w:r>
            <w:r w:rsidR="005677C8" w:rsidRPr="0053300C">
              <w:rPr>
                <w:b/>
                <w:sz w:val="14"/>
                <w:szCs w:val="14"/>
                <w:lang w:val="tr-TR"/>
              </w:rPr>
              <w:t>Haziran</w:t>
            </w:r>
            <w:r w:rsidR="009433B4" w:rsidRPr="0053300C">
              <w:rPr>
                <w:b/>
                <w:sz w:val="14"/>
                <w:szCs w:val="14"/>
                <w:lang w:val="tr-TR"/>
              </w:rPr>
              <w:t xml:space="preserve"> 20</w:t>
            </w:r>
            <w:r w:rsidR="005677C8" w:rsidRPr="0053300C">
              <w:rPr>
                <w:b/>
                <w:sz w:val="14"/>
                <w:szCs w:val="14"/>
                <w:lang w:val="tr-TR"/>
              </w:rPr>
              <w:t>1</w:t>
            </w:r>
            <w:r w:rsidR="00293C23" w:rsidRPr="0053300C">
              <w:rPr>
                <w:b/>
                <w:sz w:val="14"/>
                <w:szCs w:val="14"/>
                <w:lang w:val="tr-TR"/>
              </w:rPr>
              <w:t>1</w:t>
            </w:r>
          </w:p>
        </w:tc>
        <w:tc>
          <w:tcPr>
            <w:tcW w:w="996" w:type="dxa"/>
            <w:tcBorders>
              <w:top w:val="single" w:sz="8" w:space="0" w:color="auto"/>
              <w:bottom w:val="single" w:sz="8" w:space="0" w:color="auto"/>
            </w:tcBorders>
            <w:vAlign w:val="bottom"/>
          </w:tcPr>
          <w:p w:rsidR="000B51EE" w:rsidRPr="0053300C" w:rsidRDefault="000B51EE" w:rsidP="009F2AA8">
            <w:pPr>
              <w:jc w:val="right"/>
              <w:rPr>
                <w:rFonts w:ascii="Times New Roman" w:hAnsi="Times New Roman"/>
                <w:b/>
                <w:sz w:val="14"/>
                <w:szCs w:val="14"/>
                <w:lang w:val="tr-TR"/>
              </w:rPr>
            </w:pPr>
            <w:r w:rsidRPr="0053300C">
              <w:rPr>
                <w:rFonts w:ascii="Times New Roman" w:hAnsi="Times New Roman"/>
                <w:b/>
                <w:bCs/>
                <w:sz w:val="14"/>
                <w:szCs w:val="14"/>
                <w:lang w:val="tr-TR"/>
              </w:rPr>
              <w:t>1 aya kadar</w:t>
            </w:r>
          </w:p>
        </w:tc>
        <w:tc>
          <w:tcPr>
            <w:tcW w:w="846" w:type="dxa"/>
            <w:tcBorders>
              <w:top w:val="single" w:sz="8" w:space="0" w:color="auto"/>
              <w:bottom w:val="single" w:sz="8" w:space="0" w:color="auto"/>
            </w:tcBorders>
            <w:vAlign w:val="bottom"/>
          </w:tcPr>
          <w:p w:rsidR="000B51EE" w:rsidRPr="0053300C" w:rsidRDefault="000B51EE" w:rsidP="009F2AA8">
            <w:pPr>
              <w:jc w:val="right"/>
              <w:rPr>
                <w:rFonts w:ascii="Times New Roman" w:hAnsi="Times New Roman"/>
                <w:b/>
                <w:sz w:val="14"/>
                <w:szCs w:val="14"/>
                <w:lang w:val="tr-TR"/>
              </w:rPr>
            </w:pPr>
            <w:r w:rsidRPr="0053300C">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0B51EE"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3-12</w:t>
            </w:r>
            <w:r w:rsidR="000B51EE" w:rsidRPr="0053300C">
              <w:rPr>
                <w:rFonts w:ascii="Times New Roman" w:hAnsi="Times New Roman"/>
                <w:b/>
                <w:bCs/>
                <w:sz w:val="14"/>
                <w:szCs w:val="14"/>
                <w:lang w:val="tr-TR"/>
              </w:rPr>
              <w:t>ay</w:t>
            </w:r>
          </w:p>
        </w:tc>
        <w:tc>
          <w:tcPr>
            <w:tcW w:w="850" w:type="dxa"/>
            <w:tcBorders>
              <w:top w:val="single" w:sz="8" w:space="0" w:color="auto"/>
              <w:bottom w:val="single" w:sz="8" w:space="0" w:color="auto"/>
            </w:tcBorders>
            <w:vAlign w:val="bottom"/>
          </w:tcPr>
          <w:p w:rsidR="000B51EE"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1-5</w:t>
            </w:r>
            <w:r w:rsidR="000B51EE" w:rsidRPr="0053300C">
              <w:rPr>
                <w:rFonts w:ascii="Times New Roman" w:hAnsi="Times New Roman"/>
                <w:b/>
                <w:bCs/>
                <w:sz w:val="14"/>
                <w:szCs w:val="14"/>
                <w:lang w:val="tr-TR"/>
              </w:rPr>
              <w:t xml:space="preserve"> </w:t>
            </w:r>
            <w:r w:rsidRPr="0053300C">
              <w:rPr>
                <w:rFonts w:ascii="Times New Roman" w:hAnsi="Times New Roman"/>
                <w:b/>
                <w:bCs/>
                <w:sz w:val="14"/>
                <w:szCs w:val="14"/>
                <w:lang w:val="tr-TR"/>
              </w:rPr>
              <w:t>Yıl</w:t>
            </w:r>
          </w:p>
        </w:tc>
        <w:tc>
          <w:tcPr>
            <w:tcW w:w="851" w:type="dxa"/>
            <w:tcBorders>
              <w:top w:val="single" w:sz="8" w:space="0" w:color="auto"/>
              <w:bottom w:val="single" w:sz="8" w:space="0" w:color="auto"/>
            </w:tcBorders>
            <w:vAlign w:val="bottom"/>
          </w:tcPr>
          <w:p w:rsidR="000B51EE"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5</w:t>
            </w:r>
            <w:r w:rsidR="000B51EE" w:rsidRPr="0053300C">
              <w:rPr>
                <w:rFonts w:ascii="Times New Roman" w:hAnsi="Times New Roman"/>
                <w:b/>
                <w:bCs/>
                <w:sz w:val="14"/>
                <w:szCs w:val="14"/>
                <w:lang w:val="tr-TR"/>
              </w:rPr>
              <w:t xml:space="preserve"> yıl ve üzeri</w:t>
            </w:r>
          </w:p>
        </w:tc>
        <w:tc>
          <w:tcPr>
            <w:tcW w:w="992" w:type="dxa"/>
            <w:tcBorders>
              <w:top w:val="single" w:sz="8" w:space="0" w:color="auto"/>
              <w:bottom w:val="single" w:sz="8" w:space="0" w:color="auto"/>
            </w:tcBorders>
            <w:vAlign w:val="bottom"/>
          </w:tcPr>
          <w:p w:rsidR="000B51EE" w:rsidRPr="0053300C" w:rsidRDefault="000B51EE" w:rsidP="009F2AA8">
            <w:pPr>
              <w:jc w:val="right"/>
              <w:rPr>
                <w:rFonts w:ascii="Times New Roman" w:hAnsi="Times New Roman"/>
                <w:b/>
                <w:bCs/>
                <w:sz w:val="14"/>
                <w:szCs w:val="14"/>
                <w:lang w:val="tr-TR"/>
              </w:rPr>
            </w:pPr>
            <w:r w:rsidRPr="0053300C">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0B51EE" w:rsidRPr="0053300C" w:rsidRDefault="00611CD2" w:rsidP="009F2AA8">
            <w:pPr>
              <w:jc w:val="right"/>
              <w:rPr>
                <w:rFonts w:ascii="Times New Roman" w:hAnsi="Times New Roman"/>
                <w:b/>
                <w:bCs/>
                <w:sz w:val="14"/>
                <w:szCs w:val="14"/>
                <w:lang w:val="tr-TR"/>
              </w:rPr>
            </w:pPr>
            <w:r w:rsidRPr="0053300C">
              <w:rPr>
                <w:rFonts w:ascii="Times New Roman" w:hAnsi="Times New Roman"/>
                <w:b/>
                <w:bCs/>
                <w:sz w:val="14"/>
                <w:szCs w:val="14"/>
                <w:lang w:val="tr-TR"/>
              </w:rPr>
              <w:t xml:space="preserve">Defter </w:t>
            </w:r>
            <w:r w:rsidR="000B51EE" w:rsidRPr="0053300C">
              <w:rPr>
                <w:rFonts w:ascii="Times New Roman" w:hAnsi="Times New Roman"/>
                <w:b/>
                <w:bCs/>
                <w:sz w:val="14"/>
                <w:szCs w:val="14"/>
                <w:lang w:val="tr-TR"/>
              </w:rPr>
              <w:t>değeri</w:t>
            </w:r>
          </w:p>
        </w:tc>
      </w:tr>
      <w:tr w:rsidR="000B51EE" w:rsidRPr="0053300C" w:rsidTr="009F2AA8">
        <w:trPr>
          <w:trHeight w:val="113"/>
        </w:trPr>
        <w:tc>
          <w:tcPr>
            <w:tcW w:w="2694"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996"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46"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53300C" w:rsidRDefault="000B51EE" w:rsidP="001D2B21">
            <w:pPr>
              <w:jc w:val="both"/>
              <w:rPr>
                <w:rFonts w:ascii="Times New Roman" w:hAnsi="Times New Roman"/>
                <w:bCs/>
                <w:sz w:val="14"/>
                <w:szCs w:val="14"/>
                <w:lang w:val="tr-TR"/>
              </w:rPr>
            </w:pPr>
          </w:p>
        </w:tc>
        <w:tc>
          <w:tcPr>
            <w:tcW w:w="992" w:type="dxa"/>
            <w:tcBorders>
              <w:top w:val="single" w:sz="8" w:space="0" w:color="auto"/>
            </w:tcBorders>
          </w:tcPr>
          <w:p w:rsidR="000B51EE" w:rsidRPr="0053300C" w:rsidRDefault="000B51EE" w:rsidP="001D2B21">
            <w:pPr>
              <w:jc w:val="both"/>
              <w:rPr>
                <w:rFonts w:ascii="Times New Roman" w:hAnsi="Times New Roman"/>
                <w:bCs/>
                <w:sz w:val="14"/>
                <w:szCs w:val="14"/>
                <w:lang w:val="tr-TR"/>
              </w:rPr>
            </w:pP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Nakit ve nakde eşdeğer varlıklar</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1,548,538</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120,124</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4,034</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8,846,851</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10,519,547</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Bankalara verilen kredi ve avanslar</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192,206</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204,169</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113,307</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405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510,087</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Müşterilere verilen kredi ve avanslar</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15,633,468</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7,355,122</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14,172,005</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11,532,197</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5,306,937</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56,467</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54,056,196</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Yatırım amaçlı menkul kıymetler</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4,613,708</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3,243,219</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2,285,826</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3,688,212</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4,587,402</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247,810</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18,666,177</w:t>
            </w:r>
          </w:p>
        </w:tc>
      </w:tr>
      <w:tr w:rsidR="00293C23" w:rsidRPr="0053300C" w:rsidTr="009F2AA8">
        <w:trPr>
          <w:trHeight w:val="113"/>
        </w:trPr>
        <w:tc>
          <w:tcPr>
            <w:tcW w:w="2694" w:type="dxa"/>
            <w:tcBorders>
              <w:bottom w:val="single" w:sz="8" w:space="0" w:color="auto"/>
            </w:tcBorders>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Diğer varlıklar</w:t>
            </w:r>
          </w:p>
        </w:tc>
        <w:tc>
          <w:tcPr>
            <w:tcW w:w="996"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5,483</w:t>
            </w:r>
          </w:p>
        </w:tc>
        <w:tc>
          <w:tcPr>
            <w:tcW w:w="846"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6,262</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21,867</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97,809</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296</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3,694,646</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3,826,363</w:t>
            </w:r>
          </w:p>
        </w:tc>
      </w:tr>
      <w:tr w:rsidR="00293C23" w:rsidRPr="0053300C" w:rsidTr="009F2AA8">
        <w:trPr>
          <w:trHeight w:val="113"/>
        </w:trPr>
        <w:tc>
          <w:tcPr>
            <w:tcW w:w="2694" w:type="dxa"/>
            <w:tcBorders>
              <w:top w:val="single" w:sz="8" w:space="0" w:color="auto"/>
            </w:tcBorders>
          </w:tcPr>
          <w:p w:rsidR="00293C23" w:rsidRPr="0053300C" w:rsidRDefault="00293C23" w:rsidP="001D2B21">
            <w:pPr>
              <w:jc w:val="both"/>
              <w:rPr>
                <w:rFonts w:ascii="Times New Roman" w:hAnsi="Times New Roman"/>
                <w:b/>
                <w:sz w:val="14"/>
                <w:szCs w:val="14"/>
                <w:lang w:val="tr-TR"/>
              </w:rPr>
            </w:pPr>
            <w:r w:rsidRPr="0053300C">
              <w:rPr>
                <w:rFonts w:ascii="Times New Roman" w:hAnsi="Times New Roman"/>
                <w:b/>
                <w:sz w:val="14"/>
                <w:szCs w:val="14"/>
                <w:lang w:val="tr-TR"/>
              </w:rPr>
              <w:t>Toplam varlıklar</w:t>
            </w:r>
          </w:p>
        </w:tc>
        <w:tc>
          <w:tcPr>
            <w:tcW w:w="996"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21,993,403</w:t>
            </w:r>
          </w:p>
        </w:tc>
        <w:tc>
          <w:tcPr>
            <w:tcW w:w="846"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10,928,896</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16,597,039</w:t>
            </w:r>
          </w:p>
        </w:tc>
        <w:tc>
          <w:tcPr>
            <w:tcW w:w="850"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15,318,623</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9,894,635</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12,845,774</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87,578,370</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b/>
                <w:sz w:val="14"/>
                <w:szCs w:val="14"/>
                <w:lang w:val="tr-TR"/>
              </w:rPr>
            </w:pPr>
          </w:p>
        </w:tc>
        <w:tc>
          <w:tcPr>
            <w:tcW w:w="996" w:type="dxa"/>
            <w:vAlign w:val="bottom"/>
          </w:tcPr>
          <w:p w:rsidR="00293C23" w:rsidRPr="0053300C" w:rsidRDefault="00293C23" w:rsidP="00CC33F0">
            <w:pPr>
              <w:jc w:val="right"/>
              <w:rPr>
                <w:rFonts w:ascii="Times New Roman" w:hAnsi="Times New Roman"/>
                <w:b/>
                <w:bCs/>
                <w:sz w:val="15"/>
                <w:szCs w:val="15"/>
                <w:lang w:val="tr-TR"/>
              </w:rPr>
            </w:pPr>
          </w:p>
        </w:tc>
        <w:tc>
          <w:tcPr>
            <w:tcW w:w="846" w:type="dxa"/>
            <w:vAlign w:val="bottom"/>
          </w:tcPr>
          <w:p w:rsidR="00293C23" w:rsidRPr="0053300C" w:rsidRDefault="00293C23" w:rsidP="00CC33F0">
            <w:pPr>
              <w:jc w:val="right"/>
              <w:rPr>
                <w:rFonts w:ascii="Times New Roman" w:hAnsi="Times New Roman"/>
                <w:b/>
                <w:bCs/>
                <w:sz w:val="15"/>
                <w:szCs w:val="15"/>
                <w:lang w:val="tr-TR"/>
              </w:rPr>
            </w:pPr>
          </w:p>
        </w:tc>
        <w:tc>
          <w:tcPr>
            <w:tcW w:w="851" w:type="dxa"/>
            <w:vAlign w:val="bottom"/>
          </w:tcPr>
          <w:p w:rsidR="00293C23" w:rsidRPr="0053300C" w:rsidRDefault="00293C23" w:rsidP="00CC33F0">
            <w:pPr>
              <w:jc w:val="right"/>
              <w:rPr>
                <w:rFonts w:ascii="Times New Roman" w:hAnsi="Times New Roman"/>
                <w:b/>
                <w:bCs/>
                <w:sz w:val="15"/>
                <w:szCs w:val="15"/>
                <w:lang w:val="tr-TR"/>
              </w:rPr>
            </w:pPr>
          </w:p>
        </w:tc>
        <w:tc>
          <w:tcPr>
            <w:tcW w:w="850" w:type="dxa"/>
            <w:vAlign w:val="bottom"/>
          </w:tcPr>
          <w:p w:rsidR="00293C23" w:rsidRPr="0053300C" w:rsidRDefault="00293C23" w:rsidP="00CC33F0">
            <w:pPr>
              <w:jc w:val="right"/>
              <w:rPr>
                <w:rFonts w:ascii="Times New Roman" w:hAnsi="Times New Roman"/>
                <w:b/>
                <w:bCs/>
                <w:sz w:val="15"/>
                <w:szCs w:val="15"/>
                <w:lang w:val="tr-TR"/>
              </w:rPr>
            </w:pPr>
          </w:p>
        </w:tc>
        <w:tc>
          <w:tcPr>
            <w:tcW w:w="851" w:type="dxa"/>
            <w:vAlign w:val="bottom"/>
          </w:tcPr>
          <w:p w:rsidR="00293C23" w:rsidRPr="0053300C" w:rsidRDefault="00293C23" w:rsidP="00CC33F0">
            <w:pPr>
              <w:jc w:val="right"/>
              <w:rPr>
                <w:rFonts w:ascii="Times New Roman" w:hAnsi="Times New Roman"/>
                <w:b/>
                <w:bCs/>
                <w:sz w:val="15"/>
                <w:szCs w:val="15"/>
                <w:lang w:val="tr-TR"/>
              </w:rPr>
            </w:pPr>
          </w:p>
        </w:tc>
        <w:tc>
          <w:tcPr>
            <w:tcW w:w="992" w:type="dxa"/>
            <w:vAlign w:val="bottom"/>
          </w:tcPr>
          <w:p w:rsidR="00293C23" w:rsidRPr="0053300C" w:rsidRDefault="00293C23" w:rsidP="00CC33F0">
            <w:pPr>
              <w:jc w:val="right"/>
              <w:rPr>
                <w:rFonts w:ascii="Times New Roman" w:hAnsi="Times New Roman"/>
                <w:b/>
                <w:bCs/>
                <w:sz w:val="15"/>
                <w:szCs w:val="15"/>
                <w:lang w:val="tr-TR"/>
              </w:rPr>
            </w:pPr>
          </w:p>
        </w:tc>
        <w:tc>
          <w:tcPr>
            <w:tcW w:w="992" w:type="dxa"/>
            <w:vAlign w:val="bottom"/>
          </w:tcPr>
          <w:p w:rsidR="00293C23" w:rsidRPr="0053300C" w:rsidRDefault="00293C23" w:rsidP="00CC33F0">
            <w:pPr>
              <w:jc w:val="right"/>
              <w:rPr>
                <w:rFonts w:ascii="Times New Roman" w:hAnsi="Times New Roman"/>
                <w:b/>
                <w:bCs/>
                <w:sz w:val="15"/>
                <w:szCs w:val="15"/>
                <w:lang w:val="tr-TR"/>
              </w:rPr>
            </w:pP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Bankalar mevduatı</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2,026,390</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555,543</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2,544</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445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983,313</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3,568,235</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Müşteri mevduatları</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28,039,832</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10,687,346</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2,807,796</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305,030</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983</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8,494,366</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50,335,353</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Repo işlemlerinden sağlanan fonlar</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10,423,079</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752,498</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1,532,443</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12,708,020</w:t>
            </w:r>
          </w:p>
        </w:tc>
      </w:tr>
      <w:tr w:rsidR="00293C23" w:rsidRPr="0053300C" w:rsidTr="009F2AA8">
        <w:trPr>
          <w:trHeight w:val="113"/>
        </w:trPr>
        <w:tc>
          <w:tcPr>
            <w:tcW w:w="2694" w:type="dxa"/>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Alınan krediler</w:t>
            </w:r>
          </w:p>
        </w:tc>
        <w:tc>
          <w:tcPr>
            <w:tcW w:w="99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356,942</w:t>
            </w:r>
          </w:p>
        </w:tc>
        <w:tc>
          <w:tcPr>
            <w:tcW w:w="846"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4,081,948</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3,745,813</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138,408</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29,697</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14,051</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8,366,859</w:t>
            </w:r>
          </w:p>
        </w:tc>
      </w:tr>
      <w:tr w:rsidR="00293C23" w:rsidRPr="0053300C" w:rsidTr="009F2AA8">
        <w:trPr>
          <w:trHeight w:val="113"/>
        </w:trPr>
        <w:tc>
          <w:tcPr>
            <w:tcW w:w="2694" w:type="dxa"/>
            <w:tcBorders>
              <w:bottom w:val="single" w:sz="8" w:space="0" w:color="auto"/>
            </w:tcBorders>
          </w:tcPr>
          <w:p w:rsidR="00293C23" w:rsidRPr="0053300C" w:rsidRDefault="00293C23" w:rsidP="001D2B21">
            <w:pPr>
              <w:jc w:val="both"/>
              <w:rPr>
                <w:rFonts w:ascii="Times New Roman" w:hAnsi="Times New Roman"/>
                <w:sz w:val="14"/>
                <w:szCs w:val="14"/>
                <w:lang w:val="tr-TR"/>
              </w:rPr>
            </w:pPr>
            <w:r w:rsidRPr="0053300C">
              <w:rPr>
                <w:rFonts w:ascii="Times New Roman" w:hAnsi="Times New Roman"/>
                <w:sz w:val="14"/>
                <w:szCs w:val="14"/>
                <w:lang w:val="tr-TR"/>
              </w:rPr>
              <w:t>Diğer yükümlülük ve karşılıklar</w:t>
            </w:r>
          </w:p>
        </w:tc>
        <w:tc>
          <w:tcPr>
            <w:tcW w:w="996"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33,150</w:t>
            </w:r>
          </w:p>
        </w:tc>
        <w:tc>
          <w:tcPr>
            <w:tcW w:w="846"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9,792</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59,499</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8,601</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3,698</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3,132,733</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3,247,473</w:t>
            </w:r>
          </w:p>
        </w:tc>
      </w:tr>
      <w:tr w:rsidR="00293C23" w:rsidRPr="0053300C" w:rsidTr="009F2AA8">
        <w:trPr>
          <w:trHeight w:val="113"/>
        </w:trPr>
        <w:tc>
          <w:tcPr>
            <w:tcW w:w="2694" w:type="dxa"/>
            <w:tcBorders>
              <w:top w:val="single" w:sz="8" w:space="0" w:color="auto"/>
            </w:tcBorders>
          </w:tcPr>
          <w:p w:rsidR="00293C23" w:rsidRPr="0053300C" w:rsidRDefault="00293C23" w:rsidP="001D2B21">
            <w:pPr>
              <w:jc w:val="both"/>
              <w:rPr>
                <w:rFonts w:ascii="Times New Roman" w:hAnsi="Times New Roman"/>
                <w:b/>
                <w:sz w:val="14"/>
                <w:szCs w:val="14"/>
                <w:lang w:val="tr-TR"/>
              </w:rPr>
            </w:pPr>
            <w:r w:rsidRPr="0053300C">
              <w:rPr>
                <w:rFonts w:ascii="Times New Roman" w:hAnsi="Times New Roman"/>
                <w:b/>
                <w:sz w:val="14"/>
                <w:szCs w:val="14"/>
                <w:lang w:val="tr-TR"/>
              </w:rPr>
              <w:t>Toplam yükümlülükler</w:t>
            </w:r>
          </w:p>
        </w:tc>
        <w:tc>
          <w:tcPr>
            <w:tcW w:w="996"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40,879,393</w:t>
            </w:r>
          </w:p>
        </w:tc>
        <w:tc>
          <w:tcPr>
            <w:tcW w:w="846"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16,087,127</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8,148,095</w:t>
            </w:r>
          </w:p>
        </w:tc>
        <w:tc>
          <w:tcPr>
            <w:tcW w:w="850"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452,484</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34,378</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12,624,463</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78,225,940</w:t>
            </w:r>
          </w:p>
        </w:tc>
      </w:tr>
      <w:tr w:rsidR="00293C23" w:rsidRPr="0053300C" w:rsidTr="009F2AA8">
        <w:trPr>
          <w:trHeight w:val="113"/>
        </w:trPr>
        <w:tc>
          <w:tcPr>
            <w:tcW w:w="2694" w:type="dxa"/>
            <w:tcBorders>
              <w:bottom w:val="single" w:sz="8" w:space="0" w:color="auto"/>
            </w:tcBorders>
          </w:tcPr>
          <w:p w:rsidR="00293C23" w:rsidRPr="0053300C" w:rsidRDefault="00293C23" w:rsidP="001D2B21">
            <w:pPr>
              <w:jc w:val="both"/>
              <w:rPr>
                <w:rFonts w:ascii="Times New Roman" w:hAnsi="Times New Roman"/>
                <w:b/>
                <w:sz w:val="14"/>
                <w:szCs w:val="14"/>
                <w:lang w:val="tr-TR"/>
              </w:rPr>
            </w:pPr>
          </w:p>
        </w:tc>
        <w:tc>
          <w:tcPr>
            <w:tcW w:w="996"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46"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 </w:t>
            </w:r>
          </w:p>
        </w:tc>
      </w:tr>
      <w:tr w:rsidR="00293C23" w:rsidRPr="0053300C" w:rsidTr="009F2AA8">
        <w:trPr>
          <w:trHeight w:val="113"/>
        </w:trPr>
        <w:tc>
          <w:tcPr>
            <w:tcW w:w="2694" w:type="dxa"/>
            <w:tcBorders>
              <w:top w:val="single" w:sz="8" w:space="0" w:color="auto"/>
              <w:bottom w:val="double" w:sz="4" w:space="0" w:color="auto"/>
            </w:tcBorders>
          </w:tcPr>
          <w:p w:rsidR="00293C23" w:rsidRPr="0053300C" w:rsidRDefault="00293C23" w:rsidP="001D2B21">
            <w:pPr>
              <w:jc w:val="both"/>
              <w:rPr>
                <w:rFonts w:ascii="Times New Roman" w:hAnsi="Times New Roman"/>
                <w:b/>
                <w:sz w:val="14"/>
                <w:szCs w:val="14"/>
                <w:lang w:val="tr-TR"/>
              </w:rPr>
            </w:pPr>
            <w:r w:rsidRPr="0053300C">
              <w:rPr>
                <w:rFonts w:ascii="Times New Roman" w:hAnsi="Times New Roman"/>
                <w:b/>
                <w:sz w:val="14"/>
                <w:szCs w:val="14"/>
                <w:lang w:val="tr-TR"/>
              </w:rPr>
              <w:t>Net</w:t>
            </w:r>
          </w:p>
        </w:tc>
        <w:tc>
          <w:tcPr>
            <w:tcW w:w="996" w:type="dxa"/>
            <w:tcBorders>
              <w:top w:val="single" w:sz="8" w:space="0" w:color="auto"/>
              <w:bottom w:val="double" w:sz="4" w:space="0" w:color="auto"/>
            </w:tcBorders>
            <w:vAlign w:val="bottom"/>
          </w:tcPr>
          <w:p w:rsidR="00293C23" w:rsidRPr="0053300C" w:rsidRDefault="00293C23" w:rsidP="00CC33F0">
            <w:pPr>
              <w:ind w:right="-36"/>
              <w:jc w:val="right"/>
              <w:rPr>
                <w:rFonts w:ascii="Times New Roman" w:hAnsi="Times New Roman"/>
                <w:b/>
                <w:bCs/>
                <w:sz w:val="15"/>
                <w:szCs w:val="15"/>
                <w:lang w:val="tr-TR"/>
              </w:rPr>
            </w:pPr>
            <w:r w:rsidRPr="0053300C">
              <w:rPr>
                <w:rFonts w:ascii="Times New Roman" w:hAnsi="Times New Roman"/>
                <w:b/>
                <w:bCs/>
                <w:sz w:val="15"/>
                <w:szCs w:val="15"/>
                <w:lang w:val="tr-TR"/>
              </w:rPr>
              <w:t>(18,885,990)</w:t>
            </w:r>
          </w:p>
        </w:tc>
        <w:tc>
          <w:tcPr>
            <w:tcW w:w="846" w:type="dxa"/>
            <w:tcBorders>
              <w:top w:val="single" w:sz="8" w:space="0" w:color="auto"/>
              <w:bottom w:val="double" w:sz="4" w:space="0" w:color="auto"/>
            </w:tcBorders>
            <w:vAlign w:val="bottom"/>
          </w:tcPr>
          <w:p w:rsidR="00293C23" w:rsidRPr="0053300C" w:rsidRDefault="00293C23" w:rsidP="00CC33F0">
            <w:pPr>
              <w:ind w:right="-36"/>
              <w:jc w:val="right"/>
              <w:rPr>
                <w:rFonts w:ascii="Times New Roman" w:hAnsi="Times New Roman"/>
                <w:b/>
                <w:bCs/>
                <w:sz w:val="15"/>
                <w:szCs w:val="15"/>
                <w:lang w:val="tr-TR"/>
              </w:rPr>
            </w:pPr>
            <w:r w:rsidRPr="0053300C">
              <w:rPr>
                <w:rFonts w:ascii="Times New Roman" w:hAnsi="Times New Roman"/>
                <w:b/>
                <w:bCs/>
                <w:sz w:val="15"/>
                <w:szCs w:val="15"/>
                <w:lang w:val="tr-TR"/>
              </w:rPr>
              <w:t>(5,158,231)</w:t>
            </w:r>
          </w:p>
        </w:tc>
        <w:tc>
          <w:tcPr>
            <w:tcW w:w="851"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8,448,944</w:t>
            </w:r>
          </w:p>
        </w:tc>
        <w:tc>
          <w:tcPr>
            <w:tcW w:w="850"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14,866,139</w:t>
            </w:r>
          </w:p>
        </w:tc>
        <w:tc>
          <w:tcPr>
            <w:tcW w:w="851"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9,860,257</w:t>
            </w:r>
          </w:p>
        </w:tc>
        <w:tc>
          <w:tcPr>
            <w:tcW w:w="992"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221,311</w:t>
            </w:r>
          </w:p>
        </w:tc>
        <w:tc>
          <w:tcPr>
            <w:tcW w:w="992"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9,352,430</w:t>
            </w:r>
          </w:p>
        </w:tc>
      </w:tr>
    </w:tbl>
    <w:p w:rsidR="000B51EE" w:rsidRPr="0053300C" w:rsidRDefault="000B51EE" w:rsidP="000B51EE">
      <w:pPr>
        <w:ind w:left="425" w:hanging="425"/>
        <w:jc w:val="both"/>
        <w:rPr>
          <w:rFonts w:ascii="Times New Roman" w:hAnsi="Times New Roman"/>
          <w:i/>
          <w:sz w:val="24"/>
          <w:szCs w:val="24"/>
          <w:lang w:val="tr-TR"/>
        </w:rPr>
      </w:pPr>
    </w:p>
    <w:tbl>
      <w:tblPr>
        <w:tblW w:w="9072" w:type="dxa"/>
        <w:tblInd w:w="72" w:type="dxa"/>
        <w:tblLayout w:type="fixed"/>
        <w:tblCellMar>
          <w:left w:w="72" w:type="dxa"/>
          <w:right w:w="72" w:type="dxa"/>
        </w:tblCellMar>
        <w:tblLook w:val="0000"/>
      </w:tblPr>
      <w:tblGrid>
        <w:gridCol w:w="2694"/>
        <w:gridCol w:w="992"/>
        <w:gridCol w:w="850"/>
        <w:gridCol w:w="851"/>
        <w:gridCol w:w="850"/>
        <w:gridCol w:w="851"/>
        <w:gridCol w:w="992"/>
        <w:gridCol w:w="992"/>
      </w:tblGrid>
      <w:tr w:rsidR="00EA24FB" w:rsidRPr="0053300C" w:rsidTr="00EB41A6">
        <w:trPr>
          <w:trHeight w:val="323"/>
        </w:trPr>
        <w:tc>
          <w:tcPr>
            <w:tcW w:w="2694" w:type="dxa"/>
            <w:tcBorders>
              <w:top w:val="single" w:sz="8" w:space="0" w:color="auto"/>
              <w:bottom w:val="single" w:sz="8" w:space="0" w:color="auto"/>
            </w:tcBorders>
            <w:vAlign w:val="bottom"/>
          </w:tcPr>
          <w:p w:rsidR="00EA24FB" w:rsidRPr="0053300C" w:rsidRDefault="00EA24FB" w:rsidP="001D2B21">
            <w:pPr>
              <w:pStyle w:val="Footer"/>
              <w:tabs>
                <w:tab w:val="clear" w:pos="1134"/>
                <w:tab w:val="clear" w:pos="4536"/>
                <w:tab w:val="clear" w:pos="9072"/>
              </w:tabs>
              <w:spacing w:line="240" w:lineRule="auto"/>
              <w:rPr>
                <w:b/>
                <w:sz w:val="14"/>
                <w:szCs w:val="14"/>
                <w:lang w:val="tr-TR"/>
              </w:rPr>
            </w:pPr>
          </w:p>
          <w:p w:rsidR="00EA24FB" w:rsidRPr="0053300C" w:rsidRDefault="00293C23" w:rsidP="001D2B21">
            <w:pPr>
              <w:pStyle w:val="Footer"/>
              <w:tabs>
                <w:tab w:val="clear" w:pos="1134"/>
                <w:tab w:val="clear" w:pos="4536"/>
                <w:tab w:val="clear" w:pos="9072"/>
              </w:tabs>
              <w:spacing w:line="240" w:lineRule="auto"/>
              <w:rPr>
                <w:b/>
                <w:sz w:val="14"/>
                <w:szCs w:val="14"/>
                <w:lang w:val="tr-TR"/>
              </w:rPr>
            </w:pPr>
            <w:r w:rsidRPr="0053300C">
              <w:rPr>
                <w:b/>
                <w:sz w:val="14"/>
                <w:szCs w:val="14"/>
                <w:lang w:val="tr-TR"/>
              </w:rPr>
              <w:t>31 Aralık 2010</w:t>
            </w:r>
          </w:p>
        </w:tc>
        <w:tc>
          <w:tcPr>
            <w:tcW w:w="992" w:type="dxa"/>
            <w:tcBorders>
              <w:top w:val="single" w:sz="8" w:space="0" w:color="auto"/>
              <w:bottom w:val="single" w:sz="8" w:space="0" w:color="auto"/>
            </w:tcBorders>
            <w:vAlign w:val="bottom"/>
          </w:tcPr>
          <w:p w:rsidR="00EA24FB"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1 aya kadar</w:t>
            </w:r>
          </w:p>
        </w:tc>
        <w:tc>
          <w:tcPr>
            <w:tcW w:w="850" w:type="dxa"/>
            <w:tcBorders>
              <w:top w:val="single" w:sz="8" w:space="0" w:color="auto"/>
              <w:bottom w:val="single" w:sz="8" w:space="0" w:color="auto"/>
            </w:tcBorders>
            <w:vAlign w:val="bottom"/>
          </w:tcPr>
          <w:p w:rsidR="00EA24FB"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EA24FB"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3-12ay</w:t>
            </w:r>
          </w:p>
        </w:tc>
        <w:tc>
          <w:tcPr>
            <w:tcW w:w="850" w:type="dxa"/>
            <w:tcBorders>
              <w:top w:val="single" w:sz="8" w:space="0" w:color="auto"/>
              <w:bottom w:val="single" w:sz="8" w:space="0" w:color="auto"/>
            </w:tcBorders>
            <w:vAlign w:val="bottom"/>
          </w:tcPr>
          <w:p w:rsidR="00EA24FB"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1-5 Yıl</w:t>
            </w:r>
          </w:p>
        </w:tc>
        <w:tc>
          <w:tcPr>
            <w:tcW w:w="851" w:type="dxa"/>
            <w:tcBorders>
              <w:top w:val="single" w:sz="8" w:space="0" w:color="auto"/>
              <w:bottom w:val="single" w:sz="8" w:space="0" w:color="auto"/>
            </w:tcBorders>
            <w:vAlign w:val="bottom"/>
          </w:tcPr>
          <w:p w:rsidR="00EA24FB" w:rsidRPr="0053300C" w:rsidRDefault="00EA24FB" w:rsidP="009F2AA8">
            <w:pPr>
              <w:jc w:val="right"/>
              <w:rPr>
                <w:rFonts w:ascii="Times New Roman" w:hAnsi="Times New Roman"/>
                <w:b/>
                <w:sz w:val="14"/>
                <w:szCs w:val="14"/>
                <w:lang w:val="tr-TR"/>
              </w:rPr>
            </w:pPr>
            <w:r w:rsidRPr="0053300C">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EA24FB" w:rsidRPr="0053300C" w:rsidRDefault="00EA24FB" w:rsidP="009F2AA8">
            <w:pPr>
              <w:jc w:val="right"/>
              <w:rPr>
                <w:rFonts w:ascii="Times New Roman" w:hAnsi="Times New Roman"/>
                <w:b/>
                <w:bCs/>
                <w:sz w:val="14"/>
                <w:szCs w:val="14"/>
                <w:lang w:val="tr-TR"/>
              </w:rPr>
            </w:pPr>
            <w:r w:rsidRPr="0053300C">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EA24FB" w:rsidRPr="0053300C" w:rsidRDefault="00611CD2" w:rsidP="009F2AA8">
            <w:pPr>
              <w:jc w:val="right"/>
              <w:rPr>
                <w:rFonts w:ascii="Times New Roman" w:hAnsi="Times New Roman"/>
                <w:b/>
                <w:bCs/>
                <w:sz w:val="14"/>
                <w:szCs w:val="14"/>
                <w:lang w:val="tr-TR"/>
              </w:rPr>
            </w:pPr>
            <w:r w:rsidRPr="0053300C">
              <w:rPr>
                <w:rFonts w:ascii="Times New Roman" w:hAnsi="Times New Roman"/>
                <w:b/>
                <w:bCs/>
                <w:sz w:val="14"/>
                <w:szCs w:val="14"/>
                <w:lang w:val="tr-TR"/>
              </w:rPr>
              <w:t>Defter</w:t>
            </w:r>
            <w:r w:rsidR="00EA24FB" w:rsidRPr="0053300C">
              <w:rPr>
                <w:rFonts w:ascii="Times New Roman" w:hAnsi="Times New Roman"/>
                <w:b/>
                <w:bCs/>
                <w:sz w:val="14"/>
                <w:szCs w:val="14"/>
                <w:lang w:val="tr-TR"/>
              </w:rPr>
              <w:t xml:space="preserve"> değeri</w:t>
            </w:r>
          </w:p>
        </w:tc>
      </w:tr>
      <w:tr w:rsidR="000B51EE" w:rsidRPr="0053300C" w:rsidTr="00EB41A6">
        <w:trPr>
          <w:trHeight w:val="113"/>
        </w:trPr>
        <w:tc>
          <w:tcPr>
            <w:tcW w:w="2694"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53300C"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53300C" w:rsidRDefault="000B51EE" w:rsidP="001D2B21">
            <w:pPr>
              <w:jc w:val="both"/>
              <w:rPr>
                <w:rFonts w:ascii="Times New Roman" w:hAnsi="Times New Roman"/>
                <w:bCs/>
                <w:sz w:val="14"/>
                <w:szCs w:val="14"/>
                <w:lang w:val="tr-TR"/>
              </w:rPr>
            </w:pPr>
          </w:p>
        </w:tc>
        <w:tc>
          <w:tcPr>
            <w:tcW w:w="992" w:type="dxa"/>
            <w:tcBorders>
              <w:top w:val="single" w:sz="8" w:space="0" w:color="auto"/>
            </w:tcBorders>
          </w:tcPr>
          <w:p w:rsidR="000B51EE" w:rsidRPr="0053300C" w:rsidRDefault="000B51EE" w:rsidP="001D2B21">
            <w:pPr>
              <w:jc w:val="both"/>
              <w:rPr>
                <w:rFonts w:ascii="Times New Roman" w:hAnsi="Times New Roman"/>
                <w:bCs/>
                <w:sz w:val="14"/>
                <w:szCs w:val="14"/>
                <w:lang w:val="tr-TR"/>
              </w:rPr>
            </w:pPr>
          </w:p>
        </w:tc>
      </w:tr>
      <w:tr w:rsidR="00293C23" w:rsidRPr="0053300C" w:rsidTr="00EB41A6">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Nakit ve nakde eşdeğer varlıklar</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3,511,022</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391,255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679</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3,546,453</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7,449,409</w:t>
            </w:r>
          </w:p>
        </w:tc>
      </w:tr>
      <w:tr w:rsidR="00293C23" w:rsidRPr="0053300C" w:rsidTr="00EB41A6">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Bankalara verilen kredi ve avanslar</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26,192</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96,872</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98,579</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646</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222,289</w:t>
            </w:r>
          </w:p>
        </w:tc>
      </w:tr>
      <w:tr w:rsidR="00293C23" w:rsidRPr="0053300C" w:rsidTr="00EB41A6">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Müşterilere verilen kredi ve avanslar</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14,367,548</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9,451,845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8,350,548</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9,383,692</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3,591,523</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97,426</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45,242,582</w:t>
            </w:r>
          </w:p>
        </w:tc>
      </w:tr>
      <w:tr w:rsidR="00293C23" w:rsidRPr="0053300C" w:rsidTr="001011ED">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Yatırım amaçlı menkul kıymetler</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5,019,976</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3,732,935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4,021,038</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1,675,040</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3,815,208</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224,558</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18,488,755</w:t>
            </w:r>
          </w:p>
        </w:tc>
      </w:tr>
      <w:tr w:rsidR="00293C23" w:rsidRPr="0053300C" w:rsidTr="001011ED">
        <w:trPr>
          <w:trHeight w:val="113"/>
        </w:trPr>
        <w:tc>
          <w:tcPr>
            <w:tcW w:w="2694" w:type="dxa"/>
            <w:tcBorders>
              <w:bottom w:val="single" w:sz="8" w:space="0" w:color="auto"/>
            </w:tcBorders>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Diğer varlıklar</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3,804</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1,300</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8,500</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111,894</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239</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3,127,682</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3,253,419</w:t>
            </w:r>
          </w:p>
        </w:tc>
      </w:tr>
      <w:tr w:rsidR="00293C23" w:rsidRPr="0053300C" w:rsidTr="001011ED">
        <w:trPr>
          <w:trHeight w:val="113"/>
        </w:trPr>
        <w:tc>
          <w:tcPr>
            <w:tcW w:w="2694" w:type="dxa"/>
            <w:tcBorders>
              <w:top w:val="single" w:sz="8" w:space="0" w:color="auto"/>
            </w:tcBorders>
          </w:tcPr>
          <w:p w:rsidR="00293C23" w:rsidRPr="0053300C" w:rsidRDefault="00293C23" w:rsidP="00563AD9">
            <w:pPr>
              <w:jc w:val="both"/>
              <w:rPr>
                <w:rFonts w:ascii="Times New Roman" w:hAnsi="Times New Roman"/>
                <w:b/>
                <w:sz w:val="14"/>
                <w:szCs w:val="14"/>
                <w:lang w:val="tr-TR"/>
              </w:rPr>
            </w:pPr>
            <w:r w:rsidRPr="0053300C">
              <w:rPr>
                <w:rFonts w:ascii="Times New Roman" w:hAnsi="Times New Roman"/>
                <w:b/>
                <w:sz w:val="14"/>
                <w:szCs w:val="14"/>
                <w:lang w:val="tr-TR"/>
              </w:rPr>
              <w:t>Toplam varlıklar</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22,928,542</w:t>
            </w:r>
          </w:p>
        </w:tc>
        <w:tc>
          <w:tcPr>
            <w:tcW w:w="850"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13,674,207</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12,479,344</w:t>
            </w:r>
          </w:p>
        </w:tc>
        <w:tc>
          <w:tcPr>
            <w:tcW w:w="850"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11,171,272</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7,406,970</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6,996,119</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74,656,454</w:t>
            </w:r>
          </w:p>
        </w:tc>
      </w:tr>
      <w:tr w:rsidR="00293C23" w:rsidRPr="0053300C" w:rsidTr="00CC33F0">
        <w:trPr>
          <w:trHeight w:val="113"/>
        </w:trPr>
        <w:tc>
          <w:tcPr>
            <w:tcW w:w="2694" w:type="dxa"/>
          </w:tcPr>
          <w:p w:rsidR="00293C23" w:rsidRPr="0053300C" w:rsidRDefault="00293C23" w:rsidP="00563AD9">
            <w:pPr>
              <w:jc w:val="both"/>
              <w:rPr>
                <w:rFonts w:ascii="Times New Roman" w:hAnsi="Times New Roman"/>
                <w:b/>
                <w:sz w:val="14"/>
                <w:szCs w:val="14"/>
                <w:lang w:val="tr-TR"/>
              </w:rPr>
            </w:pPr>
          </w:p>
        </w:tc>
        <w:tc>
          <w:tcPr>
            <w:tcW w:w="992" w:type="dxa"/>
            <w:vAlign w:val="bottom"/>
          </w:tcPr>
          <w:p w:rsidR="00293C23" w:rsidRPr="0053300C" w:rsidRDefault="00293C23" w:rsidP="00CC33F0">
            <w:pPr>
              <w:jc w:val="right"/>
              <w:rPr>
                <w:rFonts w:ascii="Times New Roman" w:hAnsi="Times New Roman"/>
                <w:b/>
                <w:bCs/>
                <w:sz w:val="15"/>
                <w:szCs w:val="15"/>
                <w:lang w:val="tr-TR"/>
              </w:rPr>
            </w:pPr>
          </w:p>
        </w:tc>
        <w:tc>
          <w:tcPr>
            <w:tcW w:w="850" w:type="dxa"/>
            <w:vAlign w:val="bottom"/>
          </w:tcPr>
          <w:p w:rsidR="00293C23" w:rsidRPr="0053300C" w:rsidRDefault="00293C23" w:rsidP="00CC33F0">
            <w:pPr>
              <w:jc w:val="right"/>
              <w:rPr>
                <w:rFonts w:ascii="Times New Roman" w:hAnsi="Times New Roman"/>
                <w:b/>
                <w:bCs/>
                <w:sz w:val="15"/>
                <w:szCs w:val="15"/>
                <w:lang w:val="tr-TR"/>
              </w:rPr>
            </w:pPr>
          </w:p>
        </w:tc>
        <w:tc>
          <w:tcPr>
            <w:tcW w:w="851" w:type="dxa"/>
            <w:vAlign w:val="bottom"/>
          </w:tcPr>
          <w:p w:rsidR="00293C23" w:rsidRPr="0053300C" w:rsidRDefault="00293C23" w:rsidP="00CC33F0">
            <w:pPr>
              <w:jc w:val="right"/>
              <w:rPr>
                <w:rFonts w:ascii="Times New Roman" w:hAnsi="Times New Roman"/>
                <w:b/>
                <w:bCs/>
                <w:sz w:val="15"/>
                <w:szCs w:val="15"/>
                <w:lang w:val="tr-TR"/>
              </w:rPr>
            </w:pPr>
          </w:p>
        </w:tc>
        <w:tc>
          <w:tcPr>
            <w:tcW w:w="850" w:type="dxa"/>
            <w:vAlign w:val="bottom"/>
          </w:tcPr>
          <w:p w:rsidR="00293C23" w:rsidRPr="0053300C" w:rsidRDefault="00293C23" w:rsidP="00CC33F0">
            <w:pPr>
              <w:jc w:val="right"/>
              <w:rPr>
                <w:rFonts w:ascii="Times New Roman" w:hAnsi="Times New Roman"/>
                <w:b/>
                <w:bCs/>
                <w:sz w:val="15"/>
                <w:szCs w:val="15"/>
                <w:lang w:val="tr-TR"/>
              </w:rPr>
            </w:pPr>
          </w:p>
        </w:tc>
        <w:tc>
          <w:tcPr>
            <w:tcW w:w="851" w:type="dxa"/>
            <w:vAlign w:val="bottom"/>
          </w:tcPr>
          <w:p w:rsidR="00293C23" w:rsidRPr="0053300C" w:rsidRDefault="00293C23" w:rsidP="00CC33F0">
            <w:pPr>
              <w:jc w:val="right"/>
              <w:rPr>
                <w:rFonts w:ascii="Times New Roman" w:hAnsi="Times New Roman"/>
                <w:b/>
                <w:bCs/>
                <w:sz w:val="15"/>
                <w:szCs w:val="15"/>
                <w:lang w:val="tr-TR"/>
              </w:rPr>
            </w:pPr>
          </w:p>
        </w:tc>
        <w:tc>
          <w:tcPr>
            <w:tcW w:w="992" w:type="dxa"/>
            <w:vAlign w:val="bottom"/>
          </w:tcPr>
          <w:p w:rsidR="00293C23" w:rsidRPr="0053300C" w:rsidRDefault="00293C23" w:rsidP="00CC33F0">
            <w:pPr>
              <w:jc w:val="right"/>
              <w:rPr>
                <w:rFonts w:ascii="Times New Roman" w:hAnsi="Times New Roman"/>
                <w:b/>
                <w:bCs/>
                <w:sz w:val="15"/>
                <w:szCs w:val="15"/>
                <w:lang w:val="tr-TR"/>
              </w:rPr>
            </w:pPr>
          </w:p>
        </w:tc>
        <w:tc>
          <w:tcPr>
            <w:tcW w:w="992" w:type="dxa"/>
            <w:vAlign w:val="bottom"/>
          </w:tcPr>
          <w:p w:rsidR="00293C23" w:rsidRPr="0053300C" w:rsidRDefault="00293C23" w:rsidP="00CC33F0">
            <w:pPr>
              <w:jc w:val="right"/>
              <w:rPr>
                <w:rFonts w:ascii="Times New Roman" w:hAnsi="Times New Roman"/>
                <w:b/>
                <w:bCs/>
                <w:sz w:val="15"/>
                <w:szCs w:val="15"/>
                <w:lang w:val="tr-TR"/>
              </w:rPr>
            </w:pPr>
          </w:p>
        </w:tc>
      </w:tr>
      <w:tr w:rsidR="00293C23" w:rsidRPr="0053300C" w:rsidTr="00EB41A6">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Bankalar mevduatı</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1,398,393</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157,811</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421,561</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12,578</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1,990,343</w:t>
            </w:r>
          </w:p>
        </w:tc>
      </w:tr>
      <w:tr w:rsidR="00293C23" w:rsidRPr="0053300C" w:rsidTr="00EB41A6">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Müşteri mevduatları</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25,473,110</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10,252,498</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2,633,533</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363,335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239</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7,252,799</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45,975,514</w:t>
            </w:r>
          </w:p>
        </w:tc>
      </w:tr>
      <w:tr w:rsidR="00293C23" w:rsidRPr="0053300C" w:rsidTr="00EB41A6">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Repo işlemlerinden sağlanan fonlar</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5,824,706</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1,238,335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1,150,591</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8,213,632</w:t>
            </w:r>
          </w:p>
        </w:tc>
      </w:tr>
      <w:tr w:rsidR="00293C23" w:rsidRPr="0053300C" w:rsidTr="001011ED">
        <w:trPr>
          <w:trHeight w:val="113"/>
        </w:trPr>
        <w:tc>
          <w:tcPr>
            <w:tcW w:w="2694" w:type="dxa"/>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Alınan krediler</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206,412</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4,864,935</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1,399,137</w:t>
            </w:r>
          </w:p>
        </w:tc>
        <w:tc>
          <w:tcPr>
            <w:tcW w:w="850"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250,093</w:t>
            </w:r>
          </w:p>
        </w:tc>
        <w:tc>
          <w:tcPr>
            <w:tcW w:w="851"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14,200</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13,429</w:t>
            </w:r>
          </w:p>
        </w:tc>
        <w:tc>
          <w:tcPr>
            <w:tcW w:w="992" w:type="dxa"/>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6,748,206</w:t>
            </w:r>
          </w:p>
        </w:tc>
      </w:tr>
      <w:tr w:rsidR="00293C23" w:rsidRPr="0053300C" w:rsidTr="001011ED">
        <w:trPr>
          <w:trHeight w:val="113"/>
        </w:trPr>
        <w:tc>
          <w:tcPr>
            <w:tcW w:w="2694" w:type="dxa"/>
            <w:tcBorders>
              <w:bottom w:val="single" w:sz="8" w:space="0" w:color="auto"/>
            </w:tcBorders>
          </w:tcPr>
          <w:p w:rsidR="00293C23" w:rsidRPr="0053300C" w:rsidRDefault="00293C23" w:rsidP="00563AD9">
            <w:pPr>
              <w:jc w:val="both"/>
              <w:rPr>
                <w:rFonts w:ascii="Times New Roman" w:hAnsi="Times New Roman"/>
                <w:sz w:val="14"/>
                <w:szCs w:val="14"/>
                <w:lang w:val="tr-TR"/>
              </w:rPr>
            </w:pPr>
            <w:r w:rsidRPr="0053300C">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11,103</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5,144</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45,879</w:t>
            </w:r>
          </w:p>
        </w:tc>
        <w:tc>
          <w:tcPr>
            <w:tcW w:w="850"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67,649</w:t>
            </w:r>
          </w:p>
        </w:tc>
        <w:tc>
          <w:tcPr>
            <w:tcW w:w="851"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3,726</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2,631,583</w:t>
            </w:r>
          </w:p>
        </w:tc>
        <w:tc>
          <w:tcPr>
            <w:tcW w:w="992" w:type="dxa"/>
            <w:tcBorders>
              <w:bottom w:val="single" w:sz="8" w:space="0" w:color="auto"/>
            </w:tcBorders>
            <w:vAlign w:val="bottom"/>
          </w:tcPr>
          <w:p w:rsidR="00293C23" w:rsidRPr="0053300C" w:rsidRDefault="00293C23" w:rsidP="00CC33F0">
            <w:pPr>
              <w:jc w:val="right"/>
              <w:rPr>
                <w:rFonts w:ascii="Times New Roman" w:hAnsi="Times New Roman"/>
                <w:sz w:val="15"/>
                <w:szCs w:val="15"/>
                <w:lang w:val="tr-TR"/>
              </w:rPr>
            </w:pPr>
            <w:r w:rsidRPr="0053300C">
              <w:rPr>
                <w:rFonts w:ascii="Times New Roman" w:hAnsi="Times New Roman"/>
                <w:sz w:val="15"/>
                <w:szCs w:val="15"/>
                <w:lang w:val="tr-TR"/>
              </w:rPr>
              <w:t>2,765,084</w:t>
            </w:r>
          </w:p>
        </w:tc>
      </w:tr>
      <w:tr w:rsidR="00293C23" w:rsidRPr="0053300C" w:rsidTr="001011ED">
        <w:trPr>
          <w:trHeight w:val="113"/>
        </w:trPr>
        <w:tc>
          <w:tcPr>
            <w:tcW w:w="2694" w:type="dxa"/>
            <w:tcBorders>
              <w:top w:val="single" w:sz="8" w:space="0" w:color="auto"/>
            </w:tcBorders>
          </w:tcPr>
          <w:p w:rsidR="00293C23" w:rsidRPr="0053300C" w:rsidRDefault="00293C23" w:rsidP="00563AD9">
            <w:pPr>
              <w:jc w:val="both"/>
              <w:rPr>
                <w:rFonts w:ascii="Times New Roman" w:hAnsi="Times New Roman"/>
                <w:b/>
                <w:sz w:val="14"/>
                <w:szCs w:val="14"/>
                <w:lang w:val="tr-TR"/>
              </w:rPr>
            </w:pPr>
            <w:r w:rsidRPr="0053300C">
              <w:rPr>
                <w:rFonts w:ascii="Times New Roman" w:hAnsi="Times New Roman"/>
                <w:b/>
                <w:sz w:val="14"/>
                <w:szCs w:val="14"/>
                <w:lang w:val="tr-TR"/>
              </w:rPr>
              <w:t>Toplam yükümlülükler</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32,913,724</w:t>
            </w:r>
          </w:p>
        </w:tc>
        <w:tc>
          <w:tcPr>
            <w:tcW w:w="850"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16,518,723</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5,650,701</w:t>
            </w:r>
          </w:p>
        </w:tc>
        <w:tc>
          <w:tcPr>
            <w:tcW w:w="850"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681,077</w:t>
            </w:r>
          </w:p>
        </w:tc>
        <w:tc>
          <w:tcPr>
            <w:tcW w:w="851"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18,165</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9,910,389</w:t>
            </w:r>
          </w:p>
        </w:tc>
        <w:tc>
          <w:tcPr>
            <w:tcW w:w="992" w:type="dxa"/>
            <w:tcBorders>
              <w:top w:val="single" w:sz="8"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65,692,779</w:t>
            </w:r>
          </w:p>
        </w:tc>
      </w:tr>
      <w:tr w:rsidR="00293C23" w:rsidRPr="0053300C" w:rsidTr="00CE012A">
        <w:trPr>
          <w:trHeight w:val="113"/>
        </w:trPr>
        <w:tc>
          <w:tcPr>
            <w:tcW w:w="2694" w:type="dxa"/>
            <w:tcBorders>
              <w:bottom w:val="single" w:sz="8" w:space="0" w:color="auto"/>
            </w:tcBorders>
          </w:tcPr>
          <w:p w:rsidR="00293C23" w:rsidRPr="0053300C" w:rsidRDefault="00293C23" w:rsidP="00563AD9">
            <w:pPr>
              <w:jc w:val="both"/>
              <w:rPr>
                <w:rFonts w:ascii="Times New Roman" w:hAnsi="Times New Roman"/>
                <w:b/>
                <w:sz w:val="14"/>
                <w:szCs w:val="14"/>
                <w:lang w:val="tr-TR"/>
              </w:rPr>
            </w:pPr>
          </w:p>
        </w:tc>
        <w:tc>
          <w:tcPr>
            <w:tcW w:w="992" w:type="dxa"/>
            <w:tcBorders>
              <w:bottom w:val="single" w:sz="8" w:space="0" w:color="auto"/>
            </w:tcBorders>
            <w:vAlign w:val="bottom"/>
          </w:tcPr>
          <w:p w:rsidR="00293C23" w:rsidRPr="0053300C" w:rsidRDefault="00293C23" w:rsidP="00CC33F0">
            <w:pPr>
              <w:pStyle w:val="000normal"/>
              <w:tabs>
                <w:tab w:val="decimal" w:pos="1062"/>
              </w:tabs>
              <w:spacing w:before="0" w:after="0" w:afterAutospacing="0"/>
              <w:jc w:val="right"/>
              <w:rPr>
                <w:rFonts w:ascii="Times New Roman" w:eastAsia="Times New Roman" w:hAnsi="Times New Roman" w:cs="Times New Roman"/>
                <w:b/>
                <w:sz w:val="15"/>
                <w:szCs w:val="15"/>
                <w:lang w:val="tr-TR"/>
              </w:rPr>
            </w:pPr>
          </w:p>
        </w:tc>
        <w:tc>
          <w:tcPr>
            <w:tcW w:w="850" w:type="dxa"/>
            <w:tcBorders>
              <w:bottom w:val="single" w:sz="8" w:space="0" w:color="auto"/>
            </w:tcBorders>
            <w:vAlign w:val="bottom"/>
          </w:tcPr>
          <w:p w:rsidR="00293C23" w:rsidRPr="0053300C" w:rsidRDefault="00293C23" w:rsidP="00CC33F0">
            <w:pPr>
              <w:pStyle w:val="000normal"/>
              <w:tabs>
                <w:tab w:val="decimal" w:pos="1062"/>
              </w:tabs>
              <w:spacing w:before="0" w:after="0" w:afterAutospacing="0"/>
              <w:jc w:val="right"/>
              <w:rPr>
                <w:rFonts w:ascii="Times New Roman" w:eastAsia="Times New Roman" w:hAnsi="Times New Roman" w:cs="Times New Roman"/>
                <w:b/>
                <w:sz w:val="15"/>
                <w:szCs w:val="15"/>
                <w:lang w:val="tr-TR"/>
              </w:rPr>
            </w:pPr>
          </w:p>
        </w:tc>
        <w:tc>
          <w:tcPr>
            <w:tcW w:w="851" w:type="dxa"/>
            <w:tcBorders>
              <w:bottom w:val="single" w:sz="8" w:space="0" w:color="auto"/>
            </w:tcBorders>
            <w:vAlign w:val="bottom"/>
          </w:tcPr>
          <w:p w:rsidR="00293C23" w:rsidRPr="0053300C" w:rsidRDefault="00293C23" w:rsidP="00CC33F0">
            <w:pPr>
              <w:pStyle w:val="000normal"/>
              <w:tabs>
                <w:tab w:val="decimal" w:pos="1062"/>
              </w:tabs>
              <w:spacing w:before="0" w:after="0" w:afterAutospacing="0"/>
              <w:jc w:val="right"/>
              <w:rPr>
                <w:rFonts w:ascii="Times New Roman" w:eastAsia="Times New Roman" w:hAnsi="Times New Roman" w:cs="Times New Roman"/>
                <w:b/>
                <w:sz w:val="15"/>
                <w:szCs w:val="15"/>
                <w:lang w:val="tr-TR"/>
              </w:rPr>
            </w:pPr>
          </w:p>
        </w:tc>
        <w:tc>
          <w:tcPr>
            <w:tcW w:w="850" w:type="dxa"/>
            <w:tcBorders>
              <w:bottom w:val="single" w:sz="8" w:space="0" w:color="auto"/>
            </w:tcBorders>
            <w:vAlign w:val="bottom"/>
          </w:tcPr>
          <w:p w:rsidR="00293C23" w:rsidRPr="0053300C" w:rsidRDefault="00293C23" w:rsidP="00CC33F0">
            <w:pPr>
              <w:pStyle w:val="000normal"/>
              <w:tabs>
                <w:tab w:val="decimal" w:pos="1062"/>
              </w:tabs>
              <w:spacing w:before="0" w:after="0" w:afterAutospacing="0"/>
              <w:jc w:val="right"/>
              <w:rPr>
                <w:rFonts w:ascii="Times New Roman" w:eastAsia="Times New Roman" w:hAnsi="Times New Roman" w:cs="Times New Roman"/>
                <w:b/>
                <w:sz w:val="15"/>
                <w:szCs w:val="15"/>
                <w:lang w:val="tr-TR"/>
              </w:rPr>
            </w:pPr>
          </w:p>
        </w:tc>
        <w:tc>
          <w:tcPr>
            <w:tcW w:w="851" w:type="dxa"/>
            <w:tcBorders>
              <w:bottom w:val="single" w:sz="8" w:space="0" w:color="auto"/>
            </w:tcBorders>
            <w:vAlign w:val="bottom"/>
          </w:tcPr>
          <w:p w:rsidR="00293C23" w:rsidRPr="0053300C" w:rsidRDefault="00293C23" w:rsidP="00CC33F0">
            <w:pPr>
              <w:pStyle w:val="000normal"/>
              <w:tabs>
                <w:tab w:val="decimal" w:pos="1062"/>
              </w:tabs>
              <w:spacing w:before="0" w:after="0" w:afterAutospacing="0"/>
              <w:jc w:val="right"/>
              <w:rPr>
                <w:rFonts w:ascii="Times New Roman" w:eastAsia="Times New Roman" w:hAnsi="Times New Roman" w:cs="Times New Roman"/>
                <w:b/>
                <w:sz w:val="15"/>
                <w:szCs w:val="15"/>
                <w:lang w:val="tr-TR"/>
              </w:rPr>
            </w:pPr>
          </w:p>
        </w:tc>
        <w:tc>
          <w:tcPr>
            <w:tcW w:w="992" w:type="dxa"/>
            <w:tcBorders>
              <w:bottom w:val="single" w:sz="8" w:space="0" w:color="auto"/>
            </w:tcBorders>
            <w:vAlign w:val="bottom"/>
          </w:tcPr>
          <w:p w:rsidR="00293C23" w:rsidRPr="0053300C" w:rsidRDefault="00293C23" w:rsidP="00CC33F0">
            <w:pPr>
              <w:pStyle w:val="000normal"/>
              <w:tabs>
                <w:tab w:val="decimal" w:pos="920"/>
              </w:tabs>
              <w:spacing w:before="0" w:after="0" w:afterAutospacing="0"/>
              <w:jc w:val="right"/>
              <w:rPr>
                <w:rFonts w:ascii="Times New Roman" w:hAnsi="Times New Roman" w:cs="Times New Roman"/>
                <w:b/>
                <w:bCs/>
                <w:sz w:val="15"/>
                <w:szCs w:val="15"/>
                <w:lang w:val="tr-TR"/>
              </w:rPr>
            </w:pPr>
          </w:p>
        </w:tc>
        <w:tc>
          <w:tcPr>
            <w:tcW w:w="992" w:type="dxa"/>
            <w:tcBorders>
              <w:bottom w:val="single" w:sz="8" w:space="0" w:color="auto"/>
            </w:tcBorders>
            <w:vAlign w:val="bottom"/>
          </w:tcPr>
          <w:p w:rsidR="00293C23" w:rsidRPr="0053300C" w:rsidRDefault="00293C23" w:rsidP="00CC33F0">
            <w:pPr>
              <w:pStyle w:val="000normal"/>
              <w:tabs>
                <w:tab w:val="decimal" w:pos="920"/>
              </w:tabs>
              <w:spacing w:before="0" w:after="0" w:afterAutospacing="0"/>
              <w:jc w:val="right"/>
              <w:rPr>
                <w:rFonts w:ascii="Times New Roman" w:hAnsi="Times New Roman" w:cs="Times New Roman"/>
                <w:b/>
                <w:bCs/>
                <w:sz w:val="15"/>
                <w:szCs w:val="15"/>
                <w:lang w:val="tr-TR"/>
              </w:rPr>
            </w:pPr>
          </w:p>
        </w:tc>
      </w:tr>
      <w:tr w:rsidR="00293C23" w:rsidRPr="0053300C" w:rsidTr="001011ED">
        <w:trPr>
          <w:trHeight w:val="113"/>
        </w:trPr>
        <w:tc>
          <w:tcPr>
            <w:tcW w:w="2694" w:type="dxa"/>
            <w:tcBorders>
              <w:top w:val="single" w:sz="8" w:space="0" w:color="auto"/>
              <w:bottom w:val="double" w:sz="4" w:space="0" w:color="auto"/>
            </w:tcBorders>
          </w:tcPr>
          <w:p w:rsidR="00293C23" w:rsidRPr="0053300C" w:rsidRDefault="00293C23" w:rsidP="00563AD9">
            <w:pPr>
              <w:jc w:val="both"/>
              <w:rPr>
                <w:rFonts w:ascii="Times New Roman" w:hAnsi="Times New Roman"/>
                <w:b/>
                <w:sz w:val="14"/>
                <w:szCs w:val="14"/>
                <w:lang w:val="tr-TR"/>
              </w:rPr>
            </w:pPr>
            <w:r w:rsidRPr="0053300C">
              <w:rPr>
                <w:rFonts w:ascii="Times New Roman" w:hAnsi="Times New Roman"/>
                <w:b/>
                <w:sz w:val="14"/>
                <w:szCs w:val="14"/>
                <w:lang w:val="tr-TR"/>
              </w:rPr>
              <w:t>Net</w:t>
            </w:r>
          </w:p>
        </w:tc>
        <w:tc>
          <w:tcPr>
            <w:tcW w:w="992" w:type="dxa"/>
            <w:tcBorders>
              <w:top w:val="single" w:sz="8" w:space="0" w:color="auto"/>
              <w:bottom w:val="double" w:sz="4" w:space="0" w:color="auto"/>
            </w:tcBorders>
            <w:vAlign w:val="bottom"/>
          </w:tcPr>
          <w:p w:rsidR="00293C23" w:rsidRPr="0053300C" w:rsidRDefault="00293C23" w:rsidP="00CC33F0">
            <w:pPr>
              <w:ind w:right="-58"/>
              <w:jc w:val="right"/>
              <w:rPr>
                <w:rFonts w:ascii="Times New Roman" w:hAnsi="Times New Roman"/>
                <w:b/>
                <w:bCs/>
                <w:sz w:val="15"/>
                <w:szCs w:val="15"/>
                <w:lang w:val="tr-TR"/>
              </w:rPr>
            </w:pPr>
            <w:r w:rsidRPr="0053300C">
              <w:rPr>
                <w:rFonts w:ascii="Times New Roman" w:hAnsi="Times New Roman"/>
                <w:b/>
                <w:bCs/>
                <w:sz w:val="15"/>
                <w:szCs w:val="15"/>
                <w:lang w:val="tr-TR"/>
              </w:rPr>
              <w:t>(9,985,182)</w:t>
            </w:r>
          </w:p>
        </w:tc>
        <w:tc>
          <w:tcPr>
            <w:tcW w:w="850" w:type="dxa"/>
            <w:tcBorders>
              <w:top w:val="single" w:sz="8" w:space="0" w:color="auto"/>
              <w:bottom w:val="double" w:sz="4" w:space="0" w:color="auto"/>
            </w:tcBorders>
            <w:vAlign w:val="bottom"/>
          </w:tcPr>
          <w:p w:rsidR="00293C23" w:rsidRPr="0053300C" w:rsidRDefault="00293C23" w:rsidP="00CC33F0">
            <w:pPr>
              <w:ind w:right="-30"/>
              <w:jc w:val="right"/>
              <w:rPr>
                <w:rFonts w:ascii="Times New Roman" w:hAnsi="Times New Roman"/>
                <w:b/>
                <w:bCs/>
                <w:sz w:val="15"/>
                <w:szCs w:val="15"/>
                <w:lang w:val="tr-TR"/>
              </w:rPr>
            </w:pPr>
            <w:r w:rsidRPr="0053300C">
              <w:rPr>
                <w:rFonts w:ascii="Times New Roman" w:hAnsi="Times New Roman"/>
                <w:b/>
                <w:bCs/>
                <w:sz w:val="15"/>
                <w:szCs w:val="15"/>
                <w:lang w:val="tr-TR"/>
              </w:rPr>
              <w:t>(2,844,516)</w:t>
            </w:r>
          </w:p>
        </w:tc>
        <w:tc>
          <w:tcPr>
            <w:tcW w:w="851"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6,828,643</w:t>
            </w:r>
          </w:p>
        </w:tc>
        <w:tc>
          <w:tcPr>
            <w:tcW w:w="850"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10,490,195</w:t>
            </w:r>
          </w:p>
        </w:tc>
        <w:tc>
          <w:tcPr>
            <w:tcW w:w="851"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7,388,805</w:t>
            </w:r>
          </w:p>
        </w:tc>
        <w:tc>
          <w:tcPr>
            <w:tcW w:w="992" w:type="dxa"/>
            <w:tcBorders>
              <w:top w:val="single" w:sz="8" w:space="0" w:color="auto"/>
              <w:bottom w:val="double" w:sz="4" w:space="0" w:color="auto"/>
            </w:tcBorders>
            <w:vAlign w:val="bottom"/>
          </w:tcPr>
          <w:p w:rsidR="00293C23" w:rsidRPr="0053300C" w:rsidRDefault="00293C23" w:rsidP="00CC33F0">
            <w:pPr>
              <w:ind w:right="-55"/>
              <w:jc w:val="right"/>
              <w:rPr>
                <w:rFonts w:ascii="Times New Roman" w:hAnsi="Times New Roman"/>
                <w:b/>
                <w:bCs/>
                <w:sz w:val="15"/>
                <w:szCs w:val="15"/>
                <w:lang w:val="tr-TR"/>
              </w:rPr>
            </w:pPr>
            <w:r w:rsidRPr="0053300C">
              <w:rPr>
                <w:rFonts w:ascii="Times New Roman" w:hAnsi="Times New Roman"/>
                <w:b/>
                <w:bCs/>
                <w:sz w:val="15"/>
                <w:szCs w:val="15"/>
                <w:lang w:val="tr-TR"/>
              </w:rPr>
              <w:t>(2,914,270)</w:t>
            </w:r>
          </w:p>
        </w:tc>
        <w:tc>
          <w:tcPr>
            <w:tcW w:w="992" w:type="dxa"/>
            <w:tcBorders>
              <w:top w:val="single" w:sz="8" w:space="0" w:color="auto"/>
              <w:bottom w:val="double" w:sz="4" w:space="0" w:color="auto"/>
            </w:tcBorders>
            <w:vAlign w:val="bottom"/>
          </w:tcPr>
          <w:p w:rsidR="00293C23" w:rsidRPr="0053300C" w:rsidRDefault="00293C23" w:rsidP="00CC33F0">
            <w:pPr>
              <w:jc w:val="right"/>
              <w:rPr>
                <w:rFonts w:ascii="Times New Roman" w:hAnsi="Times New Roman"/>
                <w:b/>
                <w:bCs/>
                <w:sz w:val="15"/>
                <w:szCs w:val="15"/>
                <w:lang w:val="tr-TR"/>
              </w:rPr>
            </w:pPr>
            <w:r w:rsidRPr="0053300C">
              <w:rPr>
                <w:rFonts w:ascii="Times New Roman" w:hAnsi="Times New Roman"/>
                <w:b/>
                <w:bCs/>
                <w:sz w:val="15"/>
                <w:szCs w:val="15"/>
                <w:lang w:val="tr-TR"/>
              </w:rPr>
              <w:t>8,963,675</w:t>
            </w:r>
          </w:p>
        </w:tc>
      </w:tr>
    </w:tbl>
    <w:p w:rsidR="00B06740" w:rsidRPr="0053300C" w:rsidRDefault="00B45F10" w:rsidP="002A0DA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0934CD" w:rsidRPr="0053300C">
        <w:rPr>
          <w:rFonts w:ascii="Times New Roman" w:hAnsi="Times New Roman"/>
          <w:color w:val="auto"/>
          <w:sz w:val="26"/>
          <w:szCs w:val="26"/>
          <w:u w:val="none"/>
          <w:lang w:val="tr-TR"/>
        </w:rPr>
        <w:t>Finansal risk yönetimi</w:t>
      </w:r>
      <w:r w:rsidR="00B06740" w:rsidRPr="0053300C">
        <w:rPr>
          <w:rFonts w:ascii="Times New Roman" w:hAnsi="Times New Roman"/>
          <w:color w:val="auto"/>
          <w:sz w:val="26"/>
          <w:szCs w:val="26"/>
          <w:u w:val="none"/>
          <w:lang w:val="tr-TR"/>
        </w:rPr>
        <w:t xml:space="preserve"> </w:t>
      </w:r>
      <w:r w:rsidR="000934CD" w:rsidRPr="0053300C">
        <w:rPr>
          <w:rFonts w:ascii="Times New Roman" w:hAnsi="Times New Roman"/>
          <w:b w:val="0"/>
          <w:i/>
          <w:color w:val="auto"/>
          <w:sz w:val="26"/>
          <w:szCs w:val="26"/>
          <w:u w:val="none"/>
          <w:lang w:val="tr-TR"/>
        </w:rPr>
        <w:t>(devamı</w:t>
      </w:r>
      <w:r w:rsidR="00B06740" w:rsidRPr="0053300C">
        <w:rPr>
          <w:rFonts w:ascii="Times New Roman" w:hAnsi="Times New Roman"/>
          <w:b w:val="0"/>
          <w:i/>
          <w:color w:val="auto"/>
          <w:sz w:val="26"/>
          <w:szCs w:val="26"/>
          <w:u w:val="none"/>
          <w:lang w:val="tr-TR"/>
        </w:rPr>
        <w:t>)</w:t>
      </w:r>
    </w:p>
    <w:p w:rsidR="00781A90" w:rsidRPr="0053300C" w:rsidRDefault="00A66C7B" w:rsidP="002A0DAB">
      <w:pPr>
        <w:spacing w:before="240" w:after="8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r>
      <w:r w:rsidR="00781A90" w:rsidRPr="0053300C">
        <w:rPr>
          <w:rFonts w:ascii="Times New Roman" w:hAnsi="Times New Roman"/>
          <w:b/>
          <w:sz w:val="24"/>
          <w:szCs w:val="24"/>
          <w:lang w:val="tr-TR"/>
        </w:rPr>
        <w:t xml:space="preserve">Piyasa riski </w:t>
      </w:r>
      <w:r w:rsidR="00781A90" w:rsidRPr="0053300C">
        <w:rPr>
          <w:rFonts w:ascii="Times New Roman" w:hAnsi="Times New Roman"/>
          <w:i/>
          <w:sz w:val="24"/>
          <w:szCs w:val="24"/>
          <w:lang w:val="tr-TR"/>
        </w:rPr>
        <w:t>(devamı)</w:t>
      </w:r>
    </w:p>
    <w:p w:rsidR="000B51EE" w:rsidRPr="0053300C" w:rsidRDefault="00316A8A" w:rsidP="000934CD">
      <w:pPr>
        <w:spacing w:before="120" w:after="120"/>
        <w:jc w:val="both"/>
        <w:rPr>
          <w:rFonts w:ascii="Times New Roman" w:hAnsi="Times New Roman"/>
          <w:lang w:val="tr-TR"/>
        </w:rPr>
      </w:pPr>
      <w:r w:rsidRPr="0053300C">
        <w:rPr>
          <w:rFonts w:ascii="Times New Roman" w:hAnsi="Times New Roman"/>
          <w:lang w:val="tr-TR"/>
        </w:rPr>
        <w:t>Aşağıdaki tablo 30 Haziran 201</w:t>
      </w:r>
      <w:r w:rsidR="003D2006" w:rsidRPr="0053300C">
        <w:rPr>
          <w:rFonts w:ascii="Times New Roman" w:hAnsi="Times New Roman"/>
          <w:lang w:val="tr-TR"/>
        </w:rPr>
        <w:t>1</w:t>
      </w:r>
      <w:r w:rsidRPr="0053300C">
        <w:rPr>
          <w:rFonts w:ascii="Times New Roman" w:hAnsi="Times New Roman"/>
          <w:lang w:val="tr-TR"/>
        </w:rPr>
        <w:t xml:space="preserve"> tarihinde sona eren altı aylık ara hesap dönemi ve 31 Aralık </w:t>
      </w:r>
      <w:r w:rsidR="003D2006" w:rsidRPr="0053300C">
        <w:rPr>
          <w:rFonts w:ascii="Times New Roman" w:hAnsi="Times New Roman"/>
          <w:lang w:val="tr-TR"/>
        </w:rPr>
        <w:t>2010</w:t>
      </w:r>
      <w:r w:rsidR="00F76086" w:rsidRPr="0053300C">
        <w:rPr>
          <w:rFonts w:ascii="Times New Roman" w:hAnsi="Times New Roman"/>
          <w:lang w:val="tr-TR"/>
        </w:rPr>
        <w:t xml:space="preserve"> tarihlerinde sona eren yıl</w:t>
      </w:r>
      <w:r w:rsidR="002901B0" w:rsidRPr="0053300C">
        <w:rPr>
          <w:rFonts w:ascii="Times New Roman" w:hAnsi="Times New Roman"/>
          <w:lang w:val="tr-TR"/>
        </w:rPr>
        <w:t xml:space="preserve"> </w:t>
      </w:r>
      <w:r w:rsidR="008C62A1" w:rsidRPr="0053300C">
        <w:rPr>
          <w:rFonts w:ascii="Times New Roman" w:hAnsi="Times New Roman"/>
          <w:lang w:val="tr-TR"/>
        </w:rPr>
        <w:t>itibarıyla</w:t>
      </w:r>
      <w:r w:rsidR="002901B0" w:rsidRPr="0053300C">
        <w:rPr>
          <w:rFonts w:ascii="Times New Roman" w:hAnsi="Times New Roman"/>
          <w:lang w:val="tr-TR"/>
        </w:rPr>
        <w:t xml:space="preserve"> </w:t>
      </w:r>
      <w:r w:rsidR="00B2427C" w:rsidRPr="0053300C">
        <w:rPr>
          <w:rFonts w:ascii="Times New Roman" w:hAnsi="Times New Roman"/>
          <w:lang w:val="tr-TR"/>
        </w:rPr>
        <w:t>parasal bilanço kalemlerine</w:t>
      </w:r>
      <w:r w:rsidR="00970A18" w:rsidRPr="0053300C">
        <w:rPr>
          <w:rFonts w:ascii="Times New Roman" w:hAnsi="Times New Roman"/>
          <w:lang w:val="tr-TR"/>
        </w:rPr>
        <w:t xml:space="preserve"> uygulanan</w:t>
      </w:r>
      <w:r w:rsidR="000B51EE" w:rsidRPr="0053300C">
        <w:rPr>
          <w:rFonts w:ascii="Times New Roman" w:hAnsi="Times New Roman"/>
          <w:lang w:val="tr-TR"/>
        </w:rPr>
        <w:t xml:space="preserve"> </w:t>
      </w:r>
      <w:r w:rsidR="002901B0" w:rsidRPr="0053300C">
        <w:rPr>
          <w:rFonts w:ascii="Times New Roman" w:hAnsi="Times New Roman"/>
          <w:lang w:val="tr-TR"/>
        </w:rPr>
        <w:t>etkin</w:t>
      </w:r>
      <w:r w:rsidR="000B51EE" w:rsidRPr="0053300C">
        <w:rPr>
          <w:rFonts w:ascii="Times New Roman" w:hAnsi="Times New Roman"/>
          <w:lang w:val="tr-TR"/>
        </w:rPr>
        <w:t xml:space="preserve"> faiz oranlarını </w:t>
      </w:r>
      <w:r w:rsidR="00970A18" w:rsidRPr="0053300C">
        <w:rPr>
          <w:rFonts w:ascii="Times New Roman" w:hAnsi="Times New Roman"/>
          <w:lang w:val="tr-TR"/>
        </w:rPr>
        <w:t xml:space="preserve">başlıca para birimleri bazında </w:t>
      </w:r>
      <w:r w:rsidR="000B51EE" w:rsidRPr="0053300C">
        <w:rPr>
          <w:rFonts w:ascii="Times New Roman" w:hAnsi="Times New Roman"/>
          <w:lang w:val="tr-TR"/>
        </w:rPr>
        <w:t>göstermektedir:</w:t>
      </w:r>
    </w:p>
    <w:tbl>
      <w:tblPr>
        <w:tblW w:w="9072" w:type="dxa"/>
        <w:tblInd w:w="72" w:type="dxa"/>
        <w:tblLayout w:type="fixed"/>
        <w:tblCellMar>
          <w:left w:w="72" w:type="dxa"/>
          <w:right w:w="72" w:type="dxa"/>
        </w:tblCellMar>
        <w:tblLook w:val="0000"/>
      </w:tblPr>
      <w:tblGrid>
        <w:gridCol w:w="4111"/>
        <w:gridCol w:w="1701"/>
        <w:gridCol w:w="1559"/>
        <w:gridCol w:w="1701"/>
      </w:tblGrid>
      <w:tr w:rsidR="008952EC" w:rsidRPr="0053300C" w:rsidTr="00611CD2">
        <w:trPr>
          <w:trHeight w:val="323"/>
        </w:trPr>
        <w:tc>
          <w:tcPr>
            <w:tcW w:w="4111" w:type="dxa"/>
            <w:tcBorders>
              <w:top w:val="single" w:sz="8" w:space="0" w:color="auto"/>
              <w:bottom w:val="single" w:sz="8" w:space="0" w:color="auto"/>
            </w:tcBorders>
            <w:vAlign w:val="bottom"/>
          </w:tcPr>
          <w:p w:rsidR="008952EC" w:rsidRPr="0053300C" w:rsidRDefault="008952EC" w:rsidP="001D2B21">
            <w:pPr>
              <w:pStyle w:val="Footer"/>
              <w:tabs>
                <w:tab w:val="clear" w:pos="1134"/>
                <w:tab w:val="clear" w:pos="4536"/>
                <w:tab w:val="clear" w:pos="9072"/>
              </w:tabs>
              <w:spacing w:line="240" w:lineRule="auto"/>
              <w:rPr>
                <w:b/>
                <w:sz w:val="18"/>
                <w:szCs w:val="18"/>
                <w:lang w:val="tr-TR"/>
              </w:rPr>
            </w:pPr>
          </w:p>
          <w:p w:rsidR="008952EC" w:rsidRPr="0053300C" w:rsidRDefault="003774B5" w:rsidP="00250ABE">
            <w:pPr>
              <w:pStyle w:val="Footer"/>
              <w:tabs>
                <w:tab w:val="clear" w:pos="1134"/>
                <w:tab w:val="clear" w:pos="4536"/>
                <w:tab w:val="clear" w:pos="9072"/>
              </w:tabs>
              <w:spacing w:line="240" w:lineRule="auto"/>
              <w:rPr>
                <w:b/>
                <w:sz w:val="18"/>
                <w:szCs w:val="18"/>
                <w:lang w:val="tr-TR"/>
              </w:rPr>
            </w:pPr>
            <w:r w:rsidRPr="0053300C">
              <w:rPr>
                <w:b/>
                <w:sz w:val="18"/>
                <w:szCs w:val="18"/>
                <w:lang w:val="tr-TR"/>
              </w:rPr>
              <w:t>3</w:t>
            </w:r>
            <w:r w:rsidR="00250ABE" w:rsidRPr="0053300C">
              <w:rPr>
                <w:b/>
                <w:sz w:val="18"/>
                <w:szCs w:val="18"/>
                <w:lang w:val="tr-TR"/>
              </w:rPr>
              <w:t>0</w:t>
            </w:r>
            <w:r w:rsidRPr="0053300C">
              <w:rPr>
                <w:b/>
                <w:sz w:val="18"/>
                <w:szCs w:val="18"/>
                <w:lang w:val="tr-TR"/>
              </w:rPr>
              <w:t xml:space="preserve"> </w:t>
            </w:r>
            <w:r w:rsidR="00250ABE" w:rsidRPr="0053300C">
              <w:rPr>
                <w:b/>
                <w:sz w:val="18"/>
                <w:szCs w:val="18"/>
                <w:lang w:val="tr-TR"/>
              </w:rPr>
              <w:t>Haziran</w:t>
            </w:r>
            <w:r w:rsidR="009433B4" w:rsidRPr="0053300C">
              <w:rPr>
                <w:b/>
                <w:sz w:val="18"/>
                <w:szCs w:val="18"/>
                <w:lang w:val="tr-TR"/>
              </w:rPr>
              <w:t xml:space="preserve"> 20</w:t>
            </w:r>
            <w:r w:rsidR="00B02676" w:rsidRPr="0053300C">
              <w:rPr>
                <w:b/>
                <w:sz w:val="18"/>
                <w:szCs w:val="18"/>
                <w:lang w:val="tr-TR"/>
              </w:rPr>
              <w:t>11</w:t>
            </w:r>
          </w:p>
        </w:tc>
        <w:tc>
          <w:tcPr>
            <w:tcW w:w="1701" w:type="dxa"/>
            <w:tcBorders>
              <w:top w:val="single" w:sz="8" w:space="0" w:color="auto"/>
              <w:bottom w:val="single" w:sz="8" w:space="0" w:color="auto"/>
            </w:tcBorders>
            <w:vAlign w:val="bottom"/>
          </w:tcPr>
          <w:p w:rsidR="008952EC" w:rsidRPr="0053300C" w:rsidRDefault="008952EC" w:rsidP="009F2AA8">
            <w:pPr>
              <w:jc w:val="center"/>
              <w:rPr>
                <w:rFonts w:ascii="Times New Roman" w:hAnsi="Times New Roman"/>
                <w:b/>
                <w:bCs/>
                <w:sz w:val="18"/>
                <w:szCs w:val="18"/>
                <w:lang w:val="tr-TR"/>
              </w:rPr>
            </w:pPr>
            <w:r w:rsidRPr="0053300C">
              <w:rPr>
                <w:rFonts w:ascii="Times New Roman" w:hAnsi="Times New Roman"/>
                <w:b/>
                <w:bCs/>
                <w:sz w:val="18"/>
                <w:szCs w:val="18"/>
                <w:lang w:val="tr-TR"/>
              </w:rPr>
              <w:t>ABD Doları</w:t>
            </w:r>
          </w:p>
          <w:p w:rsidR="008952EC" w:rsidRPr="0053300C" w:rsidRDefault="008952EC" w:rsidP="009F2AA8">
            <w:pPr>
              <w:jc w:val="center"/>
              <w:rPr>
                <w:rFonts w:ascii="Times New Roman" w:hAnsi="Times New Roman"/>
                <w:b/>
                <w:sz w:val="18"/>
                <w:szCs w:val="18"/>
                <w:lang w:val="tr-TR"/>
              </w:rPr>
            </w:pPr>
            <w:r w:rsidRPr="0053300C">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8952EC" w:rsidRPr="0053300C" w:rsidRDefault="008952EC" w:rsidP="009F2AA8">
            <w:pPr>
              <w:jc w:val="center"/>
              <w:rPr>
                <w:rFonts w:ascii="Times New Roman" w:hAnsi="Times New Roman"/>
                <w:b/>
                <w:bCs/>
                <w:sz w:val="18"/>
                <w:szCs w:val="18"/>
                <w:lang w:val="tr-TR"/>
              </w:rPr>
            </w:pPr>
            <w:r w:rsidRPr="0053300C">
              <w:rPr>
                <w:rFonts w:ascii="Times New Roman" w:hAnsi="Times New Roman"/>
                <w:b/>
                <w:bCs/>
                <w:sz w:val="18"/>
                <w:szCs w:val="18"/>
                <w:lang w:val="tr-TR"/>
              </w:rPr>
              <w:t>Avro</w:t>
            </w:r>
          </w:p>
          <w:p w:rsidR="008952EC" w:rsidRPr="0053300C" w:rsidRDefault="008952EC" w:rsidP="009F2AA8">
            <w:pPr>
              <w:jc w:val="center"/>
              <w:rPr>
                <w:rFonts w:ascii="Times New Roman" w:hAnsi="Times New Roman"/>
                <w:b/>
                <w:sz w:val="18"/>
                <w:szCs w:val="18"/>
                <w:lang w:val="tr-TR"/>
              </w:rPr>
            </w:pPr>
            <w:r w:rsidRPr="0053300C">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8952EC" w:rsidRPr="0053300C" w:rsidRDefault="00CD1BB6" w:rsidP="009F2AA8">
            <w:pPr>
              <w:jc w:val="center"/>
              <w:rPr>
                <w:rFonts w:ascii="Times New Roman" w:hAnsi="Times New Roman"/>
                <w:b/>
                <w:bCs/>
                <w:sz w:val="18"/>
                <w:szCs w:val="18"/>
                <w:lang w:val="tr-TR"/>
              </w:rPr>
            </w:pPr>
            <w:r w:rsidRPr="0053300C">
              <w:rPr>
                <w:rFonts w:ascii="Times New Roman" w:hAnsi="Times New Roman"/>
                <w:b/>
                <w:bCs/>
                <w:sz w:val="18"/>
                <w:szCs w:val="18"/>
                <w:lang w:val="tr-TR"/>
              </w:rPr>
              <w:t>TL</w:t>
            </w:r>
          </w:p>
          <w:p w:rsidR="008952EC" w:rsidRPr="0053300C" w:rsidRDefault="008952EC" w:rsidP="009F2AA8">
            <w:pPr>
              <w:jc w:val="center"/>
              <w:rPr>
                <w:rFonts w:ascii="Times New Roman" w:hAnsi="Times New Roman"/>
                <w:b/>
                <w:sz w:val="18"/>
                <w:szCs w:val="18"/>
                <w:lang w:val="tr-TR"/>
              </w:rPr>
            </w:pPr>
            <w:r w:rsidRPr="0053300C">
              <w:rPr>
                <w:rFonts w:ascii="Times New Roman" w:hAnsi="Times New Roman"/>
                <w:b/>
                <w:bCs/>
                <w:sz w:val="18"/>
                <w:szCs w:val="18"/>
                <w:lang w:val="tr-TR"/>
              </w:rPr>
              <w:t>%</w:t>
            </w:r>
          </w:p>
        </w:tc>
      </w:tr>
      <w:tr w:rsidR="00633322" w:rsidRPr="0053300C" w:rsidTr="00611CD2">
        <w:trPr>
          <w:trHeight w:val="113"/>
        </w:trPr>
        <w:tc>
          <w:tcPr>
            <w:tcW w:w="4111" w:type="dxa"/>
            <w:tcBorders>
              <w:top w:val="single" w:sz="8" w:space="0" w:color="auto"/>
            </w:tcBorders>
            <w:vAlign w:val="bottom"/>
          </w:tcPr>
          <w:p w:rsidR="00633322" w:rsidRPr="0053300C" w:rsidRDefault="00633322" w:rsidP="002901B0">
            <w:pPr>
              <w:rPr>
                <w:rFonts w:ascii="Times New Roman" w:hAnsi="Times New Roman"/>
                <w:sz w:val="18"/>
                <w:szCs w:val="18"/>
                <w:lang w:val="tr-TR"/>
              </w:rPr>
            </w:pPr>
          </w:p>
        </w:tc>
        <w:tc>
          <w:tcPr>
            <w:tcW w:w="1701" w:type="dxa"/>
            <w:tcBorders>
              <w:top w:val="single" w:sz="8" w:space="0" w:color="auto"/>
            </w:tcBorders>
            <w:vAlign w:val="bottom"/>
          </w:tcPr>
          <w:p w:rsidR="00633322" w:rsidRPr="0053300C" w:rsidRDefault="00633322" w:rsidP="00633322">
            <w:pPr>
              <w:jc w:val="center"/>
              <w:rPr>
                <w:rFonts w:ascii="Times New Roman" w:hAnsi="Times New Roman"/>
                <w:sz w:val="18"/>
                <w:szCs w:val="18"/>
                <w:lang w:val="tr-TR"/>
              </w:rPr>
            </w:pPr>
          </w:p>
        </w:tc>
        <w:tc>
          <w:tcPr>
            <w:tcW w:w="1559" w:type="dxa"/>
            <w:tcBorders>
              <w:top w:val="single" w:sz="8" w:space="0" w:color="auto"/>
            </w:tcBorders>
            <w:vAlign w:val="bottom"/>
          </w:tcPr>
          <w:p w:rsidR="00633322" w:rsidRPr="0053300C" w:rsidRDefault="00633322" w:rsidP="00633322">
            <w:pPr>
              <w:jc w:val="center"/>
              <w:rPr>
                <w:rFonts w:ascii="Times New Roman" w:hAnsi="Times New Roman"/>
                <w:sz w:val="18"/>
                <w:szCs w:val="18"/>
                <w:lang w:val="tr-TR"/>
              </w:rPr>
            </w:pPr>
          </w:p>
        </w:tc>
        <w:tc>
          <w:tcPr>
            <w:tcW w:w="1701" w:type="dxa"/>
            <w:tcBorders>
              <w:top w:val="single" w:sz="8" w:space="0" w:color="auto"/>
            </w:tcBorders>
            <w:vAlign w:val="bottom"/>
          </w:tcPr>
          <w:p w:rsidR="00633322" w:rsidRPr="0053300C" w:rsidRDefault="00633322" w:rsidP="00633322">
            <w:pPr>
              <w:jc w:val="center"/>
              <w:rPr>
                <w:rFonts w:ascii="Times New Roman" w:hAnsi="Times New Roman"/>
                <w:sz w:val="18"/>
                <w:szCs w:val="18"/>
                <w:lang w:val="tr-TR"/>
              </w:rPr>
            </w:pPr>
          </w:p>
        </w:tc>
      </w:tr>
      <w:tr w:rsidR="00293C23" w:rsidRPr="0053300C" w:rsidTr="002901B0">
        <w:trPr>
          <w:trHeight w:val="113"/>
        </w:trPr>
        <w:tc>
          <w:tcPr>
            <w:tcW w:w="4111" w:type="dxa"/>
            <w:vAlign w:val="bottom"/>
          </w:tcPr>
          <w:p w:rsidR="00293C23" w:rsidRPr="0053300C" w:rsidRDefault="00293C23" w:rsidP="00412646">
            <w:pPr>
              <w:rPr>
                <w:rFonts w:ascii="Times New Roman" w:hAnsi="Times New Roman"/>
                <w:sz w:val="18"/>
                <w:szCs w:val="18"/>
                <w:lang w:val="tr-TR"/>
              </w:rPr>
            </w:pPr>
            <w:r w:rsidRPr="0053300C">
              <w:rPr>
                <w:rFonts w:ascii="Times New Roman" w:hAnsi="Times New Roman"/>
                <w:sz w:val="18"/>
                <w:szCs w:val="18"/>
                <w:lang w:val="tr-TR"/>
              </w:rPr>
              <w:t>Nakit ve nakde eşdeğer varlıklar</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0.50 - 3.25</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0.60 - 2.90</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5.60 - 14.25</w:t>
            </w:r>
          </w:p>
        </w:tc>
      </w:tr>
      <w:tr w:rsidR="00293C23" w:rsidRPr="0053300C" w:rsidTr="002901B0">
        <w:trPr>
          <w:trHeight w:val="113"/>
        </w:trPr>
        <w:tc>
          <w:tcPr>
            <w:tcW w:w="4111" w:type="dxa"/>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Bankalara verilen kredi ve avanslar</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2.00 - 5.42</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0.65 - 5.36</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5.50 - 7.20</w:t>
            </w:r>
          </w:p>
        </w:tc>
      </w:tr>
      <w:tr w:rsidR="00293C23" w:rsidRPr="0053300C" w:rsidTr="002901B0">
        <w:trPr>
          <w:trHeight w:val="113"/>
        </w:trPr>
        <w:tc>
          <w:tcPr>
            <w:tcW w:w="4111" w:type="dxa"/>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Müşterilere verilen kredi ve avanslar</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2.00 - 8.75</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2.97 - 9.00</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6.25 - 17.83</w:t>
            </w:r>
          </w:p>
        </w:tc>
      </w:tr>
      <w:tr w:rsidR="00293C23" w:rsidRPr="0053300C" w:rsidTr="002901B0">
        <w:trPr>
          <w:trHeight w:val="113"/>
        </w:trPr>
        <w:tc>
          <w:tcPr>
            <w:tcW w:w="4111" w:type="dxa"/>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Yatırım amaçlı menkul kıymetler</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 xml:space="preserve">   5.65 - 12.00</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4.23 - 9.15</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6.00 - 11.86</w:t>
            </w:r>
          </w:p>
        </w:tc>
      </w:tr>
      <w:tr w:rsidR="00293C23" w:rsidRPr="0053300C" w:rsidTr="002901B0">
        <w:trPr>
          <w:trHeight w:val="113"/>
        </w:trPr>
        <w:tc>
          <w:tcPr>
            <w:tcW w:w="4111" w:type="dxa"/>
            <w:vAlign w:val="bottom"/>
          </w:tcPr>
          <w:p w:rsidR="00293C23" w:rsidRPr="0053300C" w:rsidRDefault="00293C23" w:rsidP="002901B0">
            <w:pPr>
              <w:rPr>
                <w:rFonts w:ascii="Times New Roman" w:hAnsi="Times New Roman"/>
                <w:b/>
                <w:sz w:val="18"/>
                <w:szCs w:val="18"/>
                <w:lang w:val="tr-TR"/>
              </w:rPr>
            </w:pPr>
          </w:p>
        </w:tc>
        <w:tc>
          <w:tcPr>
            <w:tcW w:w="1701" w:type="dxa"/>
            <w:vAlign w:val="bottom"/>
          </w:tcPr>
          <w:p w:rsidR="00293C23" w:rsidRPr="0053300C" w:rsidRDefault="00293C23" w:rsidP="00CC33F0">
            <w:pPr>
              <w:jc w:val="center"/>
              <w:rPr>
                <w:rFonts w:ascii="Times New Roman" w:hAnsi="Times New Roman"/>
                <w:bCs/>
                <w:sz w:val="18"/>
                <w:lang w:val="tr-TR"/>
              </w:rPr>
            </w:pPr>
          </w:p>
        </w:tc>
        <w:tc>
          <w:tcPr>
            <w:tcW w:w="1559" w:type="dxa"/>
            <w:vAlign w:val="bottom"/>
          </w:tcPr>
          <w:p w:rsidR="00293C23" w:rsidRPr="0053300C" w:rsidRDefault="00293C23" w:rsidP="00CC33F0">
            <w:pPr>
              <w:ind w:right="-26"/>
              <w:jc w:val="center"/>
              <w:rPr>
                <w:rFonts w:ascii="Times New Roman" w:hAnsi="Times New Roman"/>
                <w:bCs/>
                <w:sz w:val="18"/>
                <w:lang w:val="tr-TR"/>
              </w:rPr>
            </w:pPr>
          </w:p>
        </w:tc>
        <w:tc>
          <w:tcPr>
            <w:tcW w:w="1701" w:type="dxa"/>
            <w:vAlign w:val="bottom"/>
          </w:tcPr>
          <w:p w:rsidR="00293C23" w:rsidRPr="0053300C" w:rsidRDefault="00293C23" w:rsidP="00CC33F0">
            <w:pPr>
              <w:ind w:right="-72"/>
              <w:jc w:val="center"/>
              <w:rPr>
                <w:rFonts w:ascii="Times New Roman" w:hAnsi="Times New Roman"/>
                <w:bCs/>
                <w:sz w:val="18"/>
                <w:lang w:val="tr-TR"/>
              </w:rPr>
            </w:pPr>
          </w:p>
        </w:tc>
      </w:tr>
      <w:tr w:rsidR="00293C23" w:rsidRPr="0053300C" w:rsidTr="002901B0">
        <w:trPr>
          <w:trHeight w:val="113"/>
        </w:trPr>
        <w:tc>
          <w:tcPr>
            <w:tcW w:w="4111" w:type="dxa"/>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Bankalar mevduatı</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0.25 - 3.32</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1.10 - 5.75</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4.75 - 10.50</w:t>
            </w:r>
          </w:p>
        </w:tc>
      </w:tr>
      <w:tr w:rsidR="00293C23" w:rsidRPr="0053300C" w:rsidTr="002901B0">
        <w:trPr>
          <w:trHeight w:val="113"/>
        </w:trPr>
        <w:tc>
          <w:tcPr>
            <w:tcW w:w="4111" w:type="dxa"/>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Müşteri mevduatları</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1.88 - 3.90</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2.02 - 3.95</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3.41 - 12.90</w:t>
            </w:r>
          </w:p>
        </w:tc>
      </w:tr>
      <w:tr w:rsidR="00293C23" w:rsidRPr="0053300C" w:rsidTr="001011ED">
        <w:trPr>
          <w:trHeight w:val="113"/>
        </w:trPr>
        <w:tc>
          <w:tcPr>
            <w:tcW w:w="4111" w:type="dxa"/>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Repo işlemlerinden sağlanan fonlar</w:t>
            </w:r>
          </w:p>
        </w:tc>
        <w:tc>
          <w:tcPr>
            <w:tcW w:w="1701" w:type="dxa"/>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0.85 - 2.02</w:t>
            </w:r>
          </w:p>
        </w:tc>
        <w:tc>
          <w:tcPr>
            <w:tcW w:w="1559" w:type="dxa"/>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0.55 - 2.10</w:t>
            </w:r>
          </w:p>
        </w:tc>
        <w:tc>
          <w:tcPr>
            <w:tcW w:w="1701" w:type="dxa"/>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3.75 - 15.25</w:t>
            </w:r>
          </w:p>
        </w:tc>
      </w:tr>
      <w:tr w:rsidR="00293C23" w:rsidRPr="0053300C" w:rsidTr="001011ED">
        <w:trPr>
          <w:trHeight w:val="113"/>
        </w:trPr>
        <w:tc>
          <w:tcPr>
            <w:tcW w:w="4111" w:type="dxa"/>
            <w:tcBorders>
              <w:bottom w:val="single" w:sz="8" w:space="0" w:color="auto"/>
            </w:tcBorders>
            <w:vAlign w:val="bottom"/>
          </w:tcPr>
          <w:p w:rsidR="00293C23" w:rsidRPr="0053300C" w:rsidRDefault="00293C23" w:rsidP="002901B0">
            <w:pPr>
              <w:rPr>
                <w:rFonts w:ascii="Times New Roman" w:hAnsi="Times New Roman"/>
                <w:sz w:val="18"/>
                <w:szCs w:val="18"/>
                <w:lang w:val="tr-TR"/>
              </w:rPr>
            </w:pPr>
            <w:r w:rsidRPr="0053300C">
              <w:rPr>
                <w:rFonts w:ascii="Times New Roman" w:hAnsi="Times New Roman"/>
                <w:sz w:val="18"/>
                <w:szCs w:val="18"/>
                <w:lang w:val="tr-TR"/>
              </w:rPr>
              <w:t>Alınan krediler</w:t>
            </w:r>
          </w:p>
        </w:tc>
        <w:tc>
          <w:tcPr>
            <w:tcW w:w="1701" w:type="dxa"/>
            <w:tcBorders>
              <w:bottom w:val="single" w:sz="8" w:space="0" w:color="auto"/>
            </w:tcBorders>
            <w:vAlign w:val="bottom"/>
          </w:tcPr>
          <w:p w:rsidR="00293C23" w:rsidRPr="0053300C" w:rsidRDefault="00293C23" w:rsidP="00CC33F0">
            <w:pPr>
              <w:jc w:val="center"/>
              <w:rPr>
                <w:rFonts w:ascii="Times New Roman" w:hAnsi="Times New Roman"/>
                <w:bCs/>
                <w:sz w:val="18"/>
                <w:lang w:val="tr-TR"/>
              </w:rPr>
            </w:pPr>
            <w:r w:rsidRPr="0053300C">
              <w:rPr>
                <w:rFonts w:ascii="Times New Roman" w:hAnsi="Times New Roman"/>
                <w:bCs/>
                <w:sz w:val="18"/>
                <w:lang w:val="tr-TR"/>
              </w:rPr>
              <w:t>0.65 - 4.90</w:t>
            </w:r>
          </w:p>
        </w:tc>
        <w:tc>
          <w:tcPr>
            <w:tcW w:w="1559" w:type="dxa"/>
            <w:tcBorders>
              <w:bottom w:val="single" w:sz="8" w:space="0" w:color="auto"/>
            </w:tcBorders>
            <w:vAlign w:val="bottom"/>
          </w:tcPr>
          <w:p w:rsidR="00293C23" w:rsidRPr="0053300C" w:rsidRDefault="00293C23" w:rsidP="00CC33F0">
            <w:pPr>
              <w:ind w:right="-26"/>
              <w:jc w:val="center"/>
              <w:rPr>
                <w:rFonts w:ascii="Times New Roman" w:hAnsi="Times New Roman"/>
                <w:bCs/>
                <w:sz w:val="18"/>
                <w:lang w:val="tr-TR"/>
              </w:rPr>
            </w:pPr>
            <w:r w:rsidRPr="0053300C">
              <w:rPr>
                <w:rFonts w:ascii="Times New Roman" w:hAnsi="Times New Roman"/>
                <w:bCs/>
                <w:sz w:val="18"/>
                <w:lang w:val="tr-TR"/>
              </w:rPr>
              <w:t>0.93 - 2.40</w:t>
            </w:r>
          </w:p>
        </w:tc>
        <w:tc>
          <w:tcPr>
            <w:tcW w:w="1701" w:type="dxa"/>
            <w:tcBorders>
              <w:bottom w:val="single" w:sz="8" w:space="0" w:color="auto"/>
            </w:tcBorders>
            <w:vAlign w:val="bottom"/>
          </w:tcPr>
          <w:p w:rsidR="00293C23" w:rsidRPr="0053300C" w:rsidRDefault="00293C23" w:rsidP="00CC33F0">
            <w:pPr>
              <w:ind w:right="-72"/>
              <w:jc w:val="center"/>
              <w:rPr>
                <w:rFonts w:ascii="Times New Roman" w:hAnsi="Times New Roman"/>
                <w:bCs/>
                <w:sz w:val="18"/>
                <w:lang w:val="tr-TR"/>
              </w:rPr>
            </w:pPr>
            <w:r w:rsidRPr="0053300C">
              <w:rPr>
                <w:rFonts w:ascii="Times New Roman" w:hAnsi="Times New Roman"/>
                <w:bCs/>
                <w:sz w:val="18"/>
                <w:lang w:val="tr-TR"/>
              </w:rPr>
              <w:t>4.30 - 9.98</w:t>
            </w:r>
          </w:p>
        </w:tc>
      </w:tr>
    </w:tbl>
    <w:p w:rsidR="000B51EE" w:rsidRPr="0053300C" w:rsidRDefault="000B51EE" w:rsidP="000B51EE">
      <w:pPr>
        <w:jc w:val="both"/>
        <w:rPr>
          <w:rFonts w:ascii="Times New Roman" w:hAnsi="Times New Roman"/>
          <w:lang w:val="tr-TR"/>
        </w:rPr>
      </w:pPr>
    </w:p>
    <w:tbl>
      <w:tblPr>
        <w:tblW w:w="9072" w:type="dxa"/>
        <w:tblInd w:w="72" w:type="dxa"/>
        <w:tblLayout w:type="fixed"/>
        <w:tblCellMar>
          <w:left w:w="72" w:type="dxa"/>
          <w:right w:w="72" w:type="dxa"/>
        </w:tblCellMar>
        <w:tblLook w:val="0000"/>
      </w:tblPr>
      <w:tblGrid>
        <w:gridCol w:w="4111"/>
        <w:gridCol w:w="1701"/>
        <w:gridCol w:w="1559"/>
        <w:gridCol w:w="1701"/>
      </w:tblGrid>
      <w:tr w:rsidR="002C137E" w:rsidRPr="0053300C" w:rsidTr="009E74DA">
        <w:trPr>
          <w:trHeight w:val="323"/>
        </w:trPr>
        <w:tc>
          <w:tcPr>
            <w:tcW w:w="4111" w:type="dxa"/>
            <w:tcBorders>
              <w:top w:val="single" w:sz="8" w:space="0" w:color="auto"/>
              <w:bottom w:val="single" w:sz="8" w:space="0" w:color="auto"/>
            </w:tcBorders>
            <w:vAlign w:val="bottom"/>
          </w:tcPr>
          <w:p w:rsidR="002C137E" w:rsidRPr="0053300C" w:rsidRDefault="002C137E" w:rsidP="009E74DA">
            <w:pPr>
              <w:pStyle w:val="Footer"/>
              <w:tabs>
                <w:tab w:val="clear" w:pos="1134"/>
                <w:tab w:val="clear" w:pos="4536"/>
                <w:tab w:val="clear" w:pos="9072"/>
              </w:tabs>
              <w:spacing w:line="240" w:lineRule="auto"/>
              <w:rPr>
                <w:b/>
                <w:sz w:val="18"/>
                <w:szCs w:val="18"/>
                <w:lang w:val="tr-TR"/>
              </w:rPr>
            </w:pPr>
          </w:p>
          <w:p w:rsidR="002C137E" w:rsidRPr="0053300C" w:rsidRDefault="002C137E" w:rsidP="00EE1D40">
            <w:pPr>
              <w:pStyle w:val="Footer"/>
              <w:tabs>
                <w:tab w:val="clear" w:pos="1134"/>
                <w:tab w:val="clear" w:pos="4536"/>
                <w:tab w:val="clear" w:pos="9072"/>
              </w:tabs>
              <w:spacing w:line="240" w:lineRule="auto"/>
              <w:rPr>
                <w:b/>
                <w:sz w:val="18"/>
                <w:szCs w:val="18"/>
                <w:lang w:val="tr-TR"/>
              </w:rPr>
            </w:pPr>
            <w:r w:rsidRPr="0053300C">
              <w:rPr>
                <w:b/>
                <w:sz w:val="18"/>
                <w:szCs w:val="18"/>
                <w:lang w:val="tr-TR"/>
              </w:rPr>
              <w:t>3</w:t>
            </w:r>
            <w:r w:rsidR="00EE1D40" w:rsidRPr="0053300C">
              <w:rPr>
                <w:b/>
                <w:sz w:val="18"/>
                <w:szCs w:val="18"/>
                <w:lang w:val="tr-TR"/>
              </w:rPr>
              <w:t>1</w:t>
            </w:r>
            <w:r w:rsidRPr="0053300C">
              <w:rPr>
                <w:b/>
                <w:sz w:val="18"/>
                <w:szCs w:val="18"/>
                <w:lang w:val="tr-TR"/>
              </w:rPr>
              <w:t xml:space="preserve"> </w:t>
            </w:r>
            <w:r w:rsidR="0053300C" w:rsidRPr="0053300C">
              <w:rPr>
                <w:b/>
                <w:sz w:val="18"/>
                <w:szCs w:val="18"/>
                <w:lang w:val="tr-TR"/>
              </w:rPr>
              <w:t>Aralık 2010</w:t>
            </w:r>
          </w:p>
        </w:tc>
        <w:tc>
          <w:tcPr>
            <w:tcW w:w="1701" w:type="dxa"/>
            <w:tcBorders>
              <w:top w:val="single" w:sz="8" w:space="0" w:color="auto"/>
              <w:bottom w:val="single" w:sz="8" w:space="0" w:color="auto"/>
            </w:tcBorders>
            <w:vAlign w:val="bottom"/>
          </w:tcPr>
          <w:p w:rsidR="002C137E" w:rsidRPr="0053300C" w:rsidRDefault="002C137E" w:rsidP="009E74DA">
            <w:pPr>
              <w:jc w:val="center"/>
              <w:rPr>
                <w:rFonts w:ascii="Times New Roman" w:hAnsi="Times New Roman"/>
                <w:b/>
                <w:bCs/>
                <w:sz w:val="18"/>
                <w:szCs w:val="18"/>
                <w:lang w:val="tr-TR"/>
              </w:rPr>
            </w:pPr>
            <w:r w:rsidRPr="0053300C">
              <w:rPr>
                <w:rFonts w:ascii="Times New Roman" w:hAnsi="Times New Roman"/>
                <w:b/>
                <w:bCs/>
                <w:sz w:val="18"/>
                <w:szCs w:val="18"/>
                <w:lang w:val="tr-TR"/>
              </w:rPr>
              <w:t>ABD Doları</w:t>
            </w:r>
          </w:p>
          <w:p w:rsidR="002C137E" w:rsidRPr="0053300C" w:rsidRDefault="002C137E" w:rsidP="009E74DA">
            <w:pPr>
              <w:jc w:val="center"/>
              <w:rPr>
                <w:rFonts w:ascii="Times New Roman" w:hAnsi="Times New Roman"/>
                <w:b/>
                <w:sz w:val="18"/>
                <w:szCs w:val="18"/>
                <w:lang w:val="tr-TR"/>
              </w:rPr>
            </w:pPr>
            <w:r w:rsidRPr="0053300C">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2C137E" w:rsidRPr="0053300C" w:rsidRDefault="002C137E" w:rsidP="009E74DA">
            <w:pPr>
              <w:jc w:val="center"/>
              <w:rPr>
                <w:rFonts w:ascii="Times New Roman" w:hAnsi="Times New Roman"/>
                <w:b/>
                <w:bCs/>
                <w:sz w:val="18"/>
                <w:szCs w:val="18"/>
                <w:lang w:val="tr-TR"/>
              </w:rPr>
            </w:pPr>
            <w:r w:rsidRPr="0053300C">
              <w:rPr>
                <w:rFonts w:ascii="Times New Roman" w:hAnsi="Times New Roman"/>
                <w:b/>
                <w:bCs/>
                <w:sz w:val="18"/>
                <w:szCs w:val="18"/>
                <w:lang w:val="tr-TR"/>
              </w:rPr>
              <w:t>Avro</w:t>
            </w:r>
          </w:p>
          <w:p w:rsidR="002C137E" w:rsidRPr="0053300C" w:rsidRDefault="002C137E" w:rsidP="009E74DA">
            <w:pPr>
              <w:jc w:val="center"/>
              <w:rPr>
                <w:rFonts w:ascii="Times New Roman" w:hAnsi="Times New Roman"/>
                <w:b/>
                <w:sz w:val="18"/>
                <w:szCs w:val="18"/>
                <w:lang w:val="tr-TR"/>
              </w:rPr>
            </w:pPr>
            <w:r w:rsidRPr="0053300C">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2C137E" w:rsidRPr="0053300C" w:rsidRDefault="002C137E" w:rsidP="009E74DA">
            <w:pPr>
              <w:jc w:val="center"/>
              <w:rPr>
                <w:rFonts w:ascii="Times New Roman" w:hAnsi="Times New Roman"/>
                <w:b/>
                <w:bCs/>
                <w:sz w:val="18"/>
                <w:szCs w:val="18"/>
                <w:lang w:val="tr-TR"/>
              </w:rPr>
            </w:pPr>
            <w:r w:rsidRPr="0053300C">
              <w:rPr>
                <w:rFonts w:ascii="Times New Roman" w:hAnsi="Times New Roman"/>
                <w:b/>
                <w:bCs/>
                <w:sz w:val="18"/>
                <w:szCs w:val="18"/>
                <w:lang w:val="tr-TR"/>
              </w:rPr>
              <w:t>TL</w:t>
            </w:r>
          </w:p>
          <w:p w:rsidR="002C137E" w:rsidRPr="0053300C" w:rsidRDefault="002C137E" w:rsidP="009E74DA">
            <w:pPr>
              <w:jc w:val="center"/>
              <w:rPr>
                <w:rFonts w:ascii="Times New Roman" w:hAnsi="Times New Roman"/>
                <w:b/>
                <w:sz w:val="18"/>
                <w:szCs w:val="18"/>
                <w:lang w:val="tr-TR"/>
              </w:rPr>
            </w:pPr>
            <w:r w:rsidRPr="0053300C">
              <w:rPr>
                <w:rFonts w:ascii="Times New Roman" w:hAnsi="Times New Roman"/>
                <w:b/>
                <w:bCs/>
                <w:sz w:val="18"/>
                <w:szCs w:val="18"/>
                <w:lang w:val="tr-TR"/>
              </w:rPr>
              <w:t>%</w:t>
            </w:r>
          </w:p>
        </w:tc>
      </w:tr>
      <w:tr w:rsidR="002C137E" w:rsidRPr="0053300C" w:rsidTr="009E74DA">
        <w:trPr>
          <w:trHeight w:val="113"/>
        </w:trPr>
        <w:tc>
          <w:tcPr>
            <w:tcW w:w="4111" w:type="dxa"/>
            <w:tcBorders>
              <w:top w:val="single" w:sz="8" w:space="0" w:color="auto"/>
            </w:tcBorders>
            <w:vAlign w:val="bottom"/>
          </w:tcPr>
          <w:p w:rsidR="002C137E" w:rsidRPr="0053300C" w:rsidRDefault="002C137E" w:rsidP="009E74DA">
            <w:pPr>
              <w:rPr>
                <w:rFonts w:ascii="Times New Roman" w:hAnsi="Times New Roman"/>
                <w:sz w:val="18"/>
                <w:szCs w:val="18"/>
                <w:lang w:val="tr-TR"/>
              </w:rPr>
            </w:pPr>
          </w:p>
        </w:tc>
        <w:tc>
          <w:tcPr>
            <w:tcW w:w="1701" w:type="dxa"/>
            <w:tcBorders>
              <w:top w:val="single" w:sz="8" w:space="0" w:color="auto"/>
            </w:tcBorders>
            <w:vAlign w:val="bottom"/>
          </w:tcPr>
          <w:p w:rsidR="002C137E" w:rsidRPr="0053300C" w:rsidRDefault="002C137E" w:rsidP="009E74DA">
            <w:pPr>
              <w:jc w:val="center"/>
              <w:rPr>
                <w:rFonts w:ascii="Times New Roman" w:hAnsi="Times New Roman"/>
                <w:sz w:val="18"/>
                <w:szCs w:val="18"/>
                <w:lang w:val="tr-TR"/>
              </w:rPr>
            </w:pPr>
          </w:p>
        </w:tc>
        <w:tc>
          <w:tcPr>
            <w:tcW w:w="1559" w:type="dxa"/>
            <w:tcBorders>
              <w:top w:val="single" w:sz="8" w:space="0" w:color="auto"/>
            </w:tcBorders>
            <w:vAlign w:val="bottom"/>
          </w:tcPr>
          <w:p w:rsidR="002C137E" w:rsidRPr="0053300C" w:rsidRDefault="002C137E" w:rsidP="009E74DA">
            <w:pPr>
              <w:jc w:val="center"/>
              <w:rPr>
                <w:rFonts w:ascii="Times New Roman" w:hAnsi="Times New Roman"/>
                <w:sz w:val="18"/>
                <w:szCs w:val="18"/>
                <w:lang w:val="tr-TR"/>
              </w:rPr>
            </w:pPr>
          </w:p>
        </w:tc>
        <w:tc>
          <w:tcPr>
            <w:tcW w:w="1701" w:type="dxa"/>
            <w:tcBorders>
              <w:top w:val="single" w:sz="8" w:space="0" w:color="auto"/>
            </w:tcBorders>
            <w:vAlign w:val="bottom"/>
          </w:tcPr>
          <w:p w:rsidR="002C137E" w:rsidRPr="0053300C" w:rsidRDefault="002C137E" w:rsidP="009E74DA">
            <w:pPr>
              <w:jc w:val="center"/>
              <w:rPr>
                <w:rFonts w:ascii="Times New Roman" w:hAnsi="Times New Roman"/>
                <w:sz w:val="18"/>
                <w:szCs w:val="18"/>
                <w:lang w:val="tr-TR"/>
              </w:rPr>
            </w:pP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Nakit ve nakde eşdeğer varlıklar</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0.70 - 3.70</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0.38 - 2.50</w:t>
            </w:r>
          </w:p>
        </w:tc>
        <w:tc>
          <w:tcPr>
            <w:tcW w:w="1701" w:type="dxa"/>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4.40 - 13.95</w:t>
            </w: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Bankalara verilen kredi ve avanslar</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2.02 - 5.50</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w:t>
            </w:r>
          </w:p>
        </w:tc>
        <w:tc>
          <w:tcPr>
            <w:tcW w:w="1701" w:type="dxa"/>
            <w:vAlign w:val="bottom"/>
          </w:tcPr>
          <w:p w:rsidR="00B02676" w:rsidRPr="0053300C" w:rsidRDefault="00B02676" w:rsidP="00CC33F0">
            <w:pPr>
              <w:ind w:right="-72"/>
              <w:rPr>
                <w:rFonts w:ascii="Times New Roman" w:hAnsi="Times New Roman"/>
                <w:bCs/>
                <w:sz w:val="18"/>
                <w:lang w:val="tr-TR"/>
              </w:rPr>
            </w:pPr>
            <w:r w:rsidRPr="0053300C">
              <w:rPr>
                <w:rFonts w:ascii="Times New Roman" w:hAnsi="Times New Roman"/>
                <w:bCs/>
                <w:sz w:val="18"/>
                <w:lang w:val="tr-TR"/>
              </w:rPr>
              <w:t xml:space="preserve">         5.87 - 7.28</w:t>
            </w: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Müşterilere verilen kredi ve avanslar</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2.15 - 9.05</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3.82 - 9.29</w:t>
            </w:r>
          </w:p>
        </w:tc>
        <w:tc>
          <w:tcPr>
            <w:tcW w:w="1701" w:type="dxa"/>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6.55 - 18.79</w:t>
            </w: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Yatırım amaçlı menkul kıymetler</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 xml:space="preserve">   5.00 - 11.88</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 xml:space="preserve">    5.00 - 9.50</w:t>
            </w:r>
          </w:p>
        </w:tc>
        <w:tc>
          <w:tcPr>
            <w:tcW w:w="1701" w:type="dxa"/>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7.00 - 11.00</w:t>
            </w: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b/>
                <w:sz w:val="18"/>
                <w:szCs w:val="18"/>
                <w:lang w:val="tr-TR"/>
              </w:rPr>
            </w:pPr>
          </w:p>
        </w:tc>
        <w:tc>
          <w:tcPr>
            <w:tcW w:w="1701" w:type="dxa"/>
            <w:vAlign w:val="bottom"/>
          </w:tcPr>
          <w:p w:rsidR="00B02676" w:rsidRPr="0053300C" w:rsidRDefault="00B02676" w:rsidP="00CC33F0">
            <w:pPr>
              <w:jc w:val="center"/>
              <w:rPr>
                <w:rFonts w:ascii="Times New Roman" w:hAnsi="Times New Roman"/>
                <w:bCs/>
                <w:sz w:val="18"/>
                <w:lang w:val="tr-TR"/>
              </w:rPr>
            </w:pPr>
          </w:p>
        </w:tc>
        <w:tc>
          <w:tcPr>
            <w:tcW w:w="1559" w:type="dxa"/>
            <w:vAlign w:val="bottom"/>
          </w:tcPr>
          <w:p w:rsidR="00B02676" w:rsidRPr="0053300C" w:rsidRDefault="00B02676" w:rsidP="00CC33F0">
            <w:pPr>
              <w:ind w:right="-26"/>
              <w:jc w:val="center"/>
              <w:rPr>
                <w:rFonts w:ascii="Times New Roman" w:hAnsi="Times New Roman"/>
                <w:bCs/>
                <w:sz w:val="18"/>
                <w:lang w:val="tr-TR"/>
              </w:rPr>
            </w:pPr>
          </w:p>
        </w:tc>
        <w:tc>
          <w:tcPr>
            <w:tcW w:w="1701" w:type="dxa"/>
            <w:vAlign w:val="bottom"/>
          </w:tcPr>
          <w:p w:rsidR="00B02676" w:rsidRPr="0053300C" w:rsidRDefault="00B02676" w:rsidP="00CC33F0">
            <w:pPr>
              <w:ind w:right="-72"/>
              <w:jc w:val="center"/>
              <w:rPr>
                <w:rFonts w:ascii="Times New Roman" w:hAnsi="Times New Roman"/>
                <w:bCs/>
                <w:sz w:val="18"/>
                <w:lang w:val="tr-TR"/>
              </w:rPr>
            </w:pP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Bankalar mevduatı</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0.20 - 2.10</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0.45 - 5.75</w:t>
            </w:r>
          </w:p>
        </w:tc>
        <w:tc>
          <w:tcPr>
            <w:tcW w:w="1701" w:type="dxa"/>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4.58 - 11.27</w:t>
            </w: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Müşteri mevduatları</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1.70 - 3.63</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1.68 - 3.73</w:t>
            </w:r>
          </w:p>
        </w:tc>
        <w:tc>
          <w:tcPr>
            <w:tcW w:w="1701" w:type="dxa"/>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3.30 - 12.70</w:t>
            </w:r>
          </w:p>
        </w:tc>
      </w:tr>
      <w:tr w:rsidR="00B02676" w:rsidRPr="0053300C" w:rsidTr="009E74DA">
        <w:trPr>
          <w:trHeight w:val="113"/>
        </w:trPr>
        <w:tc>
          <w:tcPr>
            <w:tcW w:w="4111" w:type="dxa"/>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Repo işlemlerinden sağlanan fonlar</w:t>
            </w:r>
          </w:p>
        </w:tc>
        <w:tc>
          <w:tcPr>
            <w:tcW w:w="1701" w:type="dxa"/>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0.69 - 1.87</w:t>
            </w:r>
          </w:p>
        </w:tc>
        <w:tc>
          <w:tcPr>
            <w:tcW w:w="1559" w:type="dxa"/>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0.50 - 1.98</w:t>
            </w:r>
          </w:p>
        </w:tc>
        <w:tc>
          <w:tcPr>
            <w:tcW w:w="1701" w:type="dxa"/>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4.37 - 16.22</w:t>
            </w:r>
          </w:p>
        </w:tc>
      </w:tr>
      <w:tr w:rsidR="00B02676" w:rsidRPr="0053300C" w:rsidTr="009E74DA">
        <w:trPr>
          <w:trHeight w:val="113"/>
        </w:trPr>
        <w:tc>
          <w:tcPr>
            <w:tcW w:w="4111" w:type="dxa"/>
            <w:tcBorders>
              <w:bottom w:val="single" w:sz="8" w:space="0" w:color="auto"/>
            </w:tcBorders>
            <w:vAlign w:val="bottom"/>
          </w:tcPr>
          <w:p w:rsidR="00B02676" w:rsidRPr="0053300C" w:rsidRDefault="00B02676" w:rsidP="009E74DA">
            <w:pPr>
              <w:rPr>
                <w:rFonts w:ascii="Times New Roman" w:hAnsi="Times New Roman"/>
                <w:sz w:val="18"/>
                <w:szCs w:val="18"/>
                <w:lang w:val="tr-TR"/>
              </w:rPr>
            </w:pPr>
            <w:r w:rsidRPr="0053300C">
              <w:rPr>
                <w:rFonts w:ascii="Times New Roman" w:hAnsi="Times New Roman"/>
                <w:sz w:val="18"/>
                <w:szCs w:val="18"/>
                <w:lang w:val="tr-TR"/>
              </w:rPr>
              <w:t>Alınan krediler</w:t>
            </w:r>
          </w:p>
        </w:tc>
        <w:tc>
          <w:tcPr>
            <w:tcW w:w="1701" w:type="dxa"/>
            <w:tcBorders>
              <w:bottom w:val="single" w:sz="8" w:space="0" w:color="auto"/>
            </w:tcBorders>
            <w:vAlign w:val="bottom"/>
          </w:tcPr>
          <w:p w:rsidR="00B02676" w:rsidRPr="0053300C" w:rsidRDefault="00B02676" w:rsidP="00CC33F0">
            <w:pPr>
              <w:jc w:val="center"/>
              <w:rPr>
                <w:rFonts w:ascii="Times New Roman" w:hAnsi="Times New Roman"/>
                <w:bCs/>
                <w:sz w:val="18"/>
                <w:lang w:val="tr-TR"/>
              </w:rPr>
            </w:pPr>
            <w:r w:rsidRPr="0053300C">
              <w:rPr>
                <w:rFonts w:ascii="Times New Roman" w:hAnsi="Times New Roman"/>
                <w:bCs/>
                <w:sz w:val="18"/>
                <w:lang w:val="tr-TR"/>
              </w:rPr>
              <w:t>0.45 - 4.53</w:t>
            </w:r>
          </w:p>
        </w:tc>
        <w:tc>
          <w:tcPr>
            <w:tcW w:w="1559" w:type="dxa"/>
            <w:tcBorders>
              <w:bottom w:val="single" w:sz="8" w:space="0" w:color="auto"/>
            </w:tcBorders>
            <w:vAlign w:val="bottom"/>
          </w:tcPr>
          <w:p w:rsidR="00B02676" w:rsidRPr="0053300C" w:rsidRDefault="00B02676" w:rsidP="00CC33F0">
            <w:pPr>
              <w:ind w:right="-26"/>
              <w:jc w:val="center"/>
              <w:rPr>
                <w:rFonts w:ascii="Times New Roman" w:hAnsi="Times New Roman"/>
                <w:bCs/>
                <w:sz w:val="18"/>
                <w:lang w:val="tr-TR"/>
              </w:rPr>
            </w:pPr>
            <w:r w:rsidRPr="0053300C">
              <w:rPr>
                <w:rFonts w:ascii="Times New Roman" w:hAnsi="Times New Roman"/>
                <w:bCs/>
                <w:sz w:val="18"/>
                <w:lang w:val="tr-TR"/>
              </w:rPr>
              <w:t>0.70 - 2.26</w:t>
            </w:r>
          </w:p>
        </w:tc>
        <w:tc>
          <w:tcPr>
            <w:tcW w:w="1701" w:type="dxa"/>
            <w:tcBorders>
              <w:bottom w:val="single" w:sz="8" w:space="0" w:color="auto"/>
            </w:tcBorders>
            <w:vAlign w:val="bottom"/>
          </w:tcPr>
          <w:p w:rsidR="00B02676" w:rsidRPr="0053300C" w:rsidRDefault="00B02676" w:rsidP="00CC33F0">
            <w:pPr>
              <w:ind w:right="-72"/>
              <w:jc w:val="center"/>
              <w:rPr>
                <w:rFonts w:ascii="Times New Roman" w:hAnsi="Times New Roman"/>
                <w:bCs/>
                <w:sz w:val="18"/>
                <w:lang w:val="tr-TR"/>
              </w:rPr>
            </w:pPr>
            <w:r w:rsidRPr="0053300C">
              <w:rPr>
                <w:rFonts w:ascii="Times New Roman" w:hAnsi="Times New Roman"/>
                <w:bCs/>
                <w:sz w:val="18"/>
                <w:lang w:val="tr-TR"/>
              </w:rPr>
              <w:t>4.42 - 10.18</w:t>
            </w:r>
          </w:p>
        </w:tc>
      </w:tr>
    </w:tbl>
    <w:p w:rsidR="003D7FD5" w:rsidRPr="0053300C" w:rsidRDefault="003D7FD5" w:rsidP="000B51EE">
      <w:pPr>
        <w:spacing w:before="120" w:after="120"/>
        <w:jc w:val="both"/>
        <w:rPr>
          <w:rFonts w:ascii="Times New Roman" w:hAnsi="Times New Roman"/>
          <w:lang w:val="tr-TR"/>
        </w:rPr>
      </w:pPr>
    </w:p>
    <w:p w:rsidR="003D7FD5" w:rsidRPr="0053300C"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3D7FD5" w:rsidRPr="0053300C">
        <w:rPr>
          <w:rFonts w:ascii="Times New Roman" w:hAnsi="Times New Roman"/>
          <w:color w:val="auto"/>
          <w:sz w:val="26"/>
          <w:szCs w:val="26"/>
          <w:u w:val="none"/>
          <w:lang w:val="tr-TR"/>
        </w:rPr>
        <w:t xml:space="preserve">Finansal risk yönetimi </w:t>
      </w:r>
      <w:r w:rsidR="003D7FD5" w:rsidRPr="0053300C">
        <w:rPr>
          <w:rFonts w:ascii="Times New Roman" w:hAnsi="Times New Roman"/>
          <w:b w:val="0"/>
          <w:i/>
          <w:color w:val="auto"/>
          <w:sz w:val="26"/>
          <w:szCs w:val="26"/>
          <w:u w:val="none"/>
          <w:lang w:val="tr-TR"/>
        </w:rPr>
        <w:t>(devamı)</w:t>
      </w:r>
    </w:p>
    <w:p w:rsidR="003D7FD5" w:rsidRPr="0053300C" w:rsidRDefault="00A66C7B" w:rsidP="009F5D55">
      <w:pPr>
        <w:spacing w:before="240" w:after="20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r>
      <w:r w:rsidR="003D7FD5" w:rsidRPr="0053300C">
        <w:rPr>
          <w:rFonts w:ascii="Times New Roman" w:hAnsi="Times New Roman"/>
          <w:b/>
          <w:sz w:val="24"/>
          <w:szCs w:val="24"/>
          <w:lang w:val="tr-TR"/>
        </w:rPr>
        <w:t xml:space="preserve">Piyasa riski </w:t>
      </w:r>
      <w:r w:rsidR="003D7FD5" w:rsidRPr="0053300C">
        <w:rPr>
          <w:rFonts w:ascii="Times New Roman" w:hAnsi="Times New Roman"/>
          <w:i/>
          <w:sz w:val="24"/>
          <w:szCs w:val="24"/>
          <w:lang w:val="tr-TR"/>
        </w:rPr>
        <w:t>(devamı)</w:t>
      </w:r>
    </w:p>
    <w:p w:rsidR="009F5D55" w:rsidRPr="0053300C" w:rsidRDefault="009F5D55" w:rsidP="009F5D55">
      <w:pPr>
        <w:jc w:val="both"/>
        <w:rPr>
          <w:rFonts w:ascii="Times New Roman" w:hAnsi="Times New Roman"/>
          <w:i/>
          <w:lang w:val="tr-TR"/>
        </w:rPr>
      </w:pPr>
      <w:r w:rsidRPr="0053300C">
        <w:rPr>
          <w:rFonts w:ascii="Times New Roman" w:hAnsi="Times New Roman"/>
          <w:i/>
          <w:lang w:val="tr-TR"/>
        </w:rPr>
        <w:t>Faiz oranlarına duyarlılık</w:t>
      </w:r>
    </w:p>
    <w:p w:rsidR="00256F82" w:rsidRPr="0053300C" w:rsidRDefault="00F9561B" w:rsidP="0076346C">
      <w:pPr>
        <w:spacing w:before="120" w:after="120"/>
        <w:jc w:val="both"/>
        <w:rPr>
          <w:rFonts w:ascii="Times New Roman" w:hAnsi="Times New Roman"/>
          <w:lang w:val="tr-TR"/>
        </w:rPr>
      </w:pPr>
      <w:r w:rsidRPr="0053300C">
        <w:rPr>
          <w:rFonts w:ascii="Times New Roman" w:hAnsi="Times New Roman"/>
          <w:lang w:val="tr-TR"/>
        </w:rPr>
        <w:t>Konsolide</w:t>
      </w:r>
      <w:r w:rsidR="00015C12" w:rsidRPr="0053300C">
        <w:rPr>
          <w:rFonts w:ascii="Times New Roman" w:hAnsi="Times New Roman"/>
          <w:lang w:val="tr-TR"/>
        </w:rPr>
        <w:t xml:space="preserve"> </w:t>
      </w:r>
      <w:r w:rsidR="00002B82" w:rsidRPr="0053300C">
        <w:rPr>
          <w:rFonts w:ascii="Times New Roman" w:hAnsi="Times New Roman"/>
          <w:lang w:val="tr-TR"/>
        </w:rPr>
        <w:t>kar/zararın</w:t>
      </w:r>
      <w:r w:rsidR="0076346C" w:rsidRPr="0053300C">
        <w:rPr>
          <w:rFonts w:ascii="Times New Roman" w:hAnsi="Times New Roman"/>
          <w:lang w:val="tr-TR"/>
        </w:rPr>
        <w:t xml:space="preserve"> faize duyarlılığı, aşağıda varsayılan nispetlerde faiz oranlar</w:t>
      </w:r>
      <w:r w:rsidR="007926FA" w:rsidRPr="0053300C">
        <w:rPr>
          <w:rFonts w:ascii="Times New Roman" w:hAnsi="Times New Roman"/>
          <w:lang w:val="tr-TR"/>
        </w:rPr>
        <w:t xml:space="preserve">ındaki değişimin; </w:t>
      </w:r>
      <w:r w:rsidR="006D5D7C" w:rsidRPr="0053300C">
        <w:rPr>
          <w:rFonts w:ascii="Times New Roman" w:hAnsi="Times New Roman"/>
          <w:lang w:val="tr-TR"/>
        </w:rPr>
        <w:t>3</w:t>
      </w:r>
      <w:r w:rsidR="009161DB" w:rsidRPr="0053300C">
        <w:rPr>
          <w:rFonts w:ascii="Times New Roman" w:hAnsi="Times New Roman"/>
          <w:lang w:val="tr-TR"/>
        </w:rPr>
        <w:t>0</w:t>
      </w:r>
      <w:r w:rsidR="006D5D7C" w:rsidRPr="0053300C">
        <w:rPr>
          <w:rFonts w:ascii="Times New Roman" w:hAnsi="Times New Roman"/>
          <w:lang w:val="tr-TR"/>
        </w:rPr>
        <w:t xml:space="preserve"> </w:t>
      </w:r>
      <w:r w:rsidR="009161DB" w:rsidRPr="0053300C">
        <w:rPr>
          <w:rFonts w:ascii="Times New Roman" w:hAnsi="Times New Roman"/>
          <w:lang w:val="tr-TR"/>
        </w:rPr>
        <w:t>Haziran</w:t>
      </w:r>
      <w:r w:rsidR="009433B4" w:rsidRPr="0053300C">
        <w:rPr>
          <w:rFonts w:ascii="Times New Roman" w:hAnsi="Times New Roman"/>
          <w:lang w:val="tr-TR"/>
        </w:rPr>
        <w:t xml:space="preserve"> 20</w:t>
      </w:r>
      <w:r w:rsidR="009161DB" w:rsidRPr="0053300C">
        <w:rPr>
          <w:rFonts w:ascii="Times New Roman" w:hAnsi="Times New Roman"/>
          <w:lang w:val="tr-TR"/>
        </w:rPr>
        <w:t>1</w:t>
      </w:r>
      <w:r w:rsidR="003D2006" w:rsidRPr="0053300C">
        <w:rPr>
          <w:rFonts w:ascii="Times New Roman" w:hAnsi="Times New Roman"/>
          <w:lang w:val="tr-TR"/>
        </w:rPr>
        <w:t>1</w:t>
      </w:r>
      <w:r w:rsidR="0076346C" w:rsidRPr="0053300C">
        <w:rPr>
          <w:rFonts w:ascii="Times New Roman" w:hAnsi="Times New Roman"/>
          <w:lang w:val="tr-TR"/>
        </w:rPr>
        <w:t xml:space="preserve"> tarihi </w:t>
      </w:r>
      <w:r w:rsidR="008C62A1" w:rsidRPr="0053300C">
        <w:rPr>
          <w:rFonts w:ascii="Times New Roman" w:hAnsi="Times New Roman"/>
          <w:lang w:val="tr-TR"/>
        </w:rPr>
        <w:t>itibarıyla</w:t>
      </w:r>
      <w:r w:rsidR="0076346C" w:rsidRPr="0053300C">
        <w:rPr>
          <w:rFonts w:ascii="Times New Roman" w:hAnsi="Times New Roman"/>
          <w:lang w:val="tr-TR"/>
        </w:rPr>
        <w:t xml:space="preserve"> gerçeğe uygun değer farkı kar/zarara yansıtılan finansal varlıkların </w:t>
      </w:r>
      <w:r w:rsidR="00002B82" w:rsidRPr="0053300C">
        <w:rPr>
          <w:rFonts w:ascii="Times New Roman" w:hAnsi="Times New Roman"/>
          <w:lang w:val="tr-TR"/>
        </w:rPr>
        <w:t>gerçeğe uygun</w:t>
      </w:r>
      <w:r w:rsidR="0076346C" w:rsidRPr="0053300C">
        <w:rPr>
          <w:rFonts w:ascii="Times New Roman" w:hAnsi="Times New Roman"/>
          <w:lang w:val="tr-TR"/>
        </w:rPr>
        <w:t xml:space="preserve"> değerlerine ve değişken faizli alım-satım amaçlı olmayan finansal varlık ve yükümlülüklerin net faiz gelirine olan etkisidir. </w:t>
      </w:r>
    </w:p>
    <w:p w:rsidR="00256F82" w:rsidRPr="0053300C" w:rsidRDefault="00256F82" w:rsidP="00256F82">
      <w:pPr>
        <w:spacing w:after="120"/>
        <w:jc w:val="both"/>
        <w:rPr>
          <w:rFonts w:ascii="Times New Roman" w:hAnsi="Times New Roman"/>
          <w:lang w:val="tr-TR"/>
        </w:rPr>
      </w:pPr>
      <w:r w:rsidRPr="0053300C">
        <w:rPr>
          <w:rFonts w:ascii="Times New Roman" w:hAnsi="Times New Roman"/>
          <w:lang w:val="tr-TR"/>
        </w:rPr>
        <w:t>Konsolide diğer kapsamlı gelirlerin</w:t>
      </w:r>
      <w:r w:rsidR="0076346C" w:rsidRPr="0053300C">
        <w:rPr>
          <w:rFonts w:ascii="Times New Roman" w:hAnsi="Times New Roman"/>
          <w:lang w:val="tr-TR"/>
        </w:rPr>
        <w:t xml:space="preserve"> faize duyarlılığı, faiz oranlarında varsayıl</w:t>
      </w:r>
      <w:r w:rsidR="007926FA" w:rsidRPr="0053300C">
        <w:rPr>
          <w:rFonts w:ascii="Times New Roman" w:hAnsi="Times New Roman"/>
          <w:lang w:val="tr-TR"/>
        </w:rPr>
        <w:t xml:space="preserve">an değişim sonucu </w:t>
      </w:r>
      <w:r w:rsidR="006D5D7C" w:rsidRPr="0053300C">
        <w:rPr>
          <w:rFonts w:ascii="Times New Roman" w:hAnsi="Times New Roman"/>
          <w:lang w:val="tr-TR"/>
        </w:rPr>
        <w:t>3</w:t>
      </w:r>
      <w:r w:rsidR="009161DB" w:rsidRPr="0053300C">
        <w:rPr>
          <w:rFonts w:ascii="Times New Roman" w:hAnsi="Times New Roman"/>
          <w:lang w:val="tr-TR"/>
        </w:rPr>
        <w:t>0</w:t>
      </w:r>
      <w:r w:rsidR="006D5D7C" w:rsidRPr="0053300C">
        <w:rPr>
          <w:rFonts w:ascii="Times New Roman" w:hAnsi="Times New Roman"/>
          <w:lang w:val="tr-TR"/>
        </w:rPr>
        <w:t xml:space="preserve"> </w:t>
      </w:r>
      <w:r w:rsidR="009161DB" w:rsidRPr="0053300C">
        <w:rPr>
          <w:rFonts w:ascii="Times New Roman" w:hAnsi="Times New Roman"/>
          <w:lang w:val="tr-TR"/>
        </w:rPr>
        <w:t>Haziran</w:t>
      </w:r>
      <w:r w:rsidR="009433B4" w:rsidRPr="0053300C">
        <w:rPr>
          <w:rFonts w:ascii="Times New Roman" w:hAnsi="Times New Roman"/>
          <w:lang w:val="tr-TR"/>
        </w:rPr>
        <w:t xml:space="preserve"> 20</w:t>
      </w:r>
      <w:r w:rsidR="009161DB" w:rsidRPr="0053300C">
        <w:rPr>
          <w:rFonts w:ascii="Times New Roman" w:hAnsi="Times New Roman"/>
          <w:lang w:val="tr-TR"/>
        </w:rPr>
        <w:t>1</w:t>
      </w:r>
      <w:r w:rsidR="003D2006" w:rsidRPr="0053300C">
        <w:rPr>
          <w:rFonts w:ascii="Times New Roman" w:hAnsi="Times New Roman"/>
          <w:lang w:val="tr-TR"/>
        </w:rPr>
        <w:t>1</w:t>
      </w:r>
      <w:r w:rsidR="00027235" w:rsidRPr="0053300C">
        <w:rPr>
          <w:rFonts w:ascii="Times New Roman" w:hAnsi="Times New Roman"/>
          <w:lang w:val="tr-TR"/>
        </w:rPr>
        <w:t xml:space="preserve"> </w:t>
      </w:r>
      <w:r w:rsidR="008C62A1" w:rsidRPr="0053300C">
        <w:rPr>
          <w:rFonts w:ascii="Times New Roman" w:hAnsi="Times New Roman"/>
          <w:lang w:val="tr-TR"/>
        </w:rPr>
        <w:t>itibarıyla</w:t>
      </w:r>
      <w:r w:rsidR="00027235" w:rsidRPr="0053300C">
        <w:rPr>
          <w:rFonts w:ascii="Times New Roman" w:hAnsi="Times New Roman"/>
          <w:lang w:val="tr-TR"/>
        </w:rPr>
        <w:t xml:space="preserve"> </w:t>
      </w:r>
      <w:r w:rsidR="0076346C" w:rsidRPr="0053300C">
        <w:rPr>
          <w:rFonts w:ascii="Times New Roman" w:hAnsi="Times New Roman"/>
          <w:lang w:val="tr-TR"/>
        </w:rPr>
        <w:t>portföyde bulunan</w:t>
      </w:r>
      <w:r w:rsidR="00027235" w:rsidRPr="0053300C">
        <w:rPr>
          <w:rFonts w:ascii="Times New Roman" w:hAnsi="Times New Roman"/>
          <w:lang w:val="tr-TR"/>
        </w:rPr>
        <w:t xml:space="preserve"> sabit faizli</w:t>
      </w:r>
      <w:r w:rsidR="0076346C" w:rsidRPr="0053300C">
        <w:rPr>
          <w:rFonts w:ascii="Times New Roman" w:hAnsi="Times New Roman"/>
          <w:lang w:val="tr-TR"/>
        </w:rPr>
        <w:t xml:space="preserve"> satılmaya hazır finansal varlıkların </w:t>
      </w:r>
      <w:r w:rsidR="00002B82" w:rsidRPr="0053300C">
        <w:rPr>
          <w:rFonts w:ascii="Times New Roman" w:hAnsi="Times New Roman"/>
          <w:lang w:val="tr-TR"/>
        </w:rPr>
        <w:t>gerçeğe uygun</w:t>
      </w:r>
      <w:r w:rsidR="0076346C" w:rsidRPr="0053300C">
        <w:rPr>
          <w:rFonts w:ascii="Times New Roman" w:hAnsi="Times New Roman"/>
          <w:lang w:val="tr-TR"/>
        </w:rPr>
        <w:t xml:space="preserve"> değerlerindeki değişim dikkate alınarak hesaplanmaktadır. </w:t>
      </w:r>
    </w:p>
    <w:p w:rsidR="00256F82" w:rsidRPr="0053300C" w:rsidRDefault="0076346C" w:rsidP="00256F82">
      <w:pPr>
        <w:spacing w:after="120"/>
        <w:jc w:val="both"/>
        <w:rPr>
          <w:rFonts w:ascii="Times New Roman" w:hAnsi="Times New Roman"/>
          <w:lang w:val="tr-TR"/>
        </w:rPr>
      </w:pPr>
      <w:r w:rsidRPr="0053300C">
        <w:rPr>
          <w:rFonts w:ascii="Times New Roman" w:hAnsi="Times New Roman"/>
          <w:lang w:val="tr-TR"/>
        </w:rPr>
        <w:t>Bu analiz sırasında, diğer değişkenlerin, özellikle döviz kurlarının, sabit olduğu varsayılma</w:t>
      </w:r>
      <w:r w:rsidR="006971AC" w:rsidRPr="0053300C">
        <w:rPr>
          <w:rFonts w:ascii="Times New Roman" w:hAnsi="Times New Roman"/>
          <w:lang w:val="tr-TR"/>
        </w:rPr>
        <w:t xml:space="preserve">ktadır. </w:t>
      </w:r>
    </w:p>
    <w:p w:rsidR="000B51EE" w:rsidRPr="0053300C" w:rsidRDefault="006971AC" w:rsidP="00256F82">
      <w:pPr>
        <w:spacing w:after="120"/>
        <w:jc w:val="both"/>
        <w:rPr>
          <w:rFonts w:ascii="Times New Roman" w:hAnsi="Times New Roman"/>
          <w:lang w:val="tr-TR"/>
        </w:rPr>
      </w:pPr>
      <w:r w:rsidRPr="0053300C">
        <w:rPr>
          <w:rFonts w:ascii="Times New Roman" w:hAnsi="Times New Roman"/>
          <w:lang w:val="tr-TR"/>
        </w:rPr>
        <w:t>Bu analiz 3</w:t>
      </w:r>
      <w:r w:rsidR="009161DB" w:rsidRPr="0053300C">
        <w:rPr>
          <w:rFonts w:ascii="Times New Roman" w:hAnsi="Times New Roman"/>
          <w:lang w:val="tr-TR"/>
        </w:rPr>
        <w:t>0</w:t>
      </w:r>
      <w:r w:rsidRPr="0053300C">
        <w:rPr>
          <w:rFonts w:ascii="Times New Roman" w:hAnsi="Times New Roman"/>
          <w:lang w:val="tr-TR"/>
        </w:rPr>
        <w:t xml:space="preserve"> </w:t>
      </w:r>
      <w:r w:rsidR="009161DB" w:rsidRPr="0053300C">
        <w:rPr>
          <w:rFonts w:ascii="Times New Roman" w:hAnsi="Times New Roman"/>
          <w:lang w:val="tr-TR"/>
        </w:rPr>
        <w:t>Haziran</w:t>
      </w:r>
      <w:r w:rsidR="005075A7" w:rsidRPr="0053300C">
        <w:rPr>
          <w:rFonts w:ascii="Times New Roman" w:hAnsi="Times New Roman"/>
          <w:lang w:val="tr-TR"/>
        </w:rPr>
        <w:t xml:space="preserve"> </w:t>
      </w:r>
      <w:r w:rsidRPr="0053300C">
        <w:rPr>
          <w:rFonts w:ascii="Times New Roman" w:hAnsi="Times New Roman"/>
          <w:lang w:val="tr-TR"/>
        </w:rPr>
        <w:t>20</w:t>
      </w:r>
      <w:r w:rsidR="003D2006" w:rsidRPr="0053300C">
        <w:rPr>
          <w:rFonts w:ascii="Times New Roman" w:hAnsi="Times New Roman"/>
          <w:lang w:val="tr-TR"/>
        </w:rPr>
        <w:t>10</w:t>
      </w:r>
      <w:r w:rsidR="0076346C" w:rsidRPr="0053300C">
        <w:rPr>
          <w:rFonts w:ascii="Times New Roman" w:hAnsi="Times New Roman"/>
          <w:lang w:val="tr-TR"/>
        </w:rPr>
        <w:t xml:space="preserve"> için de aynı şekilde hesaplanmıştır.</w:t>
      </w:r>
    </w:p>
    <w:tbl>
      <w:tblPr>
        <w:tblW w:w="9072" w:type="dxa"/>
        <w:tblInd w:w="72" w:type="dxa"/>
        <w:tblLayout w:type="fixed"/>
        <w:tblCellMar>
          <w:left w:w="72" w:type="dxa"/>
          <w:right w:w="72" w:type="dxa"/>
        </w:tblCellMar>
        <w:tblLook w:val="0000"/>
      </w:tblPr>
      <w:tblGrid>
        <w:gridCol w:w="3402"/>
        <w:gridCol w:w="1417"/>
        <w:gridCol w:w="1418"/>
        <w:gridCol w:w="1439"/>
        <w:gridCol w:w="1396"/>
      </w:tblGrid>
      <w:tr w:rsidR="000B51EE" w:rsidRPr="0053300C" w:rsidTr="00643C2A">
        <w:trPr>
          <w:trHeight w:val="323"/>
        </w:trPr>
        <w:tc>
          <w:tcPr>
            <w:tcW w:w="3402" w:type="dxa"/>
            <w:vMerge w:val="restart"/>
            <w:tcBorders>
              <w:top w:val="single" w:sz="8" w:space="0" w:color="auto"/>
              <w:bottom w:val="single" w:sz="8" w:space="0" w:color="auto"/>
            </w:tcBorders>
            <w:vAlign w:val="bottom"/>
          </w:tcPr>
          <w:p w:rsidR="000B51EE" w:rsidRPr="0053300C" w:rsidRDefault="000B51EE" w:rsidP="001D2B21">
            <w:pPr>
              <w:pStyle w:val="Footer"/>
              <w:tabs>
                <w:tab w:val="clear" w:pos="1134"/>
                <w:tab w:val="clear" w:pos="4536"/>
                <w:tab w:val="clear" w:pos="9072"/>
              </w:tabs>
              <w:spacing w:line="240" w:lineRule="auto"/>
              <w:rPr>
                <w:b/>
                <w:sz w:val="18"/>
                <w:szCs w:val="18"/>
                <w:lang w:val="tr-TR"/>
              </w:rPr>
            </w:pPr>
          </w:p>
          <w:p w:rsidR="000B51EE" w:rsidRPr="0053300C" w:rsidRDefault="006D5D7C" w:rsidP="007C5E3B">
            <w:pPr>
              <w:pStyle w:val="Footer"/>
              <w:rPr>
                <w:b/>
                <w:sz w:val="18"/>
                <w:szCs w:val="18"/>
                <w:lang w:val="tr-TR"/>
              </w:rPr>
            </w:pPr>
            <w:r w:rsidRPr="0053300C">
              <w:rPr>
                <w:b/>
                <w:sz w:val="18"/>
                <w:szCs w:val="18"/>
                <w:lang w:val="tr-TR"/>
              </w:rPr>
              <w:t>3</w:t>
            </w:r>
            <w:r w:rsidR="009161DB" w:rsidRPr="0053300C">
              <w:rPr>
                <w:b/>
                <w:sz w:val="18"/>
                <w:szCs w:val="18"/>
                <w:lang w:val="tr-TR"/>
              </w:rPr>
              <w:t>0</w:t>
            </w:r>
            <w:r w:rsidRPr="0053300C">
              <w:rPr>
                <w:b/>
                <w:sz w:val="18"/>
                <w:szCs w:val="18"/>
                <w:lang w:val="tr-TR"/>
              </w:rPr>
              <w:t xml:space="preserve"> </w:t>
            </w:r>
            <w:r w:rsidR="009161DB" w:rsidRPr="0053300C">
              <w:rPr>
                <w:b/>
                <w:sz w:val="18"/>
                <w:szCs w:val="18"/>
                <w:lang w:val="tr-TR"/>
              </w:rPr>
              <w:t>Haziran</w:t>
            </w:r>
            <w:r w:rsidR="009433B4" w:rsidRPr="0053300C">
              <w:rPr>
                <w:b/>
                <w:sz w:val="18"/>
                <w:szCs w:val="18"/>
                <w:lang w:val="tr-TR"/>
              </w:rPr>
              <w:t xml:space="preserve"> 20</w:t>
            </w:r>
            <w:r w:rsidR="009161DB" w:rsidRPr="0053300C">
              <w:rPr>
                <w:b/>
                <w:sz w:val="18"/>
                <w:szCs w:val="18"/>
                <w:lang w:val="tr-TR"/>
              </w:rPr>
              <w:t>1</w:t>
            </w:r>
            <w:r w:rsidR="007C5E3B" w:rsidRPr="0053300C">
              <w:rPr>
                <w:b/>
                <w:sz w:val="18"/>
                <w:szCs w:val="18"/>
                <w:lang w:val="tr-TR"/>
              </w:rPr>
              <w:t>1</w:t>
            </w:r>
          </w:p>
        </w:tc>
        <w:tc>
          <w:tcPr>
            <w:tcW w:w="2835" w:type="dxa"/>
            <w:gridSpan w:val="2"/>
            <w:tcBorders>
              <w:top w:val="single" w:sz="8" w:space="0" w:color="auto"/>
              <w:bottom w:val="single" w:sz="8" w:space="0" w:color="auto"/>
            </w:tcBorders>
            <w:vAlign w:val="bottom"/>
          </w:tcPr>
          <w:p w:rsidR="000B51EE" w:rsidRPr="0053300C" w:rsidRDefault="00643C2A" w:rsidP="001D2B21">
            <w:pPr>
              <w:jc w:val="center"/>
              <w:rPr>
                <w:rFonts w:ascii="Times New Roman" w:hAnsi="Times New Roman"/>
                <w:b/>
                <w:bCs/>
                <w:sz w:val="18"/>
                <w:szCs w:val="18"/>
                <w:lang w:val="tr-TR"/>
              </w:rPr>
            </w:pPr>
            <w:r w:rsidRPr="0053300C">
              <w:rPr>
                <w:rFonts w:ascii="Times New Roman" w:hAnsi="Times New Roman"/>
                <w:b/>
                <w:bCs/>
                <w:sz w:val="18"/>
                <w:szCs w:val="18"/>
                <w:lang w:val="tr-TR"/>
              </w:rPr>
              <w:t>Kar/zarar</w:t>
            </w:r>
          </w:p>
        </w:tc>
        <w:tc>
          <w:tcPr>
            <w:tcW w:w="2835" w:type="dxa"/>
            <w:gridSpan w:val="2"/>
            <w:tcBorders>
              <w:top w:val="single" w:sz="8" w:space="0" w:color="auto"/>
              <w:bottom w:val="single" w:sz="8" w:space="0" w:color="auto"/>
            </w:tcBorders>
            <w:vAlign w:val="bottom"/>
          </w:tcPr>
          <w:p w:rsidR="000B51EE" w:rsidRPr="0053300C" w:rsidRDefault="00256F82" w:rsidP="001D2B21">
            <w:pPr>
              <w:jc w:val="center"/>
              <w:rPr>
                <w:rFonts w:ascii="Times New Roman" w:hAnsi="Times New Roman"/>
                <w:b/>
                <w:bCs/>
                <w:sz w:val="18"/>
                <w:szCs w:val="18"/>
                <w:lang w:val="tr-TR"/>
              </w:rPr>
            </w:pPr>
            <w:r w:rsidRPr="0053300C">
              <w:rPr>
                <w:rFonts w:ascii="Times New Roman" w:hAnsi="Times New Roman"/>
                <w:b/>
                <w:bCs/>
                <w:sz w:val="18"/>
                <w:szCs w:val="18"/>
                <w:lang w:val="tr-TR"/>
              </w:rPr>
              <w:t>Toplam kapsamlı gelir tablosu</w:t>
            </w:r>
          </w:p>
        </w:tc>
      </w:tr>
      <w:tr w:rsidR="00390458" w:rsidRPr="0053300C" w:rsidTr="00643C2A">
        <w:trPr>
          <w:trHeight w:val="323"/>
        </w:trPr>
        <w:tc>
          <w:tcPr>
            <w:tcW w:w="3402" w:type="dxa"/>
            <w:vMerge/>
            <w:tcBorders>
              <w:top w:val="single" w:sz="8" w:space="0" w:color="auto"/>
              <w:bottom w:val="single" w:sz="8" w:space="0" w:color="auto"/>
            </w:tcBorders>
            <w:vAlign w:val="bottom"/>
          </w:tcPr>
          <w:p w:rsidR="00390458" w:rsidRPr="0053300C" w:rsidRDefault="00390458" w:rsidP="001D2B21">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bottom"/>
          </w:tcPr>
          <w:p w:rsidR="00390458" w:rsidRPr="0053300C" w:rsidRDefault="00390458"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artış</w:t>
            </w:r>
          </w:p>
        </w:tc>
        <w:tc>
          <w:tcPr>
            <w:tcW w:w="1418" w:type="dxa"/>
            <w:tcBorders>
              <w:top w:val="single" w:sz="8" w:space="0" w:color="auto"/>
              <w:bottom w:val="single" w:sz="8" w:space="0" w:color="auto"/>
            </w:tcBorders>
            <w:vAlign w:val="bottom"/>
          </w:tcPr>
          <w:p w:rsidR="00390458" w:rsidRPr="0053300C" w:rsidRDefault="00390458"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azalış</w:t>
            </w:r>
          </w:p>
        </w:tc>
        <w:tc>
          <w:tcPr>
            <w:tcW w:w="1439" w:type="dxa"/>
            <w:tcBorders>
              <w:top w:val="single" w:sz="8" w:space="0" w:color="auto"/>
              <w:bottom w:val="single" w:sz="8" w:space="0" w:color="auto"/>
            </w:tcBorders>
            <w:vAlign w:val="bottom"/>
          </w:tcPr>
          <w:p w:rsidR="00390458" w:rsidRPr="0053300C" w:rsidRDefault="00390458"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artış</w:t>
            </w:r>
          </w:p>
        </w:tc>
        <w:tc>
          <w:tcPr>
            <w:tcW w:w="1396" w:type="dxa"/>
            <w:tcBorders>
              <w:top w:val="single" w:sz="8" w:space="0" w:color="auto"/>
              <w:bottom w:val="single" w:sz="8" w:space="0" w:color="auto"/>
            </w:tcBorders>
            <w:vAlign w:val="bottom"/>
          </w:tcPr>
          <w:p w:rsidR="00390458" w:rsidRPr="0053300C" w:rsidRDefault="00390458"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azalış</w:t>
            </w:r>
          </w:p>
        </w:tc>
      </w:tr>
      <w:tr w:rsidR="007C5E3B" w:rsidRPr="0053300C" w:rsidTr="00643C2A">
        <w:trPr>
          <w:trHeight w:val="113"/>
        </w:trPr>
        <w:tc>
          <w:tcPr>
            <w:tcW w:w="3402" w:type="dxa"/>
            <w:tcBorders>
              <w:top w:val="single" w:sz="8" w:space="0" w:color="auto"/>
            </w:tcBorders>
          </w:tcPr>
          <w:p w:rsidR="007C5E3B" w:rsidRPr="0053300C" w:rsidRDefault="007C5E3B" w:rsidP="001D2B21">
            <w:pPr>
              <w:tabs>
                <w:tab w:val="left" w:pos="2100"/>
              </w:tabs>
              <w:ind w:left="212" w:hanging="212"/>
              <w:jc w:val="both"/>
              <w:rPr>
                <w:rFonts w:ascii="Times New Roman" w:hAnsi="Times New Roman"/>
                <w:sz w:val="18"/>
                <w:szCs w:val="18"/>
                <w:lang w:val="tr-TR"/>
              </w:rPr>
            </w:pPr>
            <w:r w:rsidRPr="0053300C">
              <w:rPr>
                <w:rFonts w:ascii="Times New Roman" w:hAnsi="Times New Roman"/>
                <w:sz w:val="18"/>
                <w:szCs w:val="18"/>
                <w:lang w:val="tr-TR"/>
              </w:rPr>
              <w:t>Gerçeğe uygun değer farkı kar veya zarara yansıtılan finansal varlıklar</w:t>
            </w:r>
          </w:p>
        </w:tc>
        <w:tc>
          <w:tcPr>
            <w:tcW w:w="1417" w:type="dxa"/>
            <w:tcBorders>
              <w:top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31,567</w:t>
            </w:r>
          </w:p>
        </w:tc>
        <w:tc>
          <w:tcPr>
            <w:tcW w:w="1418" w:type="dxa"/>
            <w:tcBorders>
              <w:top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(34,432)</w:t>
            </w:r>
          </w:p>
        </w:tc>
        <w:tc>
          <w:tcPr>
            <w:tcW w:w="1439" w:type="dxa"/>
            <w:tcBorders>
              <w:top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31,567</w:t>
            </w:r>
          </w:p>
        </w:tc>
        <w:tc>
          <w:tcPr>
            <w:tcW w:w="1396" w:type="dxa"/>
            <w:tcBorders>
              <w:top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(34,432)</w:t>
            </w:r>
          </w:p>
        </w:tc>
      </w:tr>
      <w:tr w:rsidR="007C5E3B" w:rsidRPr="0053300C" w:rsidTr="006629C0">
        <w:trPr>
          <w:trHeight w:val="113"/>
        </w:trPr>
        <w:tc>
          <w:tcPr>
            <w:tcW w:w="3402" w:type="dxa"/>
          </w:tcPr>
          <w:p w:rsidR="007C5E3B" w:rsidRPr="0053300C" w:rsidRDefault="007C5E3B" w:rsidP="001D2B21">
            <w:pPr>
              <w:tabs>
                <w:tab w:val="left" w:pos="2100"/>
              </w:tabs>
              <w:jc w:val="both"/>
              <w:rPr>
                <w:rFonts w:ascii="Times New Roman" w:hAnsi="Times New Roman"/>
                <w:sz w:val="18"/>
                <w:szCs w:val="18"/>
                <w:lang w:val="tr-TR"/>
              </w:rPr>
            </w:pPr>
            <w:r w:rsidRPr="0053300C">
              <w:rPr>
                <w:rFonts w:ascii="Times New Roman" w:hAnsi="Times New Roman"/>
                <w:sz w:val="18"/>
                <w:szCs w:val="18"/>
                <w:lang w:val="tr-TR"/>
              </w:rPr>
              <w:t xml:space="preserve">Satılmaya hazır finansal varlıklar </w:t>
            </w:r>
          </w:p>
        </w:tc>
        <w:tc>
          <w:tcPr>
            <w:tcW w:w="1417"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28,122</w:t>
            </w:r>
          </w:p>
        </w:tc>
        <w:tc>
          <w:tcPr>
            <w:tcW w:w="1418"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(29,396)</w:t>
            </w:r>
          </w:p>
        </w:tc>
        <w:tc>
          <w:tcPr>
            <w:tcW w:w="1439"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(216,725)</w:t>
            </w:r>
          </w:p>
        </w:tc>
        <w:tc>
          <w:tcPr>
            <w:tcW w:w="1396"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230,525</w:t>
            </w:r>
          </w:p>
        </w:tc>
      </w:tr>
      <w:tr w:rsidR="007C5E3B" w:rsidRPr="0053300C" w:rsidTr="001011ED">
        <w:trPr>
          <w:trHeight w:val="113"/>
        </w:trPr>
        <w:tc>
          <w:tcPr>
            <w:tcW w:w="3402" w:type="dxa"/>
          </w:tcPr>
          <w:p w:rsidR="007C5E3B" w:rsidRPr="0053300C" w:rsidRDefault="007C5E3B" w:rsidP="001D2B21">
            <w:pPr>
              <w:jc w:val="both"/>
              <w:rPr>
                <w:rFonts w:ascii="Times New Roman" w:hAnsi="Times New Roman"/>
                <w:sz w:val="18"/>
                <w:szCs w:val="18"/>
                <w:lang w:val="tr-TR"/>
              </w:rPr>
            </w:pPr>
            <w:r w:rsidRPr="0053300C">
              <w:rPr>
                <w:rFonts w:ascii="Times New Roman" w:hAnsi="Times New Roman"/>
                <w:sz w:val="18"/>
                <w:szCs w:val="18"/>
                <w:lang w:val="tr-TR"/>
              </w:rPr>
              <w:t>Değişken faizli finansal varlıklar</w:t>
            </w:r>
          </w:p>
        </w:tc>
        <w:tc>
          <w:tcPr>
            <w:tcW w:w="1417"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149,476</w:t>
            </w:r>
          </w:p>
        </w:tc>
        <w:tc>
          <w:tcPr>
            <w:tcW w:w="1418"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(149,476)</w:t>
            </w:r>
          </w:p>
        </w:tc>
        <w:tc>
          <w:tcPr>
            <w:tcW w:w="1439"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149,476</w:t>
            </w:r>
          </w:p>
        </w:tc>
        <w:tc>
          <w:tcPr>
            <w:tcW w:w="1396"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(149,476)</w:t>
            </w:r>
          </w:p>
        </w:tc>
      </w:tr>
      <w:tr w:rsidR="007C5E3B" w:rsidRPr="0053300C" w:rsidTr="001011ED">
        <w:trPr>
          <w:trHeight w:val="113"/>
        </w:trPr>
        <w:tc>
          <w:tcPr>
            <w:tcW w:w="3402" w:type="dxa"/>
            <w:tcBorders>
              <w:bottom w:val="single" w:sz="8" w:space="0" w:color="auto"/>
            </w:tcBorders>
          </w:tcPr>
          <w:p w:rsidR="007C5E3B" w:rsidRPr="0053300C" w:rsidRDefault="007C5E3B" w:rsidP="001D2B21">
            <w:pPr>
              <w:jc w:val="both"/>
              <w:rPr>
                <w:rFonts w:ascii="Times New Roman" w:hAnsi="Times New Roman"/>
                <w:sz w:val="18"/>
                <w:szCs w:val="18"/>
                <w:lang w:val="tr-TR"/>
              </w:rPr>
            </w:pPr>
            <w:r w:rsidRPr="0053300C">
              <w:rPr>
                <w:rFonts w:ascii="Times New Roman" w:hAnsi="Times New Roman"/>
                <w:sz w:val="18"/>
                <w:szCs w:val="18"/>
                <w:lang w:val="tr-TR"/>
              </w:rPr>
              <w:t>Değişken faizli finansal yükümlülükler</w:t>
            </w:r>
          </w:p>
        </w:tc>
        <w:tc>
          <w:tcPr>
            <w:tcW w:w="1417" w:type="dxa"/>
            <w:tcBorders>
              <w:bottom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(44,543)</w:t>
            </w:r>
          </w:p>
        </w:tc>
        <w:tc>
          <w:tcPr>
            <w:tcW w:w="1418" w:type="dxa"/>
            <w:tcBorders>
              <w:bottom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44,543</w:t>
            </w:r>
          </w:p>
        </w:tc>
        <w:tc>
          <w:tcPr>
            <w:tcW w:w="1439" w:type="dxa"/>
            <w:tcBorders>
              <w:bottom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(44,543)</w:t>
            </w:r>
          </w:p>
        </w:tc>
        <w:tc>
          <w:tcPr>
            <w:tcW w:w="1396" w:type="dxa"/>
            <w:tcBorders>
              <w:bottom w:val="single" w:sz="8" w:space="0" w:color="auto"/>
            </w:tcBorders>
            <w:vAlign w:val="bottom"/>
          </w:tcPr>
          <w:p w:rsidR="007C5E3B" w:rsidRPr="0053300C" w:rsidRDefault="007C5E3B" w:rsidP="00CC33F0">
            <w:pPr>
              <w:ind w:right="8"/>
              <w:jc w:val="right"/>
              <w:rPr>
                <w:rFonts w:ascii="Times New Roman" w:hAnsi="Times New Roman"/>
                <w:sz w:val="18"/>
                <w:szCs w:val="18"/>
                <w:lang w:val="tr-TR"/>
              </w:rPr>
            </w:pPr>
            <w:r w:rsidRPr="0053300C">
              <w:rPr>
                <w:rFonts w:ascii="Times New Roman" w:hAnsi="Times New Roman"/>
                <w:sz w:val="18"/>
                <w:szCs w:val="18"/>
                <w:lang w:val="tr-TR"/>
              </w:rPr>
              <w:t>44,543</w:t>
            </w:r>
          </w:p>
        </w:tc>
      </w:tr>
      <w:tr w:rsidR="007C5E3B" w:rsidRPr="0053300C" w:rsidTr="001011ED">
        <w:trPr>
          <w:trHeight w:val="284"/>
        </w:trPr>
        <w:tc>
          <w:tcPr>
            <w:tcW w:w="3402" w:type="dxa"/>
            <w:tcBorders>
              <w:top w:val="single" w:sz="8" w:space="0" w:color="auto"/>
              <w:bottom w:val="double" w:sz="4" w:space="0" w:color="auto"/>
            </w:tcBorders>
            <w:vAlign w:val="bottom"/>
          </w:tcPr>
          <w:p w:rsidR="007C5E3B" w:rsidRPr="0053300C" w:rsidRDefault="007C5E3B" w:rsidP="009F5D55">
            <w:pPr>
              <w:rPr>
                <w:rFonts w:ascii="Times New Roman" w:hAnsi="Times New Roman"/>
                <w:b/>
                <w:sz w:val="18"/>
                <w:szCs w:val="18"/>
                <w:lang w:val="tr-TR"/>
              </w:rPr>
            </w:pPr>
            <w:r w:rsidRPr="0053300C">
              <w:rPr>
                <w:rFonts w:ascii="Times New Roman" w:hAnsi="Times New Roman"/>
                <w:b/>
                <w:sz w:val="18"/>
                <w:szCs w:val="18"/>
                <w:lang w:val="tr-TR"/>
              </w:rPr>
              <w:t>Toplam, net</w:t>
            </w:r>
          </w:p>
        </w:tc>
        <w:tc>
          <w:tcPr>
            <w:tcW w:w="1417" w:type="dxa"/>
            <w:tcBorders>
              <w:top w:val="single" w:sz="8" w:space="0" w:color="auto"/>
              <w:bottom w:val="double" w:sz="4" w:space="0" w:color="auto"/>
            </w:tcBorders>
            <w:vAlign w:val="bottom"/>
          </w:tcPr>
          <w:p w:rsidR="007C5E3B" w:rsidRPr="0053300C" w:rsidRDefault="007C5E3B" w:rsidP="00CC33F0">
            <w:pPr>
              <w:ind w:right="8"/>
              <w:jc w:val="right"/>
              <w:rPr>
                <w:rFonts w:ascii="Times New Roman" w:hAnsi="Times New Roman"/>
                <w:b/>
                <w:sz w:val="18"/>
                <w:szCs w:val="18"/>
                <w:lang w:val="tr-TR"/>
              </w:rPr>
            </w:pPr>
            <w:r w:rsidRPr="0053300C">
              <w:rPr>
                <w:rFonts w:ascii="Times New Roman" w:hAnsi="Times New Roman"/>
                <w:b/>
                <w:sz w:val="18"/>
                <w:szCs w:val="18"/>
                <w:lang w:val="tr-TR"/>
              </w:rPr>
              <w:t>164,622</w:t>
            </w:r>
          </w:p>
        </w:tc>
        <w:tc>
          <w:tcPr>
            <w:tcW w:w="1418" w:type="dxa"/>
            <w:tcBorders>
              <w:top w:val="single" w:sz="8" w:space="0" w:color="auto"/>
              <w:bottom w:val="double" w:sz="4" w:space="0" w:color="auto"/>
            </w:tcBorders>
            <w:vAlign w:val="bottom"/>
          </w:tcPr>
          <w:p w:rsidR="007C5E3B" w:rsidRPr="0053300C" w:rsidRDefault="007C5E3B" w:rsidP="00CC33F0">
            <w:pPr>
              <w:ind w:right="-59"/>
              <w:jc w:val="right"/>
              <w:rPr>
                <w:rFonts w:ascii="Times New Roman" w:hAnsi="Times New Roman"/>
                <w:b/>
                <w:sz w:val="18"/>
                <w:szCs w:val="18"/>
                <w:lang w:val="tr-TR"/>
              </w:rPr>
            </w:pPr>
            <w:r w:rsidRPr="0053300C">
              <w:rPr>
                <w:rFonts w:ascii="Times New Roman" w:hAnsi="Times New Roman"/>
                <w:b/>
                <w:sz w:val="18"/>
                <w:szCs w:val="18"/>
                <w:lang w:val="tr-TR"/>
              </w:rPr>
              <w:t>(168,761)</w:t>
            </w:r>
          </w:p>
        </w:tc>
        <w:tc>
          <w:tcPr>
            <w:tcW w:w="1439" w:type="dxa"/>
            <w:tcBorders>
              <w:top w:val="single" w:sz="8" w:space="0" w:color="auto"/>
              <w:bottom w:val="double" w:sz="4" w:space="0" w:color="auto"/>
            </w:tcBorders>
            <w:vAlign w:val="bottom"/>
          </w:tcPr>
          <w:p w:rsidR="007C5E3B" w:rsidRPr="0053300C" w:rsidRDefault="007C5E3B" w:rsidP="00CC33F0">
            <w:pPr>
              <w:ind w:right="-59"/>
              <w:jc w:val="right"/>
              <w:rPr>
                <w:rFonts w:ascii="Times New Roman" w:hAnsi="Times New Roman"/>
                <w:b/>
                <w:sz w:val="18"/>
                <w:szCs w:val="18"/>
                <w:lang w:val="tr-TR"/>
              </w:rPr>
            </w:pPr>
            <w:r w:rsidRPr="0053300C">
              <w:rPr>
                <w:rFonts w:ascii="Times New Roman" w:hAnsi="Times New Roman"/>
                <w:b/>
                <w:sz w:val="18"/>
                <w:szCs w:val="18"/>
                <w:lang w:val="tr-TR"/>
              </w:rPr>
              <w:t>(80,225)</w:t>
            </w:r>
          </w:p>
        </w:tc>
        <w:tc>
          <w:tcPr>
            <w:tcW w:w="1396" w:type="dxa"/>
            <w:tcBorders>
              <w:top w:val="single" w:sz="8" w:space="0" w:color="auto"/>
              <w:bottom w:val="double" w:sz="4" w:space="0" w:color="auto"/>
            </w:tcBorders>
            <w:vAlign w:val="bottom"/>
          </w:tcPr>
          <w:p w:rsidR="007C5E3B" w:rsidRPr="0053300C" w:rsidRDefault="007C5E3B" w:rsidP="00CC33F0">
            <w:pPr>
              <w:ind w:right="8"/>
              <w:jc w:val="right"/>
              <w:rPr>
                <w:rFonts w:ascii="Times New Roman" w:hAnsi="Times New Roman"/>
                <w:b/>
                <w:sz w:val="18"/>
                <w:szCs w:val="18"/>
                <w:lang w:val="tr-TR"/>
              </w:rPr>
            </w:pPr>
            <w:r w:rsidRPr="0053300C">
              <w:rPr>
                <w:rFonts w:ascii="Times New Roman" w:hAnsi="Times New Roman"/>
                <w:b/>
                <w:sz w:val="18"/>
                <w:szCs w:val="18"/>
                <w:lang w:val="tr-TR"/>
              </w:rPr>
              <w:t>91,160</w:t>
            </w:r>
          </w:p>
        </w:tc>
      </w:tr>
      <w:tr w:rsidR="0078752D" w:rsidRPr="0053300C" w:rsidTr="00643C2A">
        <w:trPr>
          <w:trHeight w:val="323"/>
        </w:trPr>
        <w:tc>
          <w:tcPr>
            <w:tcW w:w="3402" w:type="dxa"/>
            <w:tcBorders>
              <w:top w:val="double" w:sz="4" w:space="0" w:color="auto"/>
              <w:bottom w:val="single" w:sz="8" w:space="0" w:color="auto"/>
            </w:tcBorders>
            <w:vAlign w:val="bottom"/>
          </w:tcPr>
          <w:p w:rsidR="0078752D" w:rsidRPr="0053300C" w:rsidRDefault="0078752D" w:rsidP="001D2B21">
            <w:pPr>
              <w:pStyle w:val="Footer"/>
              <w:tabs>
                <w:tab w:val="clear" w:pos="1134"/>
                <w:tab w:val="clear" w:pos="4536"/>
                <w:tab w:val="clear" w:pos="9072"/>
              </w:tabs>
              <w:spacing w:line="240" w:lineRule="auto"/>
              <w:rPr>
                <w:b/>
                <w:sz w:val="18"/>
                <w:szCs w:val="18"/>
                <w:lang w:val="tr-TR"/>
              </w:rPr>
            </w:pPr>
          </w:p>
        </w:tc>
        <w:tc>
          <w:tcPr>
            <w:tcW w:w="2835" w:type="dxa"/>
            <w:gridSpan w:val="2"/>
            <w:tcBorders>
              <w:top w:val="double" w:sz="4" w:space="0" w:color="auto"/>
              <w:bottom w:val="single" w:sz="8" w:space="0" w:color="auto"/>
            </w:tcBorders>
            <w:vAlign w:val="bottom"/>
          </w:tcPr>
          <w:p w:rsidR="0078752D" w:rsidRPr="0053300C" w:rsidRDefault="0078752D" w:rsidP="001D2B21">
            <w:pPr>
              <w:jc w:val="center"/>
              <w:rPr>
                <w:rFonts w:ascii="Times New Roman" w:hAnsi="Times New Roman"/>
                <w:b/>
                <w:bCs/>
                <w:sz w:val="18"/>
                <w:szCs w:val="18"/>
                <w:lang w:val="tr-TR"/>
              </w:rPr>
            </w:pPr>
          </w:p>
        </w:tc>
        <w:tc>
          <w:tcPr>
            <w:tcW w:w="2835" w:type="dxa"/>
            <w:gridSpan w:val="2"/>
            <w:tcBorders>
              <w:top w:val="double" w:sz="4" w:space="0" w:color="auto"/>
              <w:bottom w:val="single" w:sz="8" w:space="0" w:color="auto"/>
            </w:tcBorders>
            <w:vAlign w:val="bottom"/>
          </w:tcPr>
          <w:p w:rsidR="0078752D" w:rsidRPr="0053300C" w:rsidRDefault="0078752D" w:rsidP="001D2B21">
            <w:pPr>
              <w:jc w:val="center"/>
              <w:rPr>
                <w:rFonts w:ascii="Times New Roman" w:hAnsi="Times New Roman"/>
                <w:b/>
                <w:bCs/>
                <w:sz w:val="18"/>
                <w:szCs w:val="18"/>
                <w:lang w:val="tr-TR"/>
              </w:rPr>
            </w:pPr>
          </w:p>
        </w:tc>
      </w:tr>
      <w:tr w:rsidR="00256F82" w:rsidRPr="0053300C" w:rsidTr="00643C2A">
        <w:trPr>
          <w:trHeight w:val="323"/>
        </w:trPr>
        <w:tc>
          <w:tcPr>
            <w:tcW w:w="3402" w:type="dxa"/>
            <w:vMerge w:val="restart"/>
            <w:tcBorders>
              <w:top w:val="single" w:sz="8" w:space="0" w:color="auto"/>
              <w:bottom w:val="single" w:sz="8" w:space="0" w:color="auto"/>
            </w:tcBorders>
            <w:vAlign w:val="bottom"/>
          </w:tcPr>
          <w:p w:rsidR="00256F82" w:rsidRPr="0053300C" w:rsidRDefault="00256F82" w:rsidP="001D2B21">
            <w:pPr>
              <w:pStyle w:val="Footer"/>
              <w:tabs>
                <w:tab w:val="clear" w:pos="1134"/>
                <w:tab w:val="clear" w:pos="4536"/>
                <w:tab w:val="clear" w:pos="9072"/>
              </w:tabs>
              <w:spacing w:line="240" w:lineRule="auto"/>
              <w:rPr>
                <w:b/>
                <w:sz w:val="18"/>
                <w:szCs w:val="18"/>
                <w:lang w:val="tr-TR"/>
              </w:rPr>
            </w:pPr>
          </w:p>
          <w:p w:rsidR="00256F82" w:rsidRPr="0053300C" w:rsidRDefault="006D5D7C" w:rsidP="009161DB">
            <w:pPr>
              <w:pStyle w:val="Footer"/>
              <w:rPr>
                <w:b/>
                <w:sz w:val="18"/>
                <w:szCs w:val="18"/>
                <w:lang w:val="tr-TR"/>
              </w:rPr>
            </w:pPr>
            <w:r w:rsidRPr="0053300C">
              <w:rPr>
                <w:b/>
                <w:sz w:val="18"/>
                <w:szCs w:val="18"/>
                <w:lang w:val="tr-TR"/>
              </w:rPr>
              <w:t>3</w:t>
            </w:r>
            <w:r w:rsidR="009161DB" w:rsidRPr="0053300C">
              <w:rPr>
                <w:b/>
                <w:sz w:val="18"/>
                <w:szCs w:val="18"/>
                <w:lang w:val="tr-TR"/>
              </w:rPr>
              <w:t>0</w:t>
            </w:r>
            <w:r w:rsidRPr="0053300C">
              <w:rPr>
                <w:b/>
                <w:sz w:val="18"/>
                <w:szCs w:val="18"/>
                <w:lang w:val="tr-TR"/>
              </w:rPr>
              <w:t xml:space="preserve"> </w:t>
            </w:r>
            <w:r w:rsidR="009161DB" w:rsidRPr="0053300C">
              <w:rPr>
                <w:b/>
                <w:sz w:val="18"/>
                <w:szCs w:val="18"/>
                <w:lang w:val="tr-TR"/>
              </w:rPr>
              <w:t>Haziran</w:t>
            </w:r>
            <w:r w:rsidR="007C5E3B" w:rsidRPr="0053300C">
              <w:rPr>
                <w:b/>
                <w:sz w:val="18"/>
                <w:szCs w:val="18"/>
                <w:lang w:val="tr-TR"/>
              </w:rPr>
              <w:t xml:space="preserve"> 2010</w:t>
            </w:r>
          </w:p>
        </w:tc>
        <w:tc>
          <w:tcPr>
            <w:tcW w:w="2835" w:type="dxa"/>
            <w:gridSpan w:val="2"/>
            <w:tcBorders>
              <w:top w:val="single" w:sz="8" w:space="0" w:color="auto"/>
              <w:bottom w:val="single" w:sz="8" w:space="0" w:color="auto"/>
            </w:tcBorders>
            <w:vAlign w:val="bottom"/>
          </w:tcPr>
          <w:p w:rsidR="00256F82" w:rsidRPr="0053300C" w:rsidRDefault="00643C2A" w:rsidP="00343469">
            <w:pPr>
              <w:jc w:val="center"/>
              <w:rPr>
                <w:rFonts w:ascii="Times New Roman" w:hAnsi="Times New Roman"/>
                <w:b/>
                <w:bCs/>
                <w:sz w:val="18"/>
                <w:szCs w:val="18"/>
                <w:lang w:val="tr-TR"/>
              </w:rPr>
            </w:pPr>
            <w:r w:rsidRPr="0053300C">
              <w:rPr>
                <w:rFonts w:ascii="Times New Roman" w:hAnsi="Times New Roman"/>
                <w:b/>
                <w:bCs/>
                <w:sz w:val="18"/>
                <w:szCs w:val="18"/>
                <w:lang w:val="tr-TR"/>
              </w:rPr>
              <w:t>Kar/zarar</w:t>
            </w:r>
          </w:p>
        </w:tc>
        <w:tc>
          <w:tcPr>
            <w:tcW w:w="2835" w:type="dxa"/>
            <w:gridSpan w:val="2"/>
            <w:tcBorders>
              <w:top w:val="single" w:sz="8" w:space="0" w:color="auto"/>
              <w:bottom w:val="single" w:sz="8" w:space="0" w:color="auto"/>
            </w:tcBorders>
            <w:vAlign w:val="bottom"/>
          </w:tcPr>
          <w:p w:rsidR="00256F82" w:rsidRPr="0053300C" w:rsidRDefault="00256F82" w:rsidP="00343469">
            <w:pPr>
              <w:jc w:val="center"/>
              <w:rPr>
                <w:rFonts w:ascii="Times New Roman" w:hAnsi="Times New Roman"/>
                <w:b/>
                <w:bCs/>
                <w:sz w:val="18"/>
                <w:szCs w:val="18"/>
                <w:lang w:val="tr-TR"/>
              </w:rPr>
            </w:pPr>
            <w:r w:rsidRPr="0053300C">
              <w:rPr>
                <w:rFonts w:ascii="Times New Roman" w:hAnsi="Times New Roman"/>
                <w:b/>
                <w:bCs/>
                <w:sz w:val="18"/>
                <w:szCs w:val="18"/>
                <w:lang w:val="tr-TR"/>
              </w:rPr>
              <w:t>Toplam kapsamlı gelir tablosu</w:t>
            </w:r>
          </w:p>
        </w:tc>
      </w:tr>
      <w:tr w:rsidR="0078752D" w:rsidRPr="0053300C" w:rsidTr="00643C2A">
        <w:trPr>
          <w:trHeight w:val="323"/>
        </w:trPr>
        <w:tc>
          <w:tcPr>
            <w:tcW w:w="3402" w:type="dxa"/>
            <w:vMerge/>
            <w:tcBorders>
              <w:top w:val="single" w:sz="8" w:space="0" w:color="auto"/>
              <w:bottom w:val="single" w:sz="8" w:space="0" w:color="auto"/>
            </w:tcBorders>
            <w:vAlign w:val="bottom"/>
          </w:tcPr>
          <w:p w:rsidR="0078752D" w:rsidRPr="0053300C" w:rsidRDefault="0078752D" w:rsidP="001D2B21">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bottom"/>
          </w:tcPr>
          <w:p w:rsidR="0078752D" w:rsidRPr="0053300C" w:rsidRDefault="0078752D"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artış</w:t>
            </w:r>
          </w:p>
        </w:tc>
        <w:tc>
          <w:tcPr>
            <w:tcW w:w="1418" w:type="dxa"/>
            <w:tcBorders>
              <w:top w:val="single" w:sz="8" w:space="0" w:color="auto"/>
              <w:bottom w:val="single" w:sz="8" w:space="0" w:color="auto"/>
            </w:tcBorders>
            <w:vAlign w:val="bottom"/>
          </w:tcPr>
          <w:p w:rsidR="0078752D" w:rsidRPr="0053300C" w:rsidRDefault="0078752D"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azalış</w:t>
            </w:r>
          </w:p>
        </w:tc>
        <w:tc>
          <w:tcPr>
            <w:tcW w:w="1439" w:type="dxa"/>
            <w:tcBorders>
              <w:top w:val="single" w:sz="8" w:space="0" w:color="auto"/>
              <w:bottom w:val="single" w:sz="8" w:space="0" w:color="auto"/>
            </w:tcBorders>
            <w:vAlign w:val="bottom"/>
          </w:tcPr>
          <w:p w:rsidR="0078752D" w:rsidRPr="0053300C" w:rsidRDefault="0078752D"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artış</w:t>
            </w:r>
          </w:p>
        </w:tc>
        <w:tc>
          <w:tcPr>
            <w:tcW w:w="1396" w:type="dxa"/>
            <w:tcBorders>
              <w:top w:val="single" w:sz="8" w:space="0" w:color="auto"/>
              <w:bottom w:val="single" w:sz="8" w:space="0" w:color="auto"/>
            </w:tcBorders>
            <w:vAlign w:val="bottom"/>
          </w:tcPr>
          <w:p w:rsidR="0078752D" w:rsidRPr="0053300C" w:rsidRDefault="0078752D" w:rsidP="003B6E0F">
            <w:pPr>
              <w:jc w:val="right"/>
              <w:rPr>
                <w:rFonts w:ascii="Times New Roman" w:hAnsi="Times New Roman"/>
                <w:b/>
                <w:noProof/>
                <w:sz w:val="18"/>
                <w:szCs w:val="18"/>
                <w:lang w:val="tr-TR"/>
              </w:rPr>
            </w:pPr>
            <w:r w:rsidRPr="0053300C">
              <w:rPr>
                <w:rFonts w:ascii="Times New Roman" w:hAnsi="Times New Roman"/>
                <w:b/>
                <w:bCs/>
                <w:noProof/>
                <w:sz w:val="18"/>
                <w:szCs w:val="18"/>
                <w:lang w:val="tr-TR"/>
              </w:rPr>
              <w:t>100 bp azalış</w:t>
            </w:r>
          </w:p>
        </w:tc>
      </w:tr>
      <w:tr w:rsidR="007C5E3B" w:rsidRPr="0053300C" w:rsidTr="00643C2A">
        <w:trPr>
          <w:trHeight w:val="113"/>
        </w:trPr>
        <w:tc>
          <w:tcPr>
            <w:tcW w:w="3402" w:type="dxa"/>
            <w:tcBorders>
              <w:top w:val="single" w:sz="8" w:space="0" w:color="auto"/>
            </w:tcBorders>
          </w:tcPr>
          <w:p w:rsidR="007C5E3B" w:rsidRPr="0053300C" w:rsidRDefault="007C5E3B" w:rsidP="00563AD9">
            <w:pPr>
              <w:tabs>
                <w:tab w:val="left" w:pos="2100"/>
              </w:tabs>
              <w:ind w:left="212" w:hanging="212"/>
              <w:jc w:val="both"/>
              <w:rPr>
                <w:rFonts w:ascii="Times New Roman" w:hAnsi="Times New Roman"/>
                <w:sz w:val="18"/>
                <w:szCs w:val="18"/>
                <w:lang w:val="tr-TR"/>
              </w:rPr>
            </w:pPr>
            <w:r w:rsidRPr="0053300C">
              <w:rPr>
                <w:rFonts w:ascii="Times New Roman" w:hAnsi="Times New Roman"/>
                <w:sz w:val="18"/>
                <w:szCs w:val="18"/>
                <w:lang w:val="tr-TR"/>
              </w:rPr>
              <w:t>Gerçeğe uygun değer farkı kar veya zarara yansıtılan finansal varlıklar</w:t>
            </w:r>
          </w:p>
        </w:tc>
        <w:tc>
          <w:tcPr>
            <w:tcW w:w="1417" w:type="dxa"/>
            <w:tcBorders>
              <w:top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20,430</w:t>
            </w:r>
          </w:p>
        </w:tc>
        <w:tc>
          <w:tcPr>
            <w:tcW w:w="1418" w:type="dxa"/>
            <w:tcBorders>
              <w:top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(18,492)</w:t>
            </w:r>
          </w:p>
        </w:tc>
        <w:tc>
          <w:tcPr>
            <w:tcW w:w="1439" w:type="dxa"/>
            <w:tcBorders>
              <w:top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20,430</w:t>
            </w:r>
          </w:p>
        </w:tc>
        <w:tc>
          <w:tcPr>
            <w:tcW w:w="1396" w:type="dxa"/>
            <w:tcBorders>
              <w:top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(18,492)</w:t>
            </w:r>
          </w:p>
        </w:tc>
      </w:tr>
      <w:tr w:rsidR="007C5E3B" w:rsidRPr="0053300C" w:rsidTr="006629C0">
        <w:trPr>
          <w:trHeight w:val="113"/>
        </w:trPr>
        <w:tc>
          <w:tcPr>
            <w:tcW w:w="3402" w:type="dxa"/>
          </w:tcPr>
          <w:p w:rsidR="007C5E3B" w:rsidRPr="0053300C" w:rsidRDefault="007C5E3B" w:rsidP="00563AD9">
            <w:pPr>
              <w:tabs>
                <w:tab w:val="left" w:pos="2100"/>
              </w:tabs>
              <w:jc w:val="both"/>
              <w:rPr>
                <w:rFonts w:ascii="Times New Roman" w:hAnsi="Times New Roman"/>
                <w:sz w:val="18"/>
                <w:szCs w:val="18"/>
                <w:lang w:val="tr-TR"/>
              </w:rPr>
            </w:pPr>
            <w:r w:rsidRPr="0053300C">
              <w:rPr>
                <w:rFonts w:ascii="Times New Roman" w:hAnsi="Times New Roman"/>
                <w:sz w:val="18"/>
                <w:szCs w:val="18"/>
                <w:lang w:val="tr-TR"/>
              </w:rPr>
              <w:t xml:space="preserve">Satılmaya hazır finansal varlıklar </w:t>
            </w:r>
          </w:p>
        </w:tc>
        <w:tc>
          <w:tcPr>
            <w:tcW w:w="1417"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26,708</w:t>
            </w:r>
          </w:p>
        </w:tc>
        <w:tc>
          <w:tcPr>
            <w:tcW w:w="1418"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(27,352)</w:t>
            </w:r>
          </w:p>
        </w:tc>
        <w:tc>
          <w:tcPr>
            <w:tcW w:w="1439"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(220,577)</w:t>
            </w:r>
          </w:p>
        </w:tc>
        <w:tc>
          <w:tcPr>
            <w:tcW w:w="1396"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238,350</w:t>
            </w:r>
          </w:p>
        </w:tc>
      </w:tr>
      <w:tr w:rsidR="007C5E3B" w:rsidRPr="0053300C" w:rsidTr="001011ED">
        <w:trPr>
          <w:trHeight w:val="113"/>
        </w:trPr>
        <w:tc>
          <w:tcPr>
            <w:tcW w:w="3402" w:type="dxa"/>
          </w:tcPr>
          <w:p w:rsidR="007C5E3B" w:rsidRPr="0053300C" w:rsidRDefault="007C5E3B" w:rsidP="00563AD9">
            <w:pPr>
              <w:jc w:val="both"/>
              <w:rPr>
                <w:rFonts w:ascii="Times New Roman" w:hAnsi="Times New Roman"/>
                <w:sz w:val="18"/>
                <w:szCs w:val="18"/>
                <w:lang w:val="tr-TR"/>
              </w:rPr>
            </w:pPr>
            <w:r w:rsidRPr="0053300C">
              <w:rPr>
                <w:rFonts w:ascii="Times New Roman" w:hAnsi="Times New Roman"/>
                <w:sz w:val="18"/>
                <w:szCs w:val="18"/>
                <w:lang w:val="tr-TR"/>
              </w:rPr>
              <w:t>Değişken faizli finansal varlıklar</w:t>
            </w:r>
          </w:p>
        </w:tc>
        <w:tc>
          <w:tcPr>
            <w:tcW w:w="1417"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122,475</w:t>
            </w:r>
          </w:p>
        </w:tc>
        <w:tc>
          <w:tcPr>
            <w:tcW w:w="1418"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(122,475)</w:t>
            </w:r>
          </w:p>
        </w:tc>
        <w:tc>
          <w:tcPr>
            <w:tcW w:w="1439" w:type="dxa"/>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122,475</w:t>
            </w:r>
          </w:p>
        </w:tc>
        <w:tc>
          <w:tcPr>
            <w:tcW w:w="1396" w:type="dxa"/>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(122,475)</w:t>
            </w:r>
          </w:p>
        </w:tc>
      </w:tr>
      <w:tr w:rsidR="007C5E3B" w:rsidRPr="0053300C" w:rsidTr="001011ED">
        <w:trPr>
          <w:trHeight w:val="113"/>
        </w:trPr>
        <w:tc>
          <w:tcPr>
            <w:tcW w:w="3402" w:type="dxa"/>
            <w:tcBorders>
              <w:bottom w:val="single" w:sz="8" w:space="0" w:color="auto"/>
            </w:tcBorders>
          </w:tcPr>
          <w:p w:rsidR="007C5E3B" w:rsidRPr="0053300C" w:rsidRDefault="007C5E3B" w:rsidP="00563AD9">
            <w:pPr>
              <w:jc w:val="both"/>
              <w:rPr>
                <w:rFonts w:ascii="Times New Roman" w:hAnsi="Times New Roman"/>
                <w:sz w:val="18"/>
                <w:szCs w:val="18"/>
                <w:lang w:val="tr-TR"/>
              </w:rPr>
            </w:pPr>
            <w:r w:rsidRPr="0053300C">
              <w:rPr>
                <w:rFonts w:ascii="Times New Roman" w:hAnsi="Times New Roman"/>
                <w:sz w:val="18"/>
                <w:szCs w:val="18"/>
                <w:lang w:val="tr-TR"/>
              </w:rPr>
              <w:t>Değişken faizli finansal yükümlülükler</w:t>
            </w:r>
          </w:p>
        </w:tc>
        <w:tc>
          <w:tcPr>
            <w:tcW w:w="1417" w:type="dxa"/>
            <w:tcBorders>
              <w:bottom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(36,997)</w:t>
            </w:r>
          </w:p>
        </w:tc>
        <w:tc>
          <w:tcPr>
            <w:tcW w:w="1418" w:type="dxa"/>
            <w:tcBorders>
              <w:bottom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36,997</w:t>
            </w:r>
          </w:p>
        </w:tc>
        <w:tc>
          <w:tcPr>
            <w:tcW w:w="1439" w:type="dxa"/>
            <w:tcBorders>
              <w:bottom w:val="single" w:sz="8" w:space="0" w:color="auto"/>
            </w:tcBorders>
            <w:vAlign w:val="bottom"/>
          </w:tcPr>
          <w:p w:rsidR="007C5E3B" w:rsidRPr="0053300C" w:rsidRDefault="007C5E3B" w:rsidP="00CC33F0">
            <w:pPr>
              <w:ind w:right="-59"/>
              <w:jc w:val="right"/>
              <w:rPr>
                <w:rFonts w:ascii="Times New Roman" w:hAnsi="Times New Roman"/>
                <w:sz w:val="18"/>
                <w:szCs w:val="18"/>
                <w:lang w:val="tr-TR"/>
              </w:rPr>
            </w:pPr>
            <w:r w:rsidRPr="0053300C">
              <w:rPr>
                <w:rFonts w:ascii="Times New Roman" w:hAnsi="Times New Roman"/>
                <w:sz w:val="18"/>
                <w:szCs w:val="18"/>
                <w:lang w:val="tr-TR"/>
              </w:rPr>
              <w:t>(36,997)</w:t>
            </w:r>
          </w:p>
        </w:tc>
        <w:tc>
          <w:tcPr>
            <w:tcW w:w="1396" w:type="dxa"/>
            <w:tcBorders>
              <w:bottom w:val="single" w:sz="8" w:space="0" w:color="auto"/>
            </w:tcBorders>
            <w:vAlign w:val="bottom"/>
          </w:tcPr>
          <w:p w:rsidR="007C5E3B" w:rsidRPr="0053300C" w:rsidRDefault="007C5E3B" w:rsidP="00CC33F0">
            <w:pPr>
              <w:jc w:val="right"/>
              <w:rPr>
                <w:rFonts w:ascii="Times New Roman" w:hAnsi="Times New Roman"/>
                <w:sz w:val="18"/>
                <w:szCs w:val="18"/>
                <w:lang w:val="tr-TR"/>
              </w:rPr>
            </w:pPr>
            <w:r w:rsidRPr="0053300C">
              <w:rPr>
                <w:rFonts w:ascii="Times New Roman" w:hAnsi="Times New Roman"/>
                <w:sz w:val="18"/>
                <w:szCs w:val="18"/>
                <w:lang w:val="tr-TR"/>
              </w:rPr>
              <w:t>36,997</w:t>
            </w:r>
          </w:p>
        </w:tc>
      </w:tr>
      <w:tr w:rsidR="007C5E3B" w:rsidRPr="0053300C" w:rsidTr="001011ED">
        <w:trPr>
          <w:trHeight w:val="284"/>
        </w:trPr>
        <w:tc>
          <w:tcPr>
            <w:tcW w:w="3402" w:type="dxa"/>
            <w:tcBorders>
              <w:top w:val="single" w:sz="8" w:space="0" w:color="auto"/>
              <w:bottom w:val="double" w:sz="4" w:space="0" w:color="auto"/>
            </w:tcBorders>
            <w:vAlign w:val="bottom"/>
          </w:tcPr>
          <w:p w:rsidR="007C5E3B" w:rsidRPr="0053300C" w:rsidRDefault="007C5E3B" w:rsidP="009F5D55">
            <w:pPr>
              <w:rPr>
                <w:rFonts w:ascii="Times New Roman" w:hAnsi="Times New Roman"/>
                <w:b/>
                <w:sz w:val="18"/>
                <w:szCs w:val="18"/>
                <w:lang w:val="tr-TR"/>
              </w:rPr>
            </w:pPr>
            <w:r w:rsidRPr="0053300C">
              <w:rPr>
                <w:rFonts w:ascii="Times New Roman" w:hAnsi="Times New Roman"/>
                <w:b/>
                <w:sz w:val="18"/>
                <w:szCs w:val="18"/>
                <w:lang w:val="tr-TR"/>
              </w:rPr>
              <w:t>Toplam, net</w:t>
            </w:r>
          </w:p>
        </w:tc>
        <w:tc>
          <w:tcPr>
            <w:tcW w:w="1417" w:type="dxa"/>
            <w:tcBorders>
              <w:top w:val="single" w:sz="8" w:space="0" w:color="auto"/>
              <w:bottom w:val="double" w:sz="4" w:space="0" w:color="auto"/>
            </w:tcBorders>
            <w:vAlign w:val="bottom"/>
          </w:tcPr>
          <w:p w:rsidR="007C5E3B" w:rsidRPr="0053300C" w:rsidRDefault="007C5E3B" w:rsidP="00CC33F0">
            <w:pPr>
              <w:jc w:val="right"/>
              <w:rPr>
                <w:rFonts w:ascii="Times New Roman" w:hAnsi="Times New Roman"/>
                <w:b/>
                <w:sz w:val="18"/>
                <w:szCs w:val="18"/>
                <w:lang w:val="tr-TR"/>
              </w:rPr>
            </w:pPr>
            <w:r w:rsidRPr="0053300C">
              <w:rPr>
                <w:rFonts w:ascii="Times New Roman" w:hAnsi="Times New Roman"/>
                <w:b/>
                <w:sz w:val="18"/>
                <w:szCs w:val="18"/>
                <w:lang w:val="tr-TR"/>
              </w:rPr>
              <w:t>132,616</w:t>
            </w:r>
          </w:p>
        </w:tc>
        <w:tc>
          <w:tcPr>
            <w:tcW w:w="1418" w:type="dxa"/>
            <w:tcBorders>
              <w:top w:val="single" w:sz="8" w:space="0" w:color="auto"/>
              <w:bottom w:val="double" w:sz="4" w:space="0" w:color="auto"/>
            </w:tcBorders>
            <w:vAlign w:val="bottom"/>
          </w:tcPr>
          <w:p w:rsidR="007C5E3B" w:rsidRPr="0053300C" w:rsidRDefault="007C5E3B" w:rsidP="00CC33F0">
            <w:pPr>
              <w:ind w:right="-59"/>
              <w:jc w:val="right"/>
              <w:rPr>
                <w:rFonts w:ascii="Times New Roman" w:hAnsi="Times New Roman"/>
                <w:b/>
                <w:sz w:val="18"/>
                <w:szCs w:val="18"/>
                <w:lang w:val="tr-TR"/>
              </w:rPr>
            </w:pPr>
            <w:r w:rsidRPr="0053300C">
              <w:rPr>
                <w:rFonts w:ascii="Times New Roman" w:hAnsi="Times New Roman"/>
                <w:b/>
                <w:sz w:val="18"/>
                <w:szCs w:val="18"/>
                <w:lang w:val="tr-TR"/>
              </w:rPr>
              <w:t>(131,322)</w:t>
            </w:r>
          </w:p>
        </w:tc>
        <w:tc>
          <w:tcPr>
            <w:tcW w:w="1439" w:type="dxa"/>
            <w:tcBorders>
              <w:top w:val="single" w:sz="8" w:space="0" w:color="auto"/>
              <w:bottom w:val="double" w:sz="4" w:space="0" w:color="auto"/>
            </w:tcBorders>
            <w:vAlign w:val="bottom"/>
          </w:tcPr>
          <w:p w:rsidR="007C5E3B" w:rsidRPr="0053300C" w:rsidRDefault="007C5E3B" w:rsidP="00CC33F0">
            <w:pPr>
              <w:ind w:right="-59"/>
              <w:jc w:val="right"/>
              <w:rPr>
                <w:rFonts w:ascii="Times New Roman" w:hAnsi="Times New Roman"/>
                <w:b/>
                <w:sz w:val="18"/>
                <w:szCs w:val="18"/>
                <w:lang w:val="tr-TR"/>
              </w:rPr>
            </w:pPr>
            <w:r w:rsidRPr="0053300C">
              <w:rPr>
                <w:rFonts w:ascii="Times New Roman" w:hAnsi="Times New Roman"/>
                <w:b/>
                <w:sz w:val="18"/>
                <w:szCs w:val="18"/>
                <w:lang w:val="tr-TR"/>
              </w:rPr>
              <w:t>(114,669)</w:t>
            </w:r>
          </w:p>
        </w:tc>
        <w:tc>
          <w:tcPr>
            <w:tcW w:w="1396" w:type="dxa"/>
            <w:tcBorders>
              <w:top w:val="single" w:sz="8" w:space="0" w:color="auto"/>
              <w:bottom w:val="double" w:sz="4" w:space="0" w:color="auto"/>
            </w:tcBorders>
            <w:vAlign w:val="bottom"/>
          </w:tcPr>
          <w:p w:rsidR="007C5E3B" w:rsidRPr="0053300C" w:rsidRDefault="007C5E3B" w:rsidP="00CC33F0">
            <w:pPr>
              <w:jc w:val="right"/>
              <w:rPr>
                <w:rFonts w:ascii="Times New Roman" w:hAnsi="Times New Roman"/>
                <w:b/>
                <w:sz w:val="18"/>
                <w:szCs w:val="18"/>
                <w:lang w:val="tr-TR"/>
              </w:rPr>
            </w:pPr>
            <w:r w:rsidRPr="0053300C">
              <w:rPr>
                <w:rFonts w:ascii="Times New Roman" w:hAnsi="Times New Roman"/>
                <w:b/>
                <w:sz w:val="18"/>
                <w:szCs w:val="18"/>
                <w:lang w:val="tr-TR"/>
              </w:rPr>
              <w:t>134,380</w:t>
            </w:r>
          </w:p>
        </w:tc>
      </w:tr>
    </w:tbl>
    <w:p w:rsidR="00D505CC" w:rsidRPr="0053300C" w:rsidRDefault="00D505CC" w:rsidP="00256F82">
      <w:pPr>
        <w:pStyle w:val="BodybyBD"/>
        <w:spacing w:before="120" w:after="0"/>
        <w:rPr>
          <w:rFonts w:ascii="Times New Roman" w:hAnsi="Times New Roman"/>
          <w:i/>
          <w:lang w:val="tr-TR"/>
        </w:rPr>
      </w:pPr>
      <w:r w:rsidRPr="0053300C">
        <w:rPr>
          <w:rFonts w:ascii="Times New Roman" w:hAnsi="Times New Roman"/>
          <w:i/>
          <w:lang w:val="tr-TR"/>
        </w:rPr>
        <w:t>Maruz kalınan faiz riski – alım-satım amaçlı olmayan portföyler</w:t>
      </w:r>
    </w:p>
    <w:p w:rsidR="00D505CC" w:rsidRPr="0053300C" w:rsidRDefault="00D505CC" w:rsidP="00B2595B">
      <w:pPr>
        <w:spacing w:before="120" w:after="120"/>
        <w:jc w:val="both"/>
        <w:rPr>
          <w:rFonts w:ascii="Times New Roman" w:hAnsi="Times New Roman"/>
          <w:lang w:val="tr-TR"/>
        </w:rPr>
      </w:pPr>
      <w:r w:rsidRPr="0053300C">
        <w:rPr>
          <w:rFonts w:ascii="Times New Roman" w:hAnsi="Times New Roman"/>
          <w:lang w:val="tr-TR"/>
        </w:rPr>
        <w:t>Hazine Departmanı tarafından tutulan bo</w:t>
      </w:r>
      <w:r w:rsidR="00A47EBB" w:rsidRPr="0053300C">
        <w:rPr>
          <w:rFonts w:ascii="Times New Roman" w:hAnsi="Times New Roman"/>
          <w:lang w:val="tr-TR"/>
        </w:rPr>
        <w:t>r</w:t>
      </w:r>
      <w:r w:rsidRPr="0053300C">
        <w:rPr>
          <w:rFonts w:ascii="Times New Roman" w:hAnsi="Times New Roman"/>
          <w:lang w:val="tr-TR"/>
        </w:rPr>
        <w:t xml:space="preserve">çlanma </w:t>
      </w:r>
      <w:r w:rsidR="00361AE8" w:rsidRPr="0053300C">
        <w:rPr>
          <w:rFonts w:ascii="Times New Roman" w:hAnsi="Times New Roman"/>
          <w:lang w:val="tr-TR"/>
        </w:rPr>
        <w:t>senetleri</w:t>
      </w:r>
      <w:r w:rsidRPr="0053300C">
        <w:rPr>
          <w:rFonts w:ascii="Times New Roman" w:hAnsi="Times New Roman"/>
          <w:lang w:val="tr-TR"/>
        </w:rPr>
        <w:t xml:space="preserve"> üzerindeki kredi riski (</w:t>
      </w:r>
      <w:r w:rsidR="00361AE8" w:rsidRPr="0053300C">
        <w:rPr>
          <w:rFonts w:ascii="Times New Roman" w:hAnsi="Times New Roman"/>
          <w:lang w:val="tr-TR"/>
        </w:rPr>
        <w:t>ihraç edenin</w:t>
      </w:r>
      <w:r w:rsidR="00A47EBB" w:rsidRPr="0053300C">
        <w:rPr>
          <w:rFonts w:ascii="Times New Roman" w:hAnsi="Times New Roman"/>
          <w:lang w:val="tr-TR"/>
        </w:rPr>
        <w:t xml:space="preserve"> / borçlunun kredi itibarın</w:t>
      </w:r>
      <w:r w:rsidRPr="0053300C">
        <w:rPr>
          <w:rFonts w:ascii="Times New Roman" w:hAnsi="Times New Roman"/>
          <w:lang w:val="tr-TR"/>
        </w:rPr>
        <w:t xml:space="preserve">daki değişikliklere </w:t>
      </w:r>
      <w:r w:rsidR="00BC28DD" w:rsidRPr="0053300C">
        <w:rPr>
          <w:rFonts w:ascii="Times New Roman" w:hAnsi="Times New Roman"/>
          <w:lang w:val="tr-TR"/>
        </w:rPr>
        <w:t>bağlı kalmadan</w:t>
      </w:r>
      <w:r w:rsidRPr="0053300C">
        <w:rPr>
          <w:rFonts w:ascii="Times New Roman" w:hAnsi="Times New Roman"/>
          <w:lang w:val="tr-TR"/>
        </w:rPr>
        <w:t xml:space="preserve">) ve </w:t>
      </w:r>
      <w:r w:rsidR="00361AE8" w:rsidRPr="0053300C">
        <w:rPr>
          <w:rFonts w:ascii="Times New Roman" w:hAnsi="Times New Roman"/>
          <w:lang w:val="tr-TR"/>
        </w:rPr>
        <w:t>hisse senedi</w:t>
      </w:r>
      <w:r w:rsidRPr="0053300C">
        <w:rPr>
          <w:rFonts w:ascii="Times New Roman" w:hAnsi="Times New Roman"/>
          <w:lang w:val="tr-TR"/>
        </w:rPr>
        <w:t xml:space="preserve"> fiyat riski, Risk Yönetim Departmanı tarafından düzenli </w:t>
      </w:r>
      <w:r w:rsidR="00361AE8" w:rsidRPr="0053300C">
        <w:rPr>
          <w:rFonts w:ascii="Times New Roman" w:hAnsi="Times New Roman"/>
          <w:lang w:val="tr-TR"/>
        </w:rPr>
        <w:t>gözden geçirilmektedir</w:t>
      </w:r>
      <w:r w:rsidRPr="0053300C">
        <w:rPr>
          <w:rFonts w:ascii="Times New Roman" w:hAnsi="Times New Roman"/>
          <w:lang w:val="tr-TR"/>
        </w:rPr>
        <w:t xml:space="preserve">, fakat halen </w:t>
      </w:r>
      <w:r w:rsidR="00EA0E24" w:rsidRPr="0053300C">
        <w:rPr>
          <w:rFonts w:ascii="Times New Roman" w:hAnsi="Times New Roman"/>
          <w:lang w:val="tr-TR"/>
        </w:rPr>
        <w:t>Grup’un</w:t>
      </w:r>
      <w:r w:rsidRPr="0053300C">
        <w:rPr>
          <w:rFonts w:ascii="Times New Roman" w:hAnsi="Times New Roman"/>
          <w:lang w:val="tr-TR"/>
        </w:rPr>
        <w:t xml:space="preserve"> finansal pozisyonu ve genel sonuçlarına göre önemli derecede değildir.</w:t>
      </w:r>
    </w:p>
    <w:p w:rsidR="003D7FD5" w:rsidRPr="0053300C" w:rsidRDefault="00B45F10" w:rsidP="00F6430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3D7FD5" w:rsidRPr="0053300C">
        <w:rPr>
          <w:rFonts w:ascii="Times New Roman" w:hAnsi="Times New Roman"/>
          <w:color w:val="auto"/>
          <w:sz w:val="26"/>
          <w:szCs w:val="26"/>
          <w:u w:val="none"/>
          <w:lang w:val="tr-TR"/>
        </w:rPr>
        <w:t xml:space="preserve">Finansal risk yönetimi </w:t>
      </w:r>
      <w:r w:rsidR="003D7FD5" w:rsidRPr="0053300C">
        <w:rPr>
          <w:rFonts w:ascii="Times New Roman" w:hAnsi="Times New Roman"/>
          <w:b w:val="0"/>
          <w:i/>
          <w:color w:val="auto"/>
          <w:sz w:val="26"/>
          <w:szCs w:val="26"/>
          <w:u w:val="none"/>
          <w:lang w:val="tr-TR"/>
        </w:rPr>
        <w:t>(devamı)</w:t>
      </w:r>
    </w:p>
    <w:p w:rsidR="003D7FD5" w:rsidRPr="0053300C" w:rsidRDefault="00A66C7B" w:rsidP="00F6430A">
      <w:pPr>
        <w:spacing w:before="120" w:after="12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r>
      <w:r w:rsidR="003D7FD5" w:rsidRPr="0053300C">
        <w:rPr>
          <w:rFonts w:ascii="Times New Roman" w:hAnsi="Times New Roman"/>
          <w:b/>
          <w:sz w:val="24"/>
          <w:szCs w:val="24"/>
          <w:lang w:val="tr-TR"/>
        </w:rPr>
        <w:t xml:space="preserve">Piyasa riski </w:t>
      </w:r>
      <w:r w:rsidR="003D7FD5" w:rsidRPr="0053300C">
        <w:rPr>
          <w:rFonts w:ascii="Times New Roman" w:hAnsi="Times New Roman"/>
          <w:i/>
          <w:sz w:val="24"/>
          <w:szCs w:val="24"/>
          <w:lang w:val="tr-TR"/>
        </w:rPr>
        <w:t>(devamı)</w:t>
      </w:r>
    </w:p>
    <w:p w:rsidR="003E373E" w:rsidRPr="0053300C" w:rsidRDefault="003E373E" w:rsidP="00F6430A">
      <w:pPr>
        <w:pStyle w:val="BodybyBD"/>
        <w:spacing w:after="0"/>
        <w:rPr>
          <w:rFonts w:ascii="Times New Roman" w:hAnsi="Times New Roman"/>
          <w:i/>
          <w:lang w:val="tr-TR"/>
        </w:rPr>
      </w:pPr>
      <w:r w:rsidRPr="0053300C">
        <w:rPr>
          <w:rFonts w:ascii="Times New Roman" w:hAnsi="Times New Roman"/>
          <w:i/>
          <w:lang w:val="tr-TR"/>
        </w:rPr>
        <w:t>Kur riski</w:t>
      </w:r>
    </w:p>
    <w:p w:rsidR="003E373E" w:rsidRPr="0053300C" w:rsidRDefault="003E373E" w:rsidP="00F6430A">
      <w:pPr>
        <w:spacing w:before="60" w:after="120"/>
        <w:jc w:val="both"/>
        <w:rPr>
          <w:rFonts w:ascii="Times New Roman" w:hAnsi="Times New Roman"/>
          <w:i/>
          <w:lang w:val="tr-TR"/>
        </w:rPr>
      </w:pPr>
      <w:r w:rsidRPr="0053300C">
        <w:rPr>
          <w:rFonts w:ascii="Times New Roman" w:hAnsi="Times New Roman"/>
          <w:lang w:val="tr-TR"/>
        </w:rPr>
        <w:t>Grup, yabancı para yapılan işlemler ve yurt dışı operasyonlarındaki yatırımları dolayısıyla kur riskine maruz kalmaktadır.</w:t>
      </w:r>
    </w:p>
    <w:p w:rsidR="004C363F" w:rsidRPr="0053300C" w:rsidRDefault="004C363F" w:rsidP="00F6430A">
      <w:pPr>
        <w:spacing w:after="60"/>
        <w:jc w:val="both"/>
        <w:rPr>
          <w:rFonts w:ascii="Times New Roman" w:hAnsi="Times New Roman"/>
          <w:i/>
          <w:lang w:val="tr-TR"/>
        </w:rPr>
      </w:pPr>
      <w:r w:rsidRPr="0053300C">
        <w:rPr>
          <w:rFonts w:ascii="Times New Roman" w:hAnsi="Times New Roman"/>
          <w:i/>
          <w:lang w:val="tr-TR"/>
        </w:rPr>
        <w:t>Kur riskinin yönetimi</w:t>
      </w:r>
    </w:p>
    <w:p w:rsidR="004C363F" w:rsidRPr="0053300C" w:rsidRDefault="004C363F" w:rsidP="009F5D55">
      <w:pPr>
        <w:spacing w:after="80"/>
        <w:jc w:val="both"/>
        <w:rPr>
          <w:rFonts w:ascii="Times New Roman" w:hAnsi="Times New Roman"/>
          <w:lang w:val="tr-TR"/>
        </w:rPr>
      </w:pPr>
      <w:r w:rsidRPr="0053300C">
        <w:rPr>
          <w:rFonts w:ascii="Times New Roman" w:hAnsi="Times New Roman"/>
          <w:lang w:val="tr-TR"/>
        </w:rPr>
        <w:t>Risk politikası limitler dahilindeki işlemler üzerine kurulmuş olup</w:t>
      </w:r>
      <w:r w:rsidR="00C24E16" w:rsidRPr="0053300C">
        <w:rPr>
          <w:rFonts w:ascii="Times New Roman" w:hAnsi="Times New Roman"/>
          <w:lang w:val="tr-TR"/>
        </w:rPr>
        <w:t>,</w:t>
      </w:r>
      <w:r w:rsidRPr="0053300C">
        <w:rPr>
          <w:rFonts w:ascii="Times New Roman" w:hAnsi="Times New Roman"/>
          <w:lang w:val="tr-TR"/>
        </w:rPr>
        <w:t xml:space="preserve"> yabancı para pozisyonun</w:t>
      </w:r>
      <w:r w:rsidR="00BC28DD" w:rsidRPr="0053300C">
        <w:rPr>
          <w:rFonts w:ascii="Times New Roman" w:hAnsi="Times New Roman"/>
          <w:lang w:val="tr-TR"/>
        </w:rPr>
        <w:t>un</w:t>
      </w:r>
      <w:r w:rsidRPr="0053300C">
        <w:rPr>
          <w:rFonts w:ascii="Times New Roman" w:hAnsi="Times New Roman"/>
          <w:lang w:val="tr-TR"/>
        </w:rPr>
        <w:t xml:space="preserve"> dengede tutulması esastır.</w:t>
      </w:r>
      <w:r w:rsidR="003D7FD5" w:rsidRPr="0053300C">
        <w:rPr>
          <w:rFonts w:ascii="Times New Roman" w:hAnsi="Times New Roman"/>
          <w:lang w:val="tr-TR"/>
        </w:rPr>
        <w:t xml:space="preserve"> </w:t>
      </w:r>
      <w:r w:rsidR="00C24E16" w:rsidRPr="0053300C">
        <w:rPr>
          <w:rFonts w:ascii="Times New Roman" w:hAnsi="Times New Roman"/>
          <w:lang w:val="tr-TR"/>
        </w:rPr>
        <w:t>Grup</w:t>
      </w:r>
      <w:r w:rsidR="004D2F90" w:rsidRPr="0053300C">
        <w:rPr>
          <w:rFonts w:ascii="Times New Roman" w:hAnsi="Times New Roman"/>
          <w:lang w:val="tr-TR"/>
        </w:rPr>
        <w:t>’un</w:t>
      </w:r>
      <w:r w:rsidR="00C24E16" w:rsidRPr="0053300C">
        <w:rPr>
          <w:rFonts w:ascii="Times New Roman" w:hAnsi="Times New Roman"/>
          <w:lang w:val="tr-TR"/>
        </w:rPr>
        <w:t xml:space="preserve"> </w:t>
      </w:r>
      <w:r w:rsidR="004D2F90" w:rsidRPr="0053300C">
        <w:rPr>
          <w:rFonts w:ascii="Times New Roman" w:hAnsi="Times New Roman"/>
          <w:lang w:val="tr-TR"/>
        </w:rPr>
        <w:t>mevcut</w:t>
      </w:r>
      <w:r w:rsidR="00C24E16" w:rsidRPr="0053300C">
        <w:rPr>
          <w:rFonts w:ascii="Times New Roman" w:hAnsi="Times New Roman"/>
          <w:lang w:val="tr-TR"/>
        </w:rPr>
        <w:t xml:space="preserve"> özkaynağı göz önünde bulundur</w:t>
      </w:r>
      <w:r w:rsidR="004D2F90" w:rsidRPr="0053300C">
        <w:rPr>
          <w:rFonts w:ascii="Times New Roman" w:hAnsi="Times New Roman"/>
          <w:lang w:val="tr-TR"/>
        </w:rPr>
        <w:t>ul</w:t>
      </w:r>
      <w:r w:rsidR="00C24E16" w:rsidRPr="0053300C">
        <w:rPr>
          <w:rFonts w:ascii="Times New Roman" w:hAnsi="Times New Roman"/>
          <w:lang w:val="tr-TR"/>
        </w:rPr>
        <w:t>arak b</w:t>
      </w:r>
      <w:r w:rsidRPr="0053300C">
        <w:rPr>
          <w:rFonts w:ascii="Times New Roman" w:hAnsi="Times New Roman"/>
          <w:lang w:val="tr-TR"/>
        </w:rPr>
        <w:t>elirlen</w:t>
      </w:r>
      <w:r w:rsidR="004D2F90" w:rsidRPr="0053300C">
        <w:rPr>
          <w:rFonts w:ascii="Times New Roman" w:hAnsi="Times New Roman"/>
          <w:lang w:val="tr-TR"/>
        </w:rPr>
        <w:t>en</w:t>
      </w:r>
      <w:r w:rsidRPr="0053300C">
        <w:rPr>
          <w:rFonts w:ascii="Times New Roman" w:hAnsi="Times New Roman"/>
          <w:lang w:val="tr-TR"/>
        </w:rPr>
        <w:t xml:space="preserve"> alt ve üst limitler aralığında pozisyon alınmasına yönelik bir </w:t>
      </w:r>
      <w:r w:rsidR="00C24E16" w:rsidRPr="0053300C">
        <w:rPr>
          <w:rFonts w:ascii="Times New Roman" w:hAnsi="Times New Roman"/>
          <w:lang w:val="tr-TR"/>
        </w:rPr>
        <w:t>yabancı para</w:t>
      </w:r>
      <w:r w:rsidRPr="0053300C">
        <w:rPr>
          <w:rFonts w:ascii="Times New Roman" w:hAnsi="Times New Roman"/>
          <w:lang w:val="tr-TR"/>
        </w:rPr>
        <w:t xml:space="preserve"> risk yönetim politikası </w:t>
      </w:r>
      <w:r w:rsidR="004D2F90" w:rsidRPr="0053300C">
        <w:rPr>
          <w:rFonts w:ascii="Times New Roman" w:hAnsi="Times New Roman"/>
          <w:lang w:val="tr-TR"/>
        </w:rPr>
        <w:t>oluşturulmuştur.</w:t>
      </w:r>
    </w:p>
    <w:tbl>
      <w:tblPr>
        <w:tblW w:w="9072" w:type="dxa"/>
        <w:tblInd w:w="72" w:type="dxa"/>
        <w:tblLayout w:type="fixed"/>
        <w:tblCellMar>
          <w:left w:w="72" w:type="dxa"/>
          <w:right w:w="72" w:type="dxa"/>
        </w:tblCellMar>
        <w:tblLook w:val="0000"/>
      </w:tblPr>
      <w:tblGrid>
        <w:gridCol w:w="3686"/>
        <w:gridCol w:w="1134"/>
        <w:gridCol w:w="1417"/>
        <w:gridCol w:w="1418"/>
        <w:gridCol w:w="1417"/>
      </w:tblGrid>
      <w:tr w:rsidR="00D505CC" w:rsidRPr="0053300C" w:rsidTr="00643C2A">
        <w:trPr>
          <w:trHeight w:val="323"/>
        </w:trPr>
        <w:tc>
          <w:tcPr>
            <w:tcW w:w="3686" w:type="dxa"/>
            <w:tcBorders>
              <w:top w:val="single" w:sz="8" w:space="0" w:color="auto"/>
              <w:bottom w:val="single" w:sz="8" w:space="0" w:color="auto"/>
            </w:tcBorders>
            <w:vAlign w:val="bottom"/>
          </w:tcPr>
          <w:p w:rsidR="00D505CC" w:rsidRPr="0053300C" w:rsidRDefault="00D505CC" w:rsidP="00D505CC">
            <w:pPr>
              <w:pStyle w:val="Footer"/>
              <w:tabs>
                <w:tab w:val="clear" w:pos="1134"/>
                <w:tab w:val="clear" w:pos="4536"/>
                <w:tab w:val="clear" w:pos="9072"/>
              </w:tabs>
              <w:spacing w:line="240" w:lineRule="auto"/>
              <w:rPr>
                <w:b/>
                <w:sz w:val="18"/>
                <w:szCs w:val="18"/>
                <w:lang w:val="tr-TR"/>
              </w:rPr>
            </w:pPr>
          </w:p>
          <w:p w:rsidR="00D505CC" w:rsidRPr="0053300C" w:rsidRDefault="006D5D7C" w:rsidP="00970653">
            <w:pPr>
              <w:pStyle w:val="Footer"/>
              <w:tabs>
                <w:tab w:val="clear" w:pos="1134"/>
                <w:tab w:val="clear" w:pos="4536"/>
                <w:tab w:val="clear" w:pos="9072"/>
              </w:tabs>
              <w:spacing w:line="240" w:lineRule="auto"/>
              <w:rPr>
                <w:b/>
                <w:sz w:val="18"/>
                <w:szCs w:val="18"/>
                <w:lang w:val="tr-TR"/>
              </w:rPr>
            </w:pPr>
            <w:r w:rsidRPr="0053300C">
              <w:rPr>
                <w:b/>
                <w:sz w:val="18"/>
                <w:szCs w:val="18"/>
                <w:lang w:val="tr-TR"/>
              </w:rPr>
              <w:t>3</w:t>
            </w:r>
            <w:r w:rsidR="009161DB" w:rsidRPr="0053300C">
              <w:rPr>
                <w:b/>
                <w:sz w:val="18"/>
                <w:szCs w:val="18"/>
                <w:lang w:val="tr-TR"/>
              </w:rPr>
              <w:t>0</w:t>
            </w:r>
            <w:r w:rsidRPr="0053300C">
              <w:rPr>
                <w:b/>
                <w:sz w:val="18"/>
                <w:szCs w:val="18"/>
                <w:lang w:val="tr-TR"/>
              </w:rPr>
              <w:t xml:space="preserve"> </w:t>
            </w:r>
            <w:r w:rsidR="009161DB" w:rsidRPr="0053300C">
              <w:rPr>
                <w:b/>
                <w:sz w:val="18"/>
                <w:szCs w:val="18"/>
                <w:lang w:val="tr-TR"/>
              </w:rPr>
              <w:t>Haziran</w:t>
            </w:r>
            <w:r w:rsidR="009433B4" w:rsidRPr="0053300C">
              <w:rPr>
                <w:b/>
                <w:sz w:val="18"/>
                <w:szCs w:val="18"/>
                <w:lang w:val="tr-TR"/>
              </w:rPr>
              <w:t xml:space="preserve"> 20</w:t>
            </w:r>
            <w:r w:rsidR="009161DB" w:rsidRPr="0053300C">
              <w:rPr>
                <w:b/>
                <w:sz w:val="18"/>
                <w:szCs w:val="18"/>
                <w:lang w:val="tr-TR"/>
              </w:rPr>
              <w:t>1</w:t>
            </w:r>
            <w:r w:rsidR="00970653" w:rsidRPr="0053300C">
              <w:rPr>
                <w:b/>
                <w:sz w:val="18"/>
                <w:szCs w:val="18"/>
                <w:lang w:val="tr-TR"/>
              </w:rPr>
              <w:t>1</w:t>
            </w:r>
          </w:p>
        </w:tc>
        <w:tc>
          <w:tcPr>
            <w:tcW w:w="1134" w:type="dxa"/>
            <w:tcBorders>
              <w:top w:val="single" w:sz="8" w:space="0" w:color="auto"/>
              <w:bottom w:val="single" w:sz="8" w:space="0" w:color="auto"/>
            </w:tcBorders>
            <w:vAlign w:val="bottom"/>
          </w:tcPr>
          <w:p w:rsidR="00D505CC" w:rsidRPr="0053300C" w:rsidRDefault="00D505CC" w:rsidP="00D505CC">
            <w:pPr>
              <w:jc w:val="right"/>
              <w:rPr>
                <w:rFonts w:ascii="Times New Roman" w:hAnsi="Times New Roman"/>
                <w:b/>
                <w:sz w:val="18"/>
                <w:szCs w:val="18"/>
                <w:lang w:val="tr-TR"/>
              </w:rPr>
            </w:pPr>
            <w:r w:rsidRPr="0053300C">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D505CC" w:rsidRPr="0053300C" w:rsidRDefault="00913F63" w:rsidP="00D505CC">
            <w:pPr>
              <w:jc w:val="right"/>
              <w:rPr>
                <w:rFonts w:ascii="Times New Roman" w:hAnsi="Times New Roman"/>
                <w:b/>
                <w:sz w:val="18"/>
                <w:szCs w:val="18"/>
                <w:lang w:val="tr-TR"/>
              </w:rPr>
            </w:pPr>
            <w:r w:rsidRPr="0053300C">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D505CC" w:rsidRPr="0053300C" w:rsidRDefault="00D505CC" w:rsidP="00D505CC">
            <w:pPr>
              <w:jc w:val="right"/>
              <w:rPr>
                <w:rFonts w:ascii="Times New Roman" w:hAnsi="Times New Roman"/>
                <w:b/>
                <w:sz w:val="18"/>
                <w:szCs w:val="18"/>
                <w:lang w:val="tr-TR"/>
              </w:rPr>
            </w:pPr>
            <w:r w:rsidRPr="0053300C">
              <w:rPr>
                <w:rFonts w:ascii="Times New Roman" w:hAnsi="Times New Roman"/>
                <w:b/>
                <w:bCs/>
                <w:sz w:val="18"/>
                <w:szCs w:val="18"/>
                <w:lang w:val="tr-TR"/>
              </w:rPr>
              <w:t xml:space="preserve">Diğer </w:t>
            </w:r>
            <w:r w:rsidR="00913F63" w:rsidRPr="0053300C">
              <w:rPr>
                <w:rFonts w:ascii="Times New Roman" w:hAnsi="Times New Roman"/>
                <w:b/>
                <w:bCs/>
                <w:sz w:val="18"/>
                <w:szCs w:val="18"/>
                <w:lang w:val="tr-TR"/>
              </w:rPr>
              <w:t>p</w:t>
            </w:r>
            <w:r w:rsidRPr="0053300C">
              <w:rPr>
                <w:rFonts w:ascii="Times New Roman" w:hAnsi="Times New Roman"/>
                <w:b/>
                <w:bCs/>
                <w:sz w:val="18"/>
                <w:szCs w:val="18"/>
                <w:lang w:val="tr-TR"/>
              </w:rPr>
              <w:t xml:space="preserve">ara </w:t>
            </w:r>
            <w:r w:rsidR="00913F63" w:rsidRPr="0053300C">
              <w:rPr>
                <w:rFonts w:ascii="Times New Roman" w:hAnsi="Times New Roman"/>
                <w:b/>
                <w:bCs/>
                <w:sz w:val="18"/>
                <w:szCs w:val="18"/>
                <w:lang w:val="tr-TR"/>
              </w:rPr>
              <w:t>b</w:t>
            </w:r>
            <w:r w:rsidRPr="0053300C">
              <w:rPr>
                <w:rFonts w:ascii="Times New Roman" w:hAnsi="Times New Roman"/>
                <w:b/>
                <w:bCs/>
                <w:sz w:val="18"/>
                <w:szCs w:val="18"/>
                <w:lang w:val="tr-TR"/>
              </w:rPr>
              <w:t>irimleri</w:t>
            </w:r>
          </w:p>
        </w:tc>
        <w:tc>
          <w:tcPr>
            <w:tcW w:w="1417" w:type="dxa"/>
            <w:tcBorders>
              <w:top w:val="single" w:sz="8" w:space="0" w:color="auto"/>
              <w:bottom w:val="single" w:sz="8" w:space="0" w:color="auto"/>
            </w:tcBorders>
            <w:vAlign w:val="bottom"/>
          </w:tcPr>
          <w:p w:rsidR="00D505CC" w:rsidRPr="0053300C" w:rsidRDefault="00D505CC" w:rsidP="00D505CC">
            <w:pPr>
              <w:jc w:val="right"/>
              <w:rPr>
                <w:rFonts w:ascii="Times New Roman" w:hAnsi="Times New Roman"/>
                <w:b/>
                <w:sz w:val="18"/>
                <w:szCs w:val="18"/>
                <w:lang w:val="tr-TR"/>
              </w:rPr>
            </w:pPr>
            <w:r w:rsidRPr="0053300C">
              <w:rPr>
                <w:rFonts w:ascii="Times New Roman" w:hAnsi="Times New Roman"/>
                <w:b/>
                <w:bCs/>
                <w:sz w:val="18"/>
                <w:szCs w:val="18"/>
                <w:lang w:val="tr-TR"/>
              </w:rPr>
              <w:t>Toplam</w:t>
            </w:r>
          </w:p>
        </w:tc>
      </w:tr>
      <w:tr w:rsidR="00970653" w:rsidRPr="0053300C" w:rsidTr="005E4604">
        <w:trPr>
          <w:trHeight w:val="113"/>
        </w:trPr>
        <w:tc>
          <w:tcPr>
            <w:tcW w:w="3686" w:type="dxa"/>
            <w:tcBorders>
              <w:top w:val="single" w:sz="8" w:space="0" w:color="auto"/>
            </w:tcBorders>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1,525,321</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746,598</w:t>
            </w:r>
          </w:p>
        </w:tc>
        <w:tc>
          <w:tcPr>
            <w:tcW w:w="1418" w:type="dxa"/>
            <w:tcBorders>
              <w:top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54,788</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2,326,707</w:t>
            </w:r>
          </w:p>
        </w:tc>
      </w:tr>
      <w:tr w:rsidR="00970653" w:rsidRPr="0053300C" w:rsidTr="005E4604">
        <w:trPr>
          <w:trHeight w:val="113"/>
        </w:trPr>
        <w:tc>
          <w:tcPr>
            <w:tcW w:w="3686" w:type="dxa"/>
          </w:tcPr>
          <w:p w:rsidR="00970653" w:rsidRPr="0053300C" w:rsidRDefault="00970653" w:rsidP="00B279E5">
            <w:pPr>
              <w:ind w:left="18" w:hanging="18"/>
              <w:jc w:val="both"/>
              <w:rPr>
                <w:rFonts w:ascii="Times New Roman" w:hAnsi="Times New Roman"/>
                <w:sz w:val="18"/>
                <w:szCs w:val="18"/>
                <w:lang w:val="tr-TR"/>
              </w:rPr>
            </w:pPr>
            <w:r w:rsidRPr="0053300C">
              <w:rPr>
                <w:rFonts w:ascii="Times New Roman" w:hAnsi="Times New Roman"/>
                <w:sz w:val="18"/>
                <w:szCs w:val="18"/>
                <w:lang w:val="tr-TR"/>
              </w:rPr>
              <w:t>Gerçeğe uygun değer farkı kar veya zarara yansıtılan finansal varlıklar</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42,088</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5,380</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47,468</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Bankalara verilen kredi ve avanslar</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91,201</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266</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91,471</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Müşterilere verilen kredi ve avanslar</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10,005,130</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6,976,443</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58,170</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17,039,743</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Yatırım amaçlı menkul kıymetler</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3,104,866</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796,100</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3,900,966</w:t>
            </w:r>
          </w:p>
        </w:tc>
      </w:tr>
      <w:tr w:rsidR="00970653" w:rsidRPr="0053300C" w:rsidTr="005E4604">
        <w:trPr>
          <w:trHeight w:val="113"/>
        </w:trPr>
        <w:tc>
          <w:tcPr>
            <w:tcW w:w="3686" w:type="dxa"/>
            <w:tcBorders>
              <w:bottom w:val="single" w:sz="8" w:space="0" w:color="auto"/>
            </w:tcBorders>
            <w:vAlign w:val="bottom"/>
          </w:tcPr>
          <w:p w:rsidR="00970653" w:rsidRPr="0053300C" w:rsidRDefault="00970653" w:rsidP="009F5D55">
            <w:pPr>
              <w:rPr>
                <w:rFonts w:ascii="Times New Roman" w:hAnsi="Times New Roman"/>
                <w:sz w:val="18"/>
                <w:szCs w:val="18"/>
                <w:lang w:val="tr-TR"/>
              </w:rPr>
            </w:pPr>
            <w:r w:rsidRPr="0053300C">
              <w:rPr>
                <w:rFonts w:ascii="Times New Roman" w:hAnsi="Times New Roman"/>
                <w:sz w:val="18"/>
                <w:szCs w:val="18"/>
                <w:lang w:val="tr-TR"/>
              </w:rPr>
              <w:t>Diğer varlıklar</w:t>
            </w:r>
          </w:p>
        </w:tc>
        <w:tc>
          <w:tcPr>
            <w:tcW w:w="1134" w:type="dxa"/>
            <w:tcBorders>
              <w:bottom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2,358,271</w:t>
            </w:r>
          </w:p>
        </w:tc>
        <w:tc>
          <w:tcPr>
            <w:tcW w:w="1417" w:type="dxa"/>
            <w:tcBorders>
              <w:bottom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212,303</w:t>
            </w:r>
          </w:p>
        </w:tc>
        <w:tc>
          <w:tcPr>
            <w:tcW w:w="1418" w:type="dxa"/>
            <w:tcBorders>
              <w:bottom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3,755</w:t>
            </w: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2,574,329</w:t>
            </w:r>
          </w:p>
        </w:tc>
      </w:tr>
      <w:tr w:rsidR="00970653" w:rsidRPr="0053300C" w:rsidTr="005E4604">
        <w:trPr>
          <w:trHeight w:val="113"/>
        </w:trPr>
        <w:tc>
          <w:tcPr>
            <w:tcW w:w="3686" w:type="dxa"/>
            <w:tcBorders>
              <w:top w:val="single" w:sz="8" w:space="0" w:color="auto"/>
            </w:tcBorders>
          </w:tcPr>
          <w:p w:rsidR="00970653" w:rsidRPr="0053300C" w:rsidRDefault="00970653" w:rsidP="00D505CC">
            <w:pPr>
              <w:jc w:val="both"/>
              <w:rPr>
                <w:rFonts w:ascii="Times New Roman" w:hAnsi="Times New Roman"/>
                <w:b/>
                <w:sz w:val="18"/>
                <w:szCs w:val="18"/>
                <w:lang w:val="tr-TR"/>
              </w:rPr>
            </w:pPr>
            <w:r w:rsidRPr="0053300C">
              <w:rPr>
                <w:rFonts w:ascii="Times New Roman" w:hAnsi="Times New Roman"/>
                <w:b/>
                <w:sz w:val="18"/>
                <w:szCs w:val="18"/>
                <w:lang w:val="tr-TR"/>
              </w:rPr>
              <w:t>Toplam yabancı para parasal varlıklar</w:t>
            </w:r>
          </w:p>
        </w:tc>
        <w:tc>
          <w:tcPr>
            <w:tcW w:w="1134"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17,126,877</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8,737,090</w:t>
            </w:r>
          </w:p>
        </w:tc>
        <w:tc>
          <w:tcPr>
            <w:tcW w:w="1418"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116,717</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25,980,684</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b/>
                <w:sz w:val="18"/>
                <w:szCs w:val="18"/>
                <w:lang w:val="tr-TR"/>
              </w:rPr>
            </w:pPr>
          </w:p>
        </w:tc>
        <w:tc>
          <w:tcPr>
            <w:tcW w:w="1134" w:type="dxa"/>
            <w:vAlign w:val="bottom"/>
          </w:tcPr>
          <w:p w:rsidR="00970653" w:rsidRPr="0053300C" w:rsidRDefault="00970653" w:rsidP="005E4604">
            <w:pPr>
              <w:jc w:val="right"/>
              <w:rPr>
                <w:rFonts w:ascii="Times New Roman" w:hAnsi="Times New Roman"/>
                <w:b/>
                <w:bCs/>
                <w:sz w:val="17"/>
                <w:szCs w:val="17"/>
                <w:lang w:val="tr-TR"/>
              </w:rPr>
            </w:pPr>
          </w:p>
        </w:tc>
        <w:tc>
          <w:tcPr>
            <w:tcW w:w="1417" w:type="dxa"/>
            <w:vAlign w:val="bottom"/>
          </w:tcPr>
          <w:p w:rsidR="00970653" w:rsidRPr="0053300C" w:rsidRDefault="00970653" w:rsidP="005E4604">
            <w:pPr>
              <w:jc w:val="right"/>
              <w:rPr>
                <w:rFonts w:ascii="Times New Roman" w:hAnsi="Times New Roman"/>
                <w:b/>
                <w:bCs/>
                <w:sz w:val="17"/>
                <w:szCs w:val="17"/>
                <w:lang w:val="tr-TR"/>
              </w:rPr>
            </w:pPr>
          </w:p>
        </w:tc>
        <w:tc>
          <w:tcPr>
            <w:tcW w:w="1418" w:type="dxa"/>
            <w:vAlign w:val="bottom"/>
          </w:tcPr>
          <w:p w:rsidR="00970653" w:rsidRPr="0053300C" w:rsidRDefault="00970653" w:rsidP="005E4604">
            <w:pPr>
              <w:jc w:val="right"/>
              <w:rPr>
                <w:rFonts w:ascii="Times New Roman" w:hAnsi="Times New Roman"/>
                <w:b/>
                <w:bCs/>
                <w:sz w:val="17"/>
                <w:szCs w:val="17"/>
                <w:lang w:val="tr-TR"/>
              </w:rPr>
            </w:pPr>
          </w:p>
        </w:tc>
        <w:tc>
          <w:tcPr>
            <w:tcW w:w="1417" w:type="dxa"/>
            <w:vAlign w:val="bottom"/>
          </w:tcPr>
          <w:p w:rsidR="00970653" w:rsidRPr="0053300C" w:rsidRDefault="00970653" w:rsidP="005E4604">
            <w:pPr>
              <w:jc w:val="right"/>
              <w:rPr>
                <w:rFonts w:ascii="Times New Roman" w:hAnsi="Times New Roman"/>
                <w:b/>
                <w:bCs/>
                <w:sz w:val="17"/>
                <w:szCs w:val="17"/>
                <w:lang w:val="tr-TR"/>
              </w:rPr>
            </w:pP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Bankalar mevduatı</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1,406,190</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122,197</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49</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1,528,436</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Müşteri mevduatları</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7,297,588</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4,380,823</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46,768</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11,725,179</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Repo işlemlerinden sağlanan fonlar</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2,311,710</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539,029</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2,850,739</w:t>
            </w:r>
          </w:p>
        </w:tc>
      </w:tr>
      <w:tr w:rsidR="00970653" w:rsidRPr="0053300C" w:rsidTr="005E4604">
        <w:trPr>
          <w:trHeight w:val="113"/>
        </w:trPr>
        <w:tc>
          <w:tcPr>
            <w:tcW w:w="3686" w:type="dxa"/>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Alınan krediler</w:t>
            </w:r>
          </w:p>
        </w:tc>
        <w:tc>
          <w:tcPr>
            <w:tcW w:w="1134"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4,107,137</w:t>
            </w:r>
          </w:p>
        </w:tc>
        <w:tc>
          <w:tcPr>
            <w:tcW w:w="1417"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3,812,355</w:t>
            </w:r>
          </w:p>
        </w:tc>
        <w:tc>
          <w:tcPr>
            <w:tcW w:w="1418" w:type="dxa"/>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42,721</w:t>
            </w:r>
          </w:p>
        </w:tc>
        <w:tc>
          <w:tcPr>
            <w:tcW w:w="1417" w:type="dxa"/>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7,962,213</w:t>
            </w:r>
          </w:p>
        </w:tc>
      </w:tr>
      <w:tr w:rsidR="00970653" w:rsidRPr="0053300C" w:rsidTr="005E4604">
        <w:trPr>
          <w:trHeight w:val="113"/>
        </w:trPr>
        <w:tc>
          <w:tcPr>
            <w:tcW w:w="3686" w:type="dxa"/>
            <w:tcBorders>
              <w:bottom w:val="single" w:sz="8" w:space="0" w:color="auto"/>
            </w:tcBorders>
          </w:tcPr>
          <w:p w:rsidR="00970653" w:rsidRPr="0053300C" w:rsidRDefault="00970653" w:rsidP="00D505CC">
            <w:pPr>
              <w:jc w:val="both"/>
              <w:rPr>
                <w:rFonts w:ascii="Times New Roman" w:hAnsi="Times New Roman"/>
                <w:sz w:val="18"/>
                <w:szCs w:val="18"/>
                <w:lang w:val="tr-TR"/>
              </w:rPr>
            </w:pPr>
            <w:r w:rsidRPr="0053300C">
              <w:rPr>
                <w:rFonts w:ascii="Times New Roman" w:hAnsi="Times New Roman"/>
                <w:sz w:val="18"/>
                <w:szCs w:val="18"/>
                <w:lang w:val="tr-TR"/>
              </w:rPr>
              <w:t>Diğer yükümlülükler</w:t>
            </w:r>
          </w:p>
        </w:tc>
        <w:tc>
          <w:tcPr>
            <w:tcW w:w="1134" w:type="dxa"/>
            <w:tcBorders>
              <w:bottom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350,457</w:t>
            </w:r>
          </w:p>
        </w:tc>
        <w:tc>
          <w:tcPr>
            <w:tcW w:w="1417" w:type="dxa"/>
            <w:tcBorders>
              <w:bottom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138,855</w:t>
            </w:r>
          </w:p>
        </w:tc>
        <w:tc>
          <w:tcPr>
            <w:tcW w:w="1418" w:type="dxa"/>
            <w:tcBorders>
              <w:bottom w:val="single" w:sz="8" w:space="0" w:color="auto"/>
            </w:tcBorders>
            <w:vAlign w:val="bottom"/>
          </w:tcPr>
          <w:p w:rsidR="00970653" w:rsidRPr="0053300C" w:rsidRDefault="00970653" w:rsidP="005E4604">
            <w:pPr>
              <w:jc w:val="right"/>
              <w:rPr>
                <w:rFonts w:ascii="Times New Roman" w:hAnsi="Times New Roman"/>
                <w:sz w:val="17"/>
                <w:szCs w:val="17"/>
                <w:lang w:val="tr-TR"/>
              </w:rPr>
            </w:pPr>
            <w:r w:rsidRPr="0053300C">
              <w:rPr>
                <w:rFonts w:ascii="Times New Roman" w:hAnsi="Times New Roman"/>
                <w:sz w:val="17"/>
                <w:szCs w:val="17"/>
                <w:lang w:val="tr-TR"/>
              </w:rPr>
              <w:t>22,254</w:t>
            </w: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Cs/>
                <w:sz w:val="17"/>
                <w:szCs w:val="17"/>
                <w:lang w:val="tr-TR"/>
              </w:rPr>
            </w:pPr>
            <w:r w:rsidRPr="0053300C">
              <w:rPr>
                <w:rFonts w:ascii="Times New Roman" w:hAnsi="Times New Roman"/>
                <w:bCs/>
                <w:sz w:val="17"/>
                <w:szCs w:val="17"/>
                <w:lang w:val="tr-TR"/>
              </w:rPr>
              <w:t>511,566</w:t>
            </w:r>
          </w:p>
        </w:tc>
      </w:tr>
      <w:tr w:rsidR="00970653" w:rsidRPr="0053300C" w:rsidTr="005E4604">
        <w:trPr>
          <w:trHeight w:val="113"/>
        </w:trPr>
        <w:tc>
          <w:tcPr>
            <w:tcW w:w="3686" w:type="dxa"/>
            <w:tcBorders>
              <w:top w:val="single" w:sz="8" w:space="0" w:color="auto"/>
            </w:tcBorders>
          </w:tcPr>
          <w:p w:rsidR="00970653" w:rsidRPr="0053300C" w:rsidRDefault="00970653" w:rsidP="00D505CC">
            <w:pPr>
              <w:jc w:val="both"/>
              <w:rPr>
                <w:rFonts w:ascii="Times New Roman" w:hAnsi="Times New Roman"/>
                <w:b/>
                <w:sz w:val="18"/>
                <w:szCs w:val="18"/>
                <w:lang w:val="tr-TR"/>
              </w:rPr>
            </w:pPr>
            <w:r w:rsidRPr="0053300C">
              <w:rPr>
                <w:rFonts w:ascii="Times New Roman" w:hAnsi="Times New Roman"/>
                <w:b/>
                <w:sz w:val="18"/>
                <w:szCs w:val="18"/>
                <w:lang w:val="tr-TR"/>
              </w:rPr>
              <w:t>Toplam yabancı para parasal yükümlülükler</w:t>
            </w:r>
          </w:p>
        </w:tc>
        <w:tc>
          <w:tcPr>
            <w:tcW w:w="1134"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15,473,082</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8,993,259</w:t>
            </w:r>
          </w:p>
        </w:tc>
        <w:tc>
          <w:tcPr>
            <w:tcW w:w="1418"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111,792</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24,578,133</w:t>
            </w:r>
          </w:p>
        </w:tc>
      </w:tr>
      <w:tr w:rsidR="00970653" w:rsidRPr="0053300C" w:rsidTr="005E4604">
        <w:trPr>
          <w:trHeight w:val="113"/>
        </w:trPr>
        <w:tc>
          <w:tcPr>
            <w:tcW w:w="3686" w:type="dxa"/>
            <w:tcBorders>
              <w:bottom w:val="single" w:sz="8" w:space="0" w:color="auto"/>
            </w:tcBorders>
          </w:tcPr>
          <w:p w:rsidR="00970653" w:rsidRPr="0053300C" w:rsidRDefault="00970653" w:rsidP="00D505CC">
            <w:pPr>
              <w:jc w:val="both"/>
              <w:rPr>
                <w:rFonts w:ascii="Times New Roman" w:hAnsi="Times New Roman"/>
                <w:b/>
                <w:sz w:val="18"/>
                <w:szCs w:val="18"/>
                <w:lang w:val="tr-TR"/>
              </w:rPr>
            </w:pPr>
          </w:p>
        </w:tc>
        <w:tc>
          <w:tcPr>
            <w:tcW w:w="1134"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8"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r>
      <w:tr w:rsidR="00970653" w:rsidRPr="0053300C" w:rsidTr="005E4604">
        <w:trPr>
          <w:trHeight w:val="113"/>
        </w:trPr>
        <w:tc>
          <w:tcPr>
            <w:tcW w:w="3686" w:type="dxa"/>
            <w:tcBorders>
              <w:top w:val="single" w:sz="8" w:space="0" w:color="auto"/>
            </w:tcBorders>
            <w:vAlign w:val="bottom"/>
          </w:tcPr>
          <w:p w:rsidR="00970653" w:rsidRPr="0053300C" w:rsidRDefault="00970653" w:rsidP="009F5D55">
            <w:pPr>
              <w:rPr>
                <w:rFonts w:ascii="Times New Roman" w:hAnsi="Times New Roman"/>
                <w:b/>
                <w:sz w:val="18"/>
                <w:szCs w:val="18"/>
                <w:lang w:val="tr-TR"/>
              </w:rPr>
            </w:pPr>
            <w:r w:rsidRPr="0053300C">
              <w:rPr>
                <w:rFonts w:ascii="Times New Roman" w:hAnsi="Times New Roman"/>
                <w:b/>
                <w:sz w:val="18"/>
                <w:szCs w:val="18"/>
                <w:lang w:val="tr-TR"/>
              </w:rPr>
              <w:t>Net bilanço pozisyonu</w:t>
            </w:r>
          </w:p>
        </w:tc>
        <w:tc>
          <w:tcPr>
            <w:tcW w:w="1134"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1,653,795</w:t>
            </w:r>
          </w:p>
        </w:tc>
        <w:tc>
          <w:tcPr>
            <w:tcW w:w="1417" w:type="dxa"/>
            <w:tcBorders>
              <w:top w:val="single" w:sz="8" w:space="0" w:color="auto"/>
            </w:tcBorders>
            <w:vAlign w:val="bottom"/>
          </w:tcPr>
          <w:p w:rsidR="00970653" w:rsidRPr="0053300C" w:rsidRDefault="00970653" w:rsidP="005E4604">
            <w:pPr>
              <w:ind w:right="-41"/>
              <w:jc w:val="right"/>
              <w:rPr>
                <w:rFonts w:ascii="Times New Roman" w:hAnsi="Times New Roman"/>
                <w:b/>
                <w:bCs/>
                <w:sz w:val="17"/>
                <w:szCs w:val="17"/>
                <w:lang w:val="tr-TR"/>
              </w:rPr>
            </w:pPr>
            <w:r w:rsidRPr="0053300C">
              <w:rPr>
                <w:rFonts w:ascii="Times New Roman" w:hAnsi="Times New Roman"/>
                <w:b/>
                <w:bCs/>
                <w:sz w:val="17"/>
                <w:szCs w:val="17"/>
                <w:lang w:val="tr-TR"/>
              </w:rPr>
              <w:t>(256,169)</w:t>
            </w:r>
          </w:p>
        </w:tc>
        <w:tc>
          <w:tcPr>
            <w:tcW w:w="1418"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4,925</w:t>
            </w:r>
          </w:p>
        </w:tc>
        <w:tc>
          <w:tcPr>
            <w:tcW w:w="1417"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1,402,551</w:t>
            </w:r>
          </w:p>
        </w:tc>
      </w:tr>
      <w:tr w:rsidR="00970653" w:rsidRPr="0053300C" w:rsidTr="005E4604">
        <w:trPr>
          <w:trHeight w:hRule="exact" w:val="113"/>
        </w:trPr>
        <w:tc>
          <w:tcPr>
            <w:tcW w:w="3686" w:type="dxa"/>
            <w:tcBorders>
              <w:bottom w:val="single" w:sz="8" w:space="0" w:color="auto"/>
            </w:tcBorders>
            <w:vAlign w:val="bottom"/>
          </w:tcPr>
          <w:p w:rsidR="00970653" w:rsidRPr="0053300C" w:rsidRDefault="00970653" w:rsidP="009F5D55">
            <w:pPr>
              <w:rPr>
                <w:rFonts w:ascii="Times New Roman" w:hAnsi="Times New Roman"/>
                <w:b/>
                <w:sz w:val="18"/>
                <w:szCs w:val="18"/>
                <w:lang w:val="tr-TR"/>
              </w:rPr>
            </w:pPr>
          </w:p>
        </w:tc>
        <w:tc>
          <w:tcPr>
            <w:tcW w:w="1134"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8"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r>
      <w:tr w:rsidR="00970653" w:rsidRPr="0053300C" w:rsidTr="005E4604">
        <w:trPr>
          <w:trHeight w:val="113"/>
        </w:trPr>
        <w:tc>
          <w:tcPr>
            <w:tcW w:w="3686" w:type="dxa"/>
            <w:tcBorders>
              <w:top w:val="single" w:sz="8" w:space="0" w:color="auto"/>
            </w:tcBorders>
            <w:vAlign w:val="bottom"/>
          </w:tcPr>
          <w:p w:rsidR="00970653" w:rsidRPr="0053300C" w:rsidRDefault="00970653" w:rsidP="009F5D55">
            <w:pPr>
              <w:rPr>
                <w:rFonts w:ascii="Times New Roman" w:hAnsi="Times New Roman"/>
                <w:b/>
                <w:sz w:val="18"/>
                <w:szCs w:val="18"/>
                <w:lang w:val="tr-TR"/>
              </w:rPr>
            </w:pPr>
            <w:r w:rsidRPr="0053300C">
              <w:rPr>
                <w:rFonts w:ascii="Times New Roman" w:hAnsi="Times New Roman"/>
                <w:b/>
                <w:sz w:val="18"/>
                <w:szCs w:val="18"/>
                <w:lang w:val="tr-TR"/>
              </w:rPr>
              <w:t>Net bilanço dışı pozisyon</w:t>
            </w:r>
          </w:p>
        </w:tc>
        <w:tc>
          <w:tcPr>
            <w:tcW w:w="1134" w:type="dxa"/>
            <w:tcBorders>
              <w:top w:val="single" w:sz="8" w:space="0" w:color="auto"/>
            </w:tcBorders>
            <w:vAlign w:val="bottom"/>
          </w:tcPr>
          <w:p w:rsidR="00970653" w:rsidRPr="0053300C" w:rsidRDefault="00970653" w:rsidP="005E4604">
            <w:pPr>
              <w:ind w:right="-41"/>
              <w:jc w:val="right"/>
              <w:rPr>
                <w:rFonts w:ascii="Times New Roman" w:hAnsi="Times New Roman"/>
                <w:b/>
                <w:bCs/>
                <w:sz w:val="17"/>
                <w:szCs w:val="17"/>
                <w:lang w:val="tr-TR"/>
              </w:rPr>
            </w:pPr>
            <w:r w:rsidRPr="0053300C">
              <w:rPr>
                <w:rFonts w:ascii="Times New Roman" w:hAnsi="Times New Roman"/>
                <w:b/>
                <w:bCs/>
                <w:sz w:val="17"/>
                <w:szCs w:val="17"/>
                <w:lang w:val="tr-TR"/>
              </w:rPr>
              <w:t>(1,382,464)</w:t>
            </w:r>
          </w:p>
        </w:tc>
        <w:tc>
          <w:tcPr>
            <w:tcW w:w="1417" w:type="dxa"/>
            <w:tcBorders>
              <w:top w:val="single" w:sz="8" w:space="0" w:color="auto"/>
            </w:tcBorders>
            <w:vAlign w:val="bottom"/>
          </w:tcPr>
          <w:p w:rsidR="00970653" w:rsidRPr="0053300C" w:rsidRDefault="00970653" w:rsidP="005E4604">
            <w:pPr>
              <w:ind w:right="-41"/>
              <w:jc w:val="right"/>
              <w:rPr>
                <w:rFonts w:ascii="Times New Roman" w:hAnsi="Times New Roman"/>
                <w:b/>
                <w:bCs/>
                <w:sz w:val="17"/>
                <w:szCs w:val="17"/>
                <w:lang w:val="tr-TR"/>
              </w:rPr>
            </w:pPr>
            <w:r w:rsidRPr="0053300C">
              <w:rPr>
                <w:rFonts w:ascii="Times New Roman" w:hAnsi="Times New Roman"/>
                <w:b/>
                <w:bCs/>
                <w:sz w:val="17"/>
                <w:szCs w:val="17"/>
                <w:lang w:val="tr-TR"/>
              </w:rPr>
              <w:t>(16,</w:t>
            </w:r>
            <w:r w:rsidRPr="0053300C">
              <w:rPr>
                <w:rFonts w:ascii="Times New Roman" w:hAnsi="Times New Roman"/>
                <w:b/>
                <w:sz w:val="17"/>
                <w:szCs w:val="17"/>
                <w:lang w:val="tr-TR"/>
              </w:rPr>
              <w:t>956</w:t>
            </w:r>
            <w:r w:rsidRPr="0053300C">
              <w:rPr>
                <w:rFonts w:ascii="Times New Roman" w:hAnsi="Times New Roman"/>
                <w:b/>
                <w:bCs/>
                <w:sz w:val="17"/>
                <w:szCs w:val="17"/>
                <w:lang w:val="tr-TR"/>
              </w:rPr>
              <w:t>)</w:t>
            </w:r>
          </w:p>
        </w:tc>
        <w:tc>
          <w:tcPr>
            <w:tcW w:w="1418" w:type="dxa"/>
            <w:tcBorders>
              <w:top w:val="single" w:sz="8"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468</w:t>
            </w:r>
          </w:p>
        </w:tc>
        <w:tc>
          <w:tcPr>
            <w:tcW w:w="1417" w:type="dxa"/>
            <w:tcBorders>
              <w:top w:val="single" w:sz="8" w:space="0" w:color="auto"/>
            </w:tcBorders>
            <w:vAlign w:val="bottom"/>
          </w:tcPr>
          <w:p w:rsidR="00970653" w:rsidRPr="0053300C" w:rsidRDefault="00970653" w:rsidP="005E4604">
            <w:pPr>
              <w:ind w:right="-41"/>
              <w:jc w:val="right"/>
              <w:rPr>
                <w:rFonts w:ascii="Times New Roman" w:hAnsi="Times New Roman"/>
                <w:b/>
                <w:bCs/>
                <w:sz w:val="17"/>
                <w:szCs w:val="17"/>
                <w:lang w:val="tr-TR"/>
              </w:rPr>
            </w:pPr>
            <w:r w:rsidRPr="0053300C">
              <w:rPr>
                <w:rFonts w:ascii="Times New Roman" w:hAnsi="Times New Roman"/>
                <w:b/>
                <w:bCs/>
                <w:sz w:val="17"/>
                <w:szCs w:val="17"/>
                <w:lang w:val="tr-TR"/>
              </w:rPr>
              <w:t>(1,</w:t>
            </w:r>
            <w:r w:rsidRPr="0053300C">
              <w:rPr>
                <w:rFonts w:ascii="Times New Roman" w:hAnsi="Times New Roman"/>
                <w:b/>
                <w:sz w:val="17"/>
                <w:szCs w:val="17"/>
                <w:lang w:val="tr-TR"/>
              </w:rPr>
              <w:t>398</w:t>
            </w:r>
            <w:r w:rsidRPr="0053300C">
              <w:rPr>
                <w:rFonts w:ascii="Times New Roman" w:hAnsi="Times New Roman"/>
                <w:b/>
                <w:bCs/>
                <w:sz w:val="17"/>
                <w:szCs w:val="17"/>
                <w:lang w:val="tr-TR"/>
              </w:rPr>
              <w:t>,952)</w:t>
            </w:r>
          </w:p>
        </w:tc>
      </w:tr>
      <w:tr w:rsidR="00970653" w:rsidRPr="0053300C" w:rsidTr="005E4604">
        <w:trPr>
          <w:trHeight w:val="113"/>
        </w:trPr>
        <w:tc>
          <w:tcPr>
            <w:tcW w:w="3686" w:type="dxa"/>
            <w:tcBorders>
              <w:bottom w:val="single" w:sz="8" w:space="0" w:color="auto"/>
            </w:tcBorders>
            <w:vAlign w:val="bottom"/>
          </w:tcPr>
          <w:p w:rsidR="00970653" w:rsidRPr="0053300C" w:rsidRDefault="00970653" w:rsidP="009F5D55">
            <w:pPr>
              <w:rPr>
                <w:rFonts w:ascii="Times New Roman" w:hAnsi="Times New Roman"/>
                <w:b/>
                <w:sz w:val="18"/>
                <w:szCs w:val="18"/>
                <w:lang w:val="tr-TR"/>
              </w:rPr>
            </w:pPr>
          </w:p>
        </w:tc>
        <w:tc>
          <w:tcPr>
            <w:tcW w:w="1134"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8"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c>
          <w:tcPr>
            <w:tcW w:w="1417" w:type="dxa"/>
            <w:tcBorders>
              <w:bottom w:val="single" w:sz="8" w:space="0" w:color="auto"/>
            </w:tcBorders>
            <w:vAlign w:val="bottom"/>
          </w:tcPr>
          <w:p w:rsidR="00970653" w:rsidRPr="0053300C" w:rsidRDefault="00970653" w:rsidP="005E4604">
            <w:pPr>
              <w:jc w:val="right"/>
              <w:rPr>
                <w:rFonts w:ascii="Times New Roman" w:hAnsi="Times New Roman"/>
                <w:b/>
                <w:bCs/>
                <w:sz w:val="17"/>
                <w:szCs w:val="17"/>
                <w:lang w:val="tr-TR"/>
              </w:rPr>
            </w:pPr>
          </w:p>
        </w:tc>
      </w:tr>
      <w:tr w:rsidR="00970653" w:rsidRPr="0053300C" w:rsidTr="005E4604">
        <w:trPr>
          <w:trHeight w:hRule="exact" w:val="284"/>
        </w:trPr>
        <w:tc>
          <w:tcPr>
            <w:tcW w:w="3686" w:type="dxa"/>
            <w:tcBorders>
              <w:top w:val="single" w:sz="8" w:space="0" w:color="auto"/>
              <w:bottom w:val="double" w:sz="4" w:space="0" w:color="auto"/>
            </w:tcBorders>
            <w:vAlign w:val="bottom"/>
          </w:tcPr>
          <w:p w:rsidR="00970653" w:rsidRPr="0053300C" w:rsidRDefault="00970653" w:rsidP="009F5D55">
            <w:pPr>
              <w:rPr>
                <w:rFonts w:ascii="Times New Roman" w:hAnsi="Times New Roman"/>
                <w:b/>
                <w:sz w:val="18"/>
                <w:szCs w:val="18"/>
                <w:lang w:val="tr-TR"/>
              </w:rPr>
            </w:pPr>
            <w:r w:rsidRPr="0053300C">
              <w:rPr>
                <w:rFonts w:ascii="Times New Roman" w:hAnsi="Times New Roman"/>
                <w:b/>
                <w:sz w:val="18"/>
                <w:szCs w:val="18"/>
                <w:lang w:val="tr-TR"/>
              </w:rPr>
              <w:t>Net pozisyon</w:t>
            </w:r>
          </w:p>
        </w:tc>
        <w:tc>
          <w:tcPr>
            <w:tcW w:w="1134" w:type="dxa"/>
            <w:tcBorders>
              <w:top w:val="single" w:sz="8" w:space="0" w:color="auto"/>
              <w:bottom w:val="double" w:sz="4"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271,331</w:t>
            </w:r>
          </w:p>
        </w:tc>
        <w:tc>
          <w:tcPr>
            <w:tcW w:w="1417" w:type="dxa"/>
            <w:tcBorders>
              <w:top w:val="single" w:sz="8" w:space="0" w:color="auto"/>
              <w:bottom w:val="double" w:sz="4" w:space="0" w:color="auto"/>
            </w:tcBorders>
            <w:vAlign w:val="bottom"/>
          </w:tcPr>
          <w:p w:rsidR="00970653" w:rsidRPr="0053300C" w:rsidRDefault="00970653" w:rsidP="005E4604">
            <w:pPr>
              <w:ind w:right="-36"/>
              <w:jc w:val="right"/>
              <w:rPr>
                <w:rFonts w:ascii="Times New Roman" w:hAnsi="Times New Roman"/>
                <w:b/>
                <w:bCs/>
                <w:sz w:val="17"/>
                <w:szCs w:val="17"/>
                <w:lang w:val="tr-TR"/>
              </w:rPr>
            </w:pPr>
            <w:r w:rsidRPr="0053300C">
              <w:rPr>
                <w:rFonts w:ascii="Times New Roman" w:hAnsi="Times New Roman"/>
                <w:b/>
                <w:bCs/>
                <w:sz w:val="17"/>
                <w:szCs w:val="17"/>
                <w:lang w:val="tr-TR"/>
              </w:rPr>
              <w:t>(273,125)</w:t>
            </w:r>
          </w:p>
        </w:tc>
        <w:tc>
          <w:tcPr>
            <w:tcW w:w="1418" w:type="dxa"/>
            <w:tcBorders>
              <w:top w:val="single" w:sz="8" w:space="0" w:color="auto"/>
              <w:bottom w:val="double" w:sz="4"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5,393</w:t>
            </w:r>
          </w:p>
        </w:tc>
        <w:tc>
          <w:tcPr>
            <w:tcW w:w="1417" w:type="dxa"/>
            <w:tcBorders>
              <w:top w:val="single" w:sz="8" w:space="0" w:color="auto"/>
              <w:bottom w:val="double" w:sz="4" w:space="0" w:color="auto"/>
            </w:tcBorders>
            <w:vAlign w:val="bottom"/>
          </w:tcPr>
          <w:p w:rsidR="00970653" w:rsidRPr="0053300C" w:rsidRDefault="00970653" w:rsidP="005E4604">
            <w:pPr>
              <w:jc w:val="right"/>
              <w:rPr>
                <w:rFonts w:ascii="Times New Roman" w:hAnsi="Times New Roman"/>
                <w:b/>
                <w:bCs/>
                <w:sz w:val="17"/>
                <w:szCs w:val="17"/>
                <w:lang w:val="tr-TR"/>
              </w:rPr>
            </w:pPr>
            <w:r w:rsidRPr="0053300C">
              <w:rPr>
                <w:rFonts w:ascii="Times New Roman" w:hAnsi="Times New Roman"/>
                <w:b/>
                <w:bCs/>
                <w:sz w:val="17"/>
                <w:szCs w:val="17"/>
                <w:lang w:val="tr-TR"/>
              </w:rPr>
              <w:t>3,599</w:t>
            </w:r>
          </w:p>
        </w:tc>
      </w:tr>
      <w:tr w:rsidR="00F273F4" w:rsidRPr="0053300C" w:rsidTr="004E0CA5">
        <w:trPr>
          <w:trHeight w:hRule="exact" w:val="227"/>
        </w:trPr>
        <w:tc>
          <w:tcPr>
            <w:tcW w:w="3686" w:type="dxa"/>
            <w:tcBorders>
              <w:top w:val="single" w:sz="4" w:space="0" w:color="auto"/>
              <w:bottom w:val="single" w:sz="8" w:space="0" w:color="auto"/>
            </w:tcBorders>
            <w:vAlign w:val="bottom"/>
          </w:tcPr>
          <w:p w:rsidR="00F273F4" w:rsidRPr="0053300C" w:rsidRDefault="00F273F4" w:rsidP="00A36330">
            <w:pPr>
              <w:pStyle w:val="Footer"/>
              <w:tabs>
                <w:tab w:val="clear" w:pos="1134"/>
                <w:tab w:val="clear" w:pos="4536"/>
                <w:tab w:val="clear" w:pos="9072"/>
              </w:tabs>
              <w:spacing w:line="240" w:lineRule="auto"/>
              <w:rPr>
                <w:b/>
                <w:sz w:val="18"/>
                <w:szCs w:val="18"/>
                <w:lang w:val="tr-TR"/>
              </w:rPr>
            </w:pPr>
          </w:p>
        </w:tc>
        <w:tc>
          <w:tcPr>
            <w:tcW w:w="1134" w:type="dxa"/>
            <w:tcBorders>
              <w:top w:val="single" w:sz="4" w:space="0" w:color="auto"/>
              <w:bottom w:val="single" w:sz="8" w:space="0" w:color="auto"/>
            </w:tcBorders>
            <w:vAlign w:val="bottom"/>
          </w:tcPr>
          <w:p w:rsidR="00F273F4" w:rsidRPr="0053300C" w:rsidRDefault="00F273F4" w:rsidP="00C76D32">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F273F4" w:rsidRPr="0053300C" w:rsidRDefault="00F273F4" w:rsidP="00C76D32">
            <w:pPr>
              <w:jc w:val="right"/>
              <w:rPr>
                <w:rFonts w:ascii="Times New Roman" w:hAnsi="Times New Roman"/>
                <w:b/>
                <w:bCs/>
                <w:noProof/>
                <w:sz w:val="18"/>
                <w:szCs w:val="18"/>
                <w:lang w:val="tr-TR"/>
              </w:rPr>
            </w:pPr>
          </w:p>
        </w:tc>
        <w:tc>
          <w:tcPr>
            <w:tcW w:w="1418" w:type="dxa"/>
            <w:tcBorders>
              <w:top w:val="single" w:sz="4" w:space="0" w:color="auto"/>
              <w:bottom w:val="single" w:sz="8" w:space="0" w:color="auto"/>
            </w:tcBorders>
            <w:vAlign w:val="bottom"/>
          </w:tcPr>
          <w:p w:rsidR="00F273F4" w:rsidRPr="0053300C" w:rsidRDefault="00F273F4" w:rsidP="00C76D32">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F273F4" w:rsidRPr="0053300C" w:rsidRDefault="00F273F4" w:rsidP="00C76D32">
            <w:pPr>
              <w:jc w:val="right"/>
              <w:rPr>
                <w:rFonts w:ascii="Times New Roman" w:hAnsi="Times New Roman"/>
                <w:b/>
                <w:bCs/>
                <w:noProof/>
                <w:sz w:val="18"/>
                <w:szCs w:val="18"/>
                <w:lang w:val="tr-TR"/>
              </w:rPr>
            </w:pPr>
          </w:p>
        </w:tc>
      </w:tr>
      <w:tr w:rsidR="00F273F4" w:rsidRPr="0053300C" w:rsidTr="00643C2A">
        <w:trPr>
          <w:trHeight w:val="323"/>
        </w:trPr>
        <w:tc>
          <w:tcPr>
            <w:tcW w:w="3686" w:type="dxa"/>
            <w:tcBorders>
              <w:top w:val="single" w:sz="8" w:space="0" w:color="auto"/>
              <w:bottom w:val="single" w:sz="8" w:space="0" w:color="auto"/>
            </w:tcBorders>
            <w:vAlign w:val="bottom"/>
          </w:tcPr>
          <w:p w:rsidR="00F273F4" w:rsidRPr="0053300C" w:rsidRDefault="00F273F4" w:rsidP="00102453">
            <w:pPr>
              <w:pStyle w:val="Footer"/>
              <w:tabs>
                <w:tab w:val="clear" w:pos="1134"/>
                <w:tab w:val="clear" w:pos="4536"/>
                <w:tab w:val="clear" w:pos="9072"/>
              </w:tabs>
              <w:spacing w:line="240" w:lineRule="auto"/>
              <w:rPr>
                <w:b/>
                <w:sz w:val="18"/>
                <w:szCs w:val="18"/>
                <w:lang w:val="tr-TR"/>
              </w:rPr>
            </w:pPr>
          </w:p>
          <w:p w:rsidR="00F273F4" w:rsidRPr="0053300C" w:rsidRDefault="00500452" w:rsidP="009161DB">
            <w:pPr>
              <w:pStyle w:val="Footer"/>
              <w:tabs>
                <w:tab w:val="clear" w:pos="1134"/>
                <w:tab w:val="clear" w:pos="4536"/>
                <w:tab w:val="clear" w:pos="9072"/>
              </w:tabs>
              <w:spacing w:line="240" w:lineRule="auto"/>
              <w:rPr>
                <w:b/>
                <w:sz w:val="18"/>
                <w:szCs w:val="18"/>
                <w:lang w:val="tr-TR"/>
              </w:rPr>
            </w:pPr>
            <w:r w:rsidRPr="0053300C">
              <w:rPr>
                <w:b/>
                <w:sz w:val="18"/>
                <w:szCs w:val="18"/>
                <w:lang w:val="tr-TR"/>
              </w:rPr>
              <w:t>31 Aralık 2010</w:t>
            </w:r>
          </w:p>
        </w:tc>
        <w:tc>
          <w:tcPr>
            <w:tcW w:w="1134" w:type="dxa"/>
            <w:tcBorders>
              <w:top w:val="single" w:sz="8" w:space="0" w:color="auto"/>
              <w:bottom w:val="single" w:sz="8" w:space="0" w:color="auto"/>
            </w:tcBorders>
            <w:vAlign w:val="bottom"/>
          </w:tcPr>
          <w:p w:rsidR="00F273F4" w:rsidRPr="0053300C" w:rsidRDefault="00F273F4" w:rsidP="00102453">
            <w:pPr>
              <w:jc w:val="right"/>
              <w:rPr>
                <w:rFonts w:ascii="Times New Roman" w:hAnsi="Times New Roman"/>
                <w:b/>
                <w:sz w:val="18"/>
                <w:szCs w:val="18"/>
                <w:lang w:val="tr-TR"/>
              </w:rPr>
            </w:pPr>
            <w:r w:rsidRPr="0053300C">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F273F4" w:rsidRPr="0053300C" w:rsidRDefault="00F273F4" w:rsidP="00102453">
            <w:pPr>
              <w:jc w:val="right"/>
              <w:rPr>
                <w:rFonts w:ascii="Times New Roman" w:hAnsi="Times New Roman"/>
                <w:b/>
                <w:sz w:val="18"/>
                <w:szCs w:val="18"/>
                <w:lang w:val="tr-TR"/>
              </w:rPr>
            </w:pPr>
            <w:r w:rsidRPr="0053300C">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F273F4" w:rsidRPr="0053300C" w:rsidRDefault="00F273F4" w:rsidP="00102453">
            <w:pPr>
              <w:jc w:val="right"/>
              <w:rPr>
                <w:rFonts w:ascii="Times New Roman" w:hAnsi="Times New Roman"/>
                <w:b/>
                <w:sz w:val="18"/>
                <w:szCs w:val="18"/>
                <w:lang w:val="tr-TR"/>
              </w:rPr>
            </w:pPr>
            <w:r w:rsidRPr="0053300C">
              <w:rPr>
                <w:rFonts w:ascii="Times New Roman" w:hAnsi="Times New Roman"/>
                <w:b/>
                <w:bCs/>
                <w:sz w:val="18"/>
                <w:szCs w:val="18"/>
                <w:lang w:val="tr-TR"/>
              </w:rPr>
              <w:t>Diğer para birimleri</w:t>
            </w:r>
          </w:p>
        </w:tc>
        <w:tc>
          <w:tcPr>
            <w:tcW w:w="1417" w:type="dxa"/>
            <w:tcBorders>
              <w:top w:val="single" w:sz="8" w:space="0" w:color="auto"/>
              <w:bottom w:val="single" w:sz="8" w:space="0" w:color="auto"/>
            </w:tcBorders>
            <w:vAlign w:val="bottom"/>
          </w:tcPr>
          <w:p w:rsidR="00F273F4" w:rsidRPr="0053300C" w:rsidRDefault="00F273F4" w:rsidP="00102453">
            <w:pPr>
              <w:jc w:val="right"/>
              <w:rPr>
                <w:rFonts w:ascii="Times New Roman" w:hAnsi="Times New Roman"/>
                <w:b/>
                <w:sz w:val="18"/>
                <w:szCs w:val="18"/>
                <w:lang w:val="tr-TR"/>
              </w:rPr>
            </w:pPr>
            <w:r w:rsidRPr="0053300C">
              <w:rPr>
                <w:rFonts w:ascii="Times New Roman" w:hAnsi="Times New Roman"/>
                <w:b/>
                <w:bCs/>
                <w:sz w:val="18"/>
                <w:szCs w:val="18"/>
                <w:lang w:val="tr-TR"/>
              </w:rPr>
              <w:t>Toplam</w:t>
            </w:r>
          </w:p>
        </w:tc>
      </w:tr>
      <w:tr w:rsidR="00500452" w:rsidRPr="0053300C" w:rsidTr="00500452">
        <w:trPr>
          <w:trHeight w:val="113"/>
        </w:trPr>
        <w:tc>
          <w:tcPr>
            <w:tcW w:w="3686" w:type="dxa"/>
            <w:tcBorders>
              <w:top w:val="single" w:sz="8" w:space="0" w:color="auto"/>
            </w:tcBorders>
          </w:tcPr>
          <w:p w:rsidR="00500452" w:rsidRPr="0053300C" w:rsidRDefault="00500452" w:rsidP="002E4CA2">
            <w:pPr>
              <w:jc w:val="both"/>
              <w:rPr>
                <w:rFonts w:ascii="Times New Roman" w:hAnsi="Times New Roman"/>
                <w:sz w:val="18"/>
                <w:szCs w:val="18"/>
                <w:lang w:val="tr-TR"/>
              </w:rPr>
            </w:pPr>
            <w:r w:rsidRPr="0053300C">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1,393,890</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188,823</w:t>
            </w:r>
          </w:p>
        </w:tc>
        <w:tc>
          <w:tcPr>
            <w:tcW w:w="1418" w:type="dxa"/>
            <w:tcBorders>
              <w:top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53,410</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1,636,123</w:t>
            </w:r>
          </w:p>
        </w:tc>
      </w:tr>
      <w:tr w:rsidR="00500452" w:rsidRPr="0053300C" w:rsidTr="00500452">
        <w:trPr>
          <w:trHeight w:val="113"/>
        </w:trPr>
        <w:tc>
          <w:tcPr>
            <w:tcW w:w="3686" w:type="dxa"/>
          </w:tcPr>
          <w:p w:rsidR="00500452" w:rsidRPr="0053300C" w:rsidRDefault="00500452" w:rsidP="00B279E5">
            <w:pPr>
              <w:ind w:left="18" w:hanging="18"/>
              <w:jc w:val="both"/>
              <w:rPr>
                <w:rFonts w:ascii="Times New Roman" w:hAnsi="Times New Roman"/>
                <w:sz w:val="18"/>
                <w:szCs w:val="18"/>
                <w:lang w:val="tr-TR"/>
              </w:rPr>
            </w:pPr>
            <w:r w:rsidRPr="0053300C">
              <w:rPr>
                <w:rFonts w:ascii="Times New Roman" w:hAnsi="Times New Roman"/>
                <w:sz w:val="18"/>
                <w:szCs w:val="18"/>
                <w:lang w:val="tr-TR"/>
              </w:rPr>
              <w:t>Gerçeğe uygun değer farkı kar veya zarara yansıtılan finansal varlıklar</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15,581</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6,280</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21,861</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Bankalara verilen kredi ve avanslar</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67,479</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67,479</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Müşterilere verilen kredi ve avanslar</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8,704,055</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5,392,245</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66,489</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14,162,789</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Yatırım amaçlı menkul kıymetler</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3,113,266</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808,579</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3,921,845</w:t>
            </w:r>
          </w:p>
        </w:tc>
      </w:tr>
      <w:tr w:rsidR="00500452" w:rsidRPr="0053300C" w:rsidTr="00500452">
        <w:trPr>
          <w:trHeight w:val="113"/>
        </w:trPr>
        <w:tc>
          <w:tcPr>
            <w:tcW w:w="3686" w:type="dxa"/>
            <w:tcBorders>
              <w:bottom w:val="single" w:sz="8" w:space="0" w:color="auto"/>
            </w:tcBorders>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Diğer varlıklar</w:t>
            </w:r>
          </w:p>
        </w:tc>
        <w:tc>
          <w:tcPr>
            <w:tcW w:w="1134" w:type="dxa"/>
            <w:tcBorders>
              <w:bottom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670,816</w:t>
            </w:r>
          </w:p>
        </w:tc>
        <w:tc>
          <w:tcPr>
            <w:tcW w:w="1417" w:type="dxa"/>
            <w:tcBorders>
              <w:bottom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879,336</w:t>
            </w:r>
          </w:p>
        </w:tc>
        <w:tc>
          <w:tcPr>
            <w:tcW w:w="1418" w:type="dxa"/>
            <w:tcBorders>
              <w:bottom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879</w:t>
            </w: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1,551,031</w:t>
            </w:r>
          </w:p>
        </w:tc>
      </w:tr>
      <w:tr w:rsidR="00500452" w:rsidRPr="0053300C" w:rsidTr="00500452">
        <w:trPr>
          <w:trHeight w:val="113"/>
        </w:trPr>
        <w:tc>
          <w:tcPr>
            <w:tcW w:w="3686" w:type="dxa"/>
            <w:tcBorders>
              <w:top w:val="single" w:sz="8" w:space="0" w:color="auto"/>
            </w:tcBorders>
          </w:tcPr>
          <w:p w:rsidR="00500452" w:rsidRPr="0053300C" w:rsidRDefault="00500452" w:rsidP="00563AD9">
            <w:pPr>
              <w:jc w:val="both"/>
              <w:rPr>
                <w:rFonts w:ascii="Times New Roman" w:hAnsi="Times New Roman"/>
                <w:b/>
                <w:sz w:val="18"/>
                <w:szCs w:val="18"/>
                <w:lang w:val="tr-TR"/>
              </w:rPr>
            </w:pPr>
            <w:r w:rsidRPr="0053300C">
              <w:rPr>
                <w:rFonts w:ascii="Times New Roman" w:hAnsi="Times New Roman"/>
                <w:b/>
                <w:sz w:val="18"/>
                <w:szCs w:val="18"/>
                <w:lang w:val="tr-TR"/>
              </w:rPr>
              <w:t>Toplam yabancı para parasal varlıklar</w:t>
            </w:r>
          </w:p>
        </w:tc>
        <w:tc>
          <w:tcPr>
            <w:tcW w:w="1134"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13,965,087</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7,275,263</w:t>
            </w:r>
          </w:p>
        </w:tc>
        <w:tc>
          <w:tcPr>
            <w:tcW w:w="1418"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120,778</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21,361,128</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b/>
                <w:sz w:val="18"/>
                <w:szCs w:val="18"/>
                <w:lang w:val="tr-TR"/>
              </w:rPr>
            </w:pPr>
          </w:p>
        </w:tc>
        <w:tc>
          <w:tcPr>
            <w:tcW w:w="1134" w:type="dxa"/>
            <w:vAlign w:val="bottom"/>
          </w:tcPr>
          <w:p w:rsidR="00500452" w:rsidRPr="0053300C" w:rsidRDefault="00500452" w:rsidP="00500452">
            <w:pPr>
              <w:jc w:val="right"/>
              <w:rPr>
                <w:rFonts w:ascii="Times New Roman" w:hAnsi="Times New Roman"/>
                <w:b/>
                <w:bCs/>
                <w:sz w:val="17"/>
                <w:szCs w:val="17"/>
                <w:lang w:val="tr-TR"/>
              </w:rPr>
            </w:pPr>
          </w:p>
        </w:tc>
        <w:tc>
          <w:tcPr>
            <w:tcW w:w="1417" w:type="dxa"/>
            <w:vAlign w:val="bottom"/>
          </w:tcPr>
          <w:p w:rsidR="00500452" w:rsidRPr="0053300C" w:rsidRDefault="00500452" w:rsidP="00500452">
            <w:pPr>
              <w:jc w:val="right"/>
              <w:rPr>
                <w:rFonts w:ascii="Times New Roman" w:hAnsi="Times New Roman"/>
                <w:b/>
                <w:bCs/>
                <w:sz w:val="17"/>
                <w:szCs w:val="17"/>
                <w:lang w:val="tr-TR"/>
              </w:rPr>
            </w:pPr>
          </w:p>
        </w:tc>
        <w:tc>
          <w:tcPr>
            <w:tcW w:w="1418" w:type="dxa"/>
            <w:vAlign w:val="bottom"/>
          </w:tcPr>
          <w:p w:rsidR="00500452" w:rsidRPr="0053300C" w:rsidRDefault="00500452" w:rsidP="00500452">
            <w:pPr>
              <w:jc w:val="right"/>
              <w:rPr>
                <w:rFonts w:ascii="Times New Roman" w:hAnsi="Times New Roman"/>
                <w:b/>
                <w:bCs/>
                <w:sz w:val="17"/>
                <w:szCs w:val="17"/>
                <w:lang w:val="tr-TR"/>
              </w:rPr>
            </w:pPr>
          </w:p>
        </w:tc>
        <w:tc>
          <w:tcPr>
            <w:tcW w:w="1417" w:type="dxa"/>
            <w:vAlign w:val="bottom"/>
          </w:tcPr>
          <w:p w:rsidR="00500452" w:rsidRPr="0053300C" w:rsidRDefault="00500452" w:rsidP="00500452">
            <w:pPr>
              <w:jc w:val="right"/>
              <w:rPr>
                <w:rFonts w:ascii="Times New Roman" w:hAnsi="Times New Roman"/>
                <w:b/>
                <w:bCs/>
                <w:sz w:val="17"/>
                <w:szCs w:val="17"/>
                <w:lang w:val="tr-TR"/>
              </w:rPr>
            </w:pP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Bankalar mevduatı</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510,094</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149,048</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15</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659,157</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Müşteri mevduatları</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7,959,110</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3,688,441</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43,735</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11,691,286</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Repo işlemlerinden sağlanan fonlar</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1,851,766</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162,822</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2,014,588</w:t>
            </w:r>
          </w:p>
        </w:tc>
      </w:tr>
      <w:tr w:rsidR="00500452" w:rsidRPr="0053300C" w:rsidTr="00500452">
        <w:trPr>
          <w:trHeight w:val="113"/>
        </w:trPr>
        <w:tc>
          <w:tcPr>
            <w:tcW w:w="3686" w:type="dxa"/>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Alınan krediler</w:t>
            </w:r>
          </w:p>
        </w:tc>
        <w:tc>
          <w:tcPr>
            <w:tcW w:w="1134"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3,305,852</w:t>
            </w:r>
          </w:p>
        </w:tc>
        <w:tc>
          <w:tcPr>
            <w:tcW w:w="1417"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3,195,207</w:t>
            </w:r>
          </w:p>
        </w:tc>
        <w:tc>
          <w:tcPr>
            <w:tcW w:w="1418" w:type="dxa"/>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44,431</w:t>
            </w:r>
          </w:p>
        </w:tc>
        <w:tc>
          <w:tcPr>
            <w:tcW w:w="1417" w:type="dxa"/>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6,545,490</w:t>
            </w:r>
          </w:p>
        </w:tc>
      </w:tr>
      <w:tr w:rsidR="00500452" w:rsidRPr="0053300C" w:rsidTr="00500452">
        <w:trPr>
          <w:trHeight w:val="113"/>
        </w:trPr>
        <w:tc>
          <w:tcPr>
            <w:tcW w:w="3686" w:type="dxa"/>
            <w:tcBorders>
              <w:bottom w:val="single" w:sz="8" w:space="0" w:color="auto"/>
            </w:tcBorders>
          </w:tcPr>
          <w:p w:rsidR="00500452" w:rsidRPr="0053300C" w:rsidRDefault="00500452" w:rsidP="00563AD9">
            <w:pPr>
              <w:jc w:val="both"/>
              <w:rPr>
                <w:rFonts w:ascii="Times New Roman" w:hAnsi="Times New Roman"/>
                <w:sz w:val="18"/>
                <w:szCs w:val="18"/>
                <w:lang w:val="tr-TR"/>
              </w:rPr>
            </w:pPr>
            <w:r w:rsidRPr="0053300C">
              <w:rPr>
                <w:rFonts w:ascii="Times New Roman" w:hAnsi="Times New Roman"/>
                <w:sz w:val="18"/>
                <w:szCs w:val="18"/>
                <w:lang w:val="tr-TR"/>
              </w:rPr>
              <w:t>Diğer yükümlülük ve karşılıklar</w:t>
            </w:r>
          </w:p>
        </w:tc>
        <w:tc>
          <w:tcPr>
            <w:tcW w:w="1134" w:type="dxa"/>
            <w:tcBorders>
              <w:bottom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511,646</w:t>
            </w:r>
          </w:p>
        </w:tc>
        <w:tc>
          <w:tcPr>
            <w:tcW w:w="1417" w:type="dxa"/>
            <w:tcBorders>
              <w:bottom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145,022</w:t>
            </w:r>
          </w:p>
        </w:tc>
        <w:tc>
          <w:tcPr>
            <w:tcW w:w="1418" w:type="dxa"/>
            <w:tcBorders>
              <w:bottom w:val="single" w:sz="8" w:space="0" w:color="auto"/>
            </w:tcBorders>
            <w:vAlign w:val="bottom"/>
          </w:tcPr>
          <w:p w:rsidR="00500452" w:rsidRPr="0053300C" w:rsidRDefault="00500452" w:rsidP="00500452">
            <w:pPr>
              <w:jc w:val="right"/>
              <w:rPr>
                <w:rFonts w:ascii="Times New Roman" w:hAnsi="Times New Roman"/>
                <w:sz w:val="17"/>
                <w:szCs w:val="17"/>
                <w:lang w:val="tr-TR"/>
              </w:rPr>
            </w:pPr>
            <w:r w:rsidRPr="0053300C">
              <w:rPr>
                <w:rFonts w:ascii="Times New Roman" w:hAnsi="Times New Roman"/>
                <w:sz w:val="17"/>
                <w:szCs w:val="17"/>
                <w:lang w:val="tr-TR"/>
              </w:rPr>
              <w:t>23,805</w:t>
            </w: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Cs/>
                <w:sz w:val="17"/>
                <w:szCs w:val="17"/>
                <w:lang w:val="tr-TR"/>
              </w:rPr>
            </w:pPr>
            <w:r w:rsidRPr="0053300C">
              <w:rPr>
                <w:rFonts w:ascii="Times New Roman" w:hAnsi="Times New Roman"/>
                <w:bCs/>
                <w:sz w:val="17"/>
                <w:szCs w:val="17"/>
                <w:lang w:val="tr-TR"/>
              </w:rPr>
              <w:t>680,473</w:t>
            </w:r>
          </w:p>
        </w:tc>
      </w:tr>
      <w:tr w:rsidR="00500452" w:rsidRPr="0053300C" w:rsidTr="00500452">
        <w:trPr>
          <w:trHeight w:val="113"/>
        </w:trPr>
        <w:tc>
          <w:tcPr>
            <w:tcW w:w="3686" w:type="dxa"/>
            <w:tcBorders>
              <w:top w:val="single" w:sz="8" w:space="0" w:color="auto"/>
            </w:tcBorders>
          </w:tcPr>
          <w:p w:rsidR="00500452" w:rsidRPr="0053300C" w:rsidRDefault="00500452" w:rsidP="00563AD9">
            <w:pPr>
              <w:jc w:val="both"/>
              <w:rPr>
                <w:rFonts w:ascii="Times New Roman" w:hAnsi="Times New Roman"/>
                <w:b/>
                <w:sz w:val="18"/>
                <w:szCs w:val="18"/>
                <w:lang w:val="tr-TR"/>
              </w:rPr>
            </w:pPr>
            <w:r w:rsidRPr="0053300C">
              <w:rPr>
                <w:rFonts w:ascii="Times New Roman" w:hAnsi="Times New Roman"/>
                <w:b/>
                <w:sz w:val="18"/>
                <w:szCs w:val="18"/>
                <w:lang w:val="tr-TR"/>
              </w:rPr>
              <w:t>Toplam yabancı para parasal yükümlülükler</w:t>
            </w:r>
          </w:p>
        </w:tc>
        <w:tc>
          <w:tcPr>
            <w:tcW w:w="1134"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14,138,468</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7,340,540</w:t>
            </w:r>
          </w:p>
        </w:tc>
        <w:tc>
          <w:tcPr>
            <w:tcW w:w="1418"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111,986</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21,590,994</w:t>
            </w:r>
          </w:p>
        </w:tc>
      </w:tr>
      <w:tr w:rsidR="00500452" w:rsidRPr="0053300C" w:rsidTr="00500452">
        <w:trPr>
          <w:trHeight w:val="113"/>
        </w:trPr>
        <w:tc>
          <w:tcPr>
            <w:tcW w:w="3686" w:type="dxa"/>
            <w:tcBorders>
              <w:bottom w:val="single" w:sz="8" w:space="0" w:color="auto"/>
            </w:tcBorders>
          </w:tcPr>
          <w:p w:rsidR="00500452" w:rsidRPr="0053300C" w:rsidRDefault="00500452" w:rsidP="00475731">
            <w:pPr>
              <w:jc w:val="both"/>
              <w:rPr>
                <w:rFonts w:ascii="Times New Roman" w:hAnsi="Times New Roman"/>
                <w:b/>
                <w:sz w:val="18"/>
                <w:szCs w:val="18"/>
                <w:lang w:val="tr-TR"/>
              </w:rPr>
            </w:pPr>
          </w:p>
        </w:tc>
        <w:tc>
          <w:tcPr>
            <w:tcW w:w="1134"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8"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r>
      <w:tr w:rsidR="00500452" w:rsidRPr="0053300C" w:rsidTr="00500452">
        <w:trPr>
          <w:trHeight w:val="113"/>
        </w:trPr>
        <w:tc>
          <w:tcPr>
            <w:tcW w:w="3686" w:type="dxa"/>
            <w:tcBorders>
              <w:top w:val="single" w:sz="8" w:space="0" w:color="auto"/>
            </w:tcBorders>
          </w:tcPr>
          <w:p w:rsidR="00500452" w:rsidRPr="0053300C" w:rsidRDefault="00500452" w:rsidP="00563AD9">
            <w:pPr>
              <w:jc w:val="both"/>
              <w:rPr>
                <w:rFonts w:ascii="Times New Roman" w:hAnsi="Times New Roman"/>
                <w:b/>
                <w:sz w:val="18"/>
                <w:szCs w:val="18"/>
                <w:lang w:val="tr-TR"/>
              </w:rPr>
            </w:pPr>
            <w:r w:rsidRPr="0053300C">
              <w:rPr>
                <w:rFonts w:ascii="Times New Roman" w:hAnsi="Times New Roman"/>
                <w:b/>
                <w:sz w:val="18"/>
                <w:szCs w:val="18"/>
                <w:lang w:val="tr-TR"/>
              </w:rPr>
              <w:t>Net bilanço pozisyonu</w:t>
            </w:r>
          </w:p>
        </w:tc>
        <w:tc>
          <w:tcPr>
            <w:tcW w:w="1134" w:type="dxa"/>
            <w:tcBorders>
              <w:top w:val="single" w:sz="8"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(173,381)</w:t>
            </w:r>
          </w:p>
        </w:tc>
        <w:tc>
          <w:tcPr>
            <w:tcW w:w="1417" w:type="dxa"/>
            <w:tcBorders>
              <w:top w:val="single" w:sz="8"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(65,277)</w:t>
            </w:r>
          </w:p>
        </w:tc>
        <w:tc>
          <w:tcPr>
            <w:tcW w:w="1418"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8,792</w:t>
            </w:r>
          </w:p>
        </w:tc>
        <w:tc>
          <w:tcPr>
            <w:tcW w:w="1417" w:type="dxa"/>
            <w:tcBorders>
              <w:top w:val="single" w:sz="8"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(229,866)</w:t>
            </w:r>
          </w:p>
        </w:tc>
      </w:tr>
      <w:tr w:rsidR="00500452" w:rsidRPr="0053300C" w:rsidTr="00500452">
        <w:trPr>
          <w:trHeight w:hRule="exact" w:val="113"/>
        </w:trPr>
        <w:tc>
          <w:tcPr>
            <w:tcW w:w="3686" w:type="dxa"/>
            <w:tcBorders>
              <w:bottom w:val="single" w:sz="8" w:space="0" w:color="auto"/>
            </w:tcBorders>
          </w:tcPr>
          <w:p w:rsidR="00500452" w:rsidRPr="0053300C" w:rsidRDefault="00500452" w:rsidP="00563AD9">
            <w:pPr>
              <w:jc w:val="both"/>
              <w:rPr>
                <w:rFonts w:ascii="Times New Roman" w:hAnsi="Times New Roman"/>
                <w:b/>
                <w:sz w:val="18"/>
                <w:szCs w:val="18"/>
                <w:lang w:val="tr-TR"/>
              </w:rPr>
            </w:pPr>
          </w:p>
        </w:tc>
        <w:tc>
          <w:tcPr>
            <w:tcW w:w="1134"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8"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r>
      <w:tr w:rsidR="00500452" w:rsidRPr="0053300C" w:rsidTr="00500452">
        <w:trPr>
          <w:trHeight w:val="113"/>
        </w:trPr>
        <w:tc>
          <w:tcPr>
            <w:tcW w:w="3686" w:type="dxa"/>
            <w:tcBorders>
              <w:top w:val="single" w:sz="8" w:space="0" w:color="auto"/>
            </w:tcBorders>
          </w:tcPr>
          <w:p w:rsidR="00500452" w:rsidRPr="0053300C" w:rsidRDefault="00500452" w:rsidP="00563AD9">
            <w:pPr>
              <w:jc w:val="both"/>
              <w:rPr>
                <w:rFonts w:ascii="Times New Roman" w:hAnsi="Times New Roman"/>
                <w:b/>
                <w:sz w:val="18"/>
                <w:szCs w:val="18"/>
                <w:lang w:val="tr-TR"/>
              </w:rPr>
            </w:pPr>
            <w:r w:rsidRPr="0053300C">
              <w:rPr>
                <w:rFonts w:ascii="Times New Roman" w:hAnsi="Times New Roman"/>
                <w:b/>
                <w:sz w:val="18"/>
                <w:szCs w:val="18"/>
                <w:lang w:val="tr-TR"/>
              </w:rPr>
              <w:t>Net bilanço dışı pozisyon</w:t>
            </w:r>
          </w:p>
        </w:tc>
        <w:tc>
          <w:tcPr>
            <w:tcW w:w="1134"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126,228</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47,978</w:t>
            </w:r>
          </w:p>
        </w:tc>
        <w:tc>
          <w:tcPr>
            <w:tcW w:w="1418" w:type="dxa"/>
            <w:tcBorders>
              <w:top w:val="single" w:sz="8"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(3,765)</w:t>
            </w:r>
          </w:p>
        </w:tc>
        <w:tc>
          <w:tcPr>
            <w:tcW w:w="1417" w:type="dxa"/>
            <w:tcBorders>
              <w:top w:val="single" w:sz="8"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170,441</w:t>
            </w:r>
          </w:p>
        </w:tc>
      </w:tr>
      <w:tr w:rsidR="00500452" w:rsidRPr="0053300C" w:rsidTr="00500452">
        <w:trPr>
          <w:trHeight w:val="170"/>
        </w:trPr>
        <w:tc>
          <w:tcPr>
            <w:tcW w:w="3686" w:type="dxa"/>
            <w:tcBorders>
              <w:bottom w:val="single" w:sz="8" w:space="0" w:color="auto"/>
            </w:tcBorders>
          </w:tcPr>
          <w:p w:rsidR="00500452" w:rsidRPr="0053300C" w:rsidRDefault="00500452" w:rsidP="00563AD9">
            <w:pPr>
              <w:jc w:val="both"/>
              <w:rPr>
                <w:rFonts w:ascii="Times New Roman" w:hAnsi="Times New Roman"/>
                <w:b/>
                <w:sz w:val="18"/>
                <w:szCs w:val="18"/>
                <w:lang w:val="tr-TR"/>
              </w:rPr>
            </w:pPr>
          </w:p>
        </w:tc>
        <w:tc>
          <w:tcPr>
            <w:tcW w:w="1134"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8"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c>
          <w:tcPr>
            <w:tcW w:w="1417" w:type="dxa"/>
            <w:tcBorders>
              <w:bottom w:val="single" w:sz="8" w:space="0" w:color="auto"/>
            </w:tcBorders>
            <w:vAlign w:val="bottom"/>
          </w:tcPr>
          <w:p w:rsidR="00500452" w:rsidRPr="0053300C" w:rsidRDefault="00500452" w:rsidP="00500452">
            <w:pPr>
              <w:jc w:val="right"/>
              <w:rPr>
                <w:rFonts w:ascii="Times New Roman" w:hAnsi="Times New Roman"/>
                <w:b/>
                <w:bCs/>
                <w:sz w:val="17"/>
                <w:szCs w:val="17"/>
                <w:lang w:val="tr-TR"/>
              </w:rPr>
            </w:pPr>
          </w:p>
        </w:tc>
      </w:tr>
      <w:tr w:rsidR="00500452" w:rsidRPr="0053300C" w:rsidTr="00500452">
        <w:trPr>
          <w:trHeight w:hRule="exact" w:val="284"/>
        </w:trPr>
        <w:tc>
          <w:tcPr>
            <w:tcW w:w="3686" w:type="dxa"/>
            <w:tcBorders>
              <w:top w:val="single" w:sz="8" w:space="0" w:color="auto"/>
              <w:bottom w:val="double" w:sz="4" w:space="0" w:color="auto"/>
            </w:tcBorders>
            <w:vAlign w:val="bottom"/>
          </w:tcPr>
          <w:p w:rsidR="00500452" w:rsidRPr="0053300C" w:rsidRDefault="00500452" w:rsidP="009F5D55">
            <w:pPr>
              <w:rPr>
                <w:rFonts w:ascii="Times New Roman" w:hAnsi="Times New Roman"/>
                <w:b/>
                <w:sz w:val="18"/>
                <w:szCs w:val="18"/>
                <w:lang w:val="tr-TR"/>
              </w:rPr>
            </w:pPr>
            <w:r w:rsidRPr="0053300C">
              <w:rPr>
                <w:rFonts w:ascii="Times New Roman" w:hAnsi="Times New Roman"/>
                <w:b/>
                <w:sz w:val="18"/>
                <w:szCs w:val="18"/>
                <w:lang w:val="tr-TR"/>
              </w:rPr>
              <w:t>Net pozisyon</w:t>
            </w:r>
          </w:p>
        </w:tc>
        <w:tc>
          <w:tcPr>
            <w:tcW w:w="1134" w:type="dxa"/>
            <w:tcBorders>
              <w:top w:val="single" w:sz="8" w:space="0" w:color="auto"/>
              <w:bottom w:val="double" w:sz="4"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(47,153)</w:t>
            </w:r>
          </w:p>
        </w:tc>
        <w:tc>
          <w:tcPr>
            <w:tcW w:w="1417" w:type="dxa"/>
            <w:tcBorders>
              <w:top w:val="single" w:sz="8" w:space="0" w:color="auto"/>
              <w:bottom w:val="double" w:sz="4"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(17,299)</w:t>
            </w:r>
          </w:p>
        </w:tc>
        <w:tc>
          <w:tcPr>
            <w:tcW w:w="1418" w:type="dxa"/>
            <w:tcBorders>
              <w:top w:val="single" w:sz="8" w:space="0" w:color="auto"/>
              <w:bottom w:val="double" w:sz="4" w:space="0" w:color="auto"/>
            </w:tcBorders>
            <w:vAlign w:val="bottom"/>
          </w:tcPr>
          <w:p w:rsidR="00500452" w:rsidRPr="0053300C" w:rsidRDefault="00500452" w:rsidP="00500452">
            <w:pPr>
              <w:jc w:val="right"/>
              <w:rPr>
                <w:rFonts w:ascii="Times New Roman" w:hAnsi="Times New Roman"/>
                <w:b/>
                <w:bCs/>
                <w:sz w:val="17"/>
                <w:szCs w:val="17"/>
                <w:lang w:val="tr-TR"/>
              </w:rPr>
            </w:pPr>
            <w:r w:rsidRPr="0053300C">
              <w:rPr>
                <w:rFonts w:ascii="Times New Roman" w:hAnsi="Times New Roman"/>
                <w:b/>
                <w:bCs/>
                <w:sz w:val="17"/>
                <w:szCs w:val="17"/>
                <w:lang w:val="tr-TR"/>
              </w:rPr>
              <w:t>5,027</w:t>
            </w:r>
          </w:p>
        </w:tc>
        <w:tc>
          <w:tcPr>
            <w:tcW w:w="1417" w:type="dxa"/>
            <w:tcBorders>
              <w:top w:val="single" w:sz="8" w:space="0" w:color="auto"/>
              <w:bottom w:val="double" w:sz="4" w:space="0" w:color="auto"/>
            </w:tcBorders>
            <w:vAlign w:val="bottom"/>
          </w:tcPr>
          <w:p w:rsidR="00500452" w:rsidRPr="0053300C" w:rsidRDefault="00500452" w:rsidP="00500452">
            <w:pPr>
              <w:ind w:right="-41"/>
              <w:jc w:val="right"/>
              <w:rPr>
                <w:rFonts w:ascii="Times New Roman" w:hAnsi="Times New Roman"/>
                <w:b/>
                <w:sz w:val="17"/>
                <w:szCs w:val="17"/>
                <w:lang w:val="tr-TR"/>
              </w:rPr>
            </w:pPr>
            <w:r w:rsidRPr="0053300C">
              <w:rPr>
                <w:rFonts w:ascii="Times New Roman" w:hAnsi="Times New Roman"/>
                <w:b/>
                <w:sz w:val="17"/>
                <w:szCs w:val="17"/>
                <w:lang w:val="tr-TR"/>
              </w:rPr>
              <w:t>(59,425)</w:t>
            </w:r>
          </w:p>
        </w:tc>
      </w:tr>
    </w:tbl>
    <w:p w:rsidR="00781A90" w:rsidRPr="0053300C" w:rsidRDefault="006523BC" w:rsidP="009F5D55">
      <w:pPr>
        <w:spacing w:before="80"/>
        <w:jc w:val="both"/>
        <w:rPr>
          <w:rFonts w:ascii="Times New Roman" w:hAnsi="Times New Roman"/>
          <w:lang w:val="tr-TR"/>
        </w:rPr>
      </w:pPr>
      <w:r w:rsidRPr="0053300C">
        <w:rPr>
          <w:rFonts w:ascii="Times New Roman" w:hAnsi="Times New Roman"/>
          <w:lang w:val="tr-TR"/>
        </w:rPr>
        <w:t xml:space="preserve">Yukarıdaki tablonun </w:t>
      </w:r>
      <w:r w:rsidR="00F9561B" w:rsidRPr="0053300C">
        <w:rPr>
          <w:rFonts w:ascii="Times New Roman" w:hAnsi="Times New Roman"/>
          <w:lang w:val="tr-TR"/>
        </w:rPr>
        <w:t>karşılaştırılabilir olması</w:t>
      </w:r>
      <w:r w:rsidRPr="0053300C">
        <w:rPr>
          <w:rFonts w:ascii="Times New Roman" w:hAnsi="Times New Roman"/>
          <w:lang w:val="tr-TR"/>
        </w:rPr>
        <w:t xml:space="preserve"> amacıyla ilgili yabancı para </w:t>
      </w:r>
      <w:r w:rsidR="00781A90" w:rsidRPr="0053300C">
        <w:rPr>
          <w:rFonts w:ascii="Times New Roman" w:hAnsi="Times New Roman"/>
          <w:lang w:val="tr-TR"/>
        </w:rPr>
        <w:t xml:space="preserve">tutarlarının </w:t>
      </w:r>
      <w:r w:rsidR="00CD1BB6" w:rsidRPr="0053300C">
        <w:rPr>
          <w:rFonts w:ascii="Times New Roman" w:hAnsi="Times New Roman"/>
          <w:lang w:val="tr-TR"/>
        </w:rPr>
        <w:t>TL</w:t>
      </w:r>
      <w:r w:rsidR="00781A90" w:rsidRPr="0053300C">
        <w:rPr>
          <w:rFonts w:ascii="Times New Roman" w:hAnsi="Times New Roman"/>
          <w:lang w:val="tr-TR"/>
        </w:rPr>
        <w:t xml:space="preserve"> karşılıkları gösterilmiştir.</w:t>
      </w:r>
    </w:p>
    <w:p w:rsidR="009916DD" w:rsidRPr="0053300C"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9916DD" w:rsidRPr="0053300C">
        <w:rPr>
          <w:rFonts w:ascii="Times New Roman" w:hAnsi="Times New Roman"/>
          <w:color w:val="auto"/>
          <w:sz w:val="26"/>
          <w:szCs w:val="26"/>
          <w:u w:val="none"/>
          <w:lang w:val="tr-TR"/>
        </w:rPr>
        <w:t xml:space="preserve">Finansal risk yönetimi </w:t>
      </w:r>
      <w:r w:rsidR="009916DD" w:rsidRPr="0053300C">
        <w:rPr>
          <w:rFonts w:ascii="Times New Roman" w:hAnsi="Times New Roman"/>
          <w:b w:val="0"/>
          <w:i/>
          <w:color w:val="auto"/>
          <w:sz w:val="26"/>
          <w:szCs w:val="26"/>
          <w:u w:val="none"/>
          <w:lang w:val="tr-TR"/>
        </w:rPr>
        <w:t>(devamı)</w:t>
      </w:r>
    </w:p>
    <w:p w:rsidR="009916DD" w:rsidRPr="0053300C" w:rsidRDefault="00A66C7B" w:rsidP="00002B82">
      <w:pPr>
        <w:spacing w:before="200" w:after="16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r>
      <w:r w:rsidR="009916DD" w:rsidRPr="0053300C">
        <w:rPr>
          <w:rFonts w:ascii="Times New Roman" w:hAnsi="Times New Roman"/>
          <w:b/>
          <w:sz w:val="24"/>
          <w:szCs w:val="24"/>
          <w:lang w:val="tr-TR"/>
        </w:rPr>
        <w:t xml:space="preserve">Piyasa riski </w:t>
      </w:r>
      <w:r w:rsidR="009916DD" w:rsidRPr="0053300C">
        <w:rPr>
          <w:rFonts w:ascii="Times New Roman" w:hAnsi="Times New Roman"/>
          <w:i/>
          <w:sz w:val="24"/>
          <w:szCs w:val="24"/>
          <w:lang w:val="tr-TR"/>
        </w:rPr>
        <w:t>(devamı)</w:t>
      </w:r>
    </w:p>
    <w:p w:rsidR="00781A90" w:rsidRPr="0053300C" w:rsidRDefault="006523BC" w:rsidP="00CE7F61">
      <w:pPr>
        <w:pStyle w:val="BodybyBD"/>
        <w:spacing w:before="120" w:after="0" w:line="240" w:lineRule="auto"/>
        <w:rPr>
          <w:rFonts w:ascii="Times New Roman" w:hAnsi="Times New Roman"/>
          <w:i/>
          <w:lang w:val="tr-TR"/>
        </w:rPr>
      </w:pPr>
      <w:r w:rsidRPr="0053300C">
        <w:rPr>
          <w:rFonts w:ascii="Times New Roman" w:hAnsi="Times New Roman"/>
          <w:i/>
          <w:lang w:val="tr-TR"/>
        </w:rPr>
        <w:t>Maruz kalınan kur riski</w:t>
      </w:r>
    </w:p>
    <w:p w:rsidR="00153561" w:rsidRPr="0053300C" w:rsidRDefault="00CD1BB6" w:rsidP="00CE7F61">
      <w:pPr>
        <w:pStyle w:val="BodybyBD"/>
        <w:spacing w:before="120" w:after="120" w:line="240" w:lineRule="auto"/>
        <w:rPr>
          <w:lang w:val="tr-TR"/>
        </w:rPr>
      </w:pPr>
      <w:r w:rsidRPr="0053300C">
        <w:rPr>
          <w:lang w:val="tr-TR"/>
        </w:rPr>
        <w:t>TL</w:t>
      </w:r>
      <w:r w:rsidR="00781A90" w:rsidRPr="0053300C">
        <w:rPr>
          <w:lang w:val="tr-TR"/>
        </w:rPr>
        <w:t>’nin aşağıdaki para birimlerine karşılık yüzde 10 değer kaybı</w:t>
      </w:r>
      <w:r w:rsidR="00A278A0" w:rsidRPr="0053300C">
        <w:rPr>
          <w:lang w:val="tr-TR"/>
        </w:rPr>
        <w:t>nın</w:t>
      </w:r>
      <w:r w:rsidR="00781A90" w:rsidRPr="0053300C">
        <w:rPr>
          <w:lang w:val="tr-TR"/>
        </w:rPr>
        <w:t xml:space="preserve"> </w:t>
      </w:r>
      <w:r w:rsidR="005415F0" w:rsidRPr="0053300C">
        <w:rPr>
          <w:lang w:val="tr-TR"/>
        </w:rPr>
        <w:t>3</w:t>
      </w:r>
      <w:r w:rsidR="00CE012A" w:rsidRPr="0053300C">
        <w:rPr>
          <w:lang w:val="tr-TR"/>
        </w:rPr>
        <w:t>0</w:t>
      </w:r>
      <w:r w:rsidR="005415F0" w:rsidRPr="0053300C">
        <w:rPr>
          <w:lang w:val="tr-TR"/>
        </w:rPr>
        <w:t xml:space="preserve"> </w:t>
      </w:r>
      <w:r w:rsidR="00CE012A" w:rsidRPr="0053300C">
        <w:rPr>
          <w:lang w:val="tr-TR"/>
        </w:rPr>
        <w:t xml:space="preserve">Haziran </w:t>
      </w:r>
      <w:r w:rsidR="009433B4" w:rsidRPr="0053300C">
        <w:rPr>
          <w:lang w:val="tr-TR"/>
        </w:rPr>
        <w:t>20</w:t>
      </w:r>
      <w:r w:rsidR="00CE012A" w:rsidRPr="0053300C">
        <w:rPr>
          <w:lang w:val="tr-TR"/>
        </w:rPr>
        <w:t>1</w:t>
      </w:r>
      <w:r w:rsidR="00027421" w:rsidRPr="0053300C">
        <w:rPr>
          <w:lang w:val="tr-TR"/>
        </w:rPr>
        <w:t>1</w:t>
      </w:r>
      <w:r w:rsidR="00781A90" w:rsidRPr="0053300C">
        <w:rPr>
          <w:lang w:val="tr-TR"/>
        </w:rPr>
        <w:t xml:space="preserve"> ve </w:t>
      </w:r>
      <w:r w:rsidR="00CE012A" w:rsidRPr="0053300C">
        <w:rPr>
          <w:lang w:val="tr-TR"/>
        </w:rPr>
        <w:t xml:space="preserve">30 Haziran </w:t>
      </w:r>
      <w:r w:rsidR="00027421" w:rsidRPr="0053300C">
        <w:rPr>
          <w:lang w:val="tr-TR"/>
        </w:rPr>
        <w:t>2010</w:t>
      </w:r>
      <w:r w:rsidR="00217D3D" w:rsidRPr="0053300C">
        <w:rPr>
          <w:lang w:val="tr-TR"/>
        </w:rPr>
        <w:t xml:space="preserve"> tarihleri</w:t>
      </w:r>
      <w:r w:rsidR="00FC600F" w:rsidRPr="0053300C">
        <w:rPr>
          <w:lang w:val="tr-TR"/>
        </w:rPr>
        <w:t xml:space="preserve">nde sona eren </w:t>
      </w:r>
      <w:r w:rsidR="005F022C" w:rsidRPr="0053300C">
        <w:rPr>
          <w:lang w:val="tr-TR"/>
        </w:rPr>
        <w:t>altı aylık hesap dönemleri</w:t>
      </w:r>
      <w:r w:rsidR="007A08CA" w:rsidRPr="0053300C">
        <w:rPr>
          <w:lang w:val="tr-TR"/>
        </w:rPr>
        <w:t xml:space="preserve"> </w:t>
      </w:r>
      <w:r w:rsidR="008C62A1" w:rsidRPr="0053300C">
        <w:rPr>
          <w:lang w:val="tr-TR"/>
        </w:rPr>
        <w:t>itibarıyla</w:t>
      </w:r>
      <w:r w:rsidR="00781A90" w:rsidRPr="0053300C">
        <w:rPr>
          <w:lang w:val="tr-TR"/>
        </w:rPr>
        <w:t xml:space="preserve"> </w:t>
      </w:r>
      <w:r w:rsidR="00F9561B" w:rsidRPr="0053300C">
        <w:rPr>
          <w:lang w:val="tr-TR"/>
        </w:rPr>
        <w:t xml:space="preserve">konsolide </w:t>
      </w:r>
      <w:r w:rsidR="00FC600F" w:rsidRPr="0053300C">
        <w:rPr>
          <w:lang w:val="tr-TR"/>
        </w:rPr>
        <w:t xml:space="preserve">kapsamlı gelir tablosunda </w:t>
      </w:r>
      <w:r w:rsidR="00781A90" w:rsidRPr="0053300C">
        <w:rPr>
          <w:lang w:val="tr-TR"/>
        </w:rPr>
        <w:t xml:space="preserve">ve </w:t>
      </w:r>
      <w:r w:rsidR="00002B82" w:rsidRPr="0053300C">
        <w:rPr>
          <w:lang w:val="tr-TR"/>
        </w:rPr>
        <w:t>kar/zararda</w:t>
      </w:r>
      <w:r w:rsidR="00781A90" w:rsidRPr="0053300C">
        <w:rPr>
          <w:lang w:val="tr-TR"/>
        </w:rPr>
        <w:t xml:space="preserve"> (vergi etkisi hariç) oluş</w:t>
      </w:r>
      <w:r w:rsidR="00A278A0" w:rsidRPr="0053300C">
        <w:rPr>
          <w:lang w:val="tr-TR"/>
        </w:rPr>
        <w:t>turacağı</w:t>
      </w:r>
      <w:r w:rsidR="00781A90" w:rsidRPr="0053300C">
        <w:rPr>
          <w:lang w:val="tr-TR"/>
        </w:rPr>
        <w:t xml:space="preserve"> </w:t>
      </w:r>
      <w:r w:rsidR="00A278A0" w:rsidRPr="0053300C">
        <w:rPr>
          <w:lang w:val="tr-TR"/>
        </w:rPr>
        <w:t>etki</w:t>
      </w:r>
      <w:r w:rsidR="00781A90" w:rsidRPr="0053300C">
        <w:rPr>
          <w:lang w:val="tr-TR"/>
        </w:rPr>
        <w:t xml:space="preserve"> aş</w:t>
      </w:r>
      <w:r w:rsidR="005415F0" w:rsidRPr="0053300C">
        <w:rPr>
          <w:lang w:val="tr-TR"/>
        </w:rPr>
        <w:t>ağıdaki tabloda gösterilmiştir</w:t>
      </w:r>
      <w:r w:rsidR="003D35E2" w:rsidRPr="0053300C">
        <w:rPr>
          <w:lang w:val="tr-TR"/>
        </w:rPr>
        <w:t>:</w:t>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781A90" w:rsidRPr="0053300C" w:rsidTr="00CE7F61">
        <w:trPr>
          <w:trHeight w:hRule="exact" w:val="284"/>
        </w:trPr>
        <w:tc>
          <w:tcPr>
            <w:tcW w:w="2422" w:type="dxa"/>
            <w:vMerge w:val="restart"/>
            <w:tcBorders>
              <w:top w:val="single" w:sz="8" w:space="0" w:color="auto"/>
            </w:tcBorders>
            <w:vAlign w:val="bottom"/>
          </w:tcPr>
          <w:p w:rsidR="00781A90" w:rsidRPr="0053300C" w:rsidRDefault="00781A90" w:rsidP="00A36330">
            <w:pPr>
              <w:pStyle w:val="Footer"/>
              <w:rPr>
                <w:b/>
                <w:sz w:val="18"/>
                <w:szCs w:val="18"/>
                <w:lang w:val="tr-TR"/>
              </w:rPr>
            </w:pPr>
            <w:bookmarkStart w:id="8" w:name="OLE_LINK4"/>
            <w:bookmarkStart w:id="9" w:name="OLE_LINK9"/>
          </w:p>
        </w:tc>
        <w:tc>
          <w:tcPr>
            <w:tcW w:w="3325" w:type="dxa"/>
            <w:gridSpan w:val="2"/>
            <w:tcBorders>
              <w:top w:val="single" w:sz="8" w:space="0" w:color="auto"/>
              <w:bottom w:val="single" w:sz="8" w:space="0" w:color="auto"/>
            </w:tcBorders>
            <w:vAlign w:val="bottom"/>
          </w:tcPr>
          <w:p w:rsidR="00781A90" w:rsidRPr="0053300C" w:rsidRDefault="005415F0" w:rsidP="0042575C">
            <w:pPr>
              <w:ind w:right="713"/>
              <w:jc w:val="right"/>
              <w:rPr>
                <w:rFonts w:ascii="Times New Roman" w:hAnsi="Times New Roman"/>
                <w:b/>
                <w:bCs/>
                <w:sz w:val="18"/>
                <w:szCs w:val="18"/>
                <w:lang w:val="tr-TR"/>
              </w:rPr>
            </w:pPr>
            <w:r w:rsidRPr="0053300C">
              <w:rPr>
                <w:rFonts w:ascii="Times New Roman" w:hAnsi="Times New Roman"/>
                <w:b/>
                <w:sz w:val="18"/>
                <w:szCs w:val="18"/>
                <w:lang w:val="tr-TR"/>
              </w:rPr>
              <w:t>3</w:t>
            </w:r>
            <w:r w:rsidR="00CE012A" w:rsidRPr="0053300C">
              <w:rPr>
                <w:rFonts w:ascii="Times New Roman" w:hAnsi="Times New Roman"/>
                <w:b/>
                <w:sz w:val="18"/>
                <w:szCs w:val="18"/>
                <w:lang w:val="tr-TR"/>
              </w:rPr>
              <w:t>0</w:t>
            </w:r>
            <w:r w:rsidRPr="0053300C">
              <w:rPr>
                <w:rFonts w:ascii="Times New Roman" w:hAnsi="Times New Roman"/>
                <w:b/>
                <w:sz w:val="18"/>
                <w:szCs w:val="18"/>
                <w:lang w:val="tr-TR"/>
              </w:rPr>
              <w:t xml:space="preserve"> </w:t>
            </w:r>
            <w:r w:rsidR="00CE012A" w:rsidRPr="0053300C">
              <w:rPr>
                <w:rFonts w:ascii="Times New Roman" w:hAnsi="Times New Roman"/>
                <w:b/>
                <w:sz w:val="18"/>
                <w:szCs w:val="18"/>
                <w:lang w:val="tr-TR"/>
              </w:rPr>
              <w:t>Haziran</w:t>
            </w:r>
            <w:r w:rsidR="009433B4" w:rsidRPr="0053300C">
              <w:rPr>
                <w:rFonts w:ascii="Times New Roman" w:hAnsi="Times New Roman"/>
                <w:b/>
                <w:sz w:val="18"/>
                <w:szCs w:val="18"/>
                <w:lang w:val="tr-TR"/>
              </w:rPr>
              <w:t xml:space="preserve"> 20</w:t>
            </w:r>
            <w:r w:rsidR="00027421" w:rsidRPr="0053300C">
              <w:rPr>
                <w:rFonts w:ascii="Times New Roman" w:hAnsi="Times New Roman"/>
                <w:b/>
                <w:sz w:val="18"/>
                <w:szCs w:val="18"/>
                <w:lang w:val="tr-TR"/>
              </w:rPr>
              <w:t>11</w:t>
            </w:r>
          </w:p>
        </w:tc>
        <w:tc>
          <w:tcPr>
            <w:tcW w:w="3325" w:type="dxa"/>
            <w:gridSpan w:val="2"/>
            <w:tcBorders>
              <w:top w:val="single" w:sz="8" w:space="0" w:color="auto"/>
              <w:bottom w:val="single" w:sz="8" w:space="0" w:color="auto"/>
            </w:tcBorders>
            <w:vAlign w:val="bottom"/>
          </w:tcPr>
          <w:p w:rsidR="00781A90" w:rsidRPr="0053300C" w:rsidRDefault="00781A90" w:rsidP="0042575C">
            <w:pPr>
              <w:ind w:right="713"/>
              <w:jc w:val="right"/>
              <w:rPr>
                <w:rFonts w:ascii="Times New Roman" w:hAnsi="Times New Roman"/>
                <w:b/>
                <w:sz w:val="18"/>
                <w:szCs w:val="18"/>
                <w:lang w:val="tr-TR"/>
              </w:rPr>
            </w:pPr>
            <w:r w:rsidRPr="0053300C">
              <w:rPr>
                <w:rFonts w:ascii="Times New Roman" w:hAnsi="Times New Roman"/>
                <w:b/>
                <w:sz w:val="18"/>
                <w:szCs w:val="18"/>
                <w:lang w:val="tr-TR"/>
              </w:rPr>
              <w:t>3</w:t>
            </w:r>
            <w:r w:rsidR="00CE012A" w:rsidRPr="0053300C">
              <w:rPr>
                <w:rFonts w:ascii="Times New Roman" w:hAnsi="Times New Roman"/>
                <w:b/>
                <w:sz w:val="18"/>
                <w:szCs w:val="18"/>
                <w:lang w:val="tr-TR"/>
              </w:rPr>
              <w:t>0</w:t>
            </w:r>
            <w:r w:rsidR="005415F0" w:rsidRPr="0053300C">
              <w:rPr>
                <w:rFonts w:ascii="Times New Roman" w:hAnsi="Times New Roman"/>
                <w:b/>
                <w:sz w:val="18"/>
                <w:szCs w:val="18"/>
                <w:lang w:val="tr-TR"/>
              </w:rPr>
              <w:t xml:space="preserve"> </w:t>
            </w:r>
            <w:r w:rsidR="00CE012A" w:rsidRPr="0053300C">
              <w:rPr>
                <w:rFonts w:ascii="Times New Roman" w:hAnsi="Times New Roman"/>
                <w:b/>
                <w:sz w:val="18"/>
                <w:szCs w:val="18"/>
                <w:lang w:val="tr-TR"/>
              </w:rPr>
              <w:t xml:space="preserve">Haziran </w:t>
            </w:r>
            <w:r w:rsidR="00134FCE" w:rsidRPr="0053300C">
              <w:rPr>
                <w:rFonts w:ascii="Times New Roman" w:hAnsi="Times New Roman"/>
                <w:b/>
                <w:sz w:val="18"/>
                <w:szCs w:val="18"/>
                <w:lang w:val="tr-TR"/>
              </w:rPr>
              <w:t>20</w:t>
            </w:r>
            <w:r w:rsidR="003231D0" w:rsidRPr="0053300C">
              <w:rPr>
                <w:rFonts w:ascii="Times New Roman" w:hAnsi="Times New Roman"/>
                <w:b/>
                <w:sz w:val="18"/>
                <w:szCs w:val="18"/>
                <w:lang w:val="tr-TR"/>
              </w:rPr>
              <w:t>10</w:t>
            </w:r>
          </w:p>
        </w:tc>
      </w:tr>
      <w:tr w:rsidR="00781A90" w:rsidRPr="0053300C" w:rsidTr="00654A78">
        <w:trPr>
          <w:trHeight w:val="135"/>
        </w:trPr>
        <w:tc>
          <w:tcPr>
            <w:tcW w:w="2422" w:type="dxa"/>
            <w:vMerge/>
            <w:tcBorders>
              <w:bottom w:val="single" w:sz="8" w:space="0" w:color="auto"/>
            </w:tcBorders>
            <w:vAlign w:val="bottom"/>
          </w:tcPr>
          <w:p w:rsidR="00781A90" w:rsidRPr="0053300C" w:rsidRDefault="00781A90" w:rsidP="00A36330">
            <w:pPr>
              <w:pStyle w:val="Footer"/>
              <w:rPr>
                <w:b/>
                <w:sz w:val="18"/>
                <w:szCs w:val="18"/>
                <w:lang w:val="tr-TR"/>
              </w:rPr>
            </w:pPr>
          </w:p>
        </w:tc>
        <w:tc>
          <w:tcPr>
            <w:tcW w:w="1662" w:type="dxa"/>
            <w:tcBorders>
              <w:top w:val="single" w:sz="8" w:space="0" w:color="auto"/>
              <w:bottom w:val="single" w:sz="8" w:space="0" w:color="auto"/>
            </w:tcBorders>
            <w:vAlign w:val="bottom"/>
          </w:tcPr>
          <w:p w:rsidR="00781A90" w:rsidRPr="0053300C" w:rsidRDefault="00002B82" w:rsidP="00102453">
            <w:pPr>
              <w:ind w:right="92"/>
              <w:jc w:val="right"/>
              <w:rPr>
                <w:rFonts w:ascii="Times New Roman" w:hAnsi="Times New Roman"/>
                <w:b/>
                <w:bCs/>
                <w:sz w:val="18"/>
                <w:szCs w:val="18"/>
                <w:lang w:val="tr-TR"/>
              </w:rPr>
            </w:pPr>
            <w:r w:rsidRPr="005330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781A90" w:rsidRPr="0053300C" w:rsidRDefault="00256F82" w:rsidP="00102453">
            <w:pPr>
              <w:jc w:val="right"/>
              <w:rPr>
                <w:rFonts w:ascii="Times New Roman" w:hAnsi="Times New Roman"/>
                <w:b/>
                <w:bCs/>
                <w:sz w:val="18"/>
                <w:szCs w:val="18"/>
                <w:lang w:val="tr-TR"/>
              </w:rPr>
            </w:pPr>
            <w:r w:rsidRPr="0053300C">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781A90" w:rsidRPr="0053300C" w:rsidRDefault="00002B82" w:rsidP="00102453">
            <w:pPr>
              <w:ind w:right="170"/>
              <w:jc w:val="right"/>
              <w:rPr>
                <w:rFonts w:ascii="Times New Roman" w:hAnsi="Times New Roman"/>
                <w:b/>
                <w:bCs/>
                <w:sz w:val="18"/>
                <w:szCs w:val="18"/>
                <w:lang w:val="tr-TR"/>
              </w:rPr>
            </w:pPr>
            <w:r w:rsidRPr="005330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781A90" w:rsidRPr="0053300C" w:rsidRDefault="00256F82" w:rsidP="00102453">
            <w:pPr>
              <w:jc w:val="right"/>
              <w:rPr>
                <w:rFonts w:ascii="Times New Roman" w:hAnsi="Times New Roman"/>
                <w:b/>
                <w:bCs/>
                <w:sz w:val="18"/>
                <w:szCs w:val="18"/>
                <w:lang w:val="tr-TR"/>
              </w:rPr>
            </w:pPr>
            <w:r w:rsidRPr="0053300C">
              <w:rPr>
                <w:rFonts w:ascii="Times New Roman" w:hAnsi="Times New Roman"/>
                <w:b/>
                <w:bCs/>
                <w:sz w:val="18"/>
                <w:szCs w:val="18"/>
                <w:lang w:val="tr-TR"/>
              </w:rPr>
              <w:t>Toplam kapsamlı gelir tablosu</w:t>
            </w:r>
          </w:p>
        </w:tc>
      </w:tr>
      <w:tr w:rsidR="00781A90" w:rsidRPr="0053300C" w:rsidTr="0071623D">
        <w:trPr>
          <w:trHeight w:val="113"/>
        </w:trPr>
        <w:tc>
          <w:tcPr>
            <w:tcW w:w="2422" w:type="dxa"/>
            <w:tcBorders>
              <w:top w:val="single" w:sz="8" w:space="0" w:color="auto"/>
            </w:tcBorders>
          </w:tcPr>
          <w:p w:rsidR="00781A90" w:rsidRPr="0053300C" w:rsidRDefault="00781A90" w:rsidP="00A36330">
            <w:pPr>
              <w:jc w:val="both"/>
              <w:rPr>
                <w:rFonts w:ascii="Times New Roman" w:hAnsi="Times New Roman"/>
                <w:sz w:val="18"/>
                <w:szCs w:val="18"/>
                <w:lang w:val="tr-TR"/>
              </w:rPr>
            </w:pPr>
          </w:p>
        </w:tc>
        <w:tc>
          <w:tcPr>
            <w:tcW w:w="1662" w:type="dxa"/>
            <w:tcBorders>
              <w:top w:val="single" w:sz="8" w:space="0" w:color="auto"/>
            </w:tcBorders>
          </w:tcPr>
          <w:p w:rsidR="00781A90" w:rsidRPr="0053300C" w:rsidRDefault="00781A90" w:rsidP="00A36330">
            <w:pPr>
              <w:jc w:val="both"/>
              <w:rPr>
                <w:rFonts w:ascii="Times New Roman" w:hAnsi="Times New Roman"/>
                <w:sz w:val="18"/>
                <w:szCs w:val="18"/>
                <w:lang w:val="tr-TR"/>
              </w:rPr>
            </w:pPr>
          </w:p>
        </w:tc>
        <w:tc>
          <w:tcPr>
            <w:tcW w:w="1663" w:type="dxa"/>
            <w:tcBorders>
              <w:top w:val="single" w:sz="8" w:space="0" w:color="auto"/>
            </w:tcBorders>
          </w:tcPr>
          <w:p w:rsidR="00781A90" w:rsidRPr="0053300C" w:rsidRDefault="00781A90" w:rsidP="00A36330">
            <w:pPr>
              <w:jc w:val="both"/>
              <w:rPr>
                <w:rFonts w:ascii="Times New Roman" w:hAnsi="Times New Roman"/>
                <w:sz w:val="18"/>
                <w:szCs w:val="18"/>
                <w:lang w:val="tr-TR"/>
              </w:rPr>
            </w:pPr>
          </w:p>
        </w:tc>
        <w:tc>
          <w:tcPr>
            <w:tcW w:w="1662" w:type="dxa"/>
            <w:tcBorders>
              <w:top w:val="single" w:sz="8" w:space="0" w:color="auto"/>
            </w:tcBorders>
          </w:tcPr>
          <w:p w:rsidR="00781A90" w:rsidRPr="0053300C" w:rsidRDefault="00781A90" w:rsidP="00102453">
            <w:pPr>
              <w:ind w:right="170"/>
              <w:jc w:val="both"/>
              <w:rPr>
                <w:rFonts w:ascii="Times New Roman" w:hAnsi="Times New Roman"/>
                <w:sz w:val="18"/>
                <w:szCs w:val="18"/>
                <w:lang w:val="tr-TR"/>
              </w:rPr>
            </w:pPr>
          </w:p>
        </w:tc>
        <w:tc>
          <w:tcPr>
            <w:tcW w:w="1663" w:type="dxa"/>
            <w:tcBorders>
              <w:top w:val="single" w:sz="8" w:space="0" w:color="auto"/>
            </w:tcBorders>
          </w:tcPr>
          <w:p w:rsidR="00781A90" w:rsidRPr="0053300C" w:rsidRDefault="00781A90" w:rsidP="00A36330">
            <w:pPr>
              <w:jc w:val="both"/>
              <w:rPr>
                <w:rFonts w:ascii="Times New Roman" w:hAnsi="Times New Roman"/>
                <w:sz w:val="18"/>
                <w:szCs w:val="18"/>
                <w:lang w:val="tr-TR"/>
              </w:rPr>
            </w:pPr>
          </w:p>
        </w:tc>
      </w:tr>
      <w:tr w:rsidR="006664F6" w:rsidRPr="0053300C" w:rsidTr="00CE012A">
        <w:trPr>
          <w:trHeight w:val="113"/>
        </w:trPr>
        <w:tc>
          <w:tcPr>
            <w:tcW w:w="2422" w:type="dxa"/>
            <w:vAlign w:val="bottom"/>
          </w:tcPr>
          <w:p w:rsidR="006664F6" w:rsidRPr="0053300C" w:rsidRDefault="006664F6" w:rsidP="00F9561B">
            <w:pPr>
              <w:tabs>
                <w:tab w:val="left" w:pos="2100"/>
              </w:tabs>
              <w:rPr>
                <w:rFonts w:ascii="Times New Roman" w:hAnsi="Times New Roman"/>
                <w:sz w:val="18"/>
                <w:szCs w:val="18"/>
                <w:lang w:val="tr-TR"/>
              </w:rPr>
            </w:pPr>
            <w:r w:rsidRPr="0053300C">
              <w:rPr>
                <w:rFonts w:ascii="Times New Roman" w:hAnsi="Times New Roman"/>
                <w:sz w:val="18"/>
                <w:szCs w:val="18"/>
                <w:lang w:val="tr-TR"/>
              </w:rPr>
              <w:t>ABD Doları</w:t>
            </w:r>
          </w:p>
        </w:tc>
        <w:tc>
          <w:tcPr>
            <w:tcW w:w="1662" w:type="dxa"/>
          </w:tcPr>
          <w:p w:rsidR="006664F6" w:rsidRPr="0053300C" w:rsidRDefault="006664F6" w:rsidP="00CC33F0">
            <w:pPr>
              <w:ind w:right="18"/>
              <w:jc w:val="right"/>
              <w:rPr>
                <w:rFonts w:ascii="Times New Roman" w:hAnsi="Times New Roman"/>
                <w:sz w:val="18"/>
                <w:lang w:val="tr-TR"/>
              </w:rPr>
            </w:pPr>
            <w:r w:rsidRPr="0053300C">
              <w:rPr>
                <w:rFonts w:ascii="Times New Roman" w:hAnsi="Times New Roman"/>
                <w:sz w:val="18"/>
                <w:lang w:val="tr-TR"/>
              </w:rPr>
              <w:t>18,736</w:t>
            </w:r>
          </w:p>
        </w:tc>
        <w:tc>
          <w:tcPr>
            <w:tcW w:w="1663" w:type="dxa"/>
          </w:tcPr>
          <w:p w:rsidR="006664F6" w:rsidRPr="0053300C" w:rsidRDefault="006664F6" w:rsidP="00CC33F0">
            <w:pPr>
              <w:ind w:right="18"/>
              <w:jc w:val="right"/>
              <w:rPr>
                <w:rFonts w:ascii="Times New Roman" w:hAnsi="Times New Roman"/>
                <w:sz w:val="18"/>
                <w:lang w:val="tr-TR"/>
              </w:rPr>
            </w:pPr>
            <w:r w:rsidRPr="0053300C">
              <w:rPr>
                <w:rFonts w:ascii="Times New Roman" w:hAnsi="Times New Roman"/>
                <w:sz w:val="18"/>
                <w:lang w:val="tr-TR"/>
              </w:rPr>
              <w:t>32,472</w:t>
            </w:r>
          </w:p>
        </w:tc>
        <w:tc>
          <w:tcPr>
            <w:tcW w:w="1662" w:type="dxa"/>
          </w:tcPr>
          <w:p w:rsidR="006664F6" w:rsidRPr="0053300C" w:rsidRDefault="006664F6" w:rsidP="00CC33F0">
            <w:pPr>
              <w:ind w:right="36"/>
              <w:jc w:val="right"/>
              <w:rPr>
                <w:rFonts w:ascii="Times New Roman" w:hAnsi="Times New Roman"/>
                <w:sz w:val="18"/>
                <w:lang w:val="tr-TR"/>
              </w:rPr>
            </w:pPr>
            <w:r w:rsidRPr="0053300C">
              <w:rPr>
                <w:rFonts w:ascii="Times New Roman" w:hAnsi="Times New Roman"/>
                <w:sz w:val="18"/>
                <w:lang w:val="tr-TR"/>
              </w:rPr>
              <w:t>15,263</w:t>
            </w:r>
          </w:p>
        </w:tc>
        <w:tc>
          <w:tcPr>
            <w:tcW w:w="1663" w:type="dxa"/>
          </w:tcPr>
          <w:p w:rsidR="006664F6" w:rsidRPr="0053300C" w:rsidRDefault="006664F6" w:rsidP="00CC33F0">
            <w:pPr>
              <w:ind w:right="36"/>
              <w:jc w:val="right"/>
              <w:rPr>
                <w:rFonts w:ascii="Times New Roman" w:hAnsi="Times New Roman"/>
                <w:sz w:val="18"/>
                <w:lang w:val="tr-TR"/>
              </w:rPr>
            </w:pPr>
            <w:r w:rsidRPr="0053300C">
              <w:rPr>
                <w:rFonts w:ascii="Times New Roman" w:hAnsi="Times New Roman"/>
                <w:sz w:val="18"/>
                <w:lang w:val="tr-TR"/>
              </w:rPr>
              <w:t>23,457</w:t>
            </w:r>
          </w:p>
        </w:tc>
      </w:tr>
      <w:tr w:rsidR="006664F6" w:rsidRPr="0053300C" w:rsidTr="00CE012A">
        <w:trPr>
          <w:trHeight w:val="113"/>
        </w:trPr>
        <w:tc>
          <w:tcPr>
            <w:tcW w:w="2422" w:type="dxa"/>
            <w:vAlign w:val="bottom"/>
          </w:tcPr>
          <w:p w:rsidR="006664F6" w:rsidRPr="0053300C" w:rsidRDefault="006664F6" w:rsidP="00F9561B">
            <w:pPr>
              <w:rPr>
                <w:rFonts w:ascii="Times New Roman" w:hAnsi="Times New Roman"/>
                <w:sz w:val="18"/>
                <w:szCs w:val="18"/>
                <w:lang w:val="tr-TR"/>
              </w:rPr>
            </w:pPr>
            <w:r w:rsidRPr="0053300C">
              <w:rPr>
                <w:rFonts w:ascii="Times New Roman" w:hAnsi="Times New Roman"/>
                <w:sz w:val="18"/>
                <w:szCs w:val="18"/>
                <w:lang w:val="tr-TR"/>
              </w:rPr>
              <w:t>Avro</w:t>
            </w:r>
          </w:p>
        </w:tc>
        <w:tc>
          <w:tcPr>
            <w:tcW w:w="1662" w:type="dxa"/>
          </w:tcPr>
          <w:p w:rsidR="006664F6" w:rsidRPr="0053300C" w:rsidRDefault="006664F6" w:rsidP="00CC33F0">
            <w:pPr>
              <w:ind w:right="-57"/>
              <w:jc w:val="right"/>
              <w:rPr>
                <w:rFonts w:ascii="Times New Roman" w:hAnsi="Times New Roman"/>
                <w:sz w:val="18"/>
                <w:lang w:val="tr-TR"/>
              </w:rPr>
            </w:pPr>
            <w:r w:rsidRPr="0053300C">
              <w:rPr>
                <w:rFonts w:ascii="Times New Roman" w:hAnsi="Times New Roman"/>
                <w:sz w:val="18"/>
                <w:lang w:val="tr-TR"/>
              </w:rPr>
              <w:t>(26,835)</w:t>
            </w:r>
          </w:p>
        </w:tc>
        <w:tc>
          <w:tcPr>
            <w:tcW w:w="1663" w:type="dxa"/>
          </w:tcPr>
          <w:p w:rsidR="006664F6" w:rsidRPr="0053300C" w:rsidRDefault="006664F6" w:rsidP="00CC33F0">
            <w:pPr>
              <w:ind w:right="-52"/>
              <w:jc w:val="right"/>
              <w:rPr>
                <w:rFonts w:ascii="Times New Roman" w:hAnsi="Times New Roman"/>
                <w:sz w:val="18"/>
                <w:lang w:val="tr-TR"/>
              </w:rPr>
            </w:pPr>
            <w:r w:rsidRPr="0053300C">
              <w:rPr>
                <w:rFonts w:ascii="Times New Roman" w:hAnsi="Times New Roman"/>
                <w:sz w:val="18"/>
                <w:lang w:val="tr-TR"/>
              </w:rPr>
              <w:t>(8,112)</w:t>
            </w:r>
          </w:p>
        </w:tc>
        <w:tc>
          <w:tcPr>
            <w:tcW w:w="1662" w:type="dxa"/>
          </w:tcPr>
          <w:p w:rsidR="006664F6" w:rsidRPr="0053300C" w:rsidRDefault="006664F6" w:rsidP="00CC33F0">
            <w:pPr>
              <w:ind w:right="36"/>
              <w:jc w:val="right"/>
              <w:rPr>
                <w:rFonts w:ascii="Times New Roman" w:hAnsi="Times New Roman"/>
                <w:sz w:val="18"/>
                <w:lang w:val="tr-TR"/>
              </w:rPr>
            </w:pPr>
            <w:r w:rsidRPr="0053300C">
              <w:rPr>
                <w:rFonts w:ascii="Times New Roman" w:hAnsi="Times New Roman"/>
                <w:sz w:val="18"/>
                <w:lang w:val="tr-TR"/>
              </w:rPr>
              <w:t>10,418</w:t>
            </w:r>
          </w:p>
        </w:tc>
        <w:tc>
          <w:tcPr>
            <w:tcW w:w="1663" w:type="dxa"/>
          </w:tcPr>
          <w:p w:rsidR="006664F6" w:rsidRPr="0053300C" w:rsidRDefault="006664F6" w:rsidP="00CC33F0">
            <w:pPr>
              <w:ind w:right="36"/>
              <w:jc w:val="right"/>
              <w:rPr>
                <w:rFonts w:ascii="Times New Roman" w:hAnsi="Times New Roman"/>
                <w:sz w:val="18"/>
                <w:lang w:val="tr-TR"/>
              </w:rPr>
            </w:pPr>
            <w:r w:rsidRPr="0053300C">
              <w:rPr>
                <w:rFonts w:ascii="Times New Roman" w:hAnsi="Times New Roman"/>
                <w:sz w:val="18"/>
                <w:lang w:val="tr-TR"/>
              </w:rPr>
              <w:t>20,600</w:t>
            </w:r>
          </w:p>
        </w:tc>
      </w:tr>
      <w:tr w:rsidR="006664F6" w:rsidRPr="0053300C" w:rsidTr="00CE012A">
        <w:trPr>
          <w:trHeight w:val="113"/>
        </w:trPr>
        <w:tc>
          <w:tcPr>
            <w:tcW w:w="2422" w:type="dxa"/>
            <w:tcBorders>
              <w:bottom w:val="single" w:sz="8" w:space="0" w:color="auto"/>
            </w:tcBorders>
            <w:vAlign w:val="bottom"/>
          </w:tcPr>
          <w:p w:rsidR="006664F6" w:rsidRPr="0053300C" w:rsidRDefault="006664F6" w:rsidP="00F9561B">
            <w:pPr>
              <w:rPr>
                <w:rFonts w:ascii="Times New Roman" w:hAnsi="Times New Roman"/>
                <w:sz w:val="18"/>
                <w:szCs w:val="18"/>
                <w:lang w:val="tr-TR"/>
              </w:rPr>
            </w:pPr>
            <w:r w:rsidRPr="0053300C">
              <w:rPr>
                <w:rFonts w:ascii="Times New Roman" w:hAnsi="Times New Roman"/>
                <w:sz w:val="18"/>
                <w:szCs w:val="18"/>
                <w:lang w:val="tr-TR"/>
              </w:rPr>
              <w:t>Diğer para birimleri</w:t>
            </w:r>
          </w:p>
        </w:tc>
        <w:tc>
          <w:tcPr>
            <w:tcW w:w="1662" w:type="dxa"/>
            <w:tcBorders>
              <w:bottom w:val="single" w:sz="8" w:space="0" w:color="auto"/>
            </w:tcBorders>
          </w:tcPr>
          <w:p w:rsidR="006664F6" w:rsidRPr="0053300C" w:rsidRDefault="006664F6" w:rsidP="00CC33F0">
            <w:pPr>
              <w:ind w:right="18"/>
              <w:jc w:val="right"/>
              <w:rPr>
                <w:rFonts w:ascii="Times New Roman" w:hAnsi="Times New Roman"/>
                <w:sz w:val="18"/>
                <w:lang w:val="tr-TR"/>
              </w:rPr>
            </w:pPr>
            <w:r w:rsidRPr="0053300C">
              <w:rPr>
                <w:rFonts w:ascii="Times New Roman" w:hAnsi="Times New Roman"/>
                <w:sz w:val="18"/>
                <w:lang w:val="tr-TR"/>
              </w:rPr>
              <w:t>418</w:t>
            </w:r>
          </w:p>
        </w:tc>
        <w:tc>
          <w:tcPr>
            <w:tcW w:w="1663" w:type="dxa"/>
            <w:tcBorders>
              <w:bottom w:val="single" w:sz="8" w:space="0" w:color="auto"/>
            </w:tcBorders>
          </w:tcPr>
          <w:p w:rsidR="006664F6" w:rsidRPr="0053300C" w:rsidRDefault="006664F6" w:rsidP="00CC33F0">
            <w:pPr>
              <w:ind w:right="18"/>
              <w:jc w:val="right"/>
              <w:rPr>
                <w:rFonts w:ascii="Times New Roman" w:hAnsi="Times New Roman"/>
                <w:sz w:val="18"/>
                <w:lang w:val="tr-TR"/>
              </w:rPr>
            </w:pPr>
            <w:r w:rsidRPr="0053300C">
              <w:rPr>
                <w:rFonts w:ascii="Times New Roman" w:hAnsi="Times New Roman"/>
                <w:sz w:val="18"/>
                <w:lang w:val="tr-TR"/>
              </w:rPr>
              <w:t>418</w:t>
            </w:r>
          </w:p>
        </w:tc>
        <w:tc>
          <w:tcPr>
            <w:tcW w:w="1662" w:type="dxa"/>
            <w:tcBorders>
              <w:bottom w:val="single" w:sz="8" w:space="0" w:color="auto"/>
            </w:tcBorders>
          </w:tcPr>
          <w:p w:rsidR="006664F6" w:rsidRPr="0053300C" w:rsidRDefault="006664F6" w:rsidP="00CC33F0">
            <w:pPr>
              <w:ind w:right="36"/>
              <w:jc w:val="right"/>
              <w:rPr>
                <w:rFonts w:ascii="Times New Roman" w:hAnsi="Times New Roman"/>
                <w:sz w:val="18"/>
                <w:lang w:val="tr-TR"/>
              </w:rPr>
            </w:pPr>
            <w:r w:rsidRPr="0053300C">
              <w:rPr>
                <w:rFonts w:ascii="Times New Roman" w:hAnsi="Times New Roman"/>
                <w:sz w:val="18"/>
                <w:lang w:val="tr-TR"/>
              </w:rPr>
              <w:t>841</w:t>
            </w:r>
          </w:p>
        </w:tc>
        <w:tc>
          <w:tcPr>
            <w:tcW w:w="1663" w:type="dxa"/>
            <w:tcBorders>
              <w:bottom w:val="single" w:sz="8" w:space="0" w:color="auto"/>
            </w:tcBorders>
          </w:tcPr>
          <w:p w:rsidR="006664F6" w:rsidRPr="0053300C" w:rsidRDefault="006664F6" w:rsidP="00CC33F0">
            <w:pPr>
              <w:ind w:right="36"/>
              <w:jc w:val="right"/>
              <w:rPr>
                <w:rFonts w:ascii="Times New Roman" w:hAnsi="Times New Roman"/>
                <w:sz w:val="18"/>
                <w:lang w:val="tr-TR"/>
              </w:rPr>
            </w:pPr>
            <w:r w:rsidRPr="0053300C">
              <w:rPr>
                <w:rFonts w:ascii="Times New Roman" w:hAnsi="Times New Roman"/>
                <w:sz w:val="18"/>
                <w:lang w:val="tr-TR"/>
              </w:rPr>
              <w:t>841</w:t>
            </w:r>
          </w:p>
        </w:tc>
      </w:tr>
      <w:tr w:rsidR="006664F6" w:rsidRPr="0053300C" w:rsidTr="00F32072">
        <w:trPr>
          <w:trHeight w:val="113"/>
        </w:trPr>
        <w:tc>
          <w:tcPr>
            <w:tcW w:w="2422" w:type="dxa"/>
            <w:tcBorders>
              <w:top w:val="single" w:sz="8" w:space="0" w:color="auto"/>
              <w:bottom w:val="double" w:sz="4" w:space="0" w:color="auto"/>
            </w:tcBorders>
            <w:vAlign w:val="bottom"/>
          </w:tcPr>
          <w:p w:rsidR="006664F6" w:rsidRPr="0053300C" w:rsidRDefault="006664F6" w:rsidP="00F9561B">
            <w:pPr>
              <w:rPr>
                <w:rFonts w:ascii="Times New Roman" w:hAnsi="Times New Roman"/>
                <w:b/>
                <w:sz w:val="18"/>
                <w:szCs w:val="18"/>
                <w:lang w:val="tr-TR"/>
              </w:rPr>
            </w:pPr>
            <w:r w:rsidRPr="0053300C">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6664F6" w:rsidRPr="0053300C" w:rsidRDefault="006664F6" w:rsidP="00CC33F0">
            <w:pPr>
              <w:ind w:right="-57"/>
              <w:jc w:val="right"/>
              <w:rPr>
                <w:rFonts w:ascii="Times New Roman" w:hAnsi="Times New Roman"/>
                <w:b/>
                <w:sz w:val="18"/>
                <w:lang w:val="tr-TR"/>
              </w:rPr>
            </w:pPr>
            <w:r w:rsidRPr="0053300C">
              <w:rPr>
                <w:rFonts w:ascii="Times New Roman" w:hAnsi="Times New Roman"/>
                <w:b/>
                <w:sz w:val="18"/>
                <w:lang w:val="tr-TR"/>
              </w:rPr>
              <w:t>(7,681)</w:t>
            </w:r>
          </w:p>
        </w:tc>
        <w:tc>
          <w:tcPr>
            <w:tcW w:w="1663" w:type="dxa"/>
            <w:tcBorders>
              <w:top w:val="single" w:sz="8" w:space="0" w:color="auto"/>
              <w:bottom w:val="double" w:sz="4" w:space="0" w:color="auto"/>
            </w:tcBorders>
            <w:vAlign w:val="bottom"/>
          </w:tcPr>
          <w:p w:rsidR="006664F6" w:rsidRPr="0053300C" w:rsidRDefault="006664F6" w:rsidP="00CC33F0">
            <w:pPr>
              <w:jc w:val="right"/>
              <w:rPr>
                <w:rFonts w:ascii="Times New Roman" w:hAnsi="Times New Roman"/>
                <w:b/>
                <w:sz w:val="18"/>
                <w:lang w:val="tr-TR"/>
              </w:rPr>
            </w:pPr>
            <w:r w:rsidRPr="0053300C">
              <w:rPr>
                <w:rFonts w:ascii="Times New Roman" w:hAnsi="Times New Roman"/>
                <w:b/>
                <w:sz w:val="18"/>
                <w:lang w:val="tr-TR"/>
              </w:rPr>
              <w:t>24,778</w:t>
            </w:r>
          </w:p>
        </w:tc>
        <w:tc>
          <w:tcPr>
            <w:tcW w:w="1662" w:type="dxa"/>
            <w:tcBorders>
              <w:top w:val="single" w:sz="8" w:space="0" w:color="auto"/>
              <w:bottom w:val="double" w:sz="4" w:space="0" w:color="auto"/>
            </w:tcBorders>
            <w:vAlign w:val="bottom"/>
          </w:tcPr>
          <w:p w:rsidR="006664F6" w:rsidRPr="0053300C" w:rsidRDefault="006664F6" w:rsidP="00CC33F0">
            <w:pPr>
              <w:ind w:right="36"/>
              <w:jc w:val="right"/>
              <w:rPr>
                <w:rFonts w:ascii="Times New Roman" w:hAnsi="Times New Roman"/>
                <w:b/>
                <w:sz w:val="18"/>
                <w:lang w:val="tr-TR"/>
              </w:rPr>
            </w:pPr>
            <w:r w:rsidRPr="0053300C">
              <w:rPr>
                <w:rFonts w:ascii="Times New Roman" w:hAnsi="Times New Roman"/>
                <w:b/>
                <w:sz w:val="18"/>
                <w:lang w:val="tr-TR"/>
              </w:rPr>
              <w:t>26,522</w:t>
            </w:r>
          </w:p>
        </w:tc>
        <w:tc>
          <w:tcPr>
            <w:tcW w:w="1663" w:type="dxa"/>
            <w:tcBorders>
              <w:top w:val="single" w:sz="8" w:space="0" w:color="auto"/>
              <w:bottom w:val="double" w:sz="4" w:space="0" w:color="auto"/>
            </w:tcBorders>
            <w:vAlign w:val="bottom"/>
          </w:tcPr>
          <w:p w:rsidR="006664F6" w:rsidRPr="0053300C" w:rsidRDefault="006664F6" w:rsidP="00CC33F0">
            <w:pPr>
              <w:ind w:right="36"/>
              <w:jc w:val="right"/>
              <w:rPr>
                <w:rFonts w:ascii="Times New Roman" w:hAnsi="Times New Roman"/>
                <w:b/>
                <w:sz w:val="18"/>
                <w:lang w:val="tr-TR"/>
              </w:rPr>
            </w:pPr>
            <w:r w:rsidRPr="0053300C">
              <w:rPr>
                <w:rFonts w:ascii="Times New Roman" w:hAnsi="Times New Roman"/>
                <w:b/>
                <w:sz w:val="18"/>
                <w:lang w:val="tr-TR"/>
              </w:rPr>
              <w:t>44,898</w:t>
            </w:r>
          </w:p>
        </w:tc>
      </w:tr>
    </w:tbl>
    <w:bookmarkEnd w:id="8"/>
    <w:bookmarkEnd w:id="9"/>
    <w:p w:rsidR="005415F0" w:rsidRPr="0053300C" w:rsidRDefault="005415F0" w:rsidP="00CE7F61">
      <w:pPr>
        <w:pStyle w:val="BodybyBD"/>
        <w:spacing w:before="120" w:after="120" w:line="240" w:lineRule="auto"/>
        <w:rPr>
          <w:lang w:val="tr-TR"/>
        </w:rPr>
      </w:pPr>
      <w:r w:rsidRPr="0053300C">
        <w:rPr>
          <w:lang w:val="tr-TR"/>
        </w:rPr>
        <w:t>TL’nin aşağıdaki para birimlerine karşılık yüzde 10 değer ka</w:t>
      </w:r>
      <w:r w:rsidR="007A08CA" w:rsidRPr="0053300C">
        <w:rPr>
          <w:lang w:val="tr-TR"/>
        </w:rPr>
        <w:t>zanması</w:t>
      </w:r>
      <w:r w:rsidRPr="0053300C">
        <w:rPr>
          <w:lang w:val="tr-TR"/>
        </w:rPr>
        <w:t xml:space="preserve"> dolayısıyla </w:t>
      </w:r>
      <w:r w:rsidR="003231D0" w:rsidRPr="0053300C">
        <w:rPr>
          <w:lang w:val="tr-TR"/>
        </w:rPr>
        <w:t>30 Haziran 2011 ve 30 Haziran 2010</w:t>
      </w:r>
      <w:r w:rsidRPr="0053300C">
        <w:rPr>
          <w:lang w:val="tr-TR"/>
        </w:rPr>
        <w:t xml:space="preserve"> tarihlerinde sona eren </w:t>
      </w:r>
      <w:r w:rsidR="005F022C" w:rsidRPr="0053300C">
        <w:rPr>
          <w:lang w:val="tr-TR"/>
        </w:rPr>
        <w:t>altı aylık hesap dönemleri</w:t>
      </w:r>
      <w:r w:rsidRPr="0053300C">
        <w:rPr>
          <w:lang w:val="tr-TR"/>
        </w:rPr>
        <w:t xml:space="preserve"> </w:t>
      </w:r>
      <w:r w:rsidR="008C62A1" w:rsidRPr="0053300C">
        <w:rPr>
          <w:lang w:val="tr-TR"/>
        </w:rPr>
        <w:t>itibarıyla</w:t>
      </w:r>
      <w:r w:rsidRPr="0053300C">
        <w:rPr>
          <w:lang w:val="tr-TR"/>
        </w:rPr>
        <w:t xml:space="preserve"> konsolide kapsamlı gelir </w:t>
      </w:r>
      <w:r w:rsidR="00CE012A" w:rsidRPr="0053300C">
        <w:rPr>
          <w:lang w:val="tr-TR"/>
        </w:rPr>
        <w:t>tablosunda ve kar/zararda (vergi</w:t>
      </w:r>
      <w:r w:rsidRPr="0053300C">
        <w:rPr>
          <w:lang w:val="tr-TR"/>
        </w:rPr>
        <w:t xml:space="preserve"> etkisi hariç) oluşacak </w:t>
      </w:r>
      <w:r w:rsidR="007A08CA" w:rsidRPr="0053300C">
        <w:rPr>
          <w:lang w:val="tr-TR"/>
        </w:rPr>
        <w:t>etki</w:t>
      </w:r>
      <w:r w:rsidRPr="0053300C">
        <w:rPr>
          <w:lang w:val="tr-TR"/>
        </w:rPr>
        <w:t xml:space="preserve"> aşağıdaki tabloda gösterilmiştir</w:t>
      </w:r>
      <w:r w:rsidR="003D35E2" w:rsidRPr="0053300C">
        <w:rPr>
          <w:lang w:val="tr-TR"/>
        </w:rPr>
        <w:t>:</w:t>
      </w:r>
      <w:r w:rsidR="00CE7F61" w:rsidRPr="0053300C">
        <w:rPr>
          <w:lang w:val="tr-TR"/>
        </w:rPr>
        <w:tab/>
      </w:r>
      <w:r w:rsidR="00CE7F61" w:rsidRPr="0053300C">
        <w:rPr>
          <w:lang w:val="tr-TR"/>
        </w:rPr>
        <w:tab/>
      </w:r>
      <w:r w:rsidR="00CE7F61" w:rsidRPr="0053300C">
        <w:rPr>
          <w:lang w:val="tr-TR"/>
        </w:rPr>
        <w:tab/>
      </w:r>
      <w:r w:rsidR="00C5321E" w:rsidRPr="0053300C">
        <w:rPr>
          <w:lang w:val="tr-TR"/>
        </w:rPr>
        <w:tab/>
      </w:r>
      <w:r w:rsidR="00C5321E" w:rsidRPr="0053300C">
        <w:rPr>
          <w:lang w:val="tr-TR"/>
        </w:rPr>
        <w:tab/>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42575C" w:rsidRPr="0053300C" w:rsidTr="00CE7F61">
        <w:trPr>
          <w:trHeight w:hRule="exact" w:val="284"/>
        </w:trPr>
        <w:tc>
          <w:tcPr>
            <w:tcW w:w="2422" w:type="dxa"/>
            <w:vMerge w:val="restart"/>
            <w:tcBorders>
              <w:top w:val="single" w:sz="8" w:space="0" w:color="auto"/>
            </w:tcBorders>
            <w:vAlign w:val="bottom"/>
          </w:tcPr>
          <w:p w:rsidR="0042575C" w:rsidRPr="0053300C" w:rsidRDefault="0042575C" w:rsidP="00A518C9">
            <w:pPr>
              <w:pStyle w:val="Footer"/>
              <w:rPr>
                <w:b/>
                <w:sz w:val="18"/>
                <w:szCs w:val="18"/>
                <w:lang w:val="tr-TR"/>
              </w:rPr>
            </w:pPr>
          </w:p>
        </w:tc>
        <w:tc>
          <w:tcPr>
            <w:tcW w:w="3325" w:type="dxa"/>
            <w:gridSpan w:val="2"/>
            <w:tcBorders>
              <w:top w:val="single" w:sz="8" w:space="0" w:color="auto"/>
              <w:bottom w:val="single" w:sz="8" w:space="0" w:color="auto"/>
            </w:tcBorders>
            <w:vAlign w:val="bottom"/>
          </w:tcPr>
          <w:p w:rsidR="0042575C" w:rsidRPr="0053300C" w:rsidRDefault="003231D0" w:rsidP="000D5F3C">
            <w:pPr>
              <w:ind w:right="713"/>
              <w:jc w:val="right"/>
              <w:rPr>
                <w:rFonts w:ascii="Times New Roman" w:hAnsi="Times New Roman"/>
                <w:b/>
                <w:bCs/>
                <w:sz w:val="18"/>
                <w:szCs w:val="18"/>
                <w:lang w:val="tr-TR"/>
              </w:rPr>
            </w:pPr>
            <w:r w:rsidRPr="0053300C">
              <w:rPr>
                <w:rFonts w:ascii="Times New Roman" w:hAnsi="Times New Roman"/>
                <w:b/>
                <w:sz w:val="18"/>
                <w:szCs w:val="18"/>
                <w:lang w:val="tr-TR"/>
              </w:rPr>
              <w:t>30 Haziran 2011</w:t>
            </w:r>
          </w:p>
        </w:tc>
        <w:tc>
          <w:tcPr>
            <w:tcW w:w="3325" w:type="dxa"/>
            <w:gridSpan w:val="2"/>
            <w:tcBorders>
              <w:top w:val="single" w:sz="8" w:space="0" w:color="auto"/>
              <w:bottom w:val="single" w:sz="8" w:space="0" w:color="auto"/>
            </w:tcBorders>
            <w:vAlign w:val="bottom"/>
          </w:tcPr>
          <w:p w:rsidR="0042575C" w:rsidRPr="0053300C" w:rsidRDefault="003231D0" w:rsidP="003231D0">
            <w:pPr>
              <w:ind w:right="713"/>
              <w:jc w:val="right"/>
              <w:rPr>
                <w:rFonts w:ascii="Times New Roman" w:hAnsi="Times New Roman"/>
                <w:b/>
                <w:sz w:val="18"/>
                <w:szCs w:val="18"/>
                <w:lang w:val="tr-TR"/>
              </w:rPr>
            </w:pPr>
            <w:r w:rsidRPr="0053300C">
              <w:rPr>
                <w:rFonts w:ascii="Times New Roman" w:hAnsi="Times New Roman"/>
                <w:b/>
                <w:sz w:val="18"/>
                <w:szCs w:val="18"/>
                <w:lang w:val="tr-TR"/>
              </w:rPr>
              <w:t>30 Haziran 2010</w:t>
            </w:r>
          </w:p>
        </w:tc>
      </w:tr>
      <w:tr w:rsidR="005415F0" w:rsidRPr="0053300C" w:rsidTr="00654A78">
        <w:trPr>
          <w:trHeight w:val="135"/>
        </w:trPr>
        <w:tc>
          <w:tcPr>
            <w:tcW w:w="2422" w:type="dxa"/>
            <w:vMerge/>
            <w:tcBorders>
              <w:bottom w:val="single" w:sz="8" w:space="0" w:color="auto"/>
            </w:tcBorders>
            <w:vAlign w:val="bottom"/>
          </w:tcPr>
          <w:p w:rsidR="005415F0" w:rsidRPr="0053300C" w:rsidRDefault="005415F0" w:rsidP="00A518C9">
            <w:pPr>
              <w:pStyle w:val="Footer"/>
              <w:rPr>
                <w:b/>
                <w:sz w:val="18"/>
                <w:szCs w:val="18"/>
                <w:lang w:val="tr-TR"/>
              </w:rPr>
            </w:pPr>
          </w:p>
        </w:tc>
        <w:tc>
          <w:tcPr>
            <w:tcW w:w="1662" w:type="dxa"/>
            <w:tcBorders>
              <w:top w:val="single" w:sz="8" w:space="0" w:color="auto"/>
              <w:bottom w:val="single" w:sz="8" w:space="0" w:color="auto"/>
            </w:tcBorders>
            <w:vAlign w:val="bottom"/>
          </w:tcPr>
          <w:p w:rsidR="005415F0" w:rsidRPr="0053300C" w:rsidRDefault="005415F0" w:rsidP="00A518C9">
            <w:pPr>
              <w:ind w:right="92"/>
              <w:jc w:val="right"/>
              <w:rPr>
                <w:rFonts w:ascii="Times New Roman" w:hAnsi="Times New Roman"/>
                <w:b/>
                <w:bCs/>
                <w:sz w:val="18"/>
                <w:szCs w:val="18"/>
                <w:lang w:val="tr-TR"/>
              </w:rPr>
            </w:pPr>
            <w:r w:rsidRPr="005330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5415F0" w:rsidRPr="0053300C" w:rsidRDefault="005415F0" w:rsidP="00A518C9">
            <w:pPr>
              <w:jc w:val="right"/>
              <w:rPr>
                <w:rFonts w:ascii="Times New Roman" w:hAnsi="Times New Roman"/>
                <w:b/>
                <w:bCs/>
                <w:sz w:val="18"/>
                <w:szCs w:val="18"/>
                <w:lang w:val="tr-TR"/>
              </w:rPr>
            </w:pPr>
            <w:r w:rsidRPr="0053300C">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5415F0" w:rsidRPr="0053300C" w:rsidRDefault="005415F0" w:rsidP="00A518C9">
            <w:pPr>
              <w:ind w:right="170"/>
              <w:jc w:val="right"/>
              <w:rPr>
                <w:rFonts w:ascii="Times New Roman" w:hAnsi="Times New Roman"/>
                <w:b/>
                <w:bCs/>
                <w:sz w:val="18"/>
                <w:szCs w:val="18"/>
                <w:lang w:val="tr-TR"/>
              </w:rPr>
            </w:pPr>
            <w:r w:rsidRPr="0053300C">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5415F0" w:rsidRPr="0053300C" w:rsidRDefault="005415F0" w:rsidP="00A518C9">
            <w:pPr>
              <w:jc w:val="right"/>
              <w:rPr>
                <w:rFonts w:ascii="Times New Roman" w:hAnsi="Times New Roman"/>
                <w:b/>
                <w:bCs/>
                <w:sz w:val="18"/>
                <w:szCs w:val="18"/>
                <w:lang w:val="tr-TR"/>
              </w:rPr>
            </w:pPr>
            <w:r w:rsidRPr="0053300C">
              <w:rPr>
                <w:rFonts w:ascii="Times New Roman" w:hAnsi="Times New Roman"/>
                <w:b/>
                <w:bCs/>
                <w:sz w:val="18"/>
                <w:szCs w:val="18"/>
                <w:lang w:val="tr-TR"/>
              </w:rPr>
              <w:t>Toplam kapsamlı gelir tablosu</w:t>
            </w:r>
          </w:p>
        </w:tc>
      </w:tr>
      <w:tr w:rsidR="005415F0" w:rsidRPr="0053300C" w:rsidTr="00A518C9">
        <w:trPr>
          <w:trHeight w:val="113"/>
        </w:trPr>
        <w:tc>
          <w:tcPr>
            <w:tcW w:w="2422" w:type="dxa"/>
            <w:tcBorders>
              <w:top w:val="single" w:sz="8" w:space="0" w:color="auto"/>
            </w:tcBorders>
          </w:tcPr>
          <w:p w:rsidR="005415F0" w:rsidRPr="0053300C" w:rsidRDefault="005415F0" w:rsidP="00A518C9">
            <w:pPr>
              <w:jc w:val="both"/>
              <w:rPr>
                <w:rFonts w:ascii="Times New Roman" w:hAnsi="Times New Roman"/>
                <w:sz w:val="18"/>
                <w:szCs w:val="18"/>
                <w:lang w:val="tr-TR"/>
              </w:rPr>
            </w:pPr>
          </w:p>
        </w:tc>
        <w:tc>
          <w:tcPr>
            <w:tcW w:w="1662" w:type="dxa"/>
            <w:tcBorders>
              <w:top w:val="single" w:sz="8" w:space="0" w:color="auto"/>
            </w:tcBorders>
          </w:tcPr>
          <w:p w:rsidR="005415F0" w:rsidRPr="0053300C" w:rsidRDefault="005415F0" w:rsidP="00A518C9">
            <w:pPr>
              <w:jc w:val="both"/>
              <w:rPr>
                <w:rFonts w:ascii="Times New Roman" w:hAnsi="Times New Roman"/>
                <w:sz w:val="18"/>
                <w:szCs w:val="18"/>
                <w:lang w:val="tr-TR"/>
              </w:rPr>
            </w:pPr>
          </w:p>
        </w:tc>
        <w:tc>
          <w:tcPr>
            <w:tcW w:w="1663" w:type="dxa"/>
            <w:tcBorders>
              <w:top w:val="single" w:sz="8" w:space="0" w:color="auto"/>
            </w:tcBorders>
          </w:tcPr>
          <w:p w:rsidR="005415F0" w:rsidRPr="0053300C" w:rsidRDefault="005415F0" w:rsidP="00A518C9">
            <w:pPr>
              <w:jc w:val="both"/>
              <w:rPr>
                <w:rFonts w:ascii="Times New Roman" w:hAnsi="Times New Roman"/>
                <w:sz w:val="18"/>
                <w:szCs w:val="18"/>
                <w:lang w:val="tr-TR"/>
              </w:rPr>
            </w:pPr>
          </w:p>
        </w:tc>
        <w:tc>
          <w:tcPr>
            <w:tcW w:w="1662" w:type="dxa"/>
            <w:tcBorders>
              <w:top w:val="single" w:sz="8" w:space="0" w:color="auto"/>
            </w:tcBorders>
          </w:tcPr>
          <w:p w:rsidR="005415F0" w:rsidRPr="0053300C" w:rsidRDefault="005415F0" w:rsidP="00A518C9">
            <w:pPr>
              <w:ind w:right="170"/>
              <w:jc w:val="both"/>
              <w:rPr>
                <w:rFonts w:ascii="Times New Roman" w:hAnsi="Times New Roman"/>
                <w:sz w:val="18"/>
                <w:szCs w:val="18"/>
                <w:lang w:val="tr-TR"/>
              </w:rPr>
            </w:pPr>
          </w:p>
        </w:tc>
        <w:tc>
          <w:tcPr>
            <w:tcW w:w="1663" w:type="dxa"/>
            <w:tcBorders>
              <w:top w:val="single" w:sz="8" w:space="0" w:color="auto"/>
            </w:tcBorders>
          </w:tcPr>
          <w:p w:rsidR="005415F0" w:rsidRPr="0053300C" w:rsidRDefault="005415F0" w:rsidP="00A518C9">
            <w:pPr>
              <w:jc w:val="both"/>
              <w:rPr>
                <w:rFonts w:ascii="Times New Roman" w:hAnsi="Times New Roman"/>
                <w:sz w:val="18"/>
                <w:szCs w:val="18"/>
                <w:lang w:val="tr-TR"/>
              </w:rPr>
            </w:pPr>
          </w:p>
        </w:tc>
      </w:tr>
      <w:tr w:rsidR="00F76320" w:rsidRPr="0053300C" w:rsidTr="00CE012A">
        <w:trPr>
          <w:trHeight w:val="113"/>
        </w:trPr>
        <w:tc>
          <w:tcPr>
            <w:tcW w:w="2422" w:type="dxa"/>
            <w:vAlign w:val="bottom"/>
          </w:tcPr>
          <w:p w:rsidR="00F76320" w:rsidRPr="0053300C" w:rsidRDefault="00F76320" w:rsidP="00A518C9">
            <w:pPr>
              <w:tabs>
                <w:tab w:val="left" w:pos="2100"/>
              </w:tabs>
              <w:rPr>
                <w:rFonts w:ascii="Times New Roman" w:hAnsi="Times New Roman"/>
                <w:sz w:val="18"/>
                <w:szCs w:val="18"/>
                <w:lang w:val="tr-TR"/>
              </w:rPr>
            </w:pPr>
            <w:r w:rsidRPr="0053300C">
              <w:rPr>
                <w:rFonts w:ascii="Times New Roman" w:hAnsi="Times New Roman"/>
                <w:sz w:val="18"/>
                <w:szCs w:val="18"/>
                <w:lang w:val="tr-TR"/>
              </w:rPr>
              <w:t>ABD Doları</w:t>
            </w:r>
          </w:p>
        </w:tc>
        <w:tc>
          <w:tcPr>
            <w:tcW w:w="1662" w:type="dxa"/>
          </w:tcPr>
          <w:p w:rsidR="00F76320" w:rsidRPr="0053300C" w:rsidRDefault="00F76320" w:rsidP="00CC33F0">
            <w:pPr>
              <w:ind w:right="-52"/>
              <w:jc w:val="right"/>
              <w:rPr>
                <w:rFonts w:ascii="Times New Roman" w:hAnsi="Times New Roman"/>
                <w:sz w:val="18"/>
                <w:lang w:val="tr-TR"/>
              </w:rPr>
            </w:pPr>
            <w:r w:rsidRPr="0053300C">
              <w:rPr>
                <w:rFonts w:ascii="Times New Roman" w:hAnsi="Times New Roman"/>
                <w:sz w:val="18"/>
                <w:lang w:val="tr-TR"/>
              </w:rPr>
              <w:t>(14,830)</w:t>
            </w:r>
          </w:p>
        </w:tc>
        <w:tc>
          <w:tcPr>
            <w:tcW w:w="1663" w:type="dxa"/>
          </w:tcPr>
          <w:p w:rsidR="00F76320" w:rsidRPr="0053300C" w:rsidRDefault="00F76320" w:rsidP="00CC33F0">
            <w:pPr>
              <w:ind w:right="-52"/>
              <w:jc w:val="right"/>
              <w:rPr>
                <w:rFonts w:ascii="Times New Roman" w:hAnsi="Times New Roman"/>
                <w:sz w:val="18"/>
                <w:lang w:val="tr-TR"/>
              </w:rPr>
            </w:pPr>
            <w:r w:rsidRPr="0053300C">
              <w:rPr>
                <w:rFonts w:ascii="Times New Roman" w:hAnsi="Times New Roman"/>
                <w:sz w:val="18"/>
                <w:lang w:val="tr-TR"/>
              </w:rPr>
              <w:t>(28,566)</w:t>
            </w:r>
          </w:p>
        </w:tc>
        <w:tc>
          <w:tcPr>
            <w:tcW w:w="1662" w:type="dxa"/>
          </w:tcPr>
          <w:p w:rsidR="00F76320" w:rsidRPr="0053300C" w:rsidRDefault="00F76320" w:rsidP="00CC33F0">
            <w:pPr>
              <w:ind w:right="-8"/>
              <w:jc w:val="right"/>
              <w:rPr>
                <w:rFonts w:ascii="Times New Roman" w:hAnsi="Times New Roman"/>
                <w:sz w:val="18"/>
                <w:lang w:val="tr-TR"/>
              </w:rPr>
            </w:pPr>
            <w:r w:rsidRPr="0053300C">
              <w:rPr>
                <w:rFonts w:ascii="Times New Roman" w:hAnsi="Times New Roman"/>
                <w:sz w:val="18"/>
                <w:lang w:val="tr-TR"/>
              </w:rPr>
              <w:t>(10,838)</w:t>
            </w:r>
          </w:p>
        </w:tc>
        <w:tc>
          <w:tcPr>
            <w:tcW w:w="1663" w:type="dxa"/>
          </w:tcPr>
          <w:p w:rsidR="00F76320" w:rsidRPr="0053300C" w:rsidRDefault="00F76320" w:rsidP="00CC33F0">
            <w:pPr>
              <w:ind w:right="-8"/>
              <w:jc w:val="right"/>
              <w:rPr>
                <w:rFonts w:ascii="Times New Roman" w:hAnsi="Times New Roman"/>
                <w:sz w:val="18"/>
                <w:lang w:val="tr-TR"/>
              </w:rPr>
            </w:pPr>
            <w:r w:rsidRPr="0053300C">
              <w:rPr>
                <w:rFonts w:ascii="Times New Roman" w:hAnsi="Times New Roman"/>
                <w:sz w:val="18"/>
                <w:lang w:val="tr-TR"/>
              </w:rPr>
              <w:t>(19,032)</w:t>
            </w:r>
          </w:p>
        </w:tc>
      </w:tr>
      <w:tr w:rsidR="00F76320" w:rsidRPr="0053300C" w:rsidTr="00CE012A">
        <w:trPr>
          <w:trHeight w:val="113"/>
        </w:trPr>
        <w:tc>
          <w:tcPr>
            <w:tcW w:w="2422" w:type="dxa"/>
            <w:vAlign w:val="bottom"/>
          </w:tcPr>
          <w:p w:rsidR="00F76320" w:rsidRPr="0053300C" w:rsidRDefault="00F76320" w:rsidP="00A518C9">
            <w:pPr>
              <w:rPr>
                <w:rFonts w:ascii="Times New Roman" w:hAnsi="Times New Roman"/>
                <w:sz w:val="18"/>
                <w:szCs w:val="18"/>
                <w:lang w:val="tr-TR"/>
              </w:rPr>
            </w:pPr>
            <w:r w:rsidRPr="0053300C">
              <w:rPr>
                <w:rFonts w:ascii="Times New Roman" w:hAnsi="Times New Roman"/>
                <w:sz w:val="18"/>
                <w:szCs w:val="18"/>
                <w:lang w:val="tr-TR"/>
              </w:rPr>
              <w:t>Avro</w:t>
            </w:r>
          </w:p>
        </w:tc>
        <w:tc>
          <w:tcPr>
            <w:tcW w:w="1662" w:type="dxa"/>
          </w:tcPr>
          <w:p w:rsidR="00F76320" w:rsidRPr="0053300C" w:rsidRDefault="00F76320" w:rsidP="00CC33F0">
            <w:pPr>
              <w:ind w:right="2"/>
              <w:jc w:val="right"/>
              <w:rPr>
                <w:rFonts w:ascii="Times New Roman" w:hAnsi="Times New Roman"/>
                <w:sz w:val="18"/>
                <w:lang w:val="tr-TR"/>
              </w:rPr>
            </w:pPr>
            <w:r w:rsidRPr="0053300C">
              <w:rPr>
                <w:rFonts w:ascii="Times New Roman" w:hAnsi="Times New Roman"/>
                <w:sz w:val="18"/>
                <w:lang w:val="tr-TR"/>
              </w:rPr>
              <w:t>26,835</w:t>
            </w:r>
          </w:p>
        </w:tc>
        <w:tc>
          <w:tcPr>
            <w:tcW w:w="1663" w:type="dxa"/>
          </w:tcPr>
          <w:p w:rsidR="00F76320" w:rsidRPr="0053300C" w:rsidRDefault="00F76320" w:rsidP="00CC33F0">
            <w:pPr>
              <w:ind w:right="2"/>
              <w:jc w:val="right"/>
              <w:rPr>
                <w:rFonts w:ascii="Times New Roman" w:hAnsi="Times New Roman"/>
                <w:sz w:val="18"/>
                <w:lang w:val="tr-TR"/>
              </w:rPr>
            </w:pPr>
            <w:r w:rsidRPr="0053300C">
              <w:rPr>
                <w:rFonts w:ascii="Times New Roman" w:hAnsi="Times New Roman"/>
                <w:sz w:val="18"/>
                <w:lang w:val="tr-TR"/>
              </w:rPr>
              <w:t>8,112</w:t>
            </w:r>
          </w:p>
        </w:tc>
        <w:tc>
          <w:tcPr>
            <w:tcW w:w="1662" w:type="dxa"/>
          </w:tcPr>
          <w:p w:rsidR="00F76320" w:rsidRPr="0053300C" w:rsidRDefault="00F76320" w:rsidP="00CC33F0">
            <w:pPr>
              <w:ind w:right="-8"/>
              <w:jc w:val="right"/>
              <w:rPr>
                <w:rFonts w:ascii="Times New Roman" w:hAnsi="Times New Roman"/>
                <w:sz w:val="18"/>
                <w:lang w:val="tr-TR"/>
              </w:rPr>
            </w:pPr>
            <w:r w:rsidRPr="0053300C">
              <w:rPr>
                <w:rFonts w:ascii="Times New Roman" w:hAnsi="Times New Roman"/>
                <w:sz w:val="18"/>
                <w:lang w:val="tr-TR"/>
              </w:rPr>
              <w:t>(10,414)</w:t>
            </w:r>
          </w:p>
        </w:tc>
        <w:tc>
          <w:tcPr>
            <w:tcW w:w="1663" w:type="dxa"/>
          </w:tcPr>
          <w:p w:rsidR="00F76320" w:rsidRPr="0053300C" w:rsidRDefault="00F76320" w:rsidP="00CC33F0">
            <w:pPr>
              <w:ind w:right="-8"/>
              <w:jc w:val="right"/>
              <w:rPr>
                <w:rFonts w:ascii="Times New Roman" w:hAnsi="Times New Roman"/>
                <w:sz w:val="18"/>
                <w:lang w:val="tr-TR"/>
              </w:rPr>
            </w:pPr>
            <w:r w:rsidRPr="0053300C">
              <w:rPr>
                <w:rFonts w:ascii="Times New Roman" w:hAnsi="Times New Roman"/>
                <w:sz w:val="18"/>
                <w:lang w:val="tr-TR"/>
              </w:rPr>
              <w:t>(20,596)</w:t>
            </w:r>
          </w:p>
        </w:tc>
      </w:tr>
      <w:tr w:rsidR="00F76320" w:rsidRPr="0053300C" w:rsidTr="00CE012A">
        <w:trPr>
          <w:trHeight w:val="113"/>
        </w:trPr>
        <w:tc>
          <w:tcPr>
            <w:tcW w:w="2422" w:type="dxa"/>
            <w:tcBorders>
              <w:bottom w:val="single" w:sz="8" w:space="0" w:color="auto"/>
            </w:tcBorders>
            <w:vAlign w:val="bottom"/>
          </w:tcPr>
          <w:p w:rsidR="00F76320" w:rsidRPr="0053300C" w:rsidRDefault="00F76320" w:rsidP="00A518C9">
            <w:pPr>
              <w:rPr>
                <w:rFonts w:ascii="Times New Roman" w:hAnsi="Times New Roman"/>
                <w:sz w:val="18"/>
                <w:szCs w:val="18"/>
                <w:lang w:val="tr-TR"/>
              </w:rPr>
            </w:pPr>
            <w:r w:rsidRPr="0053300C">
              <w:rPr>
                <w:rFonts w:ascii="Times New Roman" w:hAnsi="Times New Roman"/>
                <w:sz w:val="18"/>
                <w:szCs w:val="18"/>
                <w:lang w:val="tr-TR"/>
              </w:rPr>
              <w:t>Diğer para birimleri</w:t>
            </w:r>
          </w:p>
        </w:tc>
        <w:tc>
          <w:tcPr>
            <w:tcW w:w="1662" w:type="dxa"/>
            <w:tcBorders>
              <w:bottom w:val="single" w:sz="8" w:space="0" w:color="auto"/>
            </w:tcBorders>
          </w:tcPr>
          <w:p w:rsidR="00F76320" w:rsidRPr="0053300C" w:rsidRDefault="00F76320" w:rsidP="00CC33F0">
            <w:pPr>
              <w:ind w:right="2"/>
              <w:jc w:val="right"/>
              <w:rPr>
                <w:rFonts w:ascii="Times New Roman" w:hAnsi="Times New Roman"/>
                <w:sz w:val="18"/>
                <w:lang w:val="tr-TR"/>
              </w:rPr>
            </w:pPr>
            <w:r w:rsidRPr="0053300C">
              <w:rPr>
                <w:rFonts w:ascii="Times New Roman" w:hAnsi="Times New Roman"/>
                <w:sz w:val="18"/>
                <w:lang w:val="tr-TR"/>
              </w:rPr>
              <w:t>370</w:t>
            </w:r>
          </w:p>
        </w:tc>
        <w:tc>
          <w:tcPr>
            <w:tcW w:w="1663" w:type="dxa"/>
            <w:tcBorders>
              <w:bottom w:val="single" w:sz="8" w:space="0" w:color="auto"/>
            </w:tcBorders>
          </w:tcPr>
          <w:p w:rsidR="00F76320" w:rsidRPr="0053300C" w:rsidRDefault="00F76320" w:rsidP="00CC33F0">
            <w:pPr>
              <w:ind w:right="2"/>
              <w:jc w:val="right"/>
              <w:rPr>
                <w:rFonts w:ascii="Times New Roman" w:hAnsi="Times New Roman"/>
                <w:sz w:val="18"/>
                <w:lang w:val="tr-TR"/>
              </w:rPr>
            </w:pPr>
            <w:r w:rsidRPr="0053300C">
              <w:rPr>
                <w:rFonts w:ascii="Times New Roman" w:hAnsi="Times New Roman"/>
                <w:sz w:val="18"/>
                <w:lang w:val="tr-TR"/>
              </w:rPr>
              <w:t>370</w:t>
            </w:r>
          </w:p>
        </w:tc>
        <w:tc>
          <w:tcPr>
            <w:tcW w:w="1662" w:type="dxa"/>
            <w:tcBorders>
              <w:bottom w:val="single" w:sz="8" w:space="0" w:color="auto"/>
            </w:tcBorders>
          </w:tcPr>
          <w:p w:rsidR="00F76320" w:rsidRPr="0053300C" w:rsidRDefault="00F76320" w:rsidP="00CC33F0">
            <w:pPr>
              <w:ind w:right="-8"/>
              <w:jc w:val="right"/>
              <w:rPr>
                <w:rFonts w:ascii="Times New Roman" w:hAnsi="Times New Roman"/>
                <w:sz w:val="18"/>
                <w:lang w:val="tr-TR"/>
              </w:rPr>
            </w:pPr>
            <w:r w:rsidRPr="0053300C">
              <w:rPr>
                <w:rFonts w:ascii="Times New Roman" w:hAnsi="Times New Roman"/>
                <w:sz w:val="18"/>
                <w:lang w:val="tr-TR"/>
              </w:rPr>
              <w:t>(83)</w:t>
            </w:r>
          </w:p>
        </w:tc>
        <w:tc>
          <w:tcPr>
            <w:tcW w:w="1663" w:type="dxa"/>
            <w:tcBorders>
              <w:bottom w:val="single" w:sz="8" w:space="0" w:color="auto"/>
            </w:tcBorders>
          </w:tcPr>
          <w:p w:rsidR="00F76320" w:rsidRPr="0053300C" w:rsidRDefault="00F76320" w:rsidP="00CC33F0">
            <w:pPr>
              <w:ind w:right="-8"/>
              <w:jc w:val="right"/>
              <w:rPr>
                <w:rFonts w:ascii="Times New Roman" w:hAnsi="Times New Roman"/>
                <w:sz w:val="18"/>
                <w:lang w:val="tr-TR"/>
              </w:rPr>
            </w:pPr>
            <w:r w:rsidRPr="0053300C">
              <w:rPr>
                <w:rFonts w:ascii="Times New Roman" w:hAnsi="Times New Roman"/>
                <w:sz w:val="18"/>
                <w:lang w:val="tr-TR"/>
              </w:rPr>
              <w:t>(83)</w:t>
            </w:r>
          </w:p>
        </w:tc>
      </w:tr>
      <w:tr w:rsidR="00F76320" w:rsidRPr="0053300C" w:rsidTr="00F32072">
        <w:trPr>
          <w:trHeight w:val="113"/>
        </w:trPr>
        <w:tc>
          <w:tcPr>
            <w:tcW w:w="2422" w:type="dxa"/>
            <w:tcBorders>
              <w:top w:val="single" w:sz="8" w:space="0" w:color="auto"/>
              <w:bottom w:val="double" w:sz="4" w:space="0" w:color="auto"/>
            </w:tcBorders>
            <w:vAlign w:val="bottom"/>
          </w:tcPr>
          <w:p w:rsidR="00F76320" w:rsidRPr="0053300C" w:rsidRDefault="00F76320" w:rsidP="00A518C9">
            <w:pPr>
              <w:rPr>
                <w:rFonts w:ascii="Times New Roman" w:hAnsi="Times New Roman"/>
                <w:b/>
                <w:sz w:val="18"/>
                <w:szCs w:val="18"/>
                <w:lang w:val="tr-TR"/>
              </w:rPr>
            </w:pPr>
            <w:r w:rsidRPr="0053300C">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F76320" w:rsidRPr="0053300C" w:rsidRDefault="00F76320" w:rsidP="00CC33F0">
            <w:pPr>
              <w:ind w:right="2"/>
              <w:jc w:val="right"/>
              <w:rPr>
                <w:rFonts w:ascii="Times New Roman" w:hAnsi="Times New Roman"/>
                <w:b/>
                <w:sz w:val="18"/>
                <w:lang w:val="tr-TR"/>
              </w:rPr>
            </w:pPr>
            <w:r w:rsidRPr="0053300C">
              <w:rPr>
                <w:rFonts w:ascii="Times New Roman" w:hAnsi="Times New Roman"/>
                <w:b/>
                <w:sz w:val="18"/>
                <w:lang w:val="tr-TR"/>
              </w:rPr>
              <w:t>12,375</w:t>
            </w:r>
          </w:p>
        </w:tc>
        <w:tc>
          <w:tcPr>
            <w:tcW w:w="1663" w:type="dxa"/>
            <w:tcBorders>
              <w:top w:val="single" w:sz="8" w:space="0" w:color="auto"/>
              <w:bottom w:val="double" w:sz="4" w:space="0" w:color="auto"/>
            </w:tcBorders>
            <w:vAlign w:val="bottom"/>
          </w:tcPr>
          <w:p w:rsidR="00F76320" w:rsidRPr="0053300C" w:rsidRDefault="00F76320" w:rsidP="00CC33F0">
            <w:pPr>
              <w:ind w:right="-52"/>
              <w:jc w:val="right"/>
              <w:rPr>
                <w:rFonts w:ascii="Times New Roman" w:hAnsi="Times New Roman"/>
                <w:b/>
                <w:sz w:val="18"/>
                <w:lang w:val="tr-TR"/>
              </w:rPr>
            </w:pPr>
            <w:r w:rsidRPr="0053300C">
              <w:rPr>
                <w:rFonts w:ascii="Times New Roman" w:hAnsi="Times New Roman"/>
                <w:b/>
                <w:sz w:val="18"/>
                <w:lang w:val="tr-TR"/>
              </w:rPr>
              <w:t>(20,084)</w:t>
            </w:r>
          </w:p>
        </w:tc>
        <w:tc>
          <w:tcPr>
            <w:tcW w:w="1662" w:type="dxa"/>
            <w:tcBorders>
              <w:top w:val="single" w:sz="8" w:space="0" w:color="auto"/>
              <w:bottom w:val="double" w:sz="4" w:space="0" w:color="auto"/>
            </w:tcBorders>
            <w:vAlign w:val="bottom"/>
          </w:tcPr>
          <w:p w:rsidR="00F76320" w:rsidRPr="0053300C" w:rsidRDefault="00F76320" w:rsidP="00CC33F0">
            <w:pPr>
              <w:ind w:right="-8"/>
              <w:jc w:val="right"/>
              <w:rPr>
                <w:rFonts w:ascii="Times New Roman" w:hAnsi="Times New Roman"/>
                <w:b/>
                <w:sz w:val="18"/>
                <w:lang w:val="tr-TR"/>
              </w:rPr>
            </w:pPr>
            <w:r w:rsidRPr="0053300C">
              <w:rPr>
                <w:rFonts w:ascii="Times New Roman" w:hAnsi="Times New Roman"/>
                <w:b/>
                <w:sz w:val="18"/>
                <w:lang w:val="tr-TR"/>
              </w:rPr>
              <w:t>(21,335)</w:t>
            </w:r>
          </w:p>
        </w:tc>
        <w:tc>
          <w:tcPr>
            <w:tcW w:w="1663" w:type="dxa"/>
            <w:tcBorders>
              <w:top w:val="single" w:sz="8" w:space="0" w:color="auto"/>
              <w:bottom w:val="double" w:sz="4" w:space="0" w:color="auto"/>
            </w:tcBorders>
            <w:vAlign w:val="bottom"/>
          </w:tcPr>
          <w:p w:rsidR="00F76320" w:rsidRPr="0053300C" w:rsidRDefault="00F76320" w:rsidP="00CC33F0">
            <w:pPr>
              <w:ind w:right="-8"/>
              <w:jc w:val="right"/>
              <w:rPr>
                <w:rFonts w:ascii="Times New Roman" w:hAnsi="Times New Roman"/>
                <w:b/>
                <w:sz w:val="18"/>
                <w:lang w:val="tr-TR"/>
              </w:rPr>
            </w:pPr>
            <w:r w:rsidRPr="0053300C">
              <w:rPr>
                <w:rFonts w:ascii="Times New Roman" w:hAnsi="Times New Roman"/>
                <w:b/>
                <w:sz w:val="18"/>
                <w:lang w:val="tr-TR"/>
              </w:rPr>
              <w:t>(39,711)</w:t>
            </w:r>
          </w:p>
        </w:tc>
      </w:tr>
    </w:tbl>
    <w:p w:rsidR="005415F0" w:rsidRPr="0053300C" w:rsidRDefault="005415F0" w:rsidP="005415F0">
      <w:pPr>
        <w:pStyle w:val="BodybyBD"/>
        <w:spacing w:before="120" w:after="120" w:line="240" w:lineRule="auto"/>
        <w:rPr>
          <w:lang w:val="tr-TR"/>
        </w:rPr>
      </w:pPr>
      <w:r w:rsidRPr="0053300C">
        <w:rPr>
          <w:lang w:val="tr-TR"/>
        </w:rPr>
        <w:t>Bu analiz tüm diğer değişkenlerin, özellikle faiz oranlarının, sabit kaldığı varsayımıyla hazırlanmıştır.</w:t>
      </w:r>
    </w:p>
    <w:p w:rsidR="00A06268" w:rsidRPr="0053300C" w:rsidRDefault="00A06268" w:rsidP="00256F82">
      <w:pPr>
        <w:pStyle w:val="BodybyBD"/>
        <w:spacing w:before="120" w:after="0"/>
        <w:rPr>
          <w:rFonts w:ascii="Times New Roman" w:hAnsi="Times New Roman"/>
          <w:i/>
          <w:lang w:val="tr-TR"/>
        </w:rPr>
      </w:pPr>
      <w:r w:rsidRPr="0053300C">
        <w:rPr>
          <w:rFonts w:ascii="Times New Roman" w:hAnsi="Times New Roman"/>
          <w:i/>
          <w:lang w:val="tr-TR"/>
        </w:rPr>
        <w:t>Hisse senedi fiyat riski</w:t>
      </w:r>
    </w:p>
    <w:p w:rsidR="00A06268" w:rsidRPr="0053300C" w:rsidRDefault="00A06268" w:rsidP="00002B82">
      <w:pPr>
        <w:pStyle w:val="BodybyBD"/>
        <w:spacing w:before="80" w:after="0" w:line="240" w:lineRule="auto"/>
        <w:rPr>
          <w:rFonts w:ascii="Times New Roman" w:hAnsi="Times New Roman"/>
          <w:lang w:val="tr-TR"/>
        </w:rPr>
      </w:pPr>
      <w:r w:rsidRPr="0053300C">
        <w:rPr>
          <w:rFonts w:ascii="Times New Roman" w:hAnsi="Times New Roman"/>
          <w:lang w:val="tr-TR"/>
        </w:rPr>
        <w:t xml:space="preserve">Hisse senedi fiyat riski, hisse senedi endeks seviyelerinin ve </w:t>
      </w:r>
      <w:r w:rsidR="00160D3D" w:rsidRPr="0053300C">
        <w:rPr>
          <w:rFonts w:ascii="Times New Roman" w:hAnsi="Times New Roman"/>
          <w:lang w:val="tr-TR"/>
        </w:rPr>
        <w:t xml:space="preserve">ilgili hisse senedinin </w:t>
      </w:r>
      <w:r w:rsidRPr="0053300C">
        <w:rPr>
          <w:rFonts w:ascii="Times New Roman" w:hAnsi="Times New Roman"/>
          <w:lang w:val="tr-TR"/>
        </w:rPr>
        <w:t>değer</w:t>
      </w:r>
      <w:r w:rsidR="00160D3D" w:rsidRPr="0053300C">
        <w:rPr>
          <w:rFonts w:ascii="Times New Roman" w:hAnsi="Times New Roman"/>
          <w:lang w:val="tr-TR"/>
        </w:rPr>
        <w:t xml:space="preserve">inin değişmesi sonucunda hisse senetlerinin </w:t>
      </w:r>
      <w:r w:rsidRPr="0053300C">
        <w:rPr>
          <w:rFonts w:ascii="Times New Roman" w:hAnsi="Times New Roman"/>
          <w:lang w:val="tr-TR"/>
        </w:rPr>
        <w:t>piyasa değerlerinin düşme</w:t>
      </w:r>
      <w:r w:rsidR="00160D3D" w:rsidRPr="0053300C">
        <w:rPr>
          <w:rFonts w:ascii="Times New Roman" w:hAnsi="Times New Roman"/>
          <w:lang w:val="tr-TR"/>
        </w:rPr>
        <w:t>si</w:t>
      </w:r>
      <w:r w:rsidRPr="0053300C">
        <w:rPr>
          <w:rFonts w:ascii="Times New Roman" w:hAnsi="Times New Roman"/>
          <w:lang w:val="tr-TR"/>
        </w:rPr>
        <w:t xml:space="preserve"> riskidir. </w:t>
      </w:r>
    </w:p>
    <w:p w:rsidR="00A06268" w:rsidRPr="0053300C" w:rsidRDefault="00A06268" w:rsidP="00002B82">
      <w:pPr>
        <w:pStyle w:val="BodybyBD"/>
        <w:spacing w:before="120" w:after="120" w:line="240" w:lineRule="auto"/>
        <w:rPr>
          <w:rFonts w:ascii="Times New Roman" w:hAnsi="Times New Roman"/>
          <w:lang w:val="tr-TR"/>
        </w:rPr>
      </w:pPr>
      <w:r w:rsidRPr="0053300C">
        <w:rPr>
          <w:rFonts w:ascii="Times New Roman" w:hAnsi="Times New Roman"/>
          <w:lang w:val="tr-TR"/>
        </w:rPr>
        <w:t xml:space="preserve">Satılmaya hazır finansal varlık olarak elde tutulan hisse senedi araçlarının, endeksteki olası dalgalanmalardan dolayı </w:t>
      </w:r>
      <w:r w:rsidR="00002B82" w:rsidRPr="0053300C">
        <w:rPr>
          <w:rFonts w:ascii="Times New Roman" w:hAnsi="Times New Roman"/>
          <w:lang w:val="tr-TR"/>
        </w:rPr>
        <w:t>gerçeğe uygun</w:t>
      </w:r>
      <w:r w:rsidRPr="0053300C">
        <w:rPr>
          <w:rFonts w:ascii="Times New Roman" w:hAnsi="Times New Roman"/>
          <w:lang w:val="tr-TR"/>
        </w:rPr>
        <w:t xml:space="preserve"> değer</w:t>
      </w:r>
      <w:r w:rsidR="00002B82" w:rsidRPr="0053300C">
        <w:rPr>
          <w:rFonts w:ascii="Times New Roman" w:hAnsi="Times New Roman"/>
          <w:lang w:val="tr-TR"/>
        </w:rPr>
        <w:t>ler</w:t>
      </w:r>
      <w:r w:rsidRPr="0053300C">
        <w:rPr>
          <w:rFonts w:ascii="Times New Roman" w:hAnsi="Times New Roman"/>
          <w:lang w:val="tr-TR"/>
        </w:rPr>
        <w:t>indeki değişimlerin (tüm diğer değişkenler sabit tutul</w:t>
      </w:r>
      <w:r w:rsidR="00002B82" w:rsidRPr="0053300C">
        <w:rPr>
          <w:rFonts w:ascii="Times New Roman" w:hAnsi="Times New Roman"/>
          <w:lang w:val="tr-TR"/>
        </w:rPr>
        <w:t>duğu varsayılarak</w:t>
      </w:r>
      <w:r w:rsidRPr="0053300C">
        <w:rPr>
          <w:rFonts w:ascii="Times New Roman" w:hAnsi="Times New Roman"/>
          <w:lang w:val="tr-TR"/>
        </w:rPr>
        <w:t xml:space="preserve">) </w:t>
      </w:r>
      <w:r w:rsidR="00002B82" w:rsidRPr="0053300C">
        <w:rPr>
          <w:rFonts w:ascii="Times New Roman" w:hAnsi="Times New Roman"/>
          <w:lang w:val="tr-TR"/>
        </w:rPr>
        <w:t xml:space="preserve">konsolide </w:t>
      </w:r>
      <w:r w:rsidR="00256F82" w:rsidRPr="0053300C">
        <w:rPr>
          <w:rFonts w:ascii="Times New Roman" w:hAnsi="Times New Roman"/>
          <w:lang w:val="tr-TR"/>
        </w:rPr>
        <w:t>diğer kapsamlı gelirler</w:t>
      </w:r>
      <w:r w:rsidRPr="0053300C">
        <w:rPr>
          <w:rFonts w:ascii="Times New Roman" w:hAnsi="Times New Roman"/>
          <w:lang w:val="tr-TR"/>
        </w:rPr>
        <w:t xml:space="preserve"> üzerindeki etkisi </w:t>
      </w:r>
      <w:r w:rsidR="00CE012A" w:rsidRPr="0053300C">
        <w:rPr>
          <w:lang w:val="tr-TR"/>
        </w:rPr>
        <w:t>30 Haziran 201</w:t>
      </w:r>
      <w:r w:rsidR="00316F12" w:rsidRPr="0053300C">
        <w:rPr>
          <w:lang w:val="tr-TR"/>
        </w:rPr>
        <w:t>1 ve 30 Haziran 2010</w:t>
      </w:r>
      <w:r w:rsidR="00CE012A" w:rsidRPr="0053300C">
        <w:rPr>
          <w:lang w:val="tr-TR"/>
        </w:rPr>
        <w:t xml:space="preserve"> </w:t>
      </w:r>
      <w:r w:rsidR="00002B82" w:rsidRPr="0053300C">
        <w:rPr>
          <w:rFonts w:ascii="Times New Roman" w:hAnsi="Times New Roman"/>
          <w:lang w:val="tr-TR"/>
        </w:rPr>
        <w:t xml:space="preserve">tarihleri </w:t>
      </w:r>
      <w:r w:rsidR="008C62A1" w:rsidRPr="0053300C">
        <w:rPr>
          <w:rFonts w:ascii="Times New Roman" w:hAnsi="Times New Roman"/>
          <w:szCs w:val="22"/>
          <w:lang w:val="tr-TR"/>
        </w:rPr>
        <w:t>itibarıyla</w:t>
      </w:r>
      <w:r w:rsidRPr="0053300C">
        <w:rPr>
          <w:rFonts w:ascii="Times New Roman" w:hAnsi="Times New Roman"/>
          <w:lang w:val="tr-TR"/>
        </w:rPr>
        <w:t xml:space="preserve"> aşağıdaki gibidir:</w:t>
      </w:r>
    </w:p>
    <w:tbl>
      <w:tblPr>
        <w:tblW w:w="9072" w:type="dxa"/>
        <w:tblInd w:w="72" w:type="dxa"/>
        <w:tblLayout w:type="fixed"/>
        <w:tblCellMar>
          <w:left w:w="72" w:type="dxa"/>
          <w:right w:w="72" w:type="dxa"/>
        </w:tblCellMar>
        <w:tblLook w:val="0000"/>
      </w:tblPr>
      <w:tblGrid>
        <w:gridCol w:w="2410"/>
        <w:gridCol w:w="2126"/>
        <w:gridCol w:w="2268"/>
        <w:gridCol w:w="2268"/>
      </w:tblGrid>
      <w:tr w:rsidR="00256F82" w:rsidRPr="0053300C" w:rsidTr="004543C2">
        <w:trPr>
          <w:trHeight w:hRule="exact" w:val="284"/>
        </w:trPr>
        <w:tc>
          <w:tcPr>
            <w:tcW w:w="2410" w:type="dxa"/>
            <w:tcBorders>
              <w:top w:val="single" w:sz="8" w:space="0" w:color="auto"/>
              <w:bottom w:val="single" w:sz="8" w:space="0" w:color="auto"/>
            </w:tcBorders>
            <w:vAlign w:val="bottom"/>
          </w:tcPr>
          <w:p w:rsidR="00256F82" w:rsidRPr="0053300C" w:rsidRDefault="00256F82" w:rsidP="00A36330">
            <w:pPr>
              <w:pStyle w:val="Footer"/>
              <w:rPr>
                <w:b/>
                <w:sz w:val="18"/>
                <w:szCs w:val="18"/>
                <w:lang w:val="tr-TR"/>
              </w:rPr>
            </w:pPr>
          </w:p>
        </w:tc>
        <w:tc>
          <w:tcPr>
            <w:tcW w:w="2126" w:type="dxa"/>
            <w:tcBorders>
              <w:top w:val="single" w:sz="8" w:space="0" w:color="auto"/>
              <w:bottom w:val="single" w:sz="8" w:space="0" w:color="auto"/>
            </w:tcBorders>
            <w:vAlign w:val="bottom"/>
          </w:tcPr>
          <w:p w:rsidR="00256F82" w:rsidRPr="0053300C" w:rsidRDefault="00256F82" w:rsidP="004543C2">
            <w:pPr>
              <w:jc w:val="right"/>
              <w:rPr>
                <w:rFonts w:ascii="Times New Roman" w:hAnsi="Times New Roman"/>
                <w:b/>
                <w:sz w:val="18"/>
                <w:szCs w:val="18"/>
                <w:lang w:val="tr-TR"/>
              </w:rPr>
            </w:pPr>
            <w:r w:rsidRPr="0053300C">
              <w:rPr>
                <w:rFonts w:ascii="Times New Roman" w:hAnsi="Times New Roman"/>
                <w:b/>
                <w:sz w:val="18"/>
                <w:szCs w:val="18"/>
                <w:lang w:val="tr-TR"/>
              </w:rPr>
              <w:t>Endeksteki Değişim</w:t>
            </w:r>
          </w:p>
        </w:tc>
        <w:tc>
          <w:tcPr>
            <w:tcW w:w="2268" w:type="dxa"/>
            <w:tcBorders>
              <w:top w:val="single" w:sz="8" w:space="0" w:color="auto"/>
              <w:bottom w:val="single" w:sz="8" w:space="0" w:color="auto"/>
            </w:tcBorders>
            <w:vAlign w:val="bottom"/>
          </w:tcPr>
          <w:p w:rsidR="00256F82" w:rsidRPr="0053300C" w:rsidRDefault="005415F0" w:rsidP="004543C2">
            <w:pPr>
              <w:jc w:val="right"/>
              <w:rPr>
                <w:rFonts w:ascii="Times New Roman" w:hAnsi="Times New Roman"/>
                <w:b/>
                <w:bCs/>
                <w:sz w:val="18"/>
                <w:szCs w:val="18"/>
                <w:lang w:val="tr-TR"/>
              </w:rPr>
            </w:pPr>
            <w:r w:rsidRPr="0053300C">
              <w:rPr>
                <w:rFonts w:ascii="Times New Roman" w:hAnsi="Times New Roman"/>
                <w:b/>
                <w:sz w:val="18"/>
                <w:szCs w:val="18"/>
                <w:lang w:val="tr-TR"/>
              </w:rPr>
              <w:t>3</w:t>
            </w:r>
            <w:r w:rsidR="00CE012A" w:rsidRPr="0053300C">
              <w:rPr>
                <w:rFonts w:ascii="Times New Roman" w:hAnsi="Times New Roman"/>
                <w:b/>
                <w:sz w:val="18"/>
                <w:szCs w:val="18"/>
                <w:lang w:val="tr-TR"/>
              </w:rPr>
              <w:t>0</w:t>
            </w:r>
            <w:r w:rsidRPr="0053300C">
              <w:rPr>
                <w:rFonts w:ascii="Times New Roman" w:hAnsi="Times New Roman"/>
                <w:b/>
                <w:sz w:val="18"/>
                <w:szCs w:val="18"/>
                <w:lang w:val="tr-TR"/>
              </w:rPr>
              <w:t xml:space="preserve"> </w:t>
            </w:r>
            <w:r w:rsidR="00CE012A" w:rsidRPr="0053300C">
              <w:rPr>
                <w:rFonts w:ascii="Times New Roman" w:hAnsi="Times New Roman"/>
                <w:b/>
                <w:sz w:val="18"/>
                <w:szCs w:val="18"/>
                <w:lang w:val="tr-TR"/>
              </w:rPr>
              <w:t xml:space="preserve">Haziran </w:t>
            </w:r>
            <w:r w:rsidR="00256F82" w:rsidRPr="0053300C">
              <w:rPr>
                <w:rFonts w:ascii="Times New Roman" w:hAnsi="Times New Roman"/>
                <w:b/>
                <w:sz w:val="18"/>
                <w:szCs w:val="18"/>
                <w:lang w:val="tr-TR"/>
              </w:rPr>
              <w:t>20</w:t>
            </w:r>
            <w:r w:rsidR="004543C2" w:rsidRPr="0053300C">
              <w:rPr>
                <w:rFonts w:ascii="Times New Roman" w:hAnsi="Times New Roman"/>
                <w:b/>
                <w:sz w:val="18"/>
                <w:szCs w:val="18"/>
                <w:lang w:val="tr-TR"/>
              </w:rPr>
              <w:t>11</w:t>
            </w:r>
          </w:p>
        </w:tc>
        <w:tc>
          <w:tcPr>
            <w:tcW w:w="2268" w:type="dxa"/>
            <w:tcBorders>
              <w:top w:val="single" w:sz="8" w:space="0" w:color="auto"/>
              <w:bottom w:val="single" w:sz="8" w:space="0" w:color="auto"/>
            </w:tcBorders>
            <w:vAlign w:val="bottom"/>
          </w:tcPr>
          <w:p w:rsidR="00256F82" w:rsidRPr="0053300C" w:rsidRDefault="00CE012A" w:rsidP="004543C2">
            <w:pPr>
              <w:jc w:val="right"/>
              <w:rPr>
                <w:rFonts w:ascii="Times New Roman" w:hAnsi="Times New Roman"/>
                <w:b/>
                <w:bCs/>
                <w:sz w:val="18"/>
                <w:szCs w:val="18"/>
                <w:lang w:val="tr-TR"/>
              </w:rPr>
            </w:pPr>
            <w:r w:rsidRPr="0053300C">
              <w:rPr>
                <w:rFonts w:ascii="Times New Roman" w:hAnsi="Times New Roman"/>
                <w:b/>
                <w:bCs/>
                <w:sz w:val="18"/>
                <w:szCs w:val="18"/>
                <w:lang w:val="tr-TR"/>
              </w:rPr>
              <w:t>30 H</w:t>
            </w:r>
            <w:r w:rsidR="004543C2" w:rsidRPr="0053300C">
              <w:rPr>
                <w:rFonts w:ascii="Times New Roman" w:hAnsi="Times New Roman"/>
                <w:b/>
                <w:bCs/>
                <w:sz w:val="18"/>
                <w:szCs w:val="18"/>
                <w:lang w:val="tr-TR"/>
              </w:rPr>
              <w:t>aziran 2010</w:t>
            </w:r>
          </w:p>
        </w:tc>
      </w:tr>
      <w:tr w:rsidR="00A06268" w:rsidRPr="0053300C" w:rsidTr="00F32072">
        <w:trPr>
          <w:trHeight w:val="113"/>
        </w:trPr>
        <w:tc>
          <w:tcPr>
            <w:tcW w:w="2410" w:type="dxa"/>
            <w:tcBorders>
              <w:top w:val="single" w:sz="8" w:space="0" w:color="auto"/>
            </w:tcBorders>
          </w:tcPr>
          <w:p w:rsidR="00A06268" w:rsidRPr="0053300C" w:rsidRDefault="00A06268" w:rsidP="00A36330">
            <w:pPr>
              <w:jc w:val="both"/>
              <w:rPr>
                <w:rFonts w:ascii="Times New Roman" w:hAnsi="Times New Roman"/>
                <w:sz w:val="18"/>
                <w:szCs w:val="18"/>
                <w:lang w:val="tr-TR"/>
              </w:rPr>
            </w:pPr>
          </w:p>
        </w:tc>
        <w:tc>
          <w:tcPr>
            <w:tcW w:w="2126" w:type="dxa"/>
            <w:tcBorders>
              <w:top w:val="single" w:sz="8" w:space="0" w:color="auto"/>
            </w:tcBorders>
          </w:tcPr>
          <w:p w:rsidR="00A06268" w:rsidRPr="0053300C" w:rsidRDefault="00A06268" w:rsidP="00A36330">
            <w:pPr>
              <w:jc w:val="both"/>
              <w:rPr>
                <w:rFonts w:ascii="Times New Roman" w:hAnsi="Times New Roman"/>
                <w:sz w:val="18"/>
                <w:szCs w:val="18"/>
                <w:lang w:val="tr-TR"/>
              </w:rPr>
            </w:pPr>
          </w:p>
        </w:tc>
        <w:tc>
          <w:tcPr>
            <w:tcW w:w="2268" w:type="dxa"/>
            <w:tcBorders>
              <w:top w:val="single" w:sz="8" w:space="0" w:color="auto"/>
            </w:tcBorders>
          </w:tcPr>
          <w:p w:rsidR="00A06268" w:rsidRPr="0053300C" w:rsidRDefault="00A06268" w:rsidP="00A36330">
            <w:pPr>
              <w:jc w:val="both"/>
              <w:rPr>
                <w:rFonts w:ascii="Times New Roman" w:hAnsi="Times New Roman"/>
                <w:sz w:val="18"/>
                <w:szCs w:val="18"/>
                <w:lang w:val="tr-TR"/>
              </w:rPr>
            </w:pPr>
          </w:p>
        </w:tc>
        <w:tc>
          <w:tcPr>
            <w:tcW w:w="2268" w:type="dxa"/>
            <w:tcBorders>
              <w:top w:val="single" w:sz="8" w:space="0" w:color="auto"/>
            </w:tcBorders>
          </w:tcPr>
          <w:p w:rsidR="00A06268" w:rsidRPr="0053300C" w:rsidRDefault="00A06268" w:rsidP="00A36330">
            <w:pPr>
              <w:jc w:val="both"/>
              <w:rPr>
                <w:rFonts w:ascii="Times New Roman" w:hAnsi="Times New Roman"/>
                <w:sz w:val="18"/>
                <w:szCs w:val="18"/>
                <w:lang w:val="tr-TR"/>
              </w:rPr>
            </w:pPr>
          </w:p>
        </w:tc>
      </w:tr>
      <w:tr w:rsidR="004543C2" w:rsidRPr="0053300C" w:rsidTr="00F32072">
        <w:trPr>
          <w:trHeight w:val="113"/>
        </w:trPr>
        <w:tc>
          <w:tcPr>
            <w:tcW w:w="2410" w:type="dxa"/>
            <w:tcBorders>
              <w:bottom w:val="single" w:sz="8" w:space="0" w:color="auto"/>
            </w:tcBorders>
          </w:tcPr>
          <w:p w:rsidR="004543C2" w:rsidRPr="0053300C" w:rsidRDefault="004543C2" w:rsidP="00A36330">
            <w:pPr>
              <w:tabs>
                <w:tab w:val="left" w:pos="2100"/>
              </w:tabs>
              <w:jc w:val="both"/>
              <w:rPr>
                <w:rFonts w:ascii="Times New Roman" w:hAnsi="Times New Roman"/>
                <w:sz w:val="18"/>
                <w:szCs w:val="18"/>
                <w:lang w:val="tr-TR"/>
              </w:rPr>
            </w:pPr>
            <w:r w:rsidRPr="0053300C">
              <w:rPr>
                <w:rFonts w:ascii="Times New Roman" w:hAnsi="Times New Roman"/>
                <w:sz w:val="18"/>
                <w:szCs w:val="18"/>
                <w:lang w:val="tr-TR"/>
              </w:rPr>
              <w:t>IMKB – 100</w:t>
            </w:r>
          </w:p>
        </w:tc>
        <w:tc>
          <w:tcPr>
            <w:tcW w:w="2126" w:type="dxa"/>
            <w:tcBorders>
              <w:bottom w:val="single" w:sz="8" w:space="0" w:color="auto"/>
            </w:tcBorders>
            <w:vAlign w:val="bottom"/>
          </w:tcPr>
          <w:p w:rsidR="004543C2" w:rsidRPr="0053300C" w:rsidRDefault="004543C2" w:rsidP="00CC33F0">
            <w:pPr>
              <w:jc w:val="right"/>
              <w:rPr>
                <w:rFonts w:ascii="Times New Roman" w:hAnsi="Times New Roman"/>
                <w:sz w:val="18"/>
                <w:szCs w:val="18"/>
                <w:lang w:val="tr-TR"/>
              </w:rPr>
            </w:pPr>
            <w:r w:rsidRPr="0053300C">
              <w:rPr>
                <w:rFonts w:ascii="Times New Roman" w:hAnsi="Times New Roman"/>
                <w:sz w:val="18"/>
                <w:szCs w:val="18"/>
                <w:lang w:val="tr-TR"/>
              </w:rPr>
              <w:t>10%</w:t>
            </w:r>
          </w:p>
        </w:tc>
        <w:tc>
          <w:tcPr>
            <w:tcW w:w="2268" w:type="dxa"/>
            <w:tcBorders>
              <w:bottom w:val="single" w:sz="8" w:space="0" w:color="auto"/>
            </w:tcBorders>
            <w:vAlign w:val="bottom"/>
          </w:tcPr>
          <w:p w:rsidR="004543C2" w:rsidRPr="0053300C" w:rsidRDefault="004543C2" w:rsidP="00CC33F0">
            <w:pPr>
              <w:jc w:val="right"/>
              <w:rPr>
                <w:rFonts w:ascii="Times New Roman" w:hAnsi="Times New Roman"/>
                <w:sz w:val="18"/>
                <w:szCs w:val="18"/>
                <w:lang w:val="tr-TR"/>
              </w:rPr>
            </w:pPr>
            <w:r w:rsidRPr="0053300C">
              <w:rPr>
                <w:rFonts w:ascii="Times New Roman" w:hAnsi="Times New Roman"/>
                <w:sz w:val="18"/>
                <w:szCs w:val="18"/>
                <w:lang w:val="tr-TR"/>
              </w:rPr>
              <w:t>16,093</w:t>
            </w:r>
          </w:p>
        </w:tc>
        <w:tc>
          <w:tcPr>
            <w:tcW w:w="2268" w:type="dxa"/>
            <w:tcBorders>
              <w:bottom w:val="single" w:sz="8" w:space="0" w:color="auto"/>
            </w:tcBorders>
            <w:vAlign w:val="bottom"/>
          </w:tcPr>
          <w:p w:rsidR="004543C2" w:rsidRPr="0053300C" w:rsidRDefault="004543C2" w:rsidP="00CC33F0">
            <w:pPr>
              <w:jc w:val="right"/>
              <w:rPr>
                <w:rFonts w:ascii="Times New Roman" w:hAnsi="Times New Roman"/>
                <w:sz w:val="18"/>
                <w:szCs w:val="18"/>
                <w:lang w:val="tr-TR"/>
              </w:rPr>
            </w:pPr>
            <w:r w:rsidRPr="0053300C">
              <w:rPr>
                <w:rFonts w:ascii="Times New Roman" w:hAnsi="Times New Roman"/>
                <w:sz w:val="18"/>
                <w:szCs w:val="18"/>
                <w:lang w:val="tr-TR"/>
              </w:rPr>
              <w:t>8,548</w:t>
            </w:r>
          </w:p>
        </w:tc>
      </w:tr>
    </w:tbl>
    <w:p w:rsidR="005415F0" w:rsidRPr="0053300C" w:rsidRDefault="005415F0" w:rsidP="00002B82">
      <w:pPr>
        <w:pStyle w:val="BodybyBD"/>
        <w:spacing w:before="120" w:after="80" w:line="240" w:lineRule="auto"/>
        <w:rPr>
          <w:rFonts w:ascii="Times New Roman" w:hAnsi="Times New Roman"/>
          <w:i/>
          <w:lang w:val="tr-TR"/>
        </w:rPr>
      </w:pPr>
    </w:p>
    <w:p w:rsidR="005415F0" w:rsidRPr="0053300C" w:rsidRDefault="005415F0" w:rsidP="009D1A3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 xml:space="preserve">Finansal risk yönetimi </w:t>
      </w:r>
      <w:r w:rsidRPr="0053300C">
        <w:rPr>
          <w:rFonts w:ascii="Times New Roman" w:hAnsi="Times New Roman"/>
          <w:b w:val="0"/>
          <w:i/>
          <w:color w:val="auto"/>
          <w:sz w:val="26"/>
          <w:szCs w:val="26"/>
          <w:u w:val="none"/>
          <w:lang w:val="tr-TR"/>
        </w:rPr>
        <w:t>(devamı)</w:t>
      </w:r>
    </w:p>
    <w:p w:rsidR="005415F0" w:rsidRPr="0053300C" w:rsidRDefault="005415F0" w:rsidP="004261E2">
      <w:pPr>
        <w:spacing w:before="200" w:after="12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t xml:space="preserve">Piyasa riski </w:t>
      </w:r>
      <w:r w:rsidRPr="0053300C">
        <w:rPr>
          <w:rFonts w:ascii="Times New Roman" w:hAnsi="Times New Roman"/>
          <w:i/>
          <w:sz w:val="24"/>
          <w:szCs w:val="24"/>
          <w:lang w:val="tr-TR"/>
        </w:rPr>
        <w:t>(devamı)</w:t>
      </w:r>
    </w:p>
    <w:p w:rsidR="00A06268" w:rsidRPr="0053300C" w:rsidRDefault="00002B82" w:rsidP="004261E2">
      <w:pPr>
        <w:pStyle w:val="BodybyBD"/>
        <w:spacing w:after="120" w:line="240" w:lineRule="auto"/>
        <w:rPr>
          <w:rFonts w:ascii="Times New Roman" w:hAnsi="Times New Roman"/>
          <w:i/>
          <w:lang w:val="tr-TR"/>
        </w:rPr>
      </w:pPr>
      <w:r w:rsidRPr="0053300C">
        <w:rPr>
          <w:rFonts w:ascii="Times New Roman" w:hAnsi="Times New Roman"/>
          <w:i/>
          <w:lang w:val="tr-TR"/>
        </w:rPr>
        <w:t>Gerçeğe uygun</w:t>
      </w:r>
      <w:r w:rsidR="00160D3D" w:rsidRPr="0053300C">
        <w:rPr>
          <w:rFonts w:ascii="Times New Roman" w:hAnsi="Times New Roman"/>
          <w:i/>
          <w:lang w:val="tr-TR"/>
        </w:rPr>
        <w:t xml:space="preserve"> değer gösterimi</w:t>
      </w:r>
    </w:p>
    <w:p w:rsidR="00A06268" w:rsidRPr="0053300C" w:rsidRDefault="00A06268" w:rsidP="00002B82">
      <w:pPr>
        <w:pStyle w:val="BodybyBD"/>
        <w:spacing w:after="0" w:line="240" w:lineRule="auto"/>
        <w:rPr>
          <w:rFonts w:ascii="Times New Roman" w:hAnsi="Times New Roman"/>
          <w:lang w:val="tr-TR"/>
        </w:rPr>
      </w:pPr>
      <w:r w:rsidRPr="0053300C">
        <w:rPr>
          <w:rFonts w:ascii="Times New Roman" w:hAnsi="Times New Roman"/>
          <w:lang w:val="tr-TR"/>
        </w:rPr>
        <w:t xml:space="preserve">Finansal araçların </w:t>
      </w:r>
      <w:r w:rsidR="00915A04" w:rsidRPr="0053300C">
        <w:rPr>
          <w:rFonts w:ascii="Times New Roman" w:hAnsi="Times New Roman"/>
          <w:lang w:val="tr-TR"/>
        </w:rPr>
        <w:t xml:space="preserve">tahmini </w:t>
      </w:r>
      <w:r w:rsidR="002C59B4" w:rsidRPr="0053300C">
        <w:rPr>
          <w:rFonts w:ascii="Times New Roman" w:hAnsi="Times New Roman"/>
          <w:lang w:val="tr-TR"/>
        </w:rPr>
        <w:t>gerçeğe uygun</w:t>
      </w:r>
      <w:r w:rsidRPr="0053300C">
        <w:rPr>
          <w:rFonts w:ascii="Times New Roman" w:hAnsi="Times New Roman"/>
          <w:lang w:val="tr-TR"/>
        </w:rPr>
        <w:t xml:space="preserve"> değerleri, elde bulunan piyasa </w:t>
      </w:r>
      <w:r w:rsidR="00915A04" w:rsidRPr="0053300C">
        <w:rPr>
          <w:rFonts w:ascii="Times New Roman" w:hAnsi="Times New Roman"/>
          <w:lang w:val="tr-TR"/>
        </w:rPr>
        <w:t>verileri kullanılarak</w:t>
      </w:r>
      <w:r w:rsidRPr="0053300C">
        <w:rPr>
          <w:rFonts w:ascii="Times New Roman" w:hAnsi="Times New Roman"/>
          <w:lang w:val="tr-TR"/>
        </w:rPr>
        <w:t xml:space="preserve"> ve eğer </w:t>
      </w:r>
      <w:r w:rsidR="00915A04" w:rsidRPr="0053300C">
        <w:rPr>
          <w:rFonts w:ascii="Times New Roman" w:hAnsi="Times New Roman"/>
          <w:lang w:val="tr-TR"/>
        </w:rPr>
        <w:t>mümkünse</w:t>
      </w:r>
      <w:r w:rsidRPr="0053300C">
        <w:rPr>
          <w:rFonts w:ascii="Times New Roman" w:hAnsi="Times New Roman"/>
          <w:lang w:val="tr-TR"/>
        </w:rPr>
        <w:t xml:space="preserve"> uygun değerleme yöntemleri kullanılarak </w:t>
      </w:r>
      <w:r w:rsidR="00915A04" w:rsidRPr="0053300C">
        <w:rPr>
          <w:rFonts w:ascii="Times New Roman" w:hAnsi="Times New Roman"/>
          <w:lang w:val="tr-TR"/>
        </w:rPr>
        <w:t>belirlenmektedir</w:t>
      </w:r>
      <w:r w:rsidRPr="0053300C">
        <w:rPr>
          <w:rFonts w:ascii="Times New Roman" w:hAnsi="Times New Roman"/>
          <w:lang w:val="tr-TR"/>
        </w:rPr>
        <w:t xml:space="preserve">. Finansal araçların tahmini </w:t>
      </w:r>
      <w:r w:rsidR="002C59B4" w:rsidRPr="0053300C">
        <w:rPr>
          <w:rFonts w:ascii="Times New Roman" w:hAnsi="Times New Roman"/>
          <w:lang w:val="tr-TR"/>
        </w:rPr>
        <w:t>gerçeğe uygun</w:t>
      </w:r>
      <w:r w:rsidRPr="0053300C">
        <w:rPr>
          <w:rFonts w:ascii="Times New Roman" w:hAnsi="Times New Roman"/>
          <w:lang w:val="tr-TR"/>
        </w:rPr>
        <w:t xml:space="preserve"> </w:t>
      </w:r>
      <w:r w:rsidR="00915A04" w:rsidRPr="0053300C">
        <w:rPr>
          <w:rFonts w:ascii="Times New Roman" w:hAnsi="Times New Roman"/>
          <w:lang w:val="tr-TR"/>
        </w:rPr>
        <w:t>değerlerini</w:t>
      </w:r>
      <w:r w:rsidRPr="0053300C">
        <w:rPr>
          <w:rFonts w:ascii="Times New Roman" w:hAnsi="Times New Roman"/>
          <w:lang w:val="tr-TR"/>
        </w:rPr>
        <w:t xml:space="preserve"> belirlerken, piyasa </w:t>
      </w:r>
      <w:r w:rsidR="00CE7F61" w:rsidRPr="0053300C">
        <w:rPr>
          <w:rFonts w:ascii="Times New Roman" w:hAnsi="Times New Roman"/>
          <w:lang w:val="tr-TR"/>
        </w:rPr>
        <w:t>verilerini yorumlamak</w:t>
      </w:r>
      <w:r w:rsidRPr="0053300C">
        <w:rPr>
          <w:rFonts w:ascii="Times New Roman" w:hAnsi="Times New Roman"/>
          <w:lang w:val="tr-TR"/>
        </w:rPr>
        <w:t xml:space="preserve"> </w:t>
      </w:r>
      <w:r w:rsidR="00915A04" w:rsidRPr="0053300C">
        <w:rPr>
          <w:rFonts w:ascii="Times New Roman" w:hAnsi="Times New Roman"/>
          <w:lang w:val="tr-TR"/>
        </w:rPr>
        <w:t>gerekmektedir</w:t>
      </w:r>
      <w:r w:rsidRPr="0053300C">
        <w:rPr>
          <w:rFonts w:ascii="Times New Roman" w:hAnsi="Times New Roman"/>
          <w:lang w:val="tr-TR"/>
        </w:rPr>
        <w:t>. Türkiye gelişmekte olan bir piyasa</w:t>
      </w:r>
      <w:r w:rsidR="00915A04" w:rsidRPr="0053300C">
        <w:rPr>
          <w:rFonts w:ascii="Times New Roman" w:hAnsi="Times New Roman"/>
          <w:lang w:val="tr-TR"/>
        </w:rPr>
        <w:t xml:space="preserve"> özelliği göstermekte olup,</w:t>
      </w:r>
      <w:r w:rsidRPr="0053300C">
        <w:rPr>
          <w:rFonts w:ascii="Times New Roman" w:hAnsi="Times New Roman"/>
          <w:lang w:val="tr-TR"/>
        </w:rPr>
        <w:t xml:space="preserve"> geçmişte finansal piyasa hacimlerinde önemli düşüşler </w:t>
      </w:r>
      <w:r w:rsidR="00CE7F61" w:rsidRPr="0053300C">
        <w:rPr>
          <w:rFonts w:ascii="Times New Roman" w:hAnsi="Times New Roman"/>
          <w:lang w:val="tr-TR"/>
        </w:rPr>
        <w:t>tecrübe etmiş bir ülkedir</w:t>
      </w:r>
      <w:r w:rsidRPr="0053300C">
        <w:rPr>
          <w:rFonts w:ascii="Times New Roman" w:hAnsi="Times New Roman"/>
          <w:lang w:val="tr-TR"/>
        </w:rPr>
        <w:t xml:space="preserve">. Yönetim, finansal araçların </w:t>
      </w:r>
      <w:r w:rsidR="00915A04" w:rsidRPr="0053300C">
        <w:rPr>
          <w:rFonts w:ascii="Times New Roman" w:hAnsi="Times New Roman"/>
          <w:lang w:val="tr-TR"/>
        </w:rPr>
        <w:t xml:space="preserve">tahmini </w:t>
      </w:r>
      <w:r w:rsidR="00BE4A59" w:rsidRPr="0053300C">
        <w:rPr>
          <w:rFonts w:ascii="Times New Roman" w:hAnsi="Times New Roman"/>
          <w:lang w:val="tr-TR"/>
        </w:rPr>
        <w:t>gerçeğe uygun</w:t>
      </w:r>
      <w:r w:rsidRPr="0053300C">
        <w:rPr>
          <w:rFonts w:ascii="Times New Roman" w:hAnsi="Times New Roman"/>
          <w:lang w:val="tr-TR"/>
        </w:rPr>
        <w:t xml:space="preserve"> değerlerini </w:t>
      </w:r>
      <w:r w:rsidR="00915A04" w:rsidRPr="0053300C">
        <w:rPr>
          <w:rFonts w:ascii="Times New Roman" w:hAnsi="Times New Roman"/>
          <w:lang w:val="tr-TR"/>
        </w:rPr>
        <w:t>belirle</w:t>
      </w:r>
      <w:r w:rsidR="00A443BC" w:rsidRPr="0053300C">
        <w:rPr>
          <w:rFonts w:ascii="Times New Roman" w:hAnsi="Times New Roman"/>
          <w:lang w:val="tr-TR"/>
        </w:rPr>
        <w:t>r</w:t>
      </w:r>
      <w:r w:rsidR="00915A04" w:rsidRPr="0053300C">
        <w:rPr>
          <w:rFonts w:ascii="Times New Roman" w:hAnsi="Times New Roman"/>
          <w:lang w:val="tr-TR"/>
        </w:rPr>
        <w:t>ken,</w:t>
      </w:r>
      <w:r w:rsidRPr="0053300C">
        <w:rPr>
          <w:rFonts w:ascii="Times New Roman" w:hAnsi="Times New Roman"/>
          <w:lang w:val="tr-TR"/>
        </w:rPr>
        <w:t xml:space="preserve"> elde bulunan piyasa </w:t>
      </w:r>
      <w:r w:rsidR="00915A04" w:rsidRPr="0053300C">
        <w:rPr>
          <w:rFonts w:ascii="Times New Roman" w:hAnsi="Times New Roman"/>
          <w:lang w:val="tr-TR"/>
        </w:rPr>
        <w:t>verilerini</w:t>
      </w:r>
      <w:r w:rsidRPr="0053300C">
        <w:rPr>
          <w:rFonts w:ascii="Times New Roman" w:hAnsi="Times New Roman"/>
          <w:lang w:val="tr-TR"/>
        </w:rPr>
        <w:t xml:space="preserve"> kullanmaktadır ancak </w:t>
      </w:r>
      <w:r w:rsidR="00915A04" w:rsidRPr="0053300C">
        <w:rPr>
          <w:rFonts w:ascii="Times New Roman" w:hAnsi="Times New Roman"/>
          <w:lang w:val="tr-TR"/>
        </w:rPr>
        <w:t>bugünkü</w:t>
      </w:r>
      <w:r w:rsidRPr="0053300C">
        <w:rPr>
          <w:rFonts w:ascii="Times New Roman" w:hAnsi="Times New Roman"/>
          <w:lang w:val="tr-TR"/>
        </w:rPr>
        <w:t xml:space="preserve"> şartlar göz</w:t>
      </w:r>
      <w:r w:rsidR="00A443BC" w:rsidRPr="0053300C">
        <w:rPr>
          <w:rFonts w:ascii="Times New Roman" w:hAnsi="Times New Roman"/>
          <w:lang w:val="tr-TR"/>
        </w:rPr>
        <w:t xml:space="preserve"> </w:t>
      </w:r>
      <w:r w:rsidRPr="0053300C">
        <w:rPr>
          <w:rFonts w:ascii="Times New Roman" w:hAnsi="Times New Roman"/>
          <w:lang w:val="tr-TR"/>
        </w:rPr>
        <w:t xml:space="preserve">önüne alındığında bu </w:t>
      </w:r>
      <w:r w:rsidR="00915A04" w:rsidRPr="0053300C">
        <w:rPr>
          <w:rFonts w:ascii="Times New Roman" w:hAnsi="Times New Roman"/>
          <w:lang w:val="tr-TR"/>
        </w:rPr>
        <w:t>piyasa</w:t>
      </w:r>
      <w:r w:rsidRPr="0053300C">
        <w:rPr>
          <w:rFonts w:ascii="Times New Roman" w:hAnsi="Times New Roman"/>
          <w:lang w:val="tr-TR"/>
        </w:rPr>
        <w:t xml:space="preserve"> </w:t>
      </w:r>
      <w:r w:rsidR="00915A04" w:rsidRPr="0053300C">
        <w:rPr>
          <w:rFonts w:ascii="Times New Roman" w:hAnsi="Times New Roman"/>
          <w:lang w:val="tr-TR"/>
        </w:rPr>
        <w:t>verilerinin</w:t>
      </w:r>
      <w:r w:rsidRPr="0053300C">
        <w:rPr>
          <w:rFonts w:ascii="Times New Roman" w:hAnsi="Times New Roman"/>
          <w:lang w:val="tr-TR"/>
        </w:rPr>
        <w:t xml:space="preserve"> gerçek değeri yansıtmayabileceği</w:t>
      </w:r>
      <w:r w:rsidR="00915A04" w:rsidRPr="0053300C">
        <w:rPr>
          <w:rFonts w:ascii="Times New Roman" w:hAnsi="Times New Roman"/>
          <w:lang w:val="tr-TR"/>
        </w:rPr>
        <w:t>ni</w:t>
      </w:r>
      <w:r w:rsidRPr="0053300C">
        <w:rPr>
          <w:rFonts w:ascii="Times New Roman" w:hAnsi="Times New Roman"/>
          <w:lang w:val="tr-TR"/>
        </w:rPr>
        <w:t xml:space="preserve"> göz önüne </w:t>
      </w:r>
      <w:r w:rsidR="00915A04" w:rsidRPr="0053300C">
        <w:rPr>
          <w:rFonts w:ascii="Times New Roman" w:hAnsi="Times New Roman"/>
          <w:lang w:val="tr-TR"/>
        </w:rPr>
        <w:t>almaktadır</w:t>
      </w:r>
      <w:r w:rsidRPr="0053300C">
        <w:rPr>
          <w:rFonts w:ascii="Times New Roman" w:hAnsi="Times New Roman"/>
          <w:lang w:val="tr-TR"/>
        </w:rPr>
        <w:t>.</w:t>
      </w:r>
    </w:p>
    <w:p w:rsidR="00002B82" w:rsidRPr="0053300C" w:rsidRDefault="00002B82" w:rsidP="00410A7D">
      <w:pPr>
        <w:pStyle w:val="BodybyBD"/>
        <w:keepLines w:val="0"/>
        <w:widowControl w:val="0"/>
        <w:spacing w:before="120" w:after="0" w:line="240" w:lineRule="auto"/>
        <w:rPr>
          <w:lang w:val="tr-TR"/>
        </w:rPr>
      </w:pPr>
      <w:r w:rsidRPr="0053300C">
        <w:rPr>
          <w:lang w:val="tr-TR"/>
        </w:rPr>
        <w:t xml:space="preserve">Banka yönetimi, müşterilere verilen kredi ve avanslar ve </w:t>
      </w:r>
      <w:r w:rsidR="008F1299" w:rsidRPr="0053300C">
        <w:rPr>
          <w:lang w:val="tr-TR"/>
        </w:rPr>
        <w:t>vadeye kadar elde tutulacak finansal varlıklar</w:t>
      </w:r>
      <w:r w:rsidRPr="0053300C">
        <w:rPr>
          <w:lang w:val="tr-TR"/>
        </w:rPr>
        <w:t xml:space="preserve"> dışında kalan </w:t>
      </w:r>
      <w:r w:rsidR="001579C3" w:rsidRPr="0053300C">
        <w:rPr>
          <w:lang w:val="tr-TR"/>
        </w:rPr>
        <w:t xml:space="preserve">ve </w:t>
      </w:r>
      <w:r w:rsidR="00BC3D85" w:rsidRPr="0053300C">
        <w:rPr>
          <w:lang w:val="tr-TR"/>
        </w:rPr>
        <w:t xml:space="preserve">etkin faiz yöntemine göre itfa edilmiş maliyetleri ile ölçülen </w:t>
      </w:r>
      <w:r w:rsidRPr="0053300C">
        <w:rPr>
          <w:lang w:val="tr-TR"/>
        </w:rPr>
        <w:t xml:space="preserve">finansal varlık ve yükümlülüklerin </w:t>
      </w:r>
      <w:r w:rsidR="00CD4770" w:rsidRPr="0053300C">
        <w:rPr>
          <w:lang w:val="tr-TR"/>
        </w:rPr>
        <w:t>gerçeğe uygun</w:t>
      </w:r>
      <w:r w:rsidRPr="0053300C">
        <w:rPr>
          <w:lang w:val="tr-TR"/>
        </w:rPr>
        <w:t xml:space="preserve"> değerlerinin kayıtlı değerlerinden önemli ölçüde farklı olmadığını tahmin etmektedir. Bu finansal varlık ve yükümlülükler</w:t>
      </w:r>
      <w:r w:rsidR="00BC3D85" w:rsidRPr="0053300C">
        <w:rPr>
          <w:lang w:val="tr-TR"/>
        </w:rPr>
        <w:t>,</w:t>
      </w:r>
      <w:r w:rsidRPr="0053300C">
        <w:rPr>
          <w:lang w:val="tr-TR"/>
        </w:rPr>
        <w:t xml:space="preserve"> bankalara verilen kredi ve avanslar, repo işlemlerinden sağlanan fonlar, bankalar mev</w:t>
      </w:r>
      <w:r w:rsidR="00BC3D85" w:rsidRPr="0053300C">
        <w:rPr>
          <w:lang w:val="tr-TR"/>
        </w:rPr>
        <w:t xml:space="preserve">duatı </w:t>
      </w:r>
      <w:r w:rsidRPr="0053300C">
        <w:rPr>
          <w:lang w:val="tr-TR"/>
        </w:rPr>
        <w:t xml:space="preserve">ve </w:t>
      </w:r>
      <w:r w:rsidR="00BC3D85" w:rsidRPr="0053300C">
        <w:rPr>
          <w:lang w:val="tr-TR"/>
        </w:rPr>
        <w:t>sözleşmeye dayalı diğer</w:t>
      </w:r>
      <w:r w:rsidRPr="0053300C">
        <w:rPr>
          <w:lang w:val="tr-TR"/>
        </w:rPr>
        <w:t xml:space="preserve"> kısa vadeli varlık ve yükümlülükleri içermektedir. Banka yönetimi, özellikle piyasa şartlarını yansıtacak şekilde yeniden fiyatlandırmalarına kalan süreleri göz önüne alındığında belirtilen bu finansal varlık ve yükümlülüklerin defter değerlerinin yaklaşık olarak gerçeğe uygun değerlerini gösterdiğine inanmaktadır.</w:t>
      </w:r>
    </w:p>
    <w:p w:rsidR="005415F0" w:rsidRPr="0053300C" w:rsidRDefault="004022D7" w:rsidP="00410A7D">
      <w:pPr>
        <w:pStyle w:val="BodybyBD"/>
        <w:spacing w:before="120" w:after="0"/>
        <w:rPr>
          <w:rFonts w:ascii="Times New Roman" w:hAnsi="Times New Roman"/>
          <w:lang w:val="tr-TR"/>
        </w:rPr>
      </w:pPr>
      <w:r w:rsidRPr="0053300C">
        <w:rPr>
          <w:rFonts w:ascii="Times New Roman" w:hAnsi="Times New Roman"/>
          <w:lang w:val="tr-TR"/>
        </w:rPr>
        <w:t>3</w:t>
      </w:r>
      <w:r w:rsidR="00CE012A" w:rsidRPr="0053300C">
        <w:rPr>
          <w:rFonts w:ascii="Times New Roman" w:hAnsi="Times New Roman"/>
          <w:lang w:val="tr-TR"/>
        </w:rPr>
        <w:t>0</w:t>
      </w:r>
      <w:r w:rsidRPr="0053300C">
        <w:rPr>
          <w:rFonts w:ascii="Times New Roman" w:hAnsi="Times New Roman"/>
          <w:lang w:val="tr-TR"/>
        </w:rPr>
        <w:t xml:space="preserve"> </w:t>
      </w:r>
      <w:r w:rsidR="00CE012A" w:rsidRPr="0053300C">
        <w:rPr>
          <w:rFonts w:ascii="Times New Roman" w:hAnsi="Times New Roman"/>
          <w:lang w:val="tr-TR"/>
        </w:rPr>
        <w:t>Haziran</w:t>
      </w:r>
      <w:r w:rsidRPr="0053300C">
        <w:rPr>
          <w:rFonts w:ascii="Times New Roman" w:hAnsi="Times New Roman"/>
          <w:lang w:val="tr-TR"/>
        </w:rPr>
        <w:t xml:space="preserve"> 20</w:t>
      </w:r>
      <w:r w:rsidR="00264813" w:rsidRPr="0053300C">
        <w:rPr>
          <w:rFonts w:ascii="Times New Roman" w:hAnsi="Times New Roman"/>
          <w:lang w:val="tr-TR"/>
        </w:rPr>
        <w:t>11</w:t>
      </w:r>
      <w:r w:rsidRPr="0053300C">
        <w:rPr>
          <w:rFonts w:ascii="Times New Roman" w:hAnsi="Times New Roman"/>
          <w:lang w:val="tr-TR"/>
        </w:rPr>
        <w:t xml:space="preserve"> tarihi </w:t>
      </w:r>
      <w:r w:rsidR="008C62A1" w:rsidRPr="0053300C">
        <w:rPr>
          <w:rFonts w:ascii="Times New Roman" w:hAnsi="Times New Roman"/>
          <w:lang w:val="tr-TR"/>
        </w:rPr>
        <w:t>itibarıyla</w:t>
      </w:r>
      <w:r w:rsidRPr="0053300C">
        <w:rPr>
          <w:rFonts w:ascii="Times New Roman" w:hAnsi="Times New Roman"/>
          <w:lang w:val="tr-TR"/>
        </w:rPr>
        <w:t xml:space="preserve"> ilişikteki konsolide finansal durum tablosunda belirtilen defter değerleri toplamı </w:t>
      </w:r>
      <w:r w:rsidR="00264813" w:rsidRPr="0053300C">
        <w:rPr>
          <w:lang w:val="tr-TR"/>
        </w:rPr>
        <w:t xml:space="preserve">53,999,729 </w:t>
      </w:r>
      <w:r w:rsidRPr="0053300C">
        <w:rPr>
          <w:rFonts w:ascii="Times New Roman" w:hAnsi="Times New Roman"/>
          <w:lang w:val="tr-TR"/>
        </w:rPr>
        <w:t>TL olan</w:t>
      </w:r>
      <w:r w:rsidR="00264813" w:rsidRPr="0053300C">
        <w:rPr>
          <w:rFonts w:ascii="Times New Roman" w:hAnsi="Times New Roman"/>
          <w:lang w:val="tr-TR"/>
        </w:rPr>
        <w:t xml:space="preserve"> (31 Aralık 2010</w:t>
      </w:r>
      <w:r w:rsidRPr="0053300C">
        <w:rPr>
          <w:rFonts w:ascii="Times New Roman" w:hAnsi="Times New Roman"/>
          <w:lang w:val="tr-TR"/>
        </w:rPr>
        <w:t xml:space="preserve">: </w:t>
      </w:r>
      <w:r w:rsidR="00264813" w:rsidRPr="0053300C">
        <w:rPr>
          <w:lang w:val="tr-TR"/>
        </w:rPr>
        <w:t xml:space="preserve">45,145,156 </w:t>
      </w:r>
      <w:r w:rsidRPr="0053300C">
        <w:rPr>
          <w:rFonts w:ascii="Times New Roman" w:hAnsi="Times New Roman"/>
          <w:lang w:val="tr-TR"/>
        </w:rPr>
        <w:t xml:space="preserve">TL) müşterilere verilen canlı kredi ve avansların, gerçeğe uygun değerleri toplamı </w:t>
      </w:r>
      <w:r w:rsidR="00264813" w:rsidRPr="0053300C">
        <w:rPr>
          <w:lang w:val="tr-TR"/>
        </w:rPr>
        <w:t xml:space="preserve">54,067,010 </w:t>
      </w:r>
      <w:r w:rsidR="00264813" w:rsidRPr="0053300C">
        <w:rPr>
          <w:rFonts w:ascii="Times New Roman" w:hAnsi="Times New Roman"/>
          <w:lang w:val="tr-TR"/>
        </w:rPr>
        <w:t>TL’dir ( 31 Aralık 2010</w:t>
      </w:r>
      <w:r w:rsidRPr="0053300C">
        <w:rPr>
          <w:rFonts w:ascii="Times New Roman" w:hAnsi="Times New Roman"/>
          <w:lang w:val="tr-TR"/>
        </w:rPr>
        <w:t xml:space="preserve">: </w:t>
      </w:r>
      <w:r w:rsidR="00264813" w:rsidRPr="0053300C">
        <w:rPr>
          <w:lang w:val="tr-TR"/>
        </w:rPr>
        <w:t xml:space="preserve">45,217,579 </w:t>
      </w:r>
      <w:r w:rsidRPr="0053300C">
        <w:rPr>
          <w:rFonts w:ascii="Times New Roman" w:hAnsi="Times New Roman"/>
          <w:lang w:val="tr-TR"/>
        </w:rPr>
        <w:t>TL).</w:t>
      </w:r>
    </w:p>
    <w:p w:rsidR="00A03BDD" w:rsidRPr="0053300C" w:rsidRDefault="00E61AD3" w:rsidP="00410A7D">
      <w:pPr>
        <w:pStyle w:val="BodybyBD"/>
        <w:spacing w:before="120" w:after="0"/>
        <w:rPr>
          <w:rFonts w:ascii="Times New Roman" w:hAnsi="Times New Roman"/>
          <w:lang w:val="tr-TR"/>
        </w:rPr>
      </w:pPr>
      <w:r w:rsidRPr="0053300C">
        <w:rPr>
          <w:rFonts w:ascii="Times New Roman" w:hAnsi="Times New Roman"/>
          <w:lang w:val="tr-TR"/>
        </w:rPr>
        <w:t>30 Haziran 2011</w:t>
      </w:r>
      <w:r w:rsidR="00CE012A" w:rsidRPr="0053300C">
        <w:rPr>
          <w:rFonts w:ascii="Times New Roman" w:hAnsi="Times New Roman"/>
          <w:lang w:val="tr-TR"/>
        </w:rPr>
        <w:t xml:space="preserve"> </w:t>
      </w:r>
      <w:r w:rsidR="004022D7" w:rsidRPr="0053300C">
        <w:rPr>
          <w:rFonts w:ascii="Times New Roman" w:hAnsi="Times New Roman"/>
          <w:lang w:val="tr-TR"/>
        </w:rPr>
        <w:t xml:space="preserve">tarihi </w:t>
      </w:r>
      <w:r w:rsidR="008C62A1" w:rsidRPr="0053300C">
        <w:rPr>
          <w:rFonts w:ascii="Times New Roman" w:hAnsi="Times New Roman"/>
          <w:lang w:val="tr-TR"/>
        </w:rPr>
        <w:t>itibarıyla</w:t>
      </w:r>
      <w:r w:rsidR="004022D7" w:rsidRPr="0053300C">
        <w:rPr>
          <w:rFonts w:ascii="Times New Roman" w:hAnsi="Times New Roman"/>
          <w:lang w:val="tr-TR"/>
        </w:rPr>
        <w:t xml:space="preserve"> ilişikteki konsolide finansal durum tablosunda belirtilen defter değerleri toplam</w:t>
      </w:r>
      <w:r w:rsidR="00CE012A" w:rsidRPr="0053300C">
        <w:rPr>
          <w:rFonts w:ascii="Times New Roman" w:hAnsi="Times New Roman"/>
          <w:lang w:val="tr-TR"/>
        </w:rPr>
        <w:t>ı</w:t>
      </w:r>
      <w:r w:rsidR="004022D7" w:rsidRPr="0053300C">
        <w:rPr>
          <w:rFonts w:ascii="Times New Roman" w:hAnsi="Times New Roman"/>
          <w:lang w:val="tr-TR"/>
        </w:rPr>
        <w:t xml:space="preserve"> </w:t>
      </w:r>
      <w:r w:rsidRPr="0053300C">
        <w:rPr>
          <w:lang w:val="tr-TR"/>
        </w:rPr>
        <w:t xml:space="preserve">4,335,972 </w:t>
      </w:r>
      <w:r w:rsidRPr="0053300C">
        <w:rPr>
          <w:rFonts w:ascii="Times New Roman" w:hAnsi="Times New Roman"/>
          <w:lang w:val="tr-TR"/>
        </w:rPr>
        <w:t>TL olan (31 Aralık 2010</w:t>
      </w:r>
      <w:r w:rsidR="004022D7" w:rsidRPr="0053300C">
        <w:rPr>
          <w:rFonts w:ascii="Times New Roman" w:hAnsi="Times New Roman"/>
          <w:lang w:val="tr-TR"/>
        </w:rPr>
        <w:t xml:space="preserve">: </w:t>
      </w:r>
      <w:r w:rsidRPr="0053300C">
        <w:rPr>
          <w:lang w:val="tr-TR"/>
        </w:rPr>
        <w:t xml:space="preserve">4,362,245 </w:t>
      </w:r>
      <w:r w:rsidR="004022D7" w:rsidRPr="0053300C">
        <w:rPr>
          <w:rFonts w:ascii="Times New Roman" w:hAnsi="Times New Roman"/>
          <w:lang w:val="tr-TR"/>
        </w:rPr>
        <w:t xml:space="preserve">TL) </w:t>
      </w:r>
      <w:r w:rsidR="004B7730" w:rsidRPr="0053300C">
        <w:rPr>
          <w:rFonts w:ascii="Times New Roman" w:hAnsi="Times New Roman"/>
          <w:lang w:val="tr-TR"/>
        </w:rPr>
        <w:t>vadeye kadar elde tutulacak</w:t>
      </w:r>
      <w:r w:rsidR="004022D7" w:rsidRPr="0053300C">
        <w:rPr>
          <w:rFonts w:ascii="Times New Roman" w:hAnsi="Times New Roman"/>
          <w:lang w:val="tr-TR"/>
        </w:rPr>
        <w:t xml:space="preserve"> menkul kıymetlerin gerçeğe uygun değerleri toplamı </w:t>
      </w:r>
      <w:r w:rsidRPr="0053300C">
        <w:rPr>
          <w:lang w:val="tr-TR"/>
        </w:rPr>
        <w:t>4,523,378 TL</w:t>
      </w:r>
      <w:r w:rsidRPr="0053300C">
        <w:rPr>
          <w:rFonts w:ascii="Times New Roman" w:hAnsi="Times New Roman"/>
          <w:lang w:val="tr-TR"/>
        </w:rPr>
        <w:t>’dir ( 31 Aralık 2010</w:t>
      </w:r>
      <w:r w:rsidR="004022D7" w:rsidRPr="0053300C">
        <w:rPr>
          <w:rFonts w:ascii="Times New Roman" w:hAnsi="Times New Roman"/>
          <w:lang w:val="tr-TR"/>
        </w:rPr>
        <w:t xml:space="preserve">: </w:t>
      </w:r>
      <w:r w:rsidRPr="0053300C">
        <w:rPr>
          <w:lang w:val="tr-TR"/>
        </w:rPr>
        <w:t xml:space="preserve">4,622,936 </w:t>
      </w:r>
      <w:r w:rsidR="004022D7" w:rsidRPr="0053300C">
        <w:rPr>
          <w:rFonts w:ascii="Times New Roman" w:hAnsi="Times New Roman"/>
          <w:lang w:val="tr-TR"/>
        </w:rPr>
        <w:t>TL).</w:t>
      </w:r>
    </w:p>
    <w:p w:rsidR="00A03BDD" w:rsidRPr="0053300C" w:rsidRDefault="00A03BDD" w:rsidP="00FC3310">
      <w:pPr>
        <w:pStyle w:val="BodybyBD"/>
        <w:spacing w:before="200" w:after="0"/>
        <w:rPr>
          <w:rFonts w:ascii="Times New Roman" w:hAnsi="Times New Roman"/>
          <w:i/>
          <w:lang w:val="tr-TR"/>
        </w:rPr>
      </w:pPr>
      <w:r w:rsidRPr="0053300C">
        <w:rPr>
          <w:rFonts w:ascii="Times New Roman" w:hAnsi="Times New Roman"/>
          <w:i/>
          <w:lang w:val="tr-TR"/>
        </w:rPr>
        <w:t xml:space="preserve">Gerçeğe </w:t>
      </w:r>
      <w:r w:rsidR="00CE7F61" w:rsidRPr="0053300C">
        <w:rPr>
          <w:rFonts w:ascii="Times New Roman" w:hAnsi="Times New Roman"/>
          <w:i/>
          <w:lang w:val="tr-TR"/>
        </w:rPr>
        <w:t>u</w:t>
      </w:r>
      <w:r w:rsidRPr="0053300C">
        <w:rPr>
          <w:rFonts w:ascii="Times New Roman" w:hAnsi="Times New Roman"/>
          <w:i/>
          <w:lang w:val="tr-TR"/>
        </w:rPr>
        <w:t xml:space="preserve">ygun </w:t>
      </w:r>
      <w:r w:rsidR="00CE7F61" w:rsidRPr="0053300C">
        <w:rPr>
          <w:rFonts w:ascii="Times New Roman" w:hAnsi="Times New Roman"/>
          <w:i/>
          <w:lang w:val="tr-TR"/>
        </w:rPr>
        <w:t>d</w:t>
      </w:r>
      <w:r w:rsidRPr="0053300C">
        <w:rPr>
          <w:rFonts w:ascii="Times New Roman" w:hAnsi="Times New Roman"/>
          <w:i/>
          <w:lang w:val="tr-TR"/>
        </w:rPr>
        <w:t>eğe</w:t>
      </w:r>
      <w:r w:rsidR="00C51ADF" w:rsidRPr="0053300C">
        <w:rPr>
          <w:rFonts w:ascii="Times New Roman" w:hAnsi="Times New Roman"/>
          <w:i/>
          <w:lang w:val="tr-TR"/>
        </w:rPr>
        <w:t>r</w:t>
      </w:r>
      <w:r w:rsidRPr="0053300C">
        <w:rPr>
          <w:rFonts w:ascii="Times New Roman" w:hAnsi="Times New Roman"/>
          <w:i/>
          <w:lang w:val="tr-TR"/>
        </w:rPr>
        <w:t xml:space="preserve"> </w:t>
      </w:r>
      <w:r w:rsidR="00CE7F61" w:rsidRPr="0053300C">
        <w:rPr>
          <w:rFonts w:ascii="Times New Roman" w:hAnsi="Times New Roman"/>
          <w:i/>
          <w:lang w:val="tr-TR"/>
        </w:rPr>
        <w:t>s</w:t>
      </w:r>
      <w:r w:rsidRPr="0053300C">
        <w:rPr>
          <w:rFonts w:ascii="Times New Roman" w:hAnsi="Times New Roman"/>
          <w:i/>
          <w:lang w:val="tr-TR"/>
        </w:rPr>
        <w:t>ınıflaması</w:t>
      </w:r>
    </w:p>
    <w:p w:rsidR="00A03BDD" w:rsidRPr="0053300C" w:rsidRDefault="00A03BDD" w:rsidP="00A03BDD">
      <w:pPr>
        <w:pStyle w:val="BodybyBD"/>
        <w:spacing w:before="120" w:after="0"/>
        <w:rPr>
          <w:lang w:val="tr-TR"/>
        </w:rPr>
      </w:pPr>
      <w:r w:rsidRPr="0053300C">
        <w:rPr>
          <w:lang w:val="tr-TR"/>
        </w:rPr>
        <w:t>“</w:t>
      </w:r>
      <w:r w:rsidR="00CE54ED" w:rsidRPr="0053300C">
        <w:rPr>
          <w:lang w:val="tr-TR"/>
        </w:rPr>
        <w:t>U</w:t>
      </w:r>
      <w:r w:rsidRPr="0053300C">
        <w:rPr>
          <w:lang w:val="tr-TR"/>
        </w:rPr>
        <w:t xml:space="preserve">FRS 7 – </w:t>
      </w:r>
      <w:r w:rsidRPr="0053300C">
        <w:rPr>
          <w:i/>
          <w:lang w:val="tr-TR"/>
        </w:rPr>
        <w:t>Finansal Araçlar: Açıklama</w:t>
      </w:r>
      <w:r w:rsidR="00DE4ABD" w:rsidRPr="0053300C">
        <w:rPr>
          <w:i/>
          <w:lang w:val="tr-TR"/>
        </w:rPr>
        <w:t>lar</w:t>
      </w:r>
      <w:r w:rsidRPr="0053300C">
        <w:rPr>
          <w:lang w:val="tr-TR"/>
        </w:rPr>
        <w:t xml:space="preserve">” standardı </w:t>
      </w:r>
      <w:r w:rsidR="00CE7F61" w:rsidRPr="0053300C">
        <w:rPr>
          <w:lang w:val="tr-TR"/>
        </w:rPr>
        <w:t xml:space="preserve">konsolide </w:t>
      </w:r>
      <w:r w:rsidRPr="0053300C">
        <w:rPr>
          <w:lang w:val="tr-TR"/>
        </w:rPr>
        <w:t>finansal tablolarda gerçeğe uygun değerleri üzerinden ölçülerek gösterilen finansal araçların gerçeğe uygun değerlerinin belirlenmesinde kullanılan verilerin önemini yansıtan bir sıra dahilinde sınıflandırılarak gösterilmesini gerektirmektedir. Bu sınıflandırma</w:t>
      </w:r>
      <w:r w:rsidR="00B92F35" w:rsidRPr="0053300C">
        <w:rPr>
          <w:lang w:val="tr-TR"/>
        </w:rPr>
        <w:t>,</w:t>
      </w:r>
      <w:r w:rsidRPr="0053300C">
        <w:rPr>
          <w:lang w:val="tr-TR"/>
        </w:rPr>
        <w:t xml:space="preserve"> </w:t>
      </w:r>
      <w:r w:rsidR="00B92F35" w:rsidRPr="0053300C">
        <w:rPr>
          <w:lang w:val="tr-TR"/>
        </w:rPr>
        <w:t xml:space="preserve">Grup’un piyasa fiyatları tahmin ve varsayımlarının kullanılması gibi gözlemlenebilir nitelikte olmayan verilere karşın, </w:t>
      </w:r>
      <w:r w:rsidR="0020479B" w:rsidRPr="0053300C">
        <w:rPr>
          <w:lang w:val="tr-TR"/>
        </w:rPr>
        <w:t>bağımsız kaynaklardan edinilen piyasa verilerinin kullanıldığı g</w:t>
      </w:r>
      <w:r w:rsidRPr="0053300C">
        <w:rPr>
          <w:lang w:val="tr-TR"/>
        </w:rPr>
        <w:t>özlemlenebilir nitelikteki veriler</w:t>
      </w:r>
      <w:r w:rsidR="0020479B" w:rsidRPr="0053300C">
        <w:rPr>
          <w:lang w:val="tr-TR"/>
        </w:rPr>
        <w:t>e öncelik vermektedir.</w:t>
      </w:r>
      <w:r w:rsidR="00FB55BF" w:rsidRPr="0053300C">
        <w:rPr>
          <w:lang w:val="tr-TR"/>
        </w:rPr>
        <w:t xml:space="preserve"> Bu şekilde bir ay</w:t>
      </w:r>
      <w:r w:rsidRPr="0053300C">
        <w:rPr>
          <w:lang w:val="tr-TR"/>
        </w:rPr>
        <w:t>rım, genel olarak aşağıdaki sınıflamaları ortaya çıkarmaktadır</w:t>
      </w:r>
      <w:r w:rsidR="00B92F35" w:rsidRPr="0053300C">
        <w:rPr>
          <w:lang w:val="tr-TR"/>
        </w:rPr>
        <w:t>:</w:t>
      </w:r>
    </w:p>
    <w:p w:rsidR="00A03BDD" w:rsidRPr="0053300C" w:rsidRDefault="00A03BDD" w:rsidP="003D5412">
      <w:pPr>
        <w:tabs>
          <w:tab w:val="left" w:pos="567"/>
        </w:tabs>
        <w:spacing w:before="120"/>
        <w:jc w:val="both"/>
        <w:rPr>
          <w:rFonts w:ascii="Times" w:hAnsi="Times"/>
          <w:lang w:val="tr-TR"/>
        </w:rPr>
      </w:pPr>
      <w:r w:rsidRPr="0053300C">
        <w:rPr>
          <w:rFonts w:ascii="Times" w:hAnsi="Times"/>
          <w:lang w:val="tr-TR"/>
        </w:rPr>
        <w:t>1</w:t>
      </w:r>
      <w:r w:rsidR="0014680C" w:rsidRPr="0053300C">
        <w:rPr>
          <w:rFonts w:ascii="Times" w:hAnsi="Times"/>
          <w:lang w:val="tr-TR"/>
        </w:rPr>
        <w:t>.</w:t>
      </w:r>
      <w:r w:rsidRPr="0053300C">
        <w:rPr>
          <w:rFonts w:ascii="Times" w:hAnsi="Times"/>
          <w:lang w:val="tr-TR"/>
        </w:rPr>
        <w:t xml:space="preserve"> Sıra: Özdeş varlıklar ya da </w:t>
      </w:r>
      <w:r w:rsidR="00B04111" w:rsidRPr="0053300C">
        <w:rPr>
          <w:rFonts w:ascii="Times" w:hAnsi="Times"/>
          <w:lang w:val="tr-TR"/>
        </w:rPr>
        <w:t>yükümlülükler</w:t>
      </w:r>
      <w:r w:rsidRPr="0053300C">
        <w:rPr>
          <w:rFonts w:ascii="Times" w:hAnsi="Times"/>
          <w:lang w:val="tr-TR"/>
        </w:rPr>
        <w:t xml:space="preserve"> için aktif piyasalardaki k</w:t>
      </w:r>
      <w:r w:rsidR="003D5412" w:rsidRPr="0053300C">
        <w:rPr>
          <w:rFonts w:ascii="Times" w:hAnsi="Times"/>
          <w:lang w:val="tr-TR"/>
        </w:rPr>
        <w:t>ayıtlı (düzeltilmemiş) fiyatlar,</w:t>
      </w:r>
    </w:p>
    <w:p w:rsidR="00A03BDD" w:rsidRPr="0053300C" w:rsidRDefault="00A03BDD" w:rsidP="003D5412">
      <w:pPr>
        <w:tabs>
          <w:tab w:val="left" w:pos="567"/>
        </w:tabs>
        <w:spacing w:before="120"/>
        <w:jc w:val="both"/>
        <w:rPr>
          <w:rFonts w:ascii="Times" w:hAnsi="Times"/>
          <w:lang w:val="tr-TR"/>
        </w:rPr>
      </w:pPr>
      <w:r w:rsidRPr="0053300C">
        <w:rPr>
          <w:rFonts w:ascii="Times" w:hAnsi="Times"/>
          <w:lang w:val="tr-TR"/>
        </w:rPr>
        <w:t>2</w:t>
      </w:r>
      <w:r w:rsidR="0014680C" w:rsidRPr="0053300C">
        <w:rPr>
          <w:rFonts w:ascii="Times" w:hAnsi="Times"/>
          <w:lang w:val="tr-TR"/>
        </w:rPr>
        <w:t>.</w:t>
      </w:r>
      <w:r w:rsidRPr="0053300C">
        <w:rPr>
          <w:rFonts w:ascii="Times" w:hAnsi="Times"/>
          <w:lang w:val="tr-TR"/>
        </w:rPr>
        <w:t xml:space="preserve"> Sıra: 1</w:t>
      </w:r>
      <w:r w:rsidR="003D5412" w:rsidRPr="0053300C">
        <w:rPr>
          <w:rFonts w:ascii="Times" w:hAnsi="Times"/>
          <w:lang w:val="tr-TR"/>
        </w:rPr>
        <w:t>.</w:t>
      </w:r>
      <w:r w:rsidRPr="0053300C">
        <w:rPr>
          <w:rFonts w:ascii="Times" w:hAnsi="Times"/>
          <w:lang w:val="tr-TR"/>
        </w:rPr>
        <w:t xml:space="preserve"> sırada yer alan kayıtlı fiyatlar dışında kalan ve varlıklar ya da </w:t>
      </w:r>
      <w:r w:rsidR="00B04111" w:rsidRPr="0053300C">
        <w:rPr>
          <w:rFonts w:ascii="Times" w:hAnsi="Times"/>
          <w:lang w:val="tr-TR"/>
        </w:rPr>
        <w:t>yükümlülükler</w:t>
      </w:r>
      <w:r w:rsidRPr="0053300C">
        <w:rPr>
          <w:rFonts w:ascii="Times" w:hAnsi="Times"/>
          <w:lang w:val="tr-TR"/>
        </w:rPr>
        <w:t xml:space="preserve"> açısından doğrudan (fiyatlar aracılığıyla) ya da dolaylı olarak (fiyatlardan türetilmek suretiyle) gözl</w:t>
      </w:r>
      <w:r w:rsidR="003D5412" w:rsidRPr="0053300C">
        <w:rPr>
          <w:rFonts w:ascii="Times" w:hAnsi="Times"/>
          <w:lang w:val="tr-TR"/>
        </w:rPr>
        <w:t>emlenebilir nitelikteki veriler,</w:t>
      </w:r>
    </w:p>
    <w:p w:rsidR="00A03BDD" w:rsidRPr="0053300C" w:rsidRDefault="00A03BDD" w:rsidP="00A03BDD">
      <w:pPr>
        <w:tabs>
          <w:tab w:val="left" w:pos="567"/>
        </w:tabs>
        <w:spacing w:before="120" w:after="120"/>
        <w:jc w:val="both"/>
        <w:rPr>
          <w:rFonts w:ascii="Times" w:hAnsi="Times"/>
          <w:lang w:val="tr-TR"/>
        </w:rPr>
      </w:pPr>
      <w:r w:rsidRPr="0053300C">
        <w:rPr>
          <w:rFonts w:ascii="Times" w:hAnsi="Times"/>
          <w:lang w:val="tr-TR"/>
        </w:rPr>
        <w:t>3</w:t>
      </w:r>
      <w:r w:rsidR="0014680C" w:rsidRPr="0053300C">
        <w:rPr>
          <w:rFonts w:ascii="Times" w:hAnsi="Times"/>
          <w:lang w:val="tr-TR"/>
        </w:rPr>
        <w:t>.</w:t>
      </w:r>
      <w:r w:rsidRPr="0053300C">
        <w:rPr>
          <w:rFonts w:ascii="Times" w:hAnsi="Times"/>
          <w:lang w:val="tr-TR"/>
        </w:rPr>
        <w:t xml:space="preserve"> Sıra: Varlık ya da </w:t>
      </w:r>
      <w:r w:rsidR="00B04111" w:rsidRPr="0053300C">
        <w:rPr>
          <w:rFonts w:ascii="Times" w:hAnsi="Times"/>
          <w:lang w:val="tr-TR"/>
        </w:rPr>
        <w:t>yükümlülüklere</w:t>
      </w:r>
      <w:r w:rsidRPr="0053300C">
        <w:rPr>
          <w:rFonts w:ascii="Times" w:hAnsi="Times"/>
          <w:lang w:val="tr-TR"/>
        </w:rPr>
        <w:t xml:space="preserve"> ilişkin olarak gözlemlenebilir piyasa verilerine dayanmayan veriler (gözlemlenebilir nitelikte olmayan veriler).</w:t>
      </w:r>
    </w:p>
    <w:p w:rsidR="00A03BDD" w:rsidRPr="0053300C" w:rsidRDefault="00A03BDD" w:rsidP="005415F0">
      <w:pPr>
        <w:pStyle w:val="BodybyBD"/>
        <w:spacing w:before="120" w:after="0"/>
        <w:rPr>
          <w:sz w:val="26"/>
          <w:szCs w:val="26"/>
          <w:lang w:val="tr-TR"/>
        </w:rPr>
        <w:sectPr w:rsidR="00A03BDD" w:rsidRPr="0053300C" w:rsidSect="00813852">
          <w:headerReference w:type="default" r:id="rId33"/>
          <w:pgSz w:w="11907" w:h="16840" w:code="9"/>
          <w:pgMar w:top="1418" w:right="1418" w:bottom="810" w:left="1418" w:header="709" w:footer="829" w:gutter="0"/>
          <w:paperSrc w:first="1" w:other="1"/>
          <w:cols w:space="708"/>
        </w:sectPr>
      </w:pPr>
    </w:p>
    <w:p w:rsidR="00A03BDD" w:rsidRPr="0053300C" w:rsidRDefault="00A03BDD" w:rsidP="00A03BDD">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 xml:space="preserve">Finansal risk yönetimi </w:t>
      </w:r>
      <w:r w:rsidRPr="0053300C">
        <w:rPr>
          <w:rFonts w:ascii="Times New Roman" w:hAnsi="Times New Roman"/>
          <w:b w:val="0"/>
          <w:i/>
          <w:color w:val="auto"/>
          <w:sz w:val="26"/>
          <w:szCs w:val="26"/>
          <w:u w:val="none"/>
          <w:lang w:val="tr-TR"/>
        </w:rPr>
        <w:t>(devamı)</w:t>
      </w:r>
    </w:p>
    <w:p w:rsidR="00A03BDD" w:rsidRPr="0053300C" w:rsidRDefault="00A03BDD" w:rsidP="00940825">
      <w:pPr>
        <w:spacing w:before="120" w:after="120"/>
        <w:ind w:hanging="567"/>
        <w:jc w:val="both"/>
        <w:rPr>
          <w:rFonts w:ascii="Times New Roman" w:hAnsi="Times New Roman"/>
          <w:i/>
          <w:sz w:val="24"/>
          <w:szCs w:val="24"/>
          <w:lang w:val="tr-TR"/>
        </w:rPr>
      </w:pPr>
      <w:r w:rsidRPr="0053300C">
        <w:rPr>
          <w:rFonts w:ascii="Times New Roman" w:hAnsi="Times New Roman"/>
          <w:b/>
          <w:sz w:val="24"/>
          <w:szCs w:val="24"/>
          <w:lang w:val="tr-TR"/>
        </w:rPr>
        <w:t>(d)</w:t>
      </w:r>
      <w:r w:rsidRPr="0053300C">
        <w:rPr>
          <w:rFonts w:ascii="Times New Roman" w:hAnsi="Times New Roman"/>
          <w:b/>
          <w:sz w:val="24"/>
          <w:szCs w:val="24"/>
          <w:lang w:val="tr-TR"/>
        </w:rPr>
        <w:tab/>
        <w:t xml:space="preserve">Piyasa riski </w:t>
      </w:r>
      <w:r w:rsidRPr="0053300C">
        <w:rPr>
          <w:rFonts w:ascii="Times New Roman" w:hAnsi="Times New Roman"/>
          <w:i/>
          <w:sz w:val="24"/>
          <w:szCs w:val="24"/>
          <w:lang w:val="tr-TR"/>
        </w:rPr>
        <w:t>(devamı)</w:t>
      </w:r>
    </w:p>
    <w:p w:rsidR="00940825" w:rsidRPr="0053300C" w:rsidRDefault="00940825" w:rsidP="00940825">
      <w:pPr>
        <w:spacing w:after="120"/>
        <w:jc w:val="both"/>
        <w:rPr>
          <w:rFonts w:ascii="Times New Roman" w:hAnsi="Times New Roman"/>
          <w:i/>
          <w:sz w:val="24"/>
          <w:szCs w:val="24"/>
          <w:lang w:val="tr-TR"/>
        </w:rPr>
      </w:pPr>
      <w:r w:rsidRPr="0053300C">
        <w:rPr>
          <w:rFonts w:ascii="Times" w:hAnsi="Times"/>
          <w:lang w:val="tr-TR"/>
        </w:rPr>
        <w:t xml:space="preserve">Gerçeğe uygun değerleriyle ölçülen finansal varlık ve yükümlülüklerin </w:t>
      </w:r>
      <w:r w:rsidR="00E94122" w:rsidRPr="0053300C">
        <w:rPr>
          <w:rFonts w:ascii="Times" w:hAnsi="Times"/>
          <w:lang w:val="tr-TR"/>
        </w:rPr>
        <w:t xml:space="preserve">gerçeğe uygun değer </w:t>
      </w:r>
      <w:r w:rsidR="00F32072" w:rsidRPr="0053300C">
        <w:rPr>
          <w:rFonts w:ascii="Times" w:hAnsi="Times"/>
          <w:lang w:val="tr-TR"/>
        </w:rPr>
        <w:t xml:space="preserve">ölçüm </w:t>
      </w:r>
      <w:r w:rsidR="00E94122" w:rsidRPr="0053300C">
        <w:rPr>
          <w:rFonts w:ascii="Times" w:hAnsi="Times"/>
          <w:lang w:val="tr-TR"/>
        </w:rPr>
        <w:t>sınıflamaları aşağıdaki gibidir:</w:t>
      </w:r>
      <w:r w:rsidRPr="0053300C">
        <w:rPr>
          <w:rFonts w:ascii="Times New Roman" w:hAnsi="Times New Roman"/>
          <w:szCs w:val="22"/>
          <w:lang w:val="tr-TR"/>
        </w:rPr>
        <w:t xml:space="preserve"> </w:t>
      </w:r>
    </w:p>
    <w:tbl>
      <w:tblPr>
        <w:tblpPr w:leftFromText="141" w:rightFromText="141" w:vertAnchor="text" w:horzAnchor="margin" w:tblpY="22"/>
        <w:tblW w:w="9085" w:type="dxa"/>
        <w:tblLayout w:type="fixed"/>
        <w:tblCellMar>
          <w:left w:w="0" w:type="dxa"/>
          <w:right w:w="0" w:type="dxa"/>
        </w:tblCellMar>
        <w:tblLook w:val="0000"/>
      </w:tblPr>
      <w:tblGrid>
        <w:gridCol w:w="4648"/>
        <w:gridCol w:w="1109"/>
        <w:gridCol w:w="1109"/>
        <w:gridCol w:w="1109"/>
        <w:gridCol w:w="1110"/>
      </w:tblGrid>
      <w:tr w:rsidR="00A03BDD" w:rsidRPr="0053300C" w:rsidTr="00A518C9">
        <w:trPr>
          <w:trHeight w:val="284"/>
        </w:trPr>
        <w:tc>
          <w:tcPr>
            <w:tcW w:w="4648" w:type="dxa"/>
            <w:tcBorders>
              <w:top w:val="single" w:sz="8" w:space="0" w:color="auto"/>
              <w:bottom w:val="single" w:sz="8" w:space="0" w:color="auto"/>
            </w:tcBorders>
            <w:vAlign w:val="bottom"/>
          </w:tcPr>
          <w:p w:rsidR="00A03BDD" w:rsidRPr="0053300C" w:rsidRDefault="00A03BDD" w:rsidP="004B7730">
            <w:pPr>
              <w:ind w:firstLine="126"/>
              <w:jc w:val="both"/>
              <w:rPr>
                <w:rFonts w:ascii="Times New Roman" w:hAnsi="Times New Roman"/>
                <w:b/>
                <w:bCs/>
                <w:sz w:val="18"/>
                <w:szCs w:val="18"/>
                <w:lang w:val="tr-TR"/>
              </w:rPr>
            </w:pPr>
            <w:r w:rsidRPr="0053300C">
              <w:rPr>
                <w:rFonts w:ascii="Times New Roman" w:hAnsi="Times New Roman"/>
                <w:b/>
                <w:bCs/>
                <w:sz w:val="18"/>
                <w:szCs w:val="18"/>
                <w:lang w:val="tr-TR"/>
              </w:rPr>
              <w:t>3</w:t>
            </w:r>
            <w:r w:rsidR="004B7730" w:rsidRPr="0053300C">
              <w:rPr>
                <w:rFonts w:ascii="Times New Roman" w:hAnsi="Times New Roman"/>
                <w:b/>
                <w:bCs/>
                <w:sz w:val="18"/>
                <w:szCs w:val="18"/>
                <w:lang w:val="tr-TR"/>
              </w:rPr>
              <w:t>0</w:t>
            </w:r>
            <w:r w:rsidRPr="0053300C">
              <w:rPr>
                <w:rFonts w:ascii="Times New Roman" w:hAnsi="Times New Roman"/>
                <w:b/>
                <w:bCs/>
                <w:sz w:val="18"/>
                <w:szCs w:val="18"/>
                <w:lang w:val="tr-TR"/>
              </w:rPr>
              <w:t xml:space="preserve"> </w:t>
            </w:r>
            <w:r w:rsidR="004B7730" w:rsidRPr="0053300C">
              <w:rPr>
                <w:rFonts w:ascii="Times New Roman" w:hAnsi="Times New Roman"/>
                <w:b/>
                <w:bCs/>
                <w:sz w:val="18"/>
                <w:szCs w:val="18"/>
                <w:lang w:val="tr-TR"/>
              </w:rPr>
              <w:t>Haziran</w:t>
            </w:r>
            <w:r w:rsidRPr="0053300C">
              <w:rPr>
                <w:rFonts w:ascii="Times New Roman" w:hAnsi="Times New Roman"/>
                <w:b/>
                <w:bCs/>
                <w:sz w:val="18"/>
                <w:szCs w:val="18"/>
                <w:lang w:val="tr-TR"/>
              </w:rPr>
              <w:t xml:space="preserve"> 20</w:t>
            </w:r>
            <w:r w:rsidR="0061440C" w:rsidRPr="0053300C">
              <w:rPr>
                <w:rFonts w:ascii="Times New Roman" w:hAnsi="Times New Roman"/>
                <w:b/>
                <w:bCs/>
                <w:sz w:val="18"/>
                <w:szCs w:val="18"/>
                <w:lang w:val="tr-TR"/>
              </w:rPr>
              <w:t>11</w:t>
            </w:r>
          </w:p>
        </w:tc>
        <w:tc>
          <w:tcPr>
            <w:tcW w:w="1109" w:type="dxa"/>
            <w:tcBorders>
              <w:top w:val="single" w:sz="8" w:space="0" w:color="auto"/>
              <w:left w:val="nil"/>
              <w:bottom w:val="single" w:sz="8" w:space="0" w:color="auto"/>
            </w:tcBorders>
            <w:vAlign w:val="bottom"/>
          </w:tcPr>
          <w:p w:rsidR="00A03BDD" w:rsidRPr="0053300C" w:rsidRDefault="00A03BDD" w:rsidP="00A03BDD">
            <w:pPr>
              <w:ind w:right="86"/>
              <w:jc w:val="right"/>
              <w:rPr>
                <w:rFonts w:ascii="Times New Roman" w:hAnsi="Times New Roman"/>
                <w:b/>
                <w:sz w:val="18"/>
                <w:szCs w:val="18"/>
                <w:lang w:val="tr-TR"/>
              </w:rPr>
            </w:pPr>
            <w:r w:rsidRPr="0053300C">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A03BDD" w:rsidRPr="0053300C" w:rsidRDefault="00A03BDD" w:rsidP="00A03BDD">
            <w:pPr>
              <w:ind w:right="86"/>
              <w:jc w:val="right"/>
              <w:rPr>
                <w:rFonts w:ascii="Times New Roman" w:hAnsi="Times New Roman"/>
                <w:b/>
                <w:sz w:val="18"/>
                <w:szCs w:val="18"/>
                <w:lang w:val="tr-TR"/>
              </w:rPr>
            </w:pPr>
            <w:r w:rsidRPr="0053300C">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A03BDD" w:rsidRPr="0053300C" w:rsidRDefault="00A03BDD" w:rsidP="00A03BDD">
            <w:pPr>
              <w:ind w:right="86"/>
              <w:jc w:val="right"/>
              <w:rPr>
                <w:b/>
                <w:sz w:val="18"/>
                <w:szCs w:val="18"/>
                <w:lang w:val="tr-TR"/>
              </w:rPr>
            </w:pPr>
            <w:r w:rsidRPr="0053300C">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A03BDD" w:rsidRPr="0053300C" w:rsidRDefault="00A03BDD" w:rsidP="00A03BDD">
            <w:pPr>
              <w:ind w:right="55"/>
              <w:jc w:val="right"/>
              <w:rPr>
                <w:rFonts w:ascii="Times New Roman" w:hAnsi="Times New Roman"/>
                <w:b/>
                <w:bCs/>
                <w:sz w:val="18"/>
                <w:szCs w:val="18"/>
                <w:lang w:val="tr-TR"/>
              </w:rPr>
            </w:pPr>
            <w:r w:rsidRPr="0053300C">
              <w:rPr>
                <w:rFonts w:ascii="Times New Roman" w:hAnsi="Times New Roman"/>
                <w:b/>
                <w:bCs/>
                <w:sz w:val="18"/>
                <w:szCs w:val="18"/>
                <w:lang w:val="tr-TR"/>
              </w:rPr>
              <w:t>To</w:t>
            </w:r>
            <w:r w:rsidR="00182292" w:rsidRPr="0053300C">
              <w:rPr>
                <w:rFonts w:ascii="Times New Roman" w:hAnsi="Times New Roman"/>
                <w:b/>
                <w:bCs/>
                <w:sz w:val="18"/>
                <w:szCs w:val="18"/>
                <w:lang w:val="tr-TR"/>
              </w:rPr>
              <w:t>plam</w:t>
            </w:r>
          </w:p>
        </w:tc>
      </w:tr>
      <w:tr w:rsidR="00A03BDD" w:rsidRPr="0053300C" w:rsidTr="00A518C9">
        <w:trPr>
          <w:trHeight w:val="161"/>
        </w:trPr>
        <w:tc>
          <w:tcPr>
            <w:tcW w:w="4648" w:type="dxa"/>
            <w:tcBorders>
              <w:top w:val="single" w:sz="8" w:space="0" w:color="auto"/>
            </w:tcBorders>
            <w:vAlign w:val="center"/>
          </w:tcPr>
          <w:p w:rsidR="00A03BDD" w:rsidRPr="0053300C" w:rsidRDefault="00A03BDD" w:rsidP="00A518C9">
            <w:pPr>
              <w:ind w:right="-2"/>
              <w:rPr>
                <w:rFonts w:ascii="Times New Roman" w:eastAsia="Arial Unicode MS" w:hAnsi="Times New Roman"/>
                <w:b/>
                <w:sz w:val="18"/>
                <w:szCs w:val="18"/>
                <w:lang w:val="tr-TR"/>
              </w:rPr>
            </w:pPr>
          </w:p>
        </w:tc>
        <w:tc>
          <w:tcPr>
            <w:tcW w:w="1109" w:type="dxa"/>
            <w:tcBorders>
              <w:top w:val="single" w:sz="8" w:space="0" w:color="auto"/>
              <w:left w:val="nil"/>
            </w:tcBorders>
            <w:vAlign w:val="center"/>
          </w:tcPr>
          <w:p w:rsidR="00A03BDD" w:rsidRPr="0053300C" w:rsidRDefault="00A03BDD" w:rsidP="00A518C9">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A03BDD" w:rsidRPr="0053300C" w:rsidRDefault="00A03BDD" w:rsidP="00A518C9">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A03BDD" w:rsidRPr="0053300C" w:rsidRDefault="00A03BDD" w:rsidP="00A518C9">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A03BDD" w:rsidRPr="0053300C" w:rsidRDefault="00A03BDD" w:rsidP="00A518C9">
            <w:pPr>
              <w:ind w:right="210"/>
              <w:jc w:val="right"/>
              <w:rPr>
                <w:rFonts w:ascii="Times New Roman" w:hAnsi="Times New Roman"/>
                <w:b/>
                <w:bCs/>
                <w:sz w:val="18"/>
                <w:szCs w:val="18"/>
                <w:lang w:val="tr-TR"/>
              </w:rPr>
            </w:pPr>
          </w:p>
        </w:tc>
      </w:tr>
      <w:tr w:rsidR="00A03BDD" w:rsidRPr="0053300C" w:rsidTr="00A518C9">
        <w:trPr>
          <w:trHeight w:val="227"/>
        </w:trPr>
        <w:tc>
          <w:tcPr>
            <w:tcW w:w="4648" w:type="dxa"/>
            <w:vAlign w:val="bottom"/>
          </w:tcPr>
          <w:p w:rsidR="00A03BDD" w:rsidRPr="0053300C" w:rsidRDefault="00A03BDD" w:rsidP="00A35D8B">
            <w:pPr>
              <w:ind w:left="142"/>
              <w:rPr>
                <w:rFonts w:ascii="Times New Roman" w:hAnsi="Times New Roman"/>
                <w:sz w:val="18"/>
                <w:szCs w:val="18"/>
                <w:lang w:val="tr-TR"/>
              </w:rPr>
            </w:pPr>
            <w:r w:rsidRPr="0053300C">
              <w:rPr>
                <w:rFonts w:ascii="Times New Roman" w:hAnsi="Times New Roman"/>
                <w:sz w:val="18"/>
                <w:szCs w:val="18"/>
                <w:lang w:val="tr-TR"/>
              </w:rPr>
              <w:t>Gerçeğe uygun değer farkı kar/zarara yansıtılan finansal varlıklar:</w:t>
            </w:r>
          </w:p>
        </w:tc>
        <w:tc>
          <w:tcPr>
            <w:tcW w:w="1109" w:type="dxa"/>
            <w:tcBorders>
              <w:left w:val="nil"/>
            </w:tcBorders>
            <w:vAlign w:val="bottom"/>
          </w:tcPr>
          <w:p w:rsidR="00A03BDD" w:rsidRPr="0053300C" w:rsidRDefault="00A03BDD" w:rsidP="00A03BDD">
            <w:pPr>
              <w:ind w:right="86"/>
              <w:jc w:val="right"/>
              <w:rPr>
                <w:rFonts w:ascii="Times New Roman" w:hAnsi="Times New Roman"/>
                <w:sz w:val="18"/>
                <w:szCs w:val="18"/>
                <w:lang w:val="tr-TR"/>
              </w:rPr>
            </w:pPr>
          </w:p>
        </w:tc>
        <w:tc>
          <w:tcPr>
            <w:tcW w:w="1109" w:type="dxa"/>
            <w:tcBorders>
              <w:left w:val="nil"/>
            </w:tcBorders>
            <w:vAlign w:val="bottom"/>
          </w:tcPr>
          <w:p w:rsidR="00A03BDD" w:rsidRPr="0053300C" w:rsidRDefault="00A03BDD" w:rsidP="00A03BDD">
            <w:pPr>
              <w:ind w:right="86"/>
              <w:jc w:val="right"/>
              <w:rPr>
                <w:rFonts w:ascii="Times New Roman" w:hAnsi="Times New Roman"/>
                <w:sz w:val="18"/>
                <w:szCs w:val="18"/>
                <w:lang w:val="tr-TR"/>
              </w:rPr>
            </w:pPr>
          </w:p>
        </w:tc>
        <w:tc>
          <w:tcPr>
            <w:tcW w:w="1109" w:type="dxa"/>
            <w:tcBorders>
              <w:left w:val="nil"/>
            </w:tcBorders>
            <w:vAlign w:val="bottom"/>
          </w:tcPr>
          <w:p w:rsidR="00A03BDD" w:rsidRPr="0053300C" w:rsidRDefault="00A03BDD" w:rsidP="00A03BDD">
            <w:pPr>
              <w:ind w:right="86"/>
              <w:jc w:val="right"/>
              <w:rPr>
                <w:rFonts w:ascii="Times New Roman" w:hAnsi="Times New Roman"/>
                <w:sz w:val="18"/>
                <w:szCs w:val="18"/>
                <w:lang w:val="tr-TR"/>
              </w:rPr>
            </w:pPr>
          </w:p>
        </w:tc>
        <w:tc>
          <w:tcPr>
            <w:tcW w:w="1110" w:type="dxa"/>
            <w:tcBorders>
              <w:left w:val="nil"/>
            </w:tcBorders>
            <w:vAlign w:val="bottom"/>
          </w:tcPr>
          <w:p w:rsidR="00A03BDD" w:rsidRPr="0053300C" w:rsidRDefault="00A03BDD" w:rsidP="00A03BDD">
            <w:pPr>
              <w:ind w:right="86"/>
              <w:jc w:val="right"/>
              <w:rPr>
                <w:rFonts w:ascii="Times New Roman" w:hAnsi="Times New Roman"/>
                <w:b/>
                <w:sz w:val="18"/>
                <w:szCs w:val="18"/>
                <w:lang w:val="tr-TR"/>
              </w:rPr>
            </w:pPr>
          </w:p>
        </w:tc>
      </w:tr>
      <w:tr w:rsidR="0061440C" w:rsidRPr="0053300C" w:rsidTr="00A518C9">
        <w:trPr>
          <w:trHeight w:val="227"/>
        </w:trPr>
        <w:tc>
          <w:tcPr>
            <w:tcW w:w="4648" w:type="dxa"/>
            <w:vAlign w:val="bottom"/>
          </w:tcPr>
          <w:p w:rsidR="0061440C" w:rsidRPr="0053300C" w:rsidRDefault="0061440C" w:rsidP="0061440C">
            <w:pPr>
              <w:ind w:left="720" w:hanging="286"/>
              <w:rPr>
                <w:rFonts w:ascii="Times New Roman" w:hAnsi="Times New Roman"/>
                <w:sz w:val="18"/>
                <w:szCs w:val="18"/>
                <w:lang w:val="tr-TR"/>
              </w:rPr>
            </w:pPr>
            <w:r w:rsidRPr="0053300C">
              <w:rPr>
                <w:rFonts w:ascii="Times New Roman" w:hAnsi="Times New Roman"/>
                <w:sz w:val="18"/>
                <w:szCs w:val="18"/>
                <w:lang w:val="tr-TR"/>
              </w:rPr>
              <w:t>Borçlanma senetleri</w:t>
            </w:r>
          </w:p>
        </w:tc>
        <w:tc>
          <w:tcPr>
            <w:tcW w:w="1109" w:type="dxa"/>
            <w:tcBorders>
              <w:left w:val="nil"/>
            </w:tcBorders>
            <w:vAlign w:val="bottom"/>
          </w:tcPr>
          <w:p w:rsidR="0061440C" w:rsidRPr="0053300C" w:rsidRDefault="0061440C" w:rsidP="0061440C">
            <w:pPr>
              <w:ind w:right="74"/>
              <w:jc w:val="right"/>
              <w:rPr>
                <w:rFonts w:ascii="Times New Roman" w:hAnsi="Times New Roman"/>
                <w:sz w:val="18"/>
                <w:szCs w:val="18"/>
                <w:lang w:val="tr-TR"/>
              </w:rPr>
            </w:pPr>
            <w:r w:rsidRPr="0053300C">
              <w:rPr>
                <w:rFonts w:ascii="Times New Roman" w:hAnsi="Times New Roman"/>
                <w:sz w:val="18"/>
                <w:szCs w:val="18"/>
                <w:lang w:val="tr-TR"/>
              </w:rPr>
              <w:t>138,948</w:t>
            </w:r>
          </w:p>
        </w:tc>
        <w:tc>
          <w:tcPr>
            <w:tcW w:w="1109" w:type="dxa"/>
            <w:tcBorders>
              <w:left w:val="nil"/>
            </w:tcBorders>
            <w:vAlign w:val="bottom"/>
          </w:tcPr>
          <w:p w:rsidR="0061440C" w:rsidRPr="0053300C" w:rsidRDefault="0061440C" w:rsidP="0061440C">
            <w:pPr>
              <w:ind w:right="91"/>
              <w:jc w:val="right"/>
              <w:rPr>
                <w:rFonts w:ascii="Times New Roman" w:hAnsi="Times New Roman"/>
                <w:sz w:val="18"/>
                <w:szCs w:val="18"/>
                <w:lang w:val="tr-TR"/>
              </w:rPr>
            </w:pPr>
            <w:r w:rsidRPr="0053300C">
              <w:rPr>
                <w:rFonts w:ascii="Times New Roman" w:hAnsi="Times New Roman"/>
                <w:sz w:val="18"/>
                <w:szCs w:val="18"/>
                <w:lang w:val="tr-TR"/>
              </w:rPr>
              <w:t>1,919</w:t>
            </w:r>
          </w:p>
        </w:tc>
        <w:tc>
          <w:tcPr>
            <w:tcW w:w="1109" w:type="dxa"/>
            <w:tcBorders>
              <w:left w:val="nil"/>
            </w:tcBorders>
            <w:vAlign w:val="bottom"/>
          </w:tcPr>
          <w:p w:rsidR="0061440C" w:rsidRPr="0053300C" w:rsidRDefault="0061440C" w:rsidP="0061440C">
            <w:pPr>
              <w:ind w:right="66"/>
              <w:jc w:val="right"/>
              <w:rPr>
                <w:rFonts w:ascii="Times New Roman" w:hAnsi="Times New Roman"/>
                <w:sz w:val="18"/>
                <w:szCs w:val="18"/>
                <w:lang w:val="tr-TR"/>
              </w:rPr>
            </w:pPr>
            <w:r w:rsidRPr="0053300C">
              <w:rPr>
                <w:rFonts w:ascii="Times New Roman" w:hAnsi="Times New Roman"/>
                <w:sz w:val="18"/>
                <w:szCs w:val="18"/>
                <w:lang w:val="tr-TR"/>
              </w:rPr>
              <w:t>-</w:t>
            </w:r>
          </w:p>
        </w:tc>
        <w:tc>
          <w:tcPr>
            <w:tcW w:w="1110" w:type="dxa"/>
            <w:tcBorders>
              <w:left w:val="nil"/>
            </w:tcBorders>
            <w:vAlign w:val="bottom"/>
          </w:tcPr>
          <w:p w:rsidR="0061440C" w:rsidRPr="0053300C" w:rsidRDefault="0061440C" w:rsidP="0061440C">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140,867</w:t>
            </w:r>
          </w:p>
        </w:tc>
      </w:tr>
      <w:tr w:rsidR="0061440C" w:rsidRPr="0053300C" w:rsidTr="00A518C9">
        <w:trPr>
          <w:trHeight w:val="227"/>
        </w:trPr>
        <w:tc>
          <w:tcPr>
            <w:tcW w:w="4648" w:type="dxa"/>
            <w:vAlign w:val="bottom"/>
          </w:tcPr>
          <w:p w:rsidR="0061440C" w:rsidRPr="0053300C" w:rsidRDefault="0061440C" w:rsidP="0061440C">
            <w:pPr>
              <w:ind w:left="720" w:hanging="286"/>
              <w:rPr>
                <w:rFonts w:ascii="Times New Roman" w:hAnsi="Times New Roman"/>
                <w:sz w:val="18"/>
                <w:szCs w:val="18"/>
                <w:lang w:val="tr-TR"/>
              </w:rPr>
            </w:pPr>
            <w:r w:rsidRPr="0053300C">
              <w:rPr>
                <w:rFonts w:ascii="Times New Roman" w:hAnsi="Times New Roman"/>
                <w:sz w:val="18"/>
                <w:szCs w:val="18"/>
                <w:lang w:val="tr-TR"/>
              </w:rPr>
              <w:t>Alım-satım amaçlı türev finansal varlıklar</w:t>
            </w:r>
          </w:p>
        </w:tc>
        <w:tc>
          <w:tcPr>
            <w:tcW w:w="1109" w:type="dxa"/>
            <w:tcBorders>
              <w:left w:val="nil"/>
            </w:tcBorders>
            <w:vAlign w:val="bottom"/>
          </w:tcPr>
          <w:p w:rsidR="0061440C" w:rsidRPr="0053300C" w:rsidRDefault="0061440C" w:rsidP="0061440C">
            <w:pPr>
              <w:ind w:right="74"/>
              <w:jc w:val="right"/>
              <w:rPr>
                <w:rFonts w:ascii="Times New Roman" w:hAnsi="Times New Roman"/>
                <w:sz w:val="18"/>
                <w:szCs w:val="18"/>
                <w:lang w:val="tr-TR"/>
              </w:rPr>
            </w:pPr>
            <w:r w:rsidRPr="0053300C">
              <w:rPr>
                <w:rFonts w:ascii="Times New Roman" w:hAnsi="Times New Roman"/>
                <w:sz w:val="18"/>
                <w:szCs w:val="18"/>
                <w:lang w:val="tr-TR"/>
              </w:rPr>
              <w:t>-</w:t>
            </w:r>
          </w:p>
        </w:tc>
        <w:tc>
          <w:tcPr>
            <w:tcW w:w="1109" w:type="dxa"/>
            <w:tcBorders>
              <w:left w:val="nil"/>
            </w:tcBorders>
            <w:vAlign w:val="bottom"/>
          </w:tcPr>
          <w:p w:rsidR="0061440C" w:rsidRPr="0053300C" w:rsidRDefault="0061440C" w:rsidP="0061440C">
            <w:pPr>
              <w:ind w:right="91"/>
              <w:jc w:val="right"/>
              <w:rPr>
                <w:rFonts w:ascii="Times New Roman" w:hAnsi="Times New Roman"/>
                <w:sz w:val="18"/>
                <w:szCs w:val="18"/>
                <w:lang w:val="tr-TR"/>
              </w:rPr>
            </w:pPr>
            <w:r w:rsidRPr="0053300C">
              <w:rPr>
                <w:rFonts w:ascii="Times New Roman" w:hAnsi="Times New Roman"/>
                <w:sz w:val="18"/>
                <w:szCs w:val="18"/>
                <w:lang w:val="tr-TR"/>
              </w:rPr>
              <w:t>38,586</w:t>
            </w:r>
          </w:p>
        </w:tc>
        <w:tc>
          <w:tcPr>
            <w:tcW w:w="1109" w:type="dxa"/>
            <w:tcBorders>
              <w:left w:val="nil"/>
            </w:tcBorders>
            <w:vAlign w:val="bottom"/>
          </w:tcPr>
          <w:p w:rsidR="0061440C" w:rsidRPr="0053300C" w:rsidRDefault="0061440C" w:rsidP="0061440C">
            <w:pPr>
              <w:ind w:right="66"/>
              <w:jc w:val="right"/>
              <w:rPr>
                <w:rFonts w:ascii="Times New Roman" w:hAnsi="Times New Roman"/>
                <w:sz w:val="18"/>
                <w:szCs w:val="18"/>
                <w:lang w:val="tr-TR"/>
              </w:rPr>
            </w:pPr>
            <w:r w:rsidRPr="0053300C">
              <w:rPr>
                <w:rFonts w:ascii="Times New Roman" w:hAnsi="Times New Roman"/>
                <w:sz w:val="18"/>
                <w:szCs w:val="18"/>
                <w:lang w:val="tr-TR"/>
              </w:rPr>
              <w:t>-</w:t>
            </w:r>
          </w:p>
        </w:tc>
        <w:tc>
          <w:tcPr>
            <w:tcW w:w="1110" w:type="dxa"/>
            <w:tcBorders>
              <w:left w:val="nil"/>
            </w:tcBorders>
            <w:vAlign w:val="bottom"/>
          </w:tcPr>
          <w:p w:rsidR="0061440C" w:rsidRPr="0053300C" w:rsidRDefault="0061440C" w:rsidP="0061440C">
            <w:pPr>
              <w:ind w:right="70"/>
              <w:jc w:val="right"/>
              <w:rPr>
                <w:rFonts w:ascii="Times New Roman" w:hAnsi="Times New Roman"/>
                <w:b/>
                <w:bCs/>
                <w:sz w:val="18"/>
                <w:szCs w:val="18"/>
                <w:lang w:val="tr-TR"/>
              </w:rPr>
            </w:pPr>
            <w:r w:rsidRPr="0053300C">
              <w:rPr>
                <w:rFonts w:ascii="Times New Roman" w:hAnsi="Times New Roman"/>
                <w:b/>
                <w:bCs/>
                <w:sz w:val="18"/>
                <w:szCs w:val="18"/>
                <w:lang w:val="tr-TR"/>
              </w:rPr>
              <w:t>38,586</w:t>
            </w:r>
          </w:p>
        </w:tc>
      </w:tr>
      <w:tr w:rsidR="0061440C" w:rsidRPr="0053300C" w:rsidTr="00A518C9">
        <w:trPr>
          <w:trHeight w:val="227"/>
        </w:trPr>
        <w:tc>
          <w:tcPr>
            <w:tcW w:w="4648" w:type="dxa"/>
            <w:vAlign w:val="bottom"/>
          </w:tcPr>
          <w:p w:rsidR="0061440C" w:rsidRPr="0053300C" w:rsidRDefault="0061440C" w:rsidP="0061440C">
            <w:pPr>
              <w:ind w:left="720" w:hanging="286"/>
              <w:rPr>
                <w:rFonts w:ascii="Times New Roman" w:hAnsi="Times New Roman"/>
                <w:sz w:val="18"/>
                <w:szCs w:val="18"/>
                <w:lang w:val="tr-TR"/>
              </w:rPr>
            </w:pPr>
            <w:r w:rsidRPr="0053300C">
              <w:rPr>
                <w:rFonts w:ascii="Times New Roman" w:hAnsi="Times New Roman"/>
                <w:sz w:val="18"/>
                <w:szCs w:val="18"/>
                <w:lang w:val="tr-TR"/>
              </w:rPr>
              <w:t>Yatırım fonları</w:t>
            </w:r>
          </w:p>
        </w:tc>
        <w:tc>
          <w:tcPr>
            <w:tcW w:w="1109" w:type="dxa"/>
            <w:tcBorders>
              <w:left w:val="nil"/>
            </w:tcBorders>
            <w:vAlign w:val="bottom"/>
          </w:tcPr>
          <w:p w:rsidR="0061440C" w:rsidRPr="0053300C" w:rsidRDefault="0061440C" w:rsidP="0061440C">
            <w:pPr>
              <w:ind w:right="74"/>
              <w:jc w:val="right"/>
              <w:rPr>
                <w:rFonts w:ascii="Times New Roman" w:hAnsi="Times New Roman"/>
                <w:sz w:val="18"/>
                <w:szCs w:val="18"/>
                <w:lang w:val="tr-TR"/>
              </w:rPr>
            </w:pPr>
            <w:r w:rsidRPr="0053300C">
              <w:rPr>
                <w:rFonts w:ascii="Times New Roman" w:hAnsi="Times New Roman"/>
                <w:sz w:val="18"/>
                <w:szCs w:val="18"/>
                <w:lang w:val="tr-TR"/>
              </w:rPr>
              <w:t>-</w:t>
            </w:r>
          </w:p>
        </w:tc>
        <w:tc>
          <w:tcPr>
            <w:tcW w:w="1109" w:type="dxa"/>
            <w:tcBorders>
              <w:left w:val="nil"/>
            </w:tcBorders>
            <w:vAlign w:val="bottom"/>
          </w:tcPr>
          <w:p w:rsidR="0061440C" w:rsidRPr="0053300C" w:rsidRDefault="0061440C" w:rsidP="0061440C">
            <w:pPr>
              <w:ind w:right="91"/>
              <w:jc w:val="right"/>
              <w:rPr>
                <w:rFonts w:ascii="Times New Roman" w:hAnsi="Times New Roman"/>
                <w:sz w:val="18"/>
                <w:szCs w:val="18"/>
                <w:lang w:val="tr-TR"/>
              </w:rPr>
            </w:pPr>
            <w:r w:rsidRPr="0053300C">
              <w:rPr>
                <w:rFonts w:ascii="Times New Roman" w:hAnsi="Times New Roman"/>
                <w:sz w:val="18"/>
                <w:szCs w:val="18"/>
                <w:lang w:val="tr-TR"/>
              </w:rPr>
              <w:t>15,421</w:t>
            </w:r>
          </w:p>
        </w:tc>
        <w:tc>
          <w:tcPr>
            <w:tcW w:w="1109" w:type="dxa"/>
            <w:tcBorders>
              <w:left w:val="nil"/>
            </w:tcBorders>
            <w:vAlign w:val="bottom"/>
          </w:tcPr>
          <w:p w:rsidR="0061440C" w:rsidRPr="0053300C" w:rsidRDefault="0061440C" w:rsidP="0061440C">
            <w:pPr>
              <w:ind w:right="66"/>
              <w:jc w:val="right"/>
              <w:rPr>
                <w:rFonts w:ascii="Times New Roman" w:hAnsi="Times New Roman"/>
                <w:sz w:val="18"/>
                <w:szCs w:val="18"/>
                <w:lang w:val="tr-TR"/>
              </w:rPr>
            </w:pPr>
            <w:r w:rsidRPr="0053300C">
              <w:rPr>
                <w:rFonts w:ascii="Times New Roman" w:hAnsi="Times New Roman"/>
                <w:sz w:val="18"/>
                <w:szCs w:val="18"/>
                <w:lang w:val="tr-TR"/>
              </w:rPr>
              <w:t>-</w:t>
            </w:r>
          </w:p>
        </w:tc>
        <w:tc>
          <w:tcPr>
            <w:tcW w:w="1110" w:type="dxa"/>
            <w:tcBorders>
              <w:left w:val="nil"/>
            </w:tcBorders>
            <w:vAlign w:val="bottom"/>
          </w:tcPr>
          <w:p w:rsidR="0061440C" w:rsidRPr="0053300C" w:rsidRDefault="0061440C" w:rsidP="0061440C">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15,421</w:t>
            </w:r>
          </w:p>
        </w:tc>
      </w:tr>
      <w:tr w:rsidR="0061440C" w:rsidRPr="0053300C" w:rsidTr="00A518C9">
        <w:trPr>
          <w:trHeight w:val="227"/>
        </w:trPr>
        <w:tc>
          <w:tcPr>
            <w:tcW w:w="4648" w:type="dxa"/>
            <w:vAlign w:val="bottom"/>
          </w:tcPr>
          <w:p w:rsidR="0061440C" w:rsidRPr="0053300C" w:rsidRDefault="0061440C" w:rsidP="0061440C">
            <w:pPr>
              <w:ind w:left="720" w:hanging="286"/>
              <w:rPr>
                <w:rFonts w:ascii="Times New Roman" w:hAnsi="Times New Roman"/>
                <w:sz w:val="18"/>
                <w:szCs w:val="18"/>
                <w:lang w:val="tr-TR"/>
              </w:rPr>
            </w:pPr>
            <w:r w:rsidRPr="0053300C">
              <w:rPr>
                <w:rFonts w:ascii="Times New Roman" w:hAnsi="Times New Roman"/>
                <w:sz w:val="18"/>
                <w:szCs w:val="18"/>
                <w:lang w:val="tr-TR"/>
              </w:rPr>
              <w:t>Sermayede payı temsil eden menkul kıymetler</w:t>
            </w:r>
          </w:p>
        </w:tc>
        <w:tc>
          <w:tcPr>
            <w:tcW w:w="1109" w:type="dxa"/>
            <w:tcBorders>
              <w:left w:val="nil"/>
            </w:tcBorders>
            <w:vAlign w:val="bottom"/>
          </w:tcPr>
          <w:p w:rsidR="0061440C" w:rsidRPr="0053300C" w:rsidRDefault="0061440C" w:rsidP="0061440C">
            <w:pPr>
              <w:ind w:right="74"/>
              <w:jc w:val="right"/>
              <w:rPr>
                <w:rFonts w:ascii="Times New Roman" w:hAnsi="Times New Roman"/>
                <w:sz w:val="18"/>
                <w:szCs w:val="18"/>
                <w:lang w:val="tr-TR"/>
              </w:rPr>
            </w:pPr>
            <w:r w:rsidRPr="0053300C">
              <w:rPr>
                <w:rFonts w:ascii="Times New Roman" w:hAnsi="Times New Roman"/>
                <w:sz w:val="18"/>
                <w:szCs w:val="18"/>
                <w:lang w:val="tr-TR"/>
              </w:rPr>
              <w:t>62</w:t>
            </w:r>
          </w:p>
        </w:tc>
        <w:tc>
          <w:tcPr>
            <w:tcW w:w="1109" w:type="dxa"/>
            <w:tcBorders>
              <w:left w:val="nil"/>
            </w:tcBorders>
            <w:vAlign w:val="bottom"/>
          </w:tcPr>
          <w:p w:rsidR="0061440C" w:rsidRPr="0053300C" w:rsidRDefault="0061440C" w:rsidP="0061440C">
            <w:pPr>
              <w:ind w:right="91"/>
              <w:jc w:val="right"/>
              <w:rPr>
                <w:rFonts w:ascii="Times New Roman" w:hAnsi="Times New Roman"/>
                <w:sz w:val="18"/>
                <w:szCs w:val="18"/>
                <w:lang w:val="tr-TR"/>
              </w:rPr>
            </w:pPr>
            <w:r w:rsidRPr="0053300C">
              <w:rPr>
                <w:rFonts w:ascii="Times New Roman" w:hAnsi="Times New Roman"/>
                <w:sz w:val="18"/>
                <w:szCs w:val="18"/>
                <w:lang w:val="tr-TR"/>
              </w:rPr>
              <w:t>-</w:t>
            </w:r>
          </w:p>
        </w:tc>
        <w:tc>
          <w:tcPr>
            <w:tcW w:w="1109" w:type="dxa"/>
            <w:tcBorders>
              <w:left w:val="nil"/>
            </w:tcBorders>
            <w:vAlign w:val="bottom"/>
          </w:tcPr>
          <w:p w:rsidR="0061440C" w:rsidRPr="0053300C" w:rsidRDefault="0061440C" w:rsidP="0061440C">
            <w:pPr>
              <w:ind w:right="66"/>
              <w:jc w:val="right"/>
              <w:rPr>
                <w:rFonts w:ascii="Times New Roman" w:hAnsi="Times New Roman"/>
                <w:sz w:val="18"/>
                <w:szCs w:val="18"/>
                <w:lang w:val="tr-TR"/>
              </w:rPr>
            </w:pPr>
            <w:r w:rsidRPr="0053300C">
              <w:rPr>
                <w:rFonts w:ascii="Times New Roman" w:hAnsi="Times New Roman"/>
                <w:sz w:val="18"/>
                <w:szCs w:val="18"/>
                <w:lang w:val="tr-TR"/>
              </w:rPr>
              <w:t>27</w:t>
            </w:r>
          </w:p>
        </w:tc>
        <w:tc>
          <w:tcPr>
            <w:tcW w:w="1110" w:type="dxa"/>
            <w:tcBorders>
              <w:left w:val="nil"/>
            </w:tcBorders>
            <w:vAlign w:val="bottom"/>
          </w:tcPr>
          <w:p w:rsidR="0061440C" w:rsidRPr="0053300C" w:rsidRDefault="0061440C" w:rsidP="0061440C">
            <w:pPr>
              <w:ind w:right="70"/>
              <w:jc w:val="right"/>
              <w:rPr>
                <w:rFonts w:ascii="Times New Roman" w:hAnsi="Times New Roman"/>
                <w:b/>
                <w:bCs/>
                <w:sz w:val="18"/>
                <w:szCs w:val="18"/>
                <w:lang w:val="tr-TR"/>
              </w:rPr>
            </w:pPr>
            <w:r w:rsidRPr="0053300C">
              <w:rPr>
                <w:rFonts w:ascii="Times New Roman" w:hAnsi="Times New Roman"/>
                <w:b/>
                <w:bCs/>
                <w:sz w:val="18"/>
                <w:szCs w:val="18"/>
                <w:lang w:val="tr-TR"/>
              </w:rPr>
              <w:t>89</w:t>
            </w:r>
          </w:p>
        </w:tc>
      </w:tr>
      <w:tr w:rsidR="004B7730" w:rsidRPr="0053300C" w:rsidTr="00A518C9">
        <w:trPr>
          <w:trHeight w:val="100"/>
        </w:trPr>
        <w:tc>
          <w:tcPr>
            <w:tcW w:w="4648" w:type="dxa"/>
            <w:vAlign w:val="bottom"/>
          </w:tcPr>
          <w:p w:rsidR="004B7730" w:rsidRPr="0053300C" w:rsidRDefault="004B7730" w:rsidP="004B7730">
            <w:pPr>
              <w:ind w:left="322" w:hanging="42"/>
              <w:rPr>
                <w:sz w:val="18"/>
                <w:szCs w:val="1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8"/>
                <w:szCs w:val="8"/>
                <w:lang w:val="tr-TR"/>
              </w:rPr>
            </w:pPr>
          </w:p>
        </w:tc>
        <w:tc>
          <w:tcPr>
            <w:tcW w:w="1110" w:type="dxa"/>
            <w:tcBorders>
              <w:left w:val="nil"/>
            </w:tcBorders>
            <w:vAlign w:val="bottom"/>
          </w:tcPr>
          <w:p w:rsidR="004B7730" w:rsidRPr="0053300C" w:rsidRDefault="004B7730" w:rsidP="004B7730">
            <w:pPr>
              <w:ind w:right="86"/>
              <w:jc w:val="right"/>
              <w:rPr>
                <w:rFonts w:ascii="Times New Roman" w:hAnsi="Times New Roman"/>
                <w:b/>
                <w:sz w:val="8"/>
                <w:szCs w:val="8"/>
                <w:lang w:val="tr-TR"/>
              </w:rPr>
            </w:pPr>
          </w:p>
        </w:tc>
      </w:tr>
      <w:tr w:rsidR="004B7730" w:rsidRPr="0053300C" w:rsidTr="00A518C9">
        <w:trPr>
          <w:trHeight w:val="227"/>
        </w:trPr>
        <w:tc>
          <w:tcPr>
            <w:tcW w:w="4648" w:type="dxa"/>
            <w:vAlign w:val="bottom"/>
          </w:tcPr>
          <w:p w:rsidR="004B7730" w:rsidRPr="0053300C" w:rsidRDefault="004B7730" w:rsidP="004B7730">
            <w:pPr>
              <w:ind w:left="322" w:hanging="196"/>
              <w:rPr>
                <w:sz w:val="18"/>
                <w:szCs w:val="18"/>
                <w:lang w:val="tr-TR"/>
              </w:rPr>
            </w:pPr>
            <w:r w:rsidRPr="0053300C">
              <w:rPr>
                <w:rFonts w:ascii="Times New Roman" w:hAnsi="Times New Roman"/>
                <w:sz w:val="18"/>
                <w:szCs w:val="18"/>
                <w:lang w:val="tr-TR"/>
              </w:rPr>
              <w:t>Menkul kıymetler</w:t>
            </w:r>
          </w:p>
        </w:tc>
        <w:tc>
          <w:tcPr>
            <w:tcW w:w="1109" w:type="dxa"/>
            <w:tcBorders>
              <w:left w:val="nil"/>
            </w:tcBorders>
            <w:vAlign w:val="bottom"/>
          </w:tcPr>
          <w:p w:rsidR="004B7730" w:rsidRPr="0053300C" w:rsidRDefault="004B7730" w:rsidP="004B7730">
            <w:pPr>
              <w:ind w:right="86"/>
              <w:jc w:val="right"/>
              <w:rPr>
                <w:rFonts w:ascii="Times New Roman" w:hAnsi="Times New Roman"/>
                <w:sz w:val="18"/>
                <w:szCs w:val="1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18"/>
                <w:szCs w:val="1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18"/>
                <w:szCs w:val="18"/>
                <w:lang w:val="tr-TR"/>
              </w:rPr>
            </w:pPr>
          </w:p>
        </w:tc>
        <w:tc>
          <w:tcPr>
            <w:tcW w:w="1110" w:type="dxa"/>
            <w:tcBorders>
              <w:left w:val="nil"/>
            </w:tcBorders>
            <w:vAlign w:val="bottom"/>
          </w:tcPr>
          <w:p w:rsidR="004B7730" w:rsidRPr="0053300C" w:rsidRDefault="004B7730" w:rsidP="004B7730">
            <w:pPr>
              <w:ind w:right="86"/>
              <w:jc w:val="right"/>
              <w:rPr>
                <w:rFonts w:ascii="Times New Roman" w:hAnsi="Times New Roman"/>
                <w:b/>
                <w:sz w:val="18"/>
                <w:szCs w:val="18"/>
                <w:lang w:val="tr-TR"/>
              </w:rPr>
            </w:pPr>
          </w:p>
        </w:tc>
      </w:tr>
      <w:tr w:rsidR="0061440C" w:rsidRPr="0053300C" w:rsidTr="00A518C9">
        <w:trPr>
          <w:trHeight w:val="227"/>
        </w:trPr>
        <w:tc>
          <w:tcPr>
            <w:tcW w:w="4648" w:type="dxa"/>
            <w:vAlign w:val="bottom"/>
          </w:tcPr>
          <w:p w:rsidR="0061440C" w:rsidRPr="0053300C" w:rsidRDefault="0061440C" w:rsidP="0061440C">
            <w:pPr>
              <w:ind w:left="720" w:hanging="286"/>
              <w:rPr>
                <w:rFonts w:ascii="Times New Roman" w:hAnsi="Times New Roman"/>
                <w:sz w:val="18"/>
                <w:szCs w:val="18"/>
                <w:lang w:val="tr-TR"/>
              </w:rPr>
            </w:pPr>
            <w:r w:rsidRPr="0053300C">
              <w:rPr>
                <w:rFonts w:ascii="Times New Roman" w:hAnsi="Times New Roman"/>
                <w:sz w:val="18"/>
                <w:szCs w:val="18"/>
                <w:lang w:val="tr-TR"/>
              </w:rPr>
              <w:t>Borçlanma senetleri</w:t>
            </w:r>
          </w:p>
        </w:tc>
        <w:tc>
          <w:tcPr>
            <w:tcW w:w="1109" w:type="dxa"/>
            <w:tcBorders>
              <w:left w:val="nil"/>
            </w:tcBorders>
            <w:vAlign w:val="bottom"/>
          </w:tcPr>
          <w:p w:rsidR="0061440C" w:rsidRPr="0053300C" w:rsidRDefault="0061440C" w:rsidP="0061440C">
            <w:pPr>
              <w:ind w:right="74"/>
              <w:jc w:val="right"/>
              <w:rPr>
                <w:rFonts w:ascii="Times New Roman" w:hAnsi="Times New Roman"/>
                <w:sz w:val="18"/>
                <w:szCs w:val="18"/>
                <w:lang w:val="tr-TR"/>
              </w:rPr>
            </w:pPr>
            <w:r w:rsidRPr="0053300C">
              <w:rPr>
                <w:rFonts w:ascii="Times New Roman" w:hAnsi="Times New Roman"/>
                <w:sz w:val="18"/>
                <w:szCs w:val="18"/>
                <w:lang w:val="tr-TR"/>
              </w:rPr>
              <w:t>13,871,933</w:t>
            </w:r>
          </w:p>
        </w:tc>
        <w:tc>
          <w:tcPr>
            <w:tcW w:w="1109" w:type="dxa"/>
            <w:tcBorders>
              <w:left w:val="nil"/>
            </w:tcBorders>
            <w:vAlign w:val="bottom"/>
          </w:tcPr>
          <w:p w:rsidR="0061440C" w:rsidRPr="0053300C" w:rsidRDefault="0061440C" w:rsidP="0061440C">
            <w:pPr>
              <w:ind w:right="91"/>
              <w:jc w:val="right"/>
              <w:rPr>
                <w:rFonts w:ascii="Times New Roman" w:hAnsi="Times New Roman"/>
                <w:sz w:val="18"/>
                <w:szCs w:val="18"/>
                <w:lang w:val="tr-TR"/>
              </w:rPr>
            </w:pPr>
            <w:r w:rsidRPr="0053300C">
              <w:rPr>
                <w:rFonts w:ascii="Times New Roman" w:hAnsi="Times New Roman"/>
                <w:sz w:val="18"/>
                <w:szCs w:val="18"/>
                <w:lang w:val="tr-TR"/>
              </w:rPr>
              <w:t>210,462</w:t>
            </w:r>
          </w:p>
        </w:tc>
        <w:tc>
          <w:tcPr>
            <w:tcW w:w="1109" w:type="dxa"/>
            <w:tcBorders>
              <w:left w:val="nil"/>
            </w:tcBorders>
            <w:vAlign w:val="bottom"/>
          </w:tcPr>
          <w:p w:rsidR="0061440C" w:rsidRPr="0053300C" w:rsidRDefault="0061440C" w:rsidP="0061440C">
            <w:pPr>
              <w:ind w:right="66"/>
              <w:jc w:val="right"/>
              <w:rPr>
                <w:rFonts w:ascii="Times New Roman" w:hAnsi="Times New Roman"/>
                <w:sz w:val="18"/>
                <w:szCs w:val="18"/>
                <w:lang w:val="tr-TR"/>
              </w:rPr>
            </w:pPr>
            <w:r w:rsidRPr="0053300C">
              <w:rPr>
                <w:rFonts w:ascii="Times New Roman" w:hAnsi="Times New Roman"/>
                <w:sz w:val="18"/>
                <w:szCs w:val="18"/>
                <w:lang w:val="tr-TR"/>
              </w:rPr>
              <w:t>-</w:t>
            </w:r>
          </w:p>
        </w:tc>
        <w:tc>
          <w:tcPr>
            <w:tcW w:w="1110" w:type="dxa"/>
            <w:tcBorders>
              <w:left w:val="nil"/>
            </w:tcBorders>
            <w:vAlign w:val="bottom"/>
          </w:tcPr>
          <w:p w:rsidR="0061440C" w:rsidRPr="0053300C" w:rsidRDefault="0061440C" w:rsidP="0061440C">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14,082,395</w:t>
            </w:r>
          </w:p>
        </w:tc>
      </w:tr>
      <w:tr w:rsidR="0061440C" w:rsidRPr="0053300C" w:rsidTr="00182292">
        <w:trPr>
          <w:trHeight w:val="74"/>
        </w:trPr>
        <w:tc>
          <w:tcPr>
            <w:tcW w:w="4648" w:type="dxa"/>
            <w:vAlign w:val="bottom"/>
          </w:tcPr>
          <w:p w:rsidR="0061440C" w:rsidRPr="0053300C" w:rsidRDefault="0061440C" w:rsidP="0061440C">
            <w:pPr>
              <w:ind w:left="720" w:hanging="286"/>
              <w:rPr>
                <w:rFonts w:ascii="Times New Roman" w:hAnsi="Times New Roman"/>
                <w:sz w:val="18"/>
                <w:szCs w:val="18"/>
                <w:lang w:val="tr-TR"/>
              </w:rPr>
            </w:pPr>
            <w:r w:rsidRPr="0053300C">
              <w:rPr>
                <w:rFonts w:ascii="Times New Roman" w:hAnsi="Times New Roman"/>
                <w:sz w:val="18"/>
                <w:szCs w:val="18"/>
                <w:lang w:val="tr-TR"/>
              </w:rPr>
              <w:t>Sermayede payı temsil eden menkul kıymetler</w:t>
            </w:r>
          </w:p>
        </w:tc>
        <w:tc>
          <w:tcPr>
            <w:tcW w:w="1109" w:type="dxa"/>
            <w:tcBorders>
              <w:left w:val="nil"/>
            </w:tcBorders>
            <w:vAlign w:val="bottom"/>
          </w:tcPr>
          <w:p w:rsidR="0061440C" w:rsidRPr="0053300C" w:rsidRDefault="0061440C" w:rsidP="0061440C">
            <w:pPr>
              <w:ind w:right="74"/>
              <w:jc w:val="right"/>
              <w:rPr>
                <w:rFonts w:ascii="Times New Roman" w:hAnsi="Times New Roman"/>
                <w:sz w:val="18"/>
                <w:szCs w:val="18"/>
                <w:lang w:val="tr-TR"/>
              </w:rPr>
            </w:pPr>
            <w:r w:rsidRPr="0053300C">
              <w:rPr>
                <w:rFonts w:ascii="Times New Roman" w:hAnsi="Times New Roman"/>
                <w:sz w:val="18"/>
                <w:szCs w:val="18"/>
                <w:lang w:val="tr-TR"/>
              </w:rPr>
              <w:t>175,971</w:t>
            </w:r>
          </w:p>
        </w:tc>
        <w:tc>
          <w:tcPr>
            <w:tcW w:w="1109" w:type="dxa"/>
            <w:tcBorders>
              <w:left w:val="nil"/>
            </w:tcBorders>
            <w:vAlign w:val="bottom"/>
          </w:tcPr>
          <w:p w:rsidR="0061440C" w:rsidRPr="0053300C" w:rsidRDefault="0061440C" w:rsidP="0061440C">
            <w:pPr>
              <w:ind w:right="91"/>
              <w:jc w:val="right"/>
              <w:rPr>
                <w:rFonts w:ascii="Times New Roman" w:hAnsi="Times New Roman"/>
                <w:sz w:val="18"/>
                <w:szCs w:val="18"/>
                <w:lang w:val="tr-TR"/>
              </w:rPr>
            </w:pPr>
            <w:r w:rsidRPr="0053300C">
              <w:rPr>
                <w:rFonts w:ascii="Times New Roman" w:hAnsi="Times New Roman"/>
                <w:sz w:val="18"/>
                <w:szCs w:val="18"/>
                <w:lang w:val="tr-TR"/>
              </w:rPr>
              <w:t>-</w:t>
            </w:r>
          </w:p>
        </w:tc>
        <w:tc>
          <w:tcPr>
            <w:tcW w:w="1109" w:type="dxa"/>
            <w:tcBorders>
              <w:left w:val="nil"/>
            </w:tcBorders>
            <w:vAlign w:val="bottom"/>
          </w:tcPr>
          <w:p w:rsidR="0061440C" w:rsidRPr="0053300C" w:rsidRDefault="0061440C" w:rsidP="0061440C">
            <w:pPr>
              <w:ind w:right="66"/>
              <w:jc w:val="right"/>
              <w:rPr>
                <w:rFonts w:ascii="Times New Roman" w:hAnsi="Times New Roman"/>
                <w:sz w:val="18"/>
                <w:szCs w:val="18"/>
                <w:lang w:val="tr-TR"/>
              </w:rPr>
            </w:pPr>
            <w:r w:rsidRPr="0053300C">
              <w:rPr>
                <w:rFonts w:ascii="Times New Roman" w:hAnsi="Times New Roman"/>
                <w:sz w:val="18"/>
                <w:szCs w:val="18"/>
                <w:lang w:val="tr-TR"/>
              </w:rPr>
              <w:t>36,207</w:t>
            </w:r>
          </w:p>
        </w:tc>
        <w:tc>
          <w:tcPr>
            <w:tcW w:w="1110" w:type="dxa"/>
            <w:tcBorders>
              <w:left w:val="nil"/>
            </w:tcBorders>
            <w:vAlign w:val="bottom"/>
          </w:tcPr>
          <w:p w:rsidR="0061440C" w:rsidRPr="0053300C" w:rsidRDefault="0061440C" w:rsidP="0061440C">
            <w:pPr>
              <w:ind w:right="70"/>
              <w:jc w:val="right"/>
              <w:rPr>
                <w:rFonts w:ascii="Times New Roman" w:hAnsi="Times New Roman"/>
                <w:b/>
                <w:bCs/>
                <w:sz w:val="18"/>
                <w:szCs w:val="18"/>
                <w:lang w:val="tr-TR"/>
              </w:rPr>
            </w:pPr>
            <w:r w:rsidRPr="0053300C">
              <w:rPr>
                <w:rFonts w:ascii="Times New Roman" w:hAnsi="Times New Roman"/>
                <w:b/>
                <w:bCs/>
                <w:sz w:val="18"/>
                <w:szCs w:val="18"/>
                <w:lang w:val="tr-TR"/>
              </w:rPr>
              <w:t>212,178</w:t>
            </w:r>
          </w:p>
        </w:tc>
      </w:tr>
      <w:tr w:rsidR="004B7730" w:rsidRPr="0053300C" w:rsidTr="00F32072">
        <w:trPr>
          <w:trHeight w:val="127"/>
        </w:trPr>
        <w:tc>
          <w:tcPr>
            <w:tcW w:w="4648" w:type="dxa"/>
            <w:vAlign w:val="bottom"/>
          </w:tcPr>
          <w:p w:rsidR="004B7730" w:rsidRPr="0053300C" w:rsidRDefault="004B7730" w:rsidP="004B7730">
            <w:pPr>
              <w:ind w:left="322" w:hanging="42"/>
              <w:rPr>
                <w:sz w:val="18"/>
                <w:szCs w:val="1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53300C" w:rsidRDefault="004B7730" w:rsidP="004B7730">
            <w:pPr>
              <w:ind w:right="86"/>
              <w:jc w:val="right"/>
              <w:rPr>
                <w:rFonts w:ascii="Times New Roman" w:hAnsi="Times New Roman"/>
                <w:sz w:val="8"/>
                <w:szCs w:val="8"/>
                <w:lang w:val="tr-TR"/>
              </w:rPr>
            </w:pPr>
          </w:p>
        </w:tc>
        <w:tc>
          <w:tcPr>
            <w:tcW w:w="1110" w:type="dxa"/>
            <w:tcBorders>
              <w:left w:val="nil"/>
            </w:tcBorders>
            <w:vAlign w:val="bottom"/>
          </w:tcPr>
          <w:p w:rsidR="004B7730" w:rsidRPr="0053300C" w:rsidRDefault="004B7730" w:rsidP="004B7730">
            <w:pPr>
              <w:ind w:right="86"/>
              <w:jc w:val="right"/>
              <w:rPr>
                <w:rFonts w:ascii="Times New Roman" w:hAnsi="Times New Roman"/>
                <w:b/>
                <w:sz w:val="8"/>
                <w:szCs w:val="8"/>
                <w:lang w:val="tr-TR"/>
              </w:rPr>
            </w:pPr>
          </w:p>
        </w:tc>
      </w:tr>
      <w:tr w:rsidR="00FD1BD6" w:rsidRPr="0053300C" w:rsidTr="00F32072">
        <w:trPr>
          <w:trHeight w:val="284"/>
        </w:trPr>
        <w:tc>
          <w:tcPr>
            <w:tcW w:w="4648" w:type="dxa"/>
            <w:tcBorders>
              <w:top w:val="single" w:sz="8" w:space="0" w:color="auto"/>
              <w:bottom w:val="double" w:sz="4" w:space="0" w:color="auto"/>
            </w:tcBorders>
            <w:vAlign w:val="bottom"/>
          </w:tcPr>
          <w:p w:rsidR="00FD1BD6" w:rsidRPr="0053300C" w:rsidRDefault="00FD1BD6" w:rsidP="00FD1BD6">
            <w:pPr>
              <w:rPr>
                <w:rFonts w:ascii="Times New Roman" w:hAnsi="Times New Roman"/>
                <w:sz w:val="18"/>
                <w:szCs w:val="18"/>
                <w:lang w:val="tr-TR"/>
              </w:rPr>
            </w:pPr>
            <w:r w:rsidRPr="0053300C">
              <w:rPr>
                <w:rFonts w:ascii="Times New Roman" w:hAnsi="Times New Roman"/>
                <w:sz w:val="18"/>
                <w:szCs w:val="18"/>
                <w:lang w:val="tr-TR"/>
              </w:rPr>
              <w:t> </w:t>
            </w:r>
            <w:r w:rsidRPr="0053300C">
              <w:rPr>
                <w:rFonts w:ascii="Times New Roman" w:hAnsi="Times New Roman"/>
                <w:b/>
                <w:sz w:val="18"/>
                <w:szCs w:val="18"/>
                <w:lang w:val="tr-TR"/>
              </w:rPr>
              <w:t xml:space="preserve"> Toplam finansal varlıklar</w:t>
            </w:r>
          </w:p>
        </w:tc>
        <w:tc>
          <w:tcPr>
            <w:tcW w:w="1109" w:type="dxa"/>
            <w:tcBorders>
              <w:top w:val="single" w:sz="8" w:space="0" w:color="auto"/>
              <w:left w:val="nil"/>
              <w:bottom w:val="double" w:sz="4" w:space="0" w:color="auto"/>
            </w:tcBorders>
            <w:vAlign w:val="bottom"/>
          </w:tcPr>
          <w:p w:rsidR="00FD1BD6" w:rsidRPr="0053300C" w:rsidRDefault="00FD1BD6" w:rsidP="00FD1BD6">
            <w:pPr>
              <w:ind w:right="74"/>
              <w:jc w:val="right"/>
              <w:rPr>
                <w:rFonts w:ascii="Times New Roman" w:hAnsi="Times New Roman"/>
                <w:b/>
                <w:sz w:val="18"/>
                <w:szCs w:val="18"/>
                <w:lang w:val="tr-TR"/>
              </w:rPr>
            </w:pPr>
            <w:r w:rsidRPr="0053300C">
              <w:rPr>
                <w:rFonts w:ascii="Times New Roman" w:hAnsi="Times New Roman"/>
                <w:b/>
                <w:sz w:val="18"/>
                <w:szCs w:val="18"/>
                <w:lang w:val="tr-TR"/>
              </w:rPr>
              <w:t>14,186,914</w:t>
            </w:r>
          </w:p>
        </w:tc>
        <w:tc>
          <w:tcPr>
            <w:tcW w:w="1109" w:type="dxa"/>
            <w:tcBorders>
              <w:top w:val="single" w:sz="8" w:space="0" w:color="auto"/>
              <w:left w:val="nil"/>
              <w:bottom w:val="double" w:sz="4" w:space="0" w:color="auto"/>
            </w:tcBorders>
            <w:vAlign w:val="bottom"/>
          </w:tcPr>
          <w:p w:rsidR="00FD1BD6" w:rsidRPr="0053300C" w:rsidRDefault="00FD1BD6" w:rsidP="00FD1BD6">
            <w:pPr>
              <w:ind w:right="91"/>
              <w:jc w:val="right"/>
              <w:rPr>
                <w:rFonts w:ascii="Times New Roman" w:hAnsi="Times New Roman"/>
                <w:b/>
                <w:sz w:val="18"/>
                <w:szCs w:val="18"/>
                <w:lang w:val="tr-TR"/>
              </w:rPr>
            </w:pPr>
            <w:r w:rsidRPr="0053300C">
              <w:rPr>
                <w:rFonts w:ascii="Times New Roman" w:hAnsi="Times New Roman"/>
                <w:b/>
                <w:sz w:val="18"/>
                <w:szCs w:val="18"/>
                <w:lang w:val="tr-TR"/>
              </w:rPr>
              <w:t>266,388</w:t>
            </w:r>
          </w:p>
        </w:tc>
        <w:tc>
          <w:tcPr>
            <w:tcW w:w="1109" w:type="dxa"/>
            <w:tcBorders>
              <w:top w:val="single" w:sz="8" w:space="0" w:color="auto"/>
              <w:left w:val="nil"/>
              <w:bottom w:val="double" w:sz="4" w:space="0" w:color="auto"/>
            </w:tcBorders>
            <w:vAlign w:val="bottom"/>
          </w:tcPr>
          <w:p w:rsidR="00FD1BD6" w:rsidRPr="0053300C" w:rsidRDefault="00FD1BD6" w:rsidP="00FD1BD6">
            <w:pPr>
              <w:ind w:right="66"/>
              <w:jc w:val="right"/>
              <w:rPr>
                <w:rFonts w:ascii="Times New Roman" w:hAnsi="Times New Roman"/>
                <w:b/>
                <w:sz w:val="18"/>
                <w:szCs w:val="18"/>
                <w:lang w:val="tr-TR"/>
              </w:rPr>
            </w:pPr>
            <w:r w:rsidRPr="0053300C">
              <w:rPr>
                <w:rFonts w:ascii="Times New Roman" w:hAnsi="Times New Roman"/>
                <w:b/>
                <w:sz w:val="18"/>
                <w:szCs w:val="18"/>
                <w:lang w:val="tr-TR"/>
              </w:rPr>
              <w:t>36,234</w:t>
            </w:r>
          </w:p>
        </w:tc>
        <w:tc>
          <w:tcPr>
            <w:tcW w:w="1110" w:type="dxa"/>
            <w:tcBorders>
              <w:top w:val="single" w:sz="8" w:space="0" w:color="auto"/>
              <w:left w:val="nil"/>
              <w:bottom w:val="double" w:sz="4" w:space="0" w:color="auto"/>
            </w:tcBorders>
            <w:vAlign w:val="bottom"/>
          </w:tcPr>
          <w:p w:rsidR="00FD1BD6" w:rsidRPr="0053300C" w:rsidRDefault="00FD1BD6" w:rsidP="00FD1BD6">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14,489,536</w:t>
            </w:r>
          </w:p>
        </w:tc>
      </w:tr>
      <w:tr w:rsidR="00C55866" w:rsidRPr="0053300C" w:rsidTr="00A518C9">
        <w:trPr>
          <w:trHeight w:val="112"/>
        </w:trPr>
        <w:tc>
          <w:tcPr>
            <w:tcW w:w="4648" w:type="dxa"/>
            <w:tcBorders>
              <w:top w:val="double" w:sz="4" w:space="0" w:color="auto"/>
            </w:tcBorders>
            <w:vAlign w:val="bottom"/>
          </w:tcPr>
          <w:p w:rsidR="00C55866" w:rsidRPr="0053300C" w:rsidRDefault="00C55866" w:rsidP="00C55866">
            <w:pPr>
              <w:rPr>
                <w:rFonts w:ascii="Times New Roman" w:hAnsi="Times New Roman"/>
                <w:sz w:val="18"/>
                <w:szCs w:val="18"/>
                <w:lang w:val="tr-TR"/>
              </w:rPr>
            </w:pPr>
          </w:p>
        </w:tc>
        <w:tc>
          <w:tcPr>
            <w:tcW w:w="1109" w:type="dxa"/>
            <w:tcBorders>
              <w:top w:val="double" w:sz="4" w:space="0" w:color="auto"/>
              <w:left w:val="nil"/>
            </w:tcBorders>
            <w:vAlign w:val="bottom"/>
          </w:tcPr>
          <w:p w:rsidR="00C55866" w:rsidRPr="0053300C" w:rsidRDefault="00C55866" w:rsidP="00C55866">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C55866" w:rsidRPr="0053300C" w:rsidRDefault="00C55866" w:rsidP="00C55866">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C55866" w:rsidRPr="0053300C" w:rsidRDefault="00C55866" w:rsidP="00C55866">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C55866" w:rsidRPr="0053300C" w:rsidRDefault="00C55866" w:rsidP="00C55866">
            <w:pPr>
              <w:ind w:right="86"/>
              <w:jc w:val="right"/>
              <w:rPr>
                <w:rFonts w:ascii="Times New Roman" w:hAnsi="Times New Roman"/>
                <w:b/>
                <w:sz w:val="18"/>
                <w:szCs w:val="18"/>
                <w:lang w:val="tr-TR"/>
              </w:rPr>
            </w:pPr>
          </w:p>
        </w:tc>
      </w:tr>
      <w:tr w:rsidR="00C55866" w:rsidRPr="0053300C" w:rsidTr="0061440C">
        <w:trPr>
          <w:trHeight w:val="227"/>
        </w:trPr>
        <w:tc>
          <w:tcPr>
            <w:tcW w:w="4648" w:type="dxa"/>
            <w:vAlign w:val="bottom"/>
          </w:tcPr>
          <w:p w:rsidR="00C55866" w:rsidRPr="0053300C" w:rsidRDefault="007429D5" w:rsidP="00C55866">
            <w:pPr>
              <w:ind w:left="322" w:hanging="196"/>
              <w:rPr>
                <w:sz w:val="18"/>
                <w:szCs w:val="18"/>
                <w:lang w:val="tr-TR"/>
              </w:rPr>
            </w:pPr>
            <w:r w:rsidRPr="0053300C">
              <w:rPr>
                <w:rFonts w:ascii="Times New Roman" w:hAnsi="Times New Roman"/>
                <w:sz w:val="18"/>
                <w:szCs w:val="18"/>
                <w:lang w:val="tr-TR"/>
              </w:rPr>
              <w:t>Alım satım amaçlı</w:t>
            </w:r>
            <w:r w:rsidR="00C55866" w:rsidRPr="0053300C">
              <w:rPr>
                <w:rFonts w:ascii="Times New Roman" w:hAnsi="Times New Roman"/>
                <w:sz w:val="18"/>
                <w:szCs w:val="18"/>
                <w:lang w:val="tr-TR"/>
              </w:rPr>
              <w:t xml:space="preserve"> finansal yükümlülükler:</w:t>
            </w:r>
          </w:p>
        </w:tc>
        <w:tc>
          <w:tcPr>
            <w:tcW w:w="1109" w:type="dxa"/>
            <w:tcBorders>
              <w:left w:val="nil"/>
            </w:tcBorders>
            <w:vAlign w:val="bottom"/>
          </w:tcPr>
          <w:p w:rsidR="00C55866" w:rsidRPr="0053300C" w:rsidRDefault="00C55866" w:rsidP="00C55866">
            <w:pPr>
              <w:ind w:right="86"/>
              <w:jc w:val="right"/>
              <w:rPr>
                <w:rFonts w:ascii="Times New Roman" w:hAnsi="Times New Roman"/>
                <w:sz w:val="18"/>
                <w:szCs w:val="18"/>
                <w:lang w:val="tr-TR"/>
              </w:rPr>
            </w:pPr>
          </w:p>
        </w:tc>
        <w:tc>
          <w:tcPr>
            <w:tcW w:w="1109" w:type="dxa"/>
            <w:tcBorders>
              <w:left w:val="nil"/>
            </w:tcBorders>
            <w:vAlign w:val="bottom"/>
          </w:tcPr>
          <w:p w:rsidR="00C55866" w:rsidRPr="0053300C" w:rsidRDefault="00C55866" w:rsidP="00C55866">
            <w:pPr>
              <w:ind w:right="86"/>
              <w:jc w:val="right"/>
              <w:rPr>
                <w:rFonts w:ascii="Times New Roman" w:hAnsi="Times New Roman"/>
                <w:sz w:val="18"/>
                <w:szCs w:val="18"/>
                <w:lang w:val="tr-TR"/>
              </w:rPr>
            </w:pPr>
          </w:p>
        </w:tc>
        <w:tc>
          <w:tcPr>
            <w:tcW w:w="1109" w:type="dxa"/>
            <w:tcBorders>
              <w:left w:val="nil"/>
            </w:tcBorders>
            <w:vAlign w:val="bottom"/>
          </w:tcPr>
          <w:p w:rsidR="00C55866" w:rsidRPr="0053300C" w:rsidRDefault="00C55866" w:rsidP="00C55866">
            <w:pPr>
              <w:ind w:right="86"/>
              <w:jc w:val="right"/>
              <w:rPr>
                <w:rFonts w:ascii="Times New Roman" w:hAnsi="Times New Roman"/>
                <w:sz w:val="18"/>
                <w:szCs w:val="18"/>
                <w:lang w:val="tr-TR"/>
              </w:rPr>
            </w:pPr>
          </w:p>
        </w:tc>
        <w:tc>
          <w:tcPr>
            <w:tcW w:w="1110" w:type="dxa"/>
            <w:tcBorders>
              <w:left w:val="nil"/>
            </w:tcBorders>
            <w:vAlign w:val="bottom"/>
          </w:tcPr>
          <w:p w:rsidR="00C55866" w:rsidRPr="0053300C" w:rsidRDefault="00C55866" w:rsidP="00C55866">
            <w:pPr>
              <w:ind w:right="86"/>
              <w:jc w:val="right"/>
              <w:rPr>
                <w:rFonts w:ascii="Times New Roman" w:hAnsi="Times New Roman"/>
                <w:b/>
                <w:sz w:val="18"/>
                <w:szCs w:val="18"/>
                <w:lang w:val="tr-TR"/>
              </w:rPr>
            </w:pPr>
          </w:p>
        </w:tc>
      </w:tr>
      <w:tr w:rsidR="002651BB" w:rsidRPr="0053300C" w:rsidTr="00F32072">
        <w:trPr>
          <w:trHeight w:hRule="exact" w:val="227"/>
        </w:trPr>
        <w:tc>
          <w:tcPr>
            <w:tcW w:w="4648" w:type="dxa"/>
            <w:tcBorders>
              <w:bottom w:val="single" w:sz="8" w:space="0" w:color="auto"/>
            </w:tcBorders>
            <w:vAlign w:val="bottom"/>
          </w:tcPr>
          <w:p w:rsidR="002651BB" w:rsidRPr="0053300C" w:rsidRDefault="002651BB" w:rsidP="002651BB">
            <w:pPr>
              <w:ind w:left="426"/>
              <w:rPr>
                <w:sz w:val="18"/>
                <w:szCs w:val="18"/>
                <w:lang w:val="tr-TR"/>
              </w:rPr>
            </w:pPr>
            <w:r w:rsidRPr="0053300C">
              <w:rPr>
                <w:rFonts w:ascii="Times New Roman" w:hAnsi="Times New Roman"/>
                <w:sz w:val="18"/>
                <w:szCs w:val="18"/>
                <w:lang w:val="tr-TR"/>
              </w:rPr>
              <w:t>Alım-satım amaçlı türev finansal yükümlülükler</w:t>
            </w:r>
          </w:p>
        </w:tc>
        <w:tc>
          <w:tcPr>
            <w:tcW w:w="1109" w:type="dxa"/>
            <w:tcBorders>
              <w:left w:val="nil"/>
              <w:bottom w:val="single" w:sz="8" w:space="0" w:color="auto"/>
            </w:tcBorders>
            <w:vAlign w:val="bottom"/>
          </w:tcPr>
          <w:p w:rsidR="002651BB" w:rsidRPr="0053300C" w:rsidRDefault="002651BB" w:rsidP="002651BB">
            <w:pPr>
              <w:ind w:right="74"/>
              <w:jc w:val="right"/>
              <w:rPr>
                <w:rFonts w:ascii="Times New Roman" w:hAnsi="Times New Roman"/>
                <w:sz w:val="18"/>
                <w:szCs w:val="18"/>
                <w:lang w:val="tr-TR"/>
              </w:rPr>
            </w:pPr>
            <w:r w:rsidRPr="0053300C">
              <w:rPr>
                <w:rFonts w:ascii="Times New Roman" w:hAnsi="Times New Roman"/>
                <w:sz w:val="18"/>
                <w:szCs w:val="18"/>
                <w:lang w:val="tr-TR"/>
              </w:rPr>
              <w:t>-</w:t>
            </w:r>
          </w:p>
        </w:tc>
        <w:tc>
          <w:tcPr>
            <w:tcW w:w="1109" w:type="dxa"/>
            <w:tcBorders>
              <w:left w:val="nil"/>
              <w:bottom w:val="single" w:sz="8" w:space="0" w:color="auto"/>
            </w:tcBorders>
            <w:vAlign w:val="bottom"/>
          </w:tcPr>
          <w:p w:rsidR="002651BB" w:rsidRPr="0053300C" w:rsidRDefault="002651BB" w:rsidP="002651BB">
            <w:pPr>
              <w:ind w:right="35"/>
              <w:jc w:val="right"/>
              <w:rPr>
                <w:rFonts w:ascii="Times New Roman" w:hAnsi="Times New Roman"/>
                <w:sz w:val="18"/>
                <w:szCs w:val="18"/>
                <w:lang w:val="tr-TR"/>
              </w:rPr>
            </w:pPr>
            <w:r w:rsidRPr="0053300C">
              <w:rPr>
                <w:rFonts w:ascii="Times New Roman" w:hAnsi="Times New Roman"/>
                <w:sz w:val="18"/>
                <w:szCs w:val="18"/>
                <w:lang w:val="tr-TR"/>
              </w:rPr>
              <w:t>(90,813)</w:t>
            </w:r>
          </w:p>
        </w:tc>
        <w:tc>
          <w:tcPr>
            <w:tcW w:w="1109" w:type="dxa"/>
            <w:tcBorders>
              <w:left w:val="nil"/>
              <w:bottom w:val="single" w:sz="8" w:space="0" w:color="auto"/>
            </w:tcBorders>
            <w:vAlign w:val="bottom"/>
          </w:tcPr>
          <w:p w:rsidR="002651BB" w:rsidRPr="0053300C" w:rsidRDefault="002651BB" w:rsidP="002651BB">
            <w:pPr>
              <w:ind w:right="66"/>
              <w:jc w:val="right"/>
              <w:rPr>
                <w:rFonts w:ascii="Times New Roman" w:hAnsi="Times New Roman"/>
                <w:sz w:val="18"/>
                <w:szCs w:val="18"/>
                <w:lang w:val="tr-TR"/>
              </w:rPr>
            </w:pPr>
            <w:r w:rsidRPr="0053300C">
              <w:rPr>
                <w:rFonts w:ascii="Times New Roman" w:hAnsi="Times New Roman"/>
                <w:sz w:val="18"/>
                <w:szCs w:val="18"/>
                <w:lang w:val="tr-TR"/>
              </w:rPr>
              <w:t>-</w:t>
            </w:r>
          </w:p>
        </w:tc>
        <w:tc>
          <w:tcPr>
            <w:tcW w:w="1110" w:type="dxa"/>
            <w:tcBorders>
              <w:left w:val="nil"/>
              <w:bottom w:val="single" w:sz="8" w:space="0" w:color="auto"/>
            </w:tcBorders>
            <w:vAlign w:val="bottom"/>
          </w:tcPr>
          <w:p w:rsidR="002651BB" w:rsidRPr="0053300C" w:rsidRDefault="002651BB" w:rsidP="002651BB">
            <w:pPr>
              <w:ind w:right="35"/>
              <w:jc w:val="right"/>
              <w:rPr>
                <w:rFonts w:ascii="Times New Roman" w:hAnsi="Times New Roman"/>
                <w:b/>
                <w:sz w:val="18"/>
                <w:szCs w:val="18"/>
                <w:lang w:val="tr-TR"/>
              </w:rPr>
            </w:pPr>
            <w:r w:rsidRPr="0053300C">
              <w:rPr>
                <w:rFonts w:ascii="Times New Roman" w:hAnsi="Times New Roman"/>
                <w:b/>
                <w:sz w:val="18"/>
                <w:szCs w:val="18"/>
                <w:lang w:val="tr-TR"/>
              </w:rPr>
              <w:t>(90,813)</w:t>
            </w:r>
          </w:p>
        </w:tc>
      </w:tr>
      <w:tr w:rsidR="002651BB" w:rsidRPr="0053300C" w:rsidTr="00F32072">
        <w:trPr>
          <w:trHeight w:val="284"/>
        </w:trPr>
        <w:tc>
          <w:tcPr>
            <w:tcW w:w="4648" w:type="dxa"/>
            <w:tcBorders>
              <w:top w:val="single" w:sz="8" w:space="0" w:color="auto"/>
              <w:bottom w:val="double" w:sz="4" w:space="0" w:color="auto"/>
            </w:tcBorders>
            <w:vAlign w:val="bottom"/>
          </w:tcPr>
          <w:p w:rsidR="002651BB" w:rsidRPr="0053300C" w:rsidRDefault="002651BB" w:rsidP="002651BB">
            <w:pPr>
              <w:rPr>
                <w:rFonts w:ascii="Times New Roman" w:hAnsi="Times New Roman"/>
                <w:sz w:val="18"/>
                <w:szCs w:val="18"/>
                <w:lang w:val="tr-TR"/>
              </w:rPr>
            </w:pPr>
            <w:r w:rsidRPr="0053300C">
              <w:rPr>
                <w:rFonts w:ascii="Times New Roman" w:hAnsi="Times New Roman"/>
                <w:sz w:val="18"/>
                <w:szCs w:val="18"/>
                <w:lang w:val="tr-TR"/>
              </w:rPr>
              <w:t> </w:t>
            </w:r>
            <w:r w:rsidRPr="0053300C">
              <w:rPr>
                <w:rFonts w:ascii="Times New Roman" w:hAnsi="Times New Roman"/>
                <w:b/>
                <w:sz w:val="18"/>
                <w:szCs w:val="18"/>
                <w:lang w:val="tr-TR"/>
              </w:rPr>
              <w:t xml:space="preserve"> Toplam finansal yükümlülükler</w:t>
            </w:r>
          </w:p>
        </w:tc>
        <w:tc>
          <w:tcPr>
            <w:tcW w:w="1109" w:type="dxa"/>
            <w:tcBorders>
              <w:top w:val="single" w:sz="8" w:space="0" w:color="auto"/>
              <w:left w:val="nil"/>
              <w:bottom w:val="double" w:sz="4" w:space="0" w:color="auto"/>
            </w:tcBorders>
            <w:vAlign w:val="bottom"/>
          </w:tcPr>
          <w:p w:rsidR="002651BB" w:rsidRPr="0053300C" w:rsidRDefault="002651BB" w:rsidP="002651BB">
            <w:pPr>
              <w:ind w:right="74"/>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109" w:type="dxa"/>
            <w:tcBorders>
              <w:top w:val="single" w:sz="8" w:space="0" w:color="auto"/>
              <w:left w:val="nil"/>
              <w:bottom w:val="double" w:sz="4" w:space="0" w:color="auto"/>
            </w:tcBorders>
            <w:vAlign w:val="bottom"/>
          </w:tcPr>
          <w:p w:rsidR="002651BB" w:rsidRPr="0053300C" w:rsidRDefault="002651BB" w:rsidP="002651BB">
            <w:pPr>
              <w:ind w:right="35"/>
              <w:jc w:val="right"/>
              <w:rPr>
                <w:rFonts w:ascii="Times New Roman" w:hAnsi="Times New Roman"/>
                <w:b/>
                <w:sz w:val="18"/>
                <w:szCs w:val="18"/>
                <w:lang w:val="tr-TR"/>
              </w:rPr>
            </w:pPr>
            <w:r w:rsidRPr="0053300C">
              <w:rPr>
                <w:rFonts w:ascii="Times New Roman" w:hAnsi="Times New Roman"/>
                <w:b/>
                <w:sz w:val="18"/>
                <w:szCs w:val="18"/>
                <w:lang w:val="tr-TR"/>
              </w:rPr>
              <w:t>(90,813)</w:t>
            </w:r>
          </w:p>
        </w:tc>
        <w:tc>
          <w:tcPr>
            <w:tcW w:w="1109" w:type="dxa"/>
            <w:tcBorders>
              <w:top w:val="single" w:sz="8" w:space="0" w:color="auto"/>
              <w:left w:val="nil"/>
              <w:bottom w:val="double" w:sz="4" w:space="0" w:color="auto"/>
            </w:tcBorders>
            <w:vAlign w:val="bottom"/>
          </w:tcPr>
          <w:p w:rsidR="002651BB" w:rsidRPr="0053300C" w:rsidRDefault="002651BB" w:rsidP="002651BB">
            <w:pPr>
              <w:ind w:right="66"/>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110" w:type="dxa"/>
            <w:tcBorders>
              <w:top w:val="single" w:sz="8" w:space="0" w:color="auto"/>
              <w:left w:val="nil"/>
              <w:bottom w:val="double" w:sz="4" w:space="0" w:color="auto"/>
            </w:tcBorders>
            <w:vAlign w:val="bottom"/>
          </w:tcPr>
          <w:p w:rsidR="002651BB" w:rsidRPr="0053300C" w:rsidRDefault="002651BB" w:rsidP="002651BB">
            <w:pPr>
              <w:ind w:right="35"/>
              <w:jc w:val="right"/>
              <w:rPr>
                <w:rFonts w:ascii="Times New Roman" w:hAnsi="Times New Roman"/>
                <w:b/>
                <w:sz w:val="18"/>
                <w:szCs w:val="18"/>
                <w:lang w:val="tr-TR"/>
              </w:rPr>
            </w:pPr>
            <w:r w:rsidRPr="0053300C">
              <w:rPr>
                <w:rFonts w:ascii="Times New Roman" w:hAnsi="Times New Roman"/>
                <w:b/>
                <w:sz w:val="18"/>
                <w:szCs w:val="18"/>
                <w:lang w:val="tr-TR"/>
              </w:rPr>
              <w:t>(90,813)</w:t>
            </w:r>
          </w:p>
        </w:tc>
      </w:tr>
    </w:tbl>
    <w:p w:rsidR="002730EB" w:rsidRPr="0053300C" w:rsidRDefault="002730EB" w:rsidP="000D5A8A">
      <w:pPr>
        <w:spacing w:before="120"/>
        <w:ind w:hanging="567"/>
        <w:jc w:val="both"/>
        <w:rPr>
          <w:rFonts w:ascii="Times New Roman" w:hAnsi="Times New Roman"/>
          <w:b/>
          <w:sz w:val="24"/>
          <w:szCs w:val="24"/>
          <w:lang w:val="tr-TR"/>
        </w:rPr>
      </w:pPr>
    </w:p>
    <w:tbl>
      <w:tblPr>
        <w:tblpPr w:leftFromText="141" w:rightFromText="141" w:vertAnchor="text" w:horzAnchor="margin" w:tblpY="22"/>
        <w:tblW w:w="9085" w:type="dxa"/>
        <w:tblLayout w:type="fixed"/>
        <w:tblCellMar>
          <w:left w:w="0" w:type="dxa"/>
          <w:right w:w="0" w:type="dxa"/>
        </w:tblCellMar>
        <w:tblLook w:val="0000"/>
      </w:tblPr>
      <w:tblGrid>
        <w:gridCol w:w="4648"/>
        <w:gridCol w:w="1109"/>
        <w:gridCol w:w="1109"/>
        <w:gridCol w:w="1109"/>
        <w:gridCol w:w="1110"/>
      </w:tblGrid>
      <w:tr w:rsidR="002730EB" w:rsidRPr="0053300C" w:rsidTr="0087121E">
        <w:trPr>
          <w:trHeight w:val="284"/>
        </w:trPr>
        <w:tc>
          <w:tcPr>
            <w:tcW w:w="4648" w:type="dxa"/>
            <w:tcBorders>
              <w:top w:val="single" w:sz="8" w:space="0" w:color="auto"/>
              <w:bottom w:val="single" w:sz="8" w:space="0" w:color="auto"/>
            </w:tcBorders>
            <w:vAlign w:val="bottom"/>
          </w:tcPr>
          <w:p w:rsidR="002730EB" w:rsidRPr="0053300C" w:rsidRDefault="002730EB" w:rsidP="002730EB">
            <w:pPr>
              <w:ind w:firstLine="126"/>
              <w:jc w:val="both"/>
              <w:rPr>
                <w:rFonts w:ascii="Times New Roman" w:hAnsi="Times New Roman"/>
                <w:b/>
                <w:bCs/>
                <w:sz w:val="18"/>
                <w:szCs w:val="18"/>
                <w:lang w:val="tr-TR"/>
              </w:rPr>
            </w:pPr>
            <w:r w:rsidRPr="0053300C">
              <w:rPr>
                <w:rFonts w:ascii="Times New Roman" w:hAnsi="Times New Roman"/>
                <w:b/>
                <w:bCs/>
                <w:sz w:val="18"/>
                <w:szCs w:val="18"/>
                <w:lang w:val="tr-TR"/>
              </w:rPr>
              <w:t>31 Aralık 20</w:t>
            </w:r>
            <w:r w:rsidR="0061440C" w:rsidRPr="0053300C">
              <w:rPr>
                <w:rFonts w:ascii="Times New Roman" w:hAnsi="Times New Roman"/>
                <w:b/>
                <w:bCs/>
                <w:sz w:val="18"/>
                <w:szCs w:val="18"/>
                <w:lang w:val="tr-TR"/>
              </w:rPr>
              <w:t>10</w:t>
            </w:r>
          </w:p>
        </w:tc>
        <w:tc>
          <w:tcPr>
            <w:tcW w:w="1109" w:type="dxa"/>
            <w:tcBorders>
              <w:top w:val="single" w:sz="8" w:space="0" w:color="auto"/>
              <w:left w:val="nil"/>
              <w:bottom w:val="single" w:sz="8" w:space="0" w:color="auto"/>
            </w:tcBorders>
            <w:vAlign w:val="bottom"/>
          </w:tcPr>
          <w:p w:rsidR="002730EB" w:rsidRPr="0053300C" w:rsidRDefault="002730EB" w:rsidP="0087121E">
            <w:pPr>
              <w:ind w:right="86"/>
              <w:jc w:val="right"/>
              <w:rPr>
                <w:rFonts w:ascii="Times New Roman" w:hAnsi="Times New Roman"/>
                <w:b/>
                <w:sz w:val="18"/>
                <w:szCs w:val="18"/>
                <w:lang w:val="tr-TR"/>
              </w:rPr>
            </w:pPr>
            <w:r w:rsidRPr="0053300C">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2730EB" w:rsidRPr="0053300C" w:rsidRDefault="002730EB" w:rsidP="0087121E">
            <w:pPr>
              <w:ind w:right="86"/>
              <w:jc w:val="right"/>
              <w:rPr>
                <w:rFonts w:ascii="Times New Roman" w:hAnsi="Times New Roman"/>
                <w:b/>
                <w:sz w:val="18"/>
                <w:szCs w:val="18"/>
                <w:lang w:val="tr-TR"/>
              </w:rPr>
            </w:pPr>
            <w:r w:rsidRPr="0053300C">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2730EB" w:rsidRPr="0053300C" w:rsidRDefault="002730EB" w:rsidP="0087121E">
            <w:pPr>
              <w:ind w:right="86"/>
              <w:jc w:val="right"/>
              <w:rPr>
                <w:b/>
                <w:sz w:val="18"/>
                <w:szCs w:val="18"/>
                <w:lang w:val="tr-TR"/>
              </w:rPr>
            </w:pPr>
            <w:r w:rsidRPr="0053300C">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2730EB" w:rsidRPr="0053300C" w:rsidRDefault="002730EB" w:rsidP="0087121E">
            <w:pPr>
              <w:ind w:right="55"/>
              <w:jc w:val="right"/>
              <w:rPr>
                <w:rFonts w:ascii="Times New Roman" w:hAnsi="Times New Roman"/>
                <w:b/>
                <w:bCs/>
                <w:sz w:val="18"/>
                <w:szCs w:val="18"/>
                <w:lang w:val="tr-TR"/>
              </w:rPr>
            </w:pPr>
            <w:r w:rsidRPr="0053300C">
              <w:rPr>
                <w:rFonts w:ascii="Times New Roman" w:hAnsi="Times New Roman"/>
                <w:b/>
                <w:bCs/>
                <w:sz w:val="18"/>
                <w:szCs w:val="18"/>
                <w:lang w:val="tr-TR"/>
              </w:rPr>
              <w:t>Toplam</w:t>
            </w:r>
          </w:p>
        </w:tc>
      </w:tr>
      <w:tr w:rsidR="002730EB" w:rsidRPr="0053300C" w:rsidTr="0087121E">
        <w:trPr>
          <w:trHeight w:val="161"/>
        </w:trPr>
        <w:tc>
          <w:tcPr>
            <w:tcW w:w="4648" w:type="dxa"/>
            <w:tcBorders>
              <w:top w:val="single" w:sz="8" w:space="0" w:color="auto"/>
            </w:tcBorders>
            <w:vAlign w:val="center"/>
          </w:tcPr>
          <w:p w:rsidR="002730EB" w:rsidRPr="0053300C" w:rsidRDefault="002730EB" w:rsidP="0087121E">
            <w:pPr>
              <w:ind w:right="-2"/>
              <w:rPr>
                <w:rFonts w:ascii="Times New Roman" w:eastAsia="Arial Unicode MS" w:hAnsi="Times New Roman"/>
                <w:b/>
                <w:sz w:val="18"/>
                <w:szCs w:val="18"/>
                <w:lang w:val="tr-TR"/>
              </w:rPr>
            </w:pPr>
          </w:p>
        </w:tc>
        <w:tc>
          <w:tcPr>
            <w:tcW w:w="1109" w:type="dxa"/>
            <w:tcBorders>
              <w:top w:val="single" w:sz="8" w:space="0" w:color="auto"/>
              <w:left w:val="nil"/>
            </w:tcBorders>
            <w:vAlign w:val="center"/>
          </w:tcPr>
          <w:p w:rsidR="002730EB" w:rsidRPr="0053300C" w:rsidRDefault="002730EB" w:rsidP="0087121E">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2730EB" w:rsidRPr="0053300C" w:rsidRDefault="002730EB" w:rsidP="0087121E">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2730EB" w:rsidRPr="0053300C" w:rsidRDefault="002730EB" w:rsidP="0087121E">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2730EB" w:rsidRPr="0053300C" w:rsidRDefault="002730EB" w:rsidP="0087121E">
            <w:pPr>
              <w:ind w:right="210"/>
              <w:jc w:val="right"/>
              <w:rPr>
                <w:rFonts w:ascii="Times New Roman" w:hAnsi="Times New Roman"/>
                <w:b/>
                <w:bCs/>
                <w:sz w:val="18"/>
                <w:szCs w:val="18"/>
                <w:lang w:val="tr-TR"/>
              </w:rPr>
            </w:pPr>
          </w:p>
        </w:tc>
      </w:tr>
      <w:tr w:rsidR="002730EB" w:rsidRPr="0053300C" w:rsidTr="0087121E">
        <w:trPr>
          <w:trHeight w:val="227"/>
        </w:trPr>
        <w:tc>
          <w:tcPr>
            <w:tcW w:w="4648" w:type="dxa"/>
            <w:vAlign w:val="bottom"/>
          </w:tcPr>
          <w:p w:rsidR="002730EB" w:rsidRPr="0053300C" w:rsidRDefault="002730EB" w:rsidP="0087121E">
            <w:pPr>
              <w:ind w:left="142"/>
              <w:rPr>
                <w:rFonts w:ascii="Times New Roman" w:hAnsi="Times New Roman"/>
                <w:sz w:val="18"/>
                <w:szCs w:val="18"/>
                <w:lang w:val="tr-TR"/>
              </w:rPr>
            </w:pPr>
            <w:r w:rsidRPr="0053300C">
              <w:rPr>
                <w:rFonts w:ascii="Times New Roman" w:hAnsi="Times New Roman"/>
                <w:sz w:val="18"/>
                <w:szCs w:val="18"/>
                <w:lang w:val="tr-TR"/>
              </w:rPr>
              <w:t>Gerçeğe uygun değer farkı kar/zarara yansıtılan finansal varlıklar:</w:t>
            </w:r>
          </w:p>
        </w:tc>
        <w:tc>
          <w:tcPr>
            <w:tcW w:w="1109" w:type="dxa"/>
            <w:tcBorders>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10" w:type="dxa"/>
            <w:tcBorders>
              <w:left w:val="nil"/>
            </w:tcBorders>
            <w:vAlign w:val="bottom"/>
          </w:tcPr>
          <w:p w:rsidR="002730EB" w:rsidRPr="0053300C" w:rsidRDefault="002730EB" w:rsidP="0087121E">
            <w:pPr>
              <w:ind w:right="86"/>
              <w:jc w:val="right"/>
              <w:rPr>
                <w:rFonts w:ascii="Times New Roman" w:hAnsi="Times New Roman"/>
                <w:b/>
                <w:sz w:val="18"/>
                <w:szCs w:val="18"/>
                <w:lang w:val="tr-TR"/>
              </w:rPr>
            </w:pPr>
          </w:p>
        </w:tc>
      </w:tr>
      <w:tr w:rsidR="00826228" w:rsidRPr="0053300C" w:rsidTr="0087121E">
        <w:trPr>
          <w:trHeight w:val="227"/>
        </w:trPr>
        <w:tc>
          <w:tcPr>
            <w:tcW w:w="4648" w:type="dxa"/>
            <w:vAlign w:val="bottom"/>
          </w:tcPr>
          <w:p w:rsidR="00826228" w:rsidRPr="0053300C" w:rsidRDefault="00826228" w:rsidP="00826228">
            <w:pPr>
              <w:ind w:left="720" w:hanging="286"/>
              <w:rPr>
                <w:rFonts w:ascii="Times New Roman" w:hAnsi="Times New Roman"/>
                <w:sz w:val="18"/>
                <w:szCs w:val="18"/>
                <w:lang w:val="tr-TR"/>
              </w:rPr>
            </w:pPr>
            <w:r w:rsidRPr="0053300C">
              <w:rPr>
                <w:rFonts w:ascii="Times New Roman" w:hAnsi="Times New Roman"/>
                <w:sz w:val="18"/>
                <w:szCs w:val="18"/>
                <w:lang w:val="tr-TR"/>
              </w:rPr>
              <w:t>Borçlanma senetleri</w:t>
            </w:r>
          </w:p>
        </w:tc>
        <w:tc>
          <w:tcPr>
            <w:tcW w:w="1109" w:type="dxa"/>
            <w:tcBorders>
              <w:left w:val="nil"/>
            </w:tcBorders>
            <w:vAlign w:val="bottom"/>
          </w:tcPr>
          <w:p w:rsidR="00826228" w:rsidRPr="0053300C" w:rsidRDefault="00826228" w:rsidP="00826228">
            <w:pPr>
              <w:ind w:right="74"/>
              <w:jc w:val="right"/>
              <w:rPr>
                <w:rFonts w:ascii="Times New Roman" w:hAnsi="Times New Roman"/>
                <w:sz w:val="18"/>
                <w:szCs w:val="18"/>
                <w:lang w:val="tr-TR"/>
              </w:rPr>
            </w:pPr>
            <w:r w:rsidRPr="0053300C">
              <w:rPr>
                <w:rFonts w:ascii="Times New Roman" w:hAnsi="Times New Roman"/>
                <w:sz w:val="18"/>
                <w:szCs w:val="18"/>
                <w:lang w:val="tr-TR"/>
              </w:rPr>
              <w:t xml:space="preserve">        176,484    </w:t>
            </w:r>
          </w:p>
        </w:tc>
        <w:tc>
          <w:tcPr>
            <w:tcW w:w="1109" w:type="dxa"/>
            <w:tcBorders>
              <w:left w:val="nil"/>
            </w:tcBorders>
            <w:vAlign w:val="bottom"/>
          </w:tcPr>
          <w:p w:rsidR="00826228" w:rsidRPr="0053300C" w:rsidRDefault="00826228" w:rsidP="00826228">
            <w:pPr>
              <w:ind w:right="91"/>
              <w:jc w:val="right"/>
              <w:rPr>
                <w:rFonts w:ascii="Times New Roman" w:hAnsi="Times New Roman"/>
                <w:sz w:val="18"/>
                <w:szCs w:val="18"/>
                <w:lang w:val="tr-TR"/>
              </w:rPr>
            </w:pPr>
            <w:r w:rsidRPr="0053300C">
              <w:rPr>
                <w:rFonts w:ascii="Times New Roman" w:hAnsi="Times New Roman"/>
                <w:sz w:val="18"/>
                <w:szCs w:val="18"/>
                <w:lang w:val="tr-TR"/>
              </w:rPr>
              <w:t xml:space="preserve">        15,521    </w:t>
            </w:r>
          </w:p>
        </w:tc>
        <w:tc>
          <w:tcPr>
            <w:tcW w:w="1109" w:type="dxa"/>
            <w:tcBorders>
              <w:left w:val="nil"/>
            </w:tcBorders>
            <w:vAlign w:val="bottom"/>
          </w:tcPr>
          <w:p w:rsidR="00826228" w:rsidRPr="0053300C" w:rsidRDefault="00826228" w:rsidP="0082622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10" w:type="dxa"/>
            <w:tcBorders>
              <w:left w:val="nil"/>
            </w:tcBorders>
            <w:vAlign w:val="bottom"/>
          </w:tcPr>
          <w:p w:rsidR="00826228" w:rsidRPr="0053300C" w:rsidRDefault="00826228" w:rsidP="00826228">
            <w:pPr>
              <w:ind w:right="70"/>
              <w:jc w:val="right"/>
              <w:rPr>
                <w:rFonts w:ascii="Times New Roman" w:hAnsi="Times New Roman"/>
                <w:b/>
                <w:bCs/>
                <w:sz w:val="18"/>
                <w:szCs w:val="18"/>
                <w:lang w:val="tr-TR"/>
              </w:rPr>
            </w:pPr>
            <w:r w:rsidRPr="0053300C">
              <w:rPr>
                <w:rFonts w:ascii="Times New Roman" w:hAnsi="Times New Roman"/>
                <w:b/>
                <w:bCs/>
                <w:sz w:val="18"/>
                <w:szCs w:val="18"/>
                <w:lang w:val="tr-TR"/>
              </w:rPr>
              <w:t xml:space="preserve">        192,005    </w:t>
            </w:r>
          </w:p>
        </w:tc>
      </w:tr>
      <w:tr w:rsidR="00826228" w:rsidRPr="0053300C" w:rsidTr="0087121E">
        <w:trPr>
          <w:trHeight w:val="227"/>
        </w:trPr>
        <w:tc>
          <w:tcPr>
            <w:tcW w:w="4648" w:type="dxa"/>
            <w:vAlign w:val="bottom"/>
          </w:tcPr>
          <w:p w:rsidR="00826228" w:rsidRPr="0053300C" w:rsidRDefault="00826228" w:rsidP="00826228">
            <w:pPr>
              <w:ind w:left="720" w:hanging="286"/>
              <w:rPr>
                <w:rFonts w:ascii="Times New Roman" w:hAnsi="Times New Roman"/>
                <w:sz w:val="18"/>
                <w:szCs w:val="18"/>
                <w:lang w:val="tr-TR"/>
              </w:rPr>
            </w:pPr>
            <w:r w:rsidRPr="0053300C">
              <w:rPr>
                <w:rFonts w:ascii="Times New Roman" w:hAnsi="Times New Roman"/>
                <w:sz w:val="18"/>
                <w:szCs w:val="18"/>
                <w:lang w:val="tr-TR"/>
              </w:rPr>
              <w:t>Alım-satım amaçlı türev finansal varlıklar</w:t>
            </w:r>
          </w:p>
        </w:tc>
        <w:tc>
          <w:tcPr>
            <w:tcW w:w="1109" w:type="dxa"/>
            <w:tcBorders>
              <w:left w:val="nil"/>
            </w:tcBorders>
            <w:vAlign w:val="bottom"/>
          </w:tcPr>
          <w:p w:rsidR="00826228" w:rsidRPr="0053300C" w:rsidRDefault="00826228" w:rsidP="00826228">
            <w:pPr>
              <w:ind w:right="74"/>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09" w:type="dxa"/>
            <w:tcBorders>
              <w:left w:val="nil"/>
            </w:tcBorders>
            <w:vAlign w:val="bottom"/>
          </w:tcPr>
          <w:p w:rsidR="00826228" w:rsidRPr="0053300C" w:rsidRDefault="00826228" w:rsidP="00826228">
            <w:pPr>
              <w:ind w:right="91"/>
              <w:jc w:val="right"/>
              <w:rPr>
                <w:rFonts w:ascii="Times New Roman" w:hAnsi="Times New Roman"/>
                <w:sz w:val="18"/>
                <w:szCs w:val="18"/>
                <w:lang w:val="tr-TR"/>
              </w:rPr>
            </w:pPr>
            <w:r w:rsidRPr="0053300C">
              <w:rPr>
                <w:rFonts w:ascii="Times New Roman" w:hAnsi="Times New Roman"/>
                <w:sz w:val="18"/>
                <w:szCs w:val="18"/>
                <w:lang w:val="tr-TR"/>
              </w:rPr>
              <w:t xml:space="preserve">        24,994    </w:t>
            </w:r>
          </w:p>
        </w:tc>
        <w:tc>
          <w:tcPr>
            <w:tcW w:w="1109" w:type="dxa"/>
            <w:tcBorders>
              <w:left w:val="nil"/>
            </w:tcBorders>
            <w:vAlign w:val="bottom"/>
          </w:tcPr>
          <w:p w:rsidR="00826228" w:rsidRPr="0053300C" w:rsidRDefault="00826228" w:rsidP="0082622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10" w:type="dxa"/>
            <w:tcBorders>
              <w:left w:val="nil"/>
            </w:tcBorders>
            <w:vAlign w:val="bottom"/>
          </w:tcPr>
          <w:p w:rsidR="00826228" w:rsidRPr="0053300C" w:rsidRDefault="00826228" w:rsidP="00826228">
            <w:pPr>
              <w:ind w:right="70"/>
              <w:jc w:val="right"/>
              <w:rPr>
                <w:rFonts w:ascii="Times New Roman" w:hAnsi="Times New Roman"/>
                <w:b/>
                <w:bCs/>
                <w:sz w:val="18"/>
                <w:szCs w:val="18"/>
                <w:lang w:val="tr-TR"/>
              </w:rPr>
            </w:pPr>
            <w:r w:rsidRPr="0053300C">
              <w:rPr>
                <w:rFonts w:ascii="Times New Roman" w:hAnsi="Times New Roman"/>
                <w:b/>
                <w:bCs/>
                <w:sz w:val="18"/>
                <w:szCs w:val="18"/>
                <w:lang w:val="tr-TR"/>
              </w:rPr>
              <w:t xml:space="preserve">          24,994    </w:t>
            </w:r>
          </w:p>
        </w:tc>
      </w:tr>
      <w:tr w:rsidR="00826228" w:rsidRPr="0053300C" w:rsidTr="0087121E">
        <w:trPr>
          <w:trHeight w:val="227"/>
        </w:trPr>
        <w:tc>
          <w:tcPr>
            <w:tcW w:w="4648" w:type="dxa"/>
            <w:vAlign w:val="bottom"/>
          </w:tcPr>
          <w:p w:rsidR="00826228" w:rsidRPr="0053300C" w:rsidRDefault="00826228" w:rsidP="00826228">
            <w:pPr>
              <w:ind w:left="720" w:hanging="286"/>
              <w:rPr>
                <w:rFonts w:ascii="Times New Roman" w:hAnsi="Times New Roman"/>
                <w:sz w:val="18"/>
                <w:szCs w:val="18"/>
                <w:lang w:val="tr-TR"/>
              </w:rPr>
            </w:pPr>
            <w:r w:rsidRPr="0053300C">
              <w:rPr>
                <w:rFonts w:ascii="Times New Roman" w:hAnsi="Times New Roman"/>
                <w:sz w:val="18"/>
                <w:szCs w:val="18"/>
                <w:lang w:val="tr-TR"/>
              </w:rPr>
              <w:t>Yatırım fonları</w:t>
            </w:r>
          </w:p>
        </w:tc>
        <w:tc>
          <w:tcPr>
            <w:tcW w:w="1109" w:type="dxa"/>
            <w:tcBorders>
              <w:left w:val="nil"/>
            </w:tcBorders>
            <w:vAlign w:val="bottom"/>
          </w:tcPr>
          <w:p w:rsidR="00826228" w:rsidRPr="0053300C" w:rsidRDefault="00826228" w:rsidP="00826228">
            <w:pPr>
              <w:ind w:right="74"/>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09" w:type="dxa"/>
            <w:tcBorders>
              <w:left w:val="nil"/>
            </w:tcBorders>
            <w:vAlign w:val="bottom"/>
          </w:tcPr>
          <w:p w:rsidR="00826228" w:rsidRPr="0053300C" w:rsidRDefault="00826228" w:rsidP="00826228">
            <w:pPr>
              <w:ind w:right="91"/>
              <w:jc w:val="right"/>
              <w:rPr>
                <w:rFonts w:ascii="Times New Roman" w:hAnsi="Times New Roman"/>
                <w:sz w:val="18"/>
                <w:szCs w:val="18"/>
                <w:lang w:val="tr-TR"/>
              </w:rPr>
            </w:pPr>
            <w:r w:rsidRPr="0053300C">
              <w:rPr>
                <w:rFonts w:ascii="Times New Roman" w:hAnsi="Times New Roman"/>
                <w:sz w:val="18"/>
                <w:szCs w:val="18"/>
                <w:lang w:val="tr-TR"/>
              </w:rPr>
              <w:t xml:space="preserve">             1,031    </w:t>
            </w:r>
          </w:p>
        </w:tc>
        <w:tc>
          <w:tcPr>
            <w:tcW w:w="1109" w:type="dxa"/>
            <w:tcBorders>
              <w:left w:val="nil"/>
            </w:tcBorders>
            <w:vAlign w:val="bottom"/>
          </w:tcPr>
          <w:p w:rsidR="00826228" w:rsidRPr="0053300C" w:rsidRDefault="00826228" w:rsidP="0082622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10" w:type="dxa"/>
            <w:tcBorders>
              <w:left w:val="nil"/>
            </w:tcBorders>
            <w:vAlign w:val="bottom"/>
          </w:tcPr>
          <w:p w:rsidR="00826228" w:rsidRPr="0053300C" w:rsidRDefault="00826228" w:rsidP="00826228">
            <w:pPr>
              <w:ind w:right="70"/>
              <w:jc w:val="right"/>
              <w:rPr>
                <w:rFonts w:ascii="Times New Roman" w:hAnsi="Times New Roman"/>
                <w:b/>
                <w:bCs/>
                <w:sz w:val="18"/>
                <w:szCs w:val="18"/>
                <w:lang w:val="tr-TR"/>
              </w:rPr>
            </w:pPr>
            <w:r w:rsidRPr="0053300C">
              <w:rPr>
                <w:rFonts w:ascii="Times New Roman" w:hAnsi="Times New Roman"/>
                <w:b/>
                <w:sz w:val="18"/>
                <w:szCs w:val="18"/>
                <w:lang w:val="tr-TR"/>
              </w:rPr>
              <w:t xml:space="preserve">             1,031    </w:t>
            </w:r>
          </w:p>
        </w:tc>
      </w:tr>
      <w:tr w:rsidR="00826228" w:rsidRPr="0053300C" w:rsidTr="0087121E">
        <w:trPr>
          <w:trHeight w:val="227"/>
        </w:trPr>
        <w:tc>
          <w:tcPr>
            <w:tcW w:w="4648" w:type="dxa"/>
            <w:vAlign w:val="bottom"/>
          </w:tcPr>
          <w:p w:rsidR="00826228" w:rsidRPr="0053300C" w:rsidRDefault="00826228" w:rsidP="00826228">
            <w:pPr>
              <w:ind w:left="720" w:hanging="286"/>
              <w:rPr>
                <w:rFonts w:ascii="Times New Roman" w:hAnsi="Times New Roman"/>
                <w:sz w:val="18"/>
                <w:szCs w:val="18"/>
                <w:lang w:val="tr-TR"/>
              </w:rPr>
            </w:pPr>
            <w:r w:rsidRPr="0053300C">
              <w:rPr>
                <w:rFonts w:ascii="Times New Roman" w:hAnsi="Times New Roman"/>
                <w:sz w:val="18"/>
                <w:szCs w:val="18"/>
                <w:lang w:val="tr-TR"/>
              </w:rPr>
              <w:t>Hisse senetleri</w:t>
            </w:r>
          </w:p>
        </w:tc>
        <w:tc>
          <w:tcPr>
            <w:tcW w:w="1109" w:type="dxa"/>
            <w:tcBorders>
              <w:left w:val="nil"/>
            </w:tcBorders>
            <w:vAlign w:val="bottom"/>
          </w:tcPr>
          <w:p w:rsidR="00826228" w:rsidRPr="0053300C" w:rsidRDefault="00826228" w:rsidP="00826228">
            <w:pPr>
              <w:ind w:right="74"/>
              <w:jc w:val="right"/>
              <w:rPr>
                <w:rFonts w:ascii="Times New Roman" w:hAnsi="Times New Roman"/>
                <w:sz w:val="18"/>
                <w:szCs w:val="18"/>
                <w:lang w:val="tr-TR"/>
              </w:rPr>
            </w:pPr>
            <w:r w:rsidRPr="0053300C">
              <w:rPr>
                <w:rFonts w:ascii="Times New Roman" w:hAnsi="Times New Roman"/>
                <w:sz w:val="18"/>
                <w:szCs w:val="18"/>
                <w:lang w:val="tr-TR"/>
              </w:rPr>
              <w:t xml:space="preserve">                 52    </w:t>
            </w:r>
          </w:p>
        </w:tc>
        <w:tc>
          <w:tcPr>
            <w:tcW w:w="1109" w:type="dxa"/>
            <w:tcBorders>
              <w:left w:val="nil"/>
            </w:tcBorders>
            <w:vAlign w:val="bottom"/>
          </w:tcPr>
          <w:p w:rsidR="00826228" w:rsidRPr="0053300C" w:rsidRDefault="00826228" w:rsidP="00826228">
            <w:pPr>
              <w:ind w:right="91"/>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09" w:type="dxa"/>
            <w:tcBorders>
              <w:left w:val="nil"/>
            </w:tcBorders>
            <w:vAlign w:val="bottom"/>
          </w:tcPr>
          <w:p w:rsidR="00826228" w:rsidRPr="0053300C" w:rsidRDefault="00826228" w:rsidP="0082622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27    </w:t>
            </w:r>
          </w:p>
        </w:tc>
        <w:tc>
          <w:tcPr>
            <w:tcW w:w="1110" w:type="dxa"/>
            <w:tcBorders>
              <w:left w:val="nil"/>
            </w:tcBorders>
            <w:vAlign w:val="bottom"/>
          </w:tcPr>
          <w:p w:rsidR="00826228" w:rsidRPr="0053300C" w:rsidRDefault="00826228" w:rsidP="00826228">
            <w:pPr>
              <w:ind w:right="70"/>
              <w:jc w:val="right"/>
              <w:rPr>
                <w:rFonts w:ascii="Times New Roman" w:hAnsi="Times New Roman"/>
                <w:b/>
                <w:bCs/>
                <w:sz w:val="18"/>
                <w:szCs w:val="18"/>
                <w:lang w:val="tr-TR"/>
              </w:rPr>
            </w:pPr>
            <w:r w:rsidRPr="0053300C">
              <w:rPr>
                <w:rFonts w:ascii="Times New Roman" w:hAnsi="Times New Roman"/>
                <w:b/>
                <w:bCs/>
                <w:sz w:val="18"/>
                <w:szCs w:val="18"/>
                <w:lang w:val="tr-TR"/>
              </w:rPr>
              <w:t xml:space="preserve">                 79    </w:t>
            </w:r>
          </w:p>
        </w:tc>
      </w:tr>
      <w:tr w:rsidR="002730EB" w:rsidRPr="0053300C" w:rsidTr="0087121E">
        <w:trPr>
          <w:trHeight w:val="100"/>
        </w:trPr>
        <w:tc>
          <w:tcPr>
            <w:tcW w:w="4648" w:type="dxa"/>
            <w:vAlign w:val="bottom"/>
          </w:tcPr>
          <w:p w:rsidR="002730EB" w:rsidRPr="0053300C" w:rsidRDefault="002730EB" w:rsidP="002730EB">
            <w:pPr>
              <w:ind w:left="322" w:hanging="42"/>
              <w:rPr>
                <w:sz w:val="18"/>
                <w:szCs w:val="1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8"/>
                <w:szCs w:val="8"/>
                <w:lang w:val="tr-TR"/>
              </w:rPr>
            </w:pPr>
          </w:p>
        </w:tc>
        <w:tc>
          <w:tcPr>
            <w:tcW w:w="1110" w:type="dxa"/>
            <w:tcBorders>
              <w:left w:val="nil"/>
            </w:tcBorders>
            <w:vAlign w:val="bottom"/>
          </w:tcPr>
          <w:p w:rsidR="002730EB" w:rsidRPr="0053300C" w:rsidRDefault="002730EB" w:rsidP="002730EB">
            <w:pPr>
              <w:ind w:right="86"/>
              <w:jc w:val="right"/>
              <w:rPr>
                <w:rFonts w:ascii="Times New Roman" w:hAnsi="Times New Roman"/>
                <w:b/>
                <w:sz w:val="8"/>
                <w:szCs w:val="8"/>
                <w:lang w:val="tr-TR"/>
              </w:rPr>
            </w:pPr>
          </w:p>
        </w:tc>
      </w:tr>
      <w:tr w:rsidR="002730EB" w:rsidRPr="0053300C" w:rsidTr="0087121E">
        <w:trPr>
          <w:trHeight w:val="227"/>
        </w:trPr>
        <w:tc>
          <w:tcPr>
            <w:tcW w:w="4648" w:type="dxa"/>
            <w:vAlign w:val="bottom"/>
          </w:tcPr>
          <w:p w:rsidR="002730EB" w:rsidRPr="0053300C" w:rsidRDefault="002730EB" w:rsidP="002730EB">
            <w:pPr>
              <w:ind w:left="322" w:hanging="196"/>
              <w:rPr>
                <w:sz w:val="18"/>
                <w:szCs w:val="18"/>
                <w:lang w:val="tr-TR"/>
              </w:rPr>
            </w:pPr>
            <w:r w:rsidRPr="0053300C">
              <w:rPr>
                <w:rFonts w:ascii="Times New Roman" w:hAnsi="Times New Roman"/>
                <w:sz w:val="18"/>
                <w:szCs w:val="18"/>
                <w:lang w:val="tr-TR"/>
              </w:rPr>
              <w:t>Menkul kıymetler</w:t>
            </w:r>
          </w:p>
        </w:tc>
        <w:tc>
          <w:tcPr>
            <w:tcW w:w="1109" w:type="dxa"/>
            <w:tcBorders>
              <w:left w:val="nil"/>
            </w:tcBorders>
            <w:vAlign w:val="bottom"/>
          </w:tcPr>
          <w:p w:rsidR="002730EB" w:rsidRPr="0053300C" w:rsidRDefault="002730EB" w:rsidP="002730EB">
            <w:pPr>
              <w:ind w:right="86"/>
              <w:jc w:val="right"/>
              <w:rPr>
                <w:rFonts w:ascii="Times New Roman" w:hAnsi="Times New Roman"/>
                <w:sz w:val="18"/>
                <w:szCs w:val="1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18"/>
                <w:szCs w:val="1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18"/>
                <w:szCs w:val="18"/>
                <w:lang w:val="tr-TR"/>
              </w:rPr>
            </w:pPr>
          </w:p>
        </w:tc>
        <w:tc>
          <w:tcPr>
            <w:tcW w:w="1110" w:type="dxa"/>
            <w:tcBorders>
              <w:left w:val="nil"/>
            </w:tcBorders>
            <w:vAlign w:val="bottom"/>
          </w:tcPr>
          <w:p w:rsidR="002730EB" w:rsidRPr="0053300C" w:rsidRDefault="002730EB" w:rsidP="002730EB">
            <w:pPr>
              <w:ind w:right="86"/>
              <w:jc w:val="right"/>
              <w:rPr>
                <w:rFonts w:ascii="Times New Roman" w:hAnsi="Times New Roman"/>
                <w:b/>
                <w:sz w:val="18"/>
                <w:szCs w:val="18"/>
                <w:lang w:val="tr-TR"/>
              </w:rPr>
            </w:pPr>
          </w:p>
        </w:tc>
      </w:tr>
      <w:tr w:rsidR="00826228" w:rsidRPr="0053300C" w:rsidTr="0087121E">
        <w:trPr>
          <w:trHeight w:val="227"/>
        </w:trPr>
        <w:tc>
          <w:tcPr>
            <w:tcW w:w="4648" w:type="dxa"/>
            <w:vAlign w:val="bottom"/>
          </w:tcPr>
          <w:p w:rsidR="00826228" w:rsidRPr="0053300C" w:rsidRDefault="00826228" w:rsidP="00826228">
            <w:pPr>
              <w:ind w:left="720" w:hanging="286"/>
              <w:rPr>
                <w:rFonts w:ascii="Times New Roman" w:hAnsi="Times New Roman"/>
                <w:sz w:val="18"/>
                <w:szCs w:val="18"/>
                <w:lang w:val="tr-TR"/>
              </w:rPr>
            </w:pPr>
            <w:r w:rsidRPr="0053300C">
              <w:rPr>
                <w:rFonts w:ascii="Times New Roman" w:hAnsi="Times New Roman"/>
                <w:sz w:val="18"/>
                <w:szCs w:val="18"/>
                <w:lang w:val="tr-TR"/>
              </w:rPr>
              <w:t>Borçlanma senetleri</w:t>
            </w:r>
          </w:p>
        </w:tc>
        <w:tc>
          <w:tcPr>
            <w:tcW w:w="1109" w:type="dxa"/>
            <w:tcBorders>
              <w:left w:val="nil"/>
            </w:tcBorders>
            <w:vAlign w:val="bottom"/>
          </w:tcPr>
          <w:p w:rsidR="00826228" w:rsidRPr="0053300C" w:rsidRDefault="00826228" w:rsidP="00826228">
            <w:pPr>
              <w:ind w:right="74"/>
              <w:jc w:val="right"/>
              <w:rPr>
                <w:rFonts w:ascii="Times New Roman" w:hAnsi="Times New Roman"/>
                <w:sz w:val="18"/>
                <w:szCs w:val="18"/>
                <w:lang w:val="tr-TR"/>
              </w:rPr>
            </w:pPr>
            <w:r w:rsidRPr="0053300C">
              <w:rPr>
                <w:rFonts w:ascii="Times New Roman" w:hAnsi="Times New Roman"/>
                <w:sz w:val="18"/>
                <w:szCs w:val="18"/>
                <w:lang w:val="tr-TR"/>
              </w:rPr>
              <w:t>13,679,072</w:t>
            </w:r>
          </w:p>
        </w:tc>
        <w:tc>
          <w:tcPr>
            <w:tcW w:w="1109" w:type="dxa"/>
            <w:tcBorders>
              <w:left w:val="nil"/>
            </w:tcBorders>
            <w:vAlign w:val="bottom"/>
          </w:tcPr>
          <w:p w:rsidR="00826228" w:rsidRPr="0053300C" w:rsidRDefault="00826228" w:rsidP="00826228">
            <w:pPr>
              <w:ind w:right="91"/>
              <w:jc w:val="right"/>
              <w:rPr>
                <w:rFonts w:ascii="Times New Roman" w:hAnsi="Times New Roman"/>
                <w:sz w:val="18"/>
                <w:szCs w:val="18"/>
                <w:lang w:val="tr-TR"/>
              </w:rPr>
            </w:pPr>
            <w:r w:rsidRPr="0053300C">
              <w:rPr>
                <w:rFonts w:ascii="Times New Roman" w:hAnsi="Times New Roman"/>
                <w:sz w:val="18"/>
                <w:szCs w:val="18"/>
                <w:lang w:val="tr-TR"/>
              </w:rPr>
              <w:t>222,880</w:t>
            </w:r>
          </w:p>
        </w:tc>
        <w:tc>
          <w:tcPr>
            <w:tcW w:w="1109" w:type="dxa"/>
            <w:tcBorders>
              <w:left w:val="nil"/>
            </w:tcBorders>
            <w:vAlign w:val="bottom"/>
          </w:tcPr>
          <w:p w:rsidR="00826228" w:rsidRPr="0053300C" w:rsidRDefault="00826228" w:rsidP="0082622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10" w:type="dxa"/>
            <w:tcBorders>
              <w:left w:val="nil"/>
            </w:tcBorders>
            <w:vAlign w:val="bottom"/>
          </w:tcPr>
          <w:p w:rsidR="00826228" w:rsidRPr="0053300C" w:rsidRDefault="00826228" w:rsidP="00826228">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13,901,952</w:t>
            </w:r>
          </w:p>
        </w:tc>
      </w:tr>
      <w:tr w:rsidR="00826228" w:rsidRPr="0053300C" w:rsidTr="0087121E">
        <w:trPr>
          <w:trHeight w:val="74"/>
        </w:trPr>
        <w:tc>
          <w:tcPr>
            <w:tcW w:w="4648" w:type="dxa"/>
            <w:vAlign w:val="bottom"/>
          </w:tcPr>
          <w:p w:rsidR="00826228" w:rsidRPr="0053300C" w:rsidRDefault="00826228" w:rsidP="00826228">
            <w:pPr>
              <w:ind w:left="720" w:hanging="286"/>
              <w:rPr>
                <w:rFonts w:ascii="Times New Roman" w:hAnsi="Times New Roman"/>
                <w:sz w:val="18"/>
                <w:szCs w:val="18"/>
                <w:lang w:val="tr-TR"/>
              </w:rPr>
            </w:pPr>
            <w:r w:rsidRPr="0053300C">
              <w:rPr>
                <w:rFonts w:ascii="Times New Roman" w:hAnsi="Times New Roman"/>
                <w:sz w:val="18"/>
                <w:szCs w:val="18"/>
                <w:lang w:val="tr-TR"/>
              </w:rPr>
              <w:t>Sermayede payı temsil eden menkul kıymetler</w:t>
            </w:r>
          </w:p>
        </w:tc>
        <w:tc>
          <w:tcPr>
            <w:tcW w:w="1109" w:type="dxa"/>
            <w:tcBorders>
              <w:left w:val="nil"/>
            </w:tcBorders>
            <w:vAlign w:val="bottom"/>
          </w:tcPr>
          <w:p w:rsidR="00826228" w:rsidRPr="0053300C" w:rsidRDefault="00826228" w:rsidP="00826228">
            <w:pPr>
              <w:ind w:right="74"/>
              <w:jc w:val="right"/>
              <w:rPr>
                <w:rFonts w:ascii="Times New Roman" w:hAnsi="Times New Roman"/>
                <w:sz w:val="18"/>
                <w:szCs w:val="18"/>
                <w:lang w:val="tr-TR"/>
              </w:rPr>
            </w:pPr>
            <w:r w:rsidRPr="0053300C">
              <w:rPr>
                <w:rFonts w:ascii="Times New Roman" w:hAnsi="Times New Roman"/>
                <w:sz w:val="18"/>
                <w:szCs w:val="18"/>
                <w:lang w:val="tr-TR"/>
              </w:rPr>
              <w:t>158,296</w:t>
            </w:r>
          </w:p>
        </w:tc>
        <w:tc>
          <w:tcPr>
            <w:tcW w:w="1109" w:type="dxa"/>
            <w:tcBorders>
              <w:left w:val="nil"/>
            </w:tcBorders>
            <w:vAlign w:val="bottom"/>
          </w:tcPr>
          <w:p w:rsidR="00826228" w:rsidRPr="0053300C" w:rsidRDefault="00826228" w:rsidP="00826228">
            <w:pPr>
              <w:ind w:right="91"/>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09" w:type="dxa"/>
            <w:tcBorders>
              <w:left w:val="nil"/>
            </w:tcBorders>
            <w:vAlign w:val="bottom"/>
          </w:tcPr>
          <w:p w:rsidR="00826228" w:rsidRPr="0053300C" w:rsidRDefault="00826228" w:rsidP="00826228">
            <w:pPr>
              <w:ind w:right="66"/>
              <w:jc w:val="right"/>
              <w:rPr>
                <w:rFonts w:ascii="Times New Roman" w:hAnsi="Times New Roman"/>
                <w:sz w:val="18"/>
                <w:szCs w:val="18"/>
                <w:lang w:val="tr-TR"/>
              </w:rPr>
            </w:pPr>
            <w:r w:rsidRPr="0053300C">
              <w:rPr>
                <w:rFonts w:ascii="Times New Roman" w:hAnsi="Times New Roman"/>
                <w:sz w:val="18"/>
                <w:szCs w:val="18"/>
                <w:lang w:val="tr-TR"/>
              </w:rPr>
              <w:t>31,401</w:t>
            </w:r>
          </w:p>
        </w:tc>
        <w:tc>
          <w:tcPr>
            <w:tcW w:w="1110" w:type="dxa"/>
            <w:tcBorders>
              <w:left w:val="nil"/>
            </w:tcBorders>
            <w:vAlign w:val="bottom"/>
          </w:tcPr>
          <w:p w:rsidR="00826228" w:rsidRPr="0053300C" w:rsidRDefault="00826228" w:rsidP="00826228">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189,697</w:t>
            </w:r>
          </w:p>
        </w:tc>
      </w:tr>
      <w:tr w:rsidR="002730EB" w:rsidRPr="0053300C" w:rsidTr="0087121E">
        <w:trPr>
          <w:trHeight w:val="127"/>
        </w:trPr>
        <w:tc>
          <w:tcPr>
            <w:tcW w:w="4648" w:type="dxa"/>
            <w:vAlign w:val="bottom"/>
          </w:tcPr>
          <w:p w:rsidR="002730EB" w:rsidRPr="0053300C" w:rsidRDefault="002730EB" w:rsidP="002730EB">
            <w:pPr>
              <w:ind w:left="322" w:hanging="42"/>
              <w:rPr>
                <w:sz w:val="18"/>
                <w:szCs w:val="1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53300C" w:rsidRDefault="002730EB" w:rsidP="002730EB">
            <w:pPr>
              <w:ind w:right="86"/>
              <w:jc w:val="right"/>
              <w:rPr>
                <w:rFonts w:ascii="Times New Roman" w:hAnsi="Times New Roman"/>
                <w:sz w:val="8"/>
                <w:szCs w:val="8"/>
                <w:lang w:val="tr-TR"/>
              </w:rPr>
            </w:pPr>
          </w:p>
        </w:tc>
        <w:tc>
          <w:tcPr>
            <w:tcW w:w="1110" w:type="dxa"/>
            <w:tcBorders>
              <w:left w:val="nil"/>
            </w:tcBorders>
            <w:vAlign w:val="bottom"/>
          </w:tcPr>
          <w:p w:rsidR="002730EB" w:rsidRPr="0053300C" w:rsidRDefault="002730EB" w:rsidP="002730EB">
            <w:pPr>
              <w:ind w:right="86"/>
              <w:jc w:val="right"/>
              <w:rPr>
                <w:rFonts w:ascii="Times New Roman" w:hAnsi="Times New Roman"/>
                <w:b/>
                <w:sz w:val="8"/>
                <w:szCs w:val="8"/>
                <w:lang w:val="tr-TR"/>
              </w:rPr>
            </w:pPr>
          </w:p>
        </w:tc>
      </w:tr>
      <w:tr w:rsidR="00C85C1A" w:rsidRPr="0053300C" w:rsidTr="0087121E">
        <w:trPr>
          <w:trHeight w:val="284"/>
        </w:trPr>
        <w:tc>
          <w:tcPr>
            <w:tcW w:w="4648" w:type="dxa"/>
            <w:tcBorders>
              <w:top w:val="single" w:sz="8" w:space="0" w:color="auto"/>
              <w:bottom w:val="double" w:sz="4" w:space="0" w:color="auto"/>
            </w:tcBorders>
            <w:vAlign w:val="bottom"/>
          </w:tcPr>
          <w:p w:rsidR="00C85C1A" w:rsidRPr="0053300C" w:rsidRDefault="00C85C1A" w:rsidP="00C85C1A">
            <w:pPr>
              <w:rPr>
                <w:rFonts w:ascii="Times New Roman" w:hAnsi="Times New Roman"/>
                <w:sz w:val="18"/>
                <w:szCs w:val="18"/>
                <w:lang w:val="tr-TR"/>
              </w:rPr>
            </w:pPr>
            <w:r w:rsidRPr="0053300C">
              <w:rPr>
                <w:rFonts w:ascii="Times New Roman" w:hAnsi="Times New Roman"/>
                <w:sz w:val="18"/>
                <w:szCs w:val="18"/>
                <w:lang w:val="tr-TR"/>
              </w:rPr>
              <w:t> </w:t>
            </w:r>
            <w:r w:rsidRPr="0053300C">
              <w:rPr>
                <w:rFonts w:ascii="Times New Roman" w:hAnsi="Times New Roman"/>
                <w:b/>
                <w:sz w:val="18"/>
                <w:szCs w:val="18"/>
                <w:lang w:val="tr-TR"/>
              </w:rPr>
              <w:t xml:space="preserve"> Toplam finansal varlıklar</w:t>
            </w:r>
          </w:p>
        </w:tc>
        <w:tc>
          <w:tcPr>
            <w:tcW w:w="1109" w:type="dxa"/>
            <w:tcBorders>
              <w:top w:val="single" w:sz="8" w:space="0" w:color="auto"/>
              <w:left w:val="nil"/>
              <w:bottom w:val="double" w:sz="4" w:space="0" w:color="auto"/>
            </w:tcBorders>
            <w:vAlign w:val="bottom"/>
          </w:tcPr>
          <w:p w:rsidR="00C85C1A" w:rsidRPr="0053300C" w:rsidRDefault="00C85C1A" w:rsidP="00C85C1A">
            <w:pPr>
              <w:ind w:right="74"/>
              <w:jc w:val="right"/>
              <w:rPr>
                <w:rFonts w:ascii="Times New Roman" w:hAnsi="Times New Roman"/>
                <w:b/>
                <w:bCs/>
                <w:sz w:val="18"/>
                <w:szCs w:val="18"/>
                <w:lang w:val="tr-TR"/>
              </w:rPr>
            </w:pPr>
            <w:r w:rsidRPr="0053300C">
              <w:rPr>
                <w:rFonts w:ascii="Times New Roman" w:hAnsi="Times New Roman"/>
                <w:b/>
                <w:bCs/>
                <w:sz w:val="18"/>
                <w:szCs w:val="18"/>
                <w:lang w:val="tr-TR"/>
              </w:rPr>
              <w:t>14,013,904</w:t>
            </w:r>
          </w:p>
        </w:tc>
        <w:tc>
          <w:tcPr>
            <w:tcW w:w="1109" w:type="dxa"/>
            <w:tcBorders>
              <w:top w:val="single" w:sz="8" w:space="0" w:color="auto"/>
              <w:left w:val="nil"/>
              <w:bottom w:val="double" w:sz="4" w:space="0" w:color="auto"/>
            </w:tcBorders>
            <w:vAlign w:val="bottom"/>
          </w:tcPr>
          <w:p w:rsidR="00C85C1A" w:rsidRPr="0053300C" w:rsidRDefault="00C85C1A" w:rsidP="00C85C1A">
            <w:pPr>
              <w:ind w:right="91"/>
              <w:jc w:val="right"/>
              <w:rPr>
                <w:rFonts w:ascii="Times New Roman" w:hAnsi="Times New Roman"/>
                <w:b/>
                <w:bCs/>
                <w:sz w:val="18"/>
                <w:szCs w:val="18"/>
                <w:lang w:val="tr-TR"/>
              </w:rPr>
            </w:pPr>
            <w:r w:rsidRPr="0053300C">
              <w:rPr>
                <w:rFonts w:ascii="Times New Roman" w:hAnsi="Times New Roman"/>
                <w:b/>
                <w:bCs/>
                <w:sz w:val="18"/>
                <w:szCs w:val="18"/>
                <w:lang w:val="tr-TR"/>
              </w:rPr>
              <w:t>264,426</w:t>
            </w:r>
          </w:p>
        </w:tc>
        <w:tc>
          <w:tcPr>
            <w:tcW w:w="1109" w:type="dxa"/>
            <w:tcBorders>
              <w:top w:val="single" w:sz="8" w:space="0" w:color="auto"/>
              <w:left w:val="nil"/>
              <w:bottom w:val="double" w:sz="4" w:space="0" w:color="auto"/>
            </w:tcBorders>
            <w:vAlign w:val="bottom"/>
          </w:tcPr>
          <w:p w:rsidR="00C85C1A" w:rsidRPr="0053300C" w:rsidRDefault="00C85C1A" w:rsidP="00C85C1A">
            <w:pPr>
              <w:ind w:right="66"/>
              <w:jc w:val="right"/>
              <w:rPr>
                <w:rFonts w:ascii="Times New Roman" w:hAnsi="Times New Roman"/>
                <w:b/>
                <w:bCs/>
                <w:sz w:val="18"/>
                <w:szCs w:val="18"/>
                <w:lang w:val="tr-TR"/>
              </w:rPr>
            </w:pPr>
            <w:r w:rsidRPr="0053300C">
              <w:rPr>
                <w:rFonts w:ascii="Times New Roman" w:hAnsi="Times New Roman"/>
                <w:b/>
                <w:bCs/>
                <w:sz w:val="18"/>
                <w:szCs w:val="18"/>
                <w:lang w:val="tr-TR"/>
              </w:rPr>
              <w:t>31,428</w:t>
            </w:r>
          </w:p>
        </w:tc>
        <w:tc>
          <w:tcPr>
            <w:tcW w:w="1110" w:type="dxa"/>
            <w:tcBorders>
              <w:top w:val="single" w:sz="8" w:space="0" w:color="auto"/>
              <w:left w:val="nil"/>
              <w:bottom w:val="double" w:sz="4" w:space="0" w:color="auto"/>
            </w:tcBorders>
            <w:vAlign w:val="bottom"/>
          </w:tcPr>
          <w:p w:rsidR="00C85C1A" w:rsidRPr="0053300C" w:rsidRDefault="00C85C1A" w:rsidP="00C85C1A">
            <w:pPr>
              <w:ind w:right="70"/>
              <w:jc w:val="right"/>
              <w:rPr>
                <w:rFonts w:ascii="Times New Roman" w:hAnsi="Times New Roman"/>
                <w:b/>
                <w:bCs/>
                <w:sz w:val="18"/>
                <w:szCs w:val="18"/>
                <w:lang w:val="tr-TR"/>
              </w:rPr>
            </w:pPr>
            <w:r w:rsidRPr="0053300C">
              <w:rPr>
                <w:rFonts w:ascii="Times New Roman" w:hAnsi="Times New Roman"/>
                <w:b/>
                <w:bCs/>
                <w:sz w:val="18"/>
                <w:szCs w:val="18"/>
                <w:lang w:val="tr-TR"/>
              </w:rPr>
              <w:t>14,309,758</w:t>
            </w:r>
          </w:p>
        </w:tc>
      </w:tr>
      <w:tr w:rsidR="002730EB" w:rsidRPr="0053300C" w:rsidTr="0087121E">
        <w:trPr>
          <w:trHeight w:val="112"/>
        </w:trPr>
        <w:tc>
          <w:tcPr>
            <w:tcW w:w="4648" w:type="dxa"/>
            <w:tcBorders>
              <w:top w:val="double" w:sz="4" w:space="0" w:color="auto"/>
            </w:tcBorders>
            <w:vAlign w:val="bottom"/>
          </w:tcPr>
          <w:p w:rsidR="002730EB" w:rsidRPr="0053300C" w:rsidRDefault="002730EB" w:rsidP="0087121E">
            <w:pPr>
              <w:rPr>
                <w:rFonts w:ascii="Times New Roman" w:hAnsi="Times New Roman"/>
                <w:sz w:val="18"/>
                <w:szCs w:val="18"/>
                <w:lang w:val="tr-TR"/>
              </w:rPr>
            </w:pPr>
          </w:p>
        </w:tc>
        <w:tc>
          <w:tcPr>
            <w:tcW w:w="1109" w:type="dxa"/>
            <w:tcBorders>
              <w:top w:val="double" w:sz="4" w:space="0" w:color="auto"/>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2730EB" w:rsidRPr="0053300C" w:rsidRDefault="002730EB" w:rsidP="0087121E">
            <w:pPr>
              <w:ind w:right="86"/>
              <w:jc w:val="right"/>
              <w:rPr>
                <w:rFonts w:ascii="Times New Roman" w:hAnsi="Times New Roman"/>
                <w:b/>
                <w:sz w:val="18"/>
                <w:szCs w:val="18"/>
                <w:lang w:val="tr-TR"/>
              </w:rPr>
            </w:pPr>
          </w:p>
        </w:tc>
      </w:tr>
      <w:tr w:rsidR="002730EB" w:rsidRPr="0053300C" w:rsidTr="00D318C8">
        <w:trPr>
          <w:trHeight w:val="227"/>
        </w:trPr>
        <w:tc>
          <w:tcPr>
            <w:tcW w:w="4648" w:type="dxa"/>
            <w:vAlign w:val="bottom"/>
          </w:tcPr>
          <w:p w:rsidR="002730EB" w:rsidRPr="0053300C" w:rsidRDefault="002730EB" w:rsidP="0087121E">
            <w:pPr>
              <w:ind w:left="322" w:hanging="196"/>
              <w:rPr>
                <w:sz w:val="18"/>
                <w:szCs w:val="18"/>
                <w:lang w:val="tr-TR"/>
              </w:rPr>
            </w:pPr>
            <w:r w:rsidRPr="0053300C">
              <w:rPr>
                <w:rFonts w:ascii="Times New Roman" w:hAnsi="Times New Roman"/>
                <w:sz w:val="18"/>
                <w:szCs w:val="18"/>
                <w:lang w:val="tr-TR"/>
              </w:rPr>
              <w:t>Alım satım amaçlı finansal yükümlülükler:</w:t>
            </w:r>
          </w:p>
        </w:tc>
        <w:tc>
          <w:tcPr>
            <w:tcW w:w="1109" w:type="dxa"/>
            <w:tcBorders>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53300C" w:rsidRDefault="002730EB" w:rsidP="0087121E">
            <w:pPr>
              <w:ind w:right="86"/>
              <w:jc w:val="right"/>
              <w:rPr>
                <w:rFonts w:ascii="Times New Roman" w:hAnsi="Times New Roman"/>
                <w:sz w:val="18"/>
                <w:szCs w:val="18"/>
                <w:lang w:val="tr-TR"/>
              </w:rPr>
            </w:pPr>
          </w:p>
        </w:tc>
        <w:tc>
          <w:tcPr>
            <w:tcW w:w="1110" w:type="dxa"/>
            <w:tcBorders>
              <w:left w:val="nil"/>
            </w:tcBorders>
            <w:vAlign w:val="bottom"/>
          </w:tcPr>
          <w:p w:rsidR="002730EB" w:rsidRPr="0053300C" w:rsidRDefault="002730EB" w:rsidP="0087121E">
            <w:pPr>
              <w:ind w:right="86"/>
              <w:jc w:val="right"/>
              <w:rPr>
                <w:rFonts w:ascii="Times New Roman" w:hAnsi="Times New Roman"/>
                <w:b/>
                <w:sz w:val="18"/>
                <w:szCs w:val="18"/>
                <w:lang w:val="tr-TR"/>
              </w:rPr>
            </w:pPr>
          </w:p>
        </w:tc>
      </w:tr>
      <w:tr w:rsidR="00D318C8" w:rsidRPr="0053300C" w:rsidTr="0087121E">
        <w:trPr>
          <w:trHeight w:hRule="exact" w:val="227"/>
        </w:trPr>
        <w:tc>
          <w:tcPr>
            <w:tcW w:w="4648" w:type="dxa"/>
            <w:tcBorders>
              <w:bottom w:val="single" w:sz="8" w:space="0" w:color="auto"/>
            </w:tcBorders>
            <w:vAlign w:val="bottom"/>
          </w:tcPr>
          <w:p w:rsidR="00D318C8" w:rsidRPr="0053300C" w:rsidRDefault="00D318C8" w:rsidP="00D318C8">
            <w:pPr>
              <w:ind w:left="426"/>
              <w:rPr>
                <w:sz w:val="18"/>
                <w:szCs w:val="18"/>
                <w:lang w:val="tr-TR"/>
              </w:rPr>
            </w:pPr>
            <w:r w:rsidRPr="0053300C">
              <w:rPr>
                <w:rFonts w:ascii="Times New Roman" w:hAnsi="Times New Roman"/>
                <w:sz w:val="18"/>
                <w:szCs w:val="18"/>
                <w:lang w:val="tr-TR"/>
              </w:rPr>
              <w:t>Alım-satım amaçlı türev finansal yükümlülükler</w:t>
            </w:r>
          </w:p>
        </w:tc>
        <w:tc>
          <w:tcPr>
            <w:tcW w:w="1109" w:type="dxa"/>
            <w:tcBorders>
              <w:left w:val="nil"/>
              <w:bottom w:val="single" w:sz="8" w:space="0" w:color="auto"/>
            </w:tcBorders>
            <w:vAlign w:val="bottom"/>
          </w:tcPr>
          <w:p w:rsidR="00D318C8" w:rsidRPr="0053300C" w:rsidRDefault="00D318C8" w:rsidP="00D318C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09" w:type="dxa"/>
            <w:tcBorders>
              <w:left w:val="nil"/>
              <w:bottom w:val="single" w:sz="8" w:space="0" w:color="auto"/>
            </w:tcBorders>
            <w:vAlign w:val="bottom"/>
          </w:tcPr>
          <w:p w:rsidR="00D318C8" w:rsidRPr="0053300C" w:rsidRDefault="00D318C8" w:rsidP="00D318C8">
            <w:pPr>
              <w:ind w:right="35"/>
              <w:jc w:val="right"/>
              <w:rPr>
                <w:rFonts w:ascii="Times New Roman" w:hAnsi="Times New Roman"/>
                <w:sz w:val="18"/>
                <w:szCs w:val="18"/>
                <w:lang w:val="tr-TR"/>
              </w:rPr>
            </w:pPr>
            <w:r w:rsidRPr="0053300C">
              <w:rPr>
                <w:rFonts w:ascii="Times New Roman" w:hAnsi="Times New Roman"/>
                <w:sz w:val="18"/>
                <w:szCs w:val="18"/>
                <w:lang w:val="tr-TR"/>
              </w:rPr>
              <w:t xml:space="preserve">(103,367)    </w:t>
            </w:r>
          </w:p>
        </w:tc>
        <w:tc>
          <w:tcPr>
            <w:tcW w:w="1109" w:type="dxa"/>
            <w:tcBorders>
              <w:left w:val="nil"/>
              <w:bottom w:val="single" w:sz="8" w:space="0" w:color="auto"/>
            </w:tcBorders>
            <w:vAlign w:val="bottom"/>
          </w:tcPr>
          <w:p w:rsidR="00D318C8" w:rsidRPr="0053300C" w:rsidRDefault="00D318C8" w:rsidP="00D318C8">
            <w:pPr>
              <w:ind w:right="66"/>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110" w:type="dxa"/>
            <w:tcBorders>
              <w:left w:val="nil"/>
              <w:bottom w:val="single" w:sz="8" w:space="0" w:color="auto"/>
            </w:tcBorders>
            <w:vAlign w:val="bottom"/>
          </w:tcPr>
          <w:p w:rsidR="00D318C8" w:rsidRPr="0053300C" w:rsidRDefault="00D318C8" w:rsidP="00D318C8">
            <w:pPr>
              <w:ind w:right="35"/>
              <w:jc w:val="right"/>
              <w:rPr>
                <w:rFonts w:ascii="Times New Roman" w:hAnsi="Times New Roman"/>
                <w:b/>
                <w:sz w:val="18"/>
                <w:szCs w:val="18"/>
                <w:lang w:val="tr-TR"/>
              </w:rPr>
            </w:pPr>
            <w:r w:rsidRPr="0053300C">
              <w:rPr>
                <w:rFonts w:ascii="Times New Roman" w:hAnsi="Times New Roman"/>
                <w:b/>
                <w:sz w:val="18"/>
                <w:szCs w:val="18"/>
                <w:lang w:val="tr-TR"/>
              </w:rPr>
              <w:t>(103,367)</w:t>
            </w:r>
          </w:p>
        </w:tc>
      </w:tr>
      <w:tr w:rsidR="00D318C8" w:rsidRPr="0053300C" w:rsidTr="0087121E">
        <w:trPr>
          <w:trHeight w:val="284"/>
        </w:trPr>
        <w:tc>
          <w:tcPr>
            <w:tcW w:w="4648" w:type="dxa"/>
            <w:tcBorders>
              <w:top w:val="single" w:sz="8" w:space="0" w:color="auto"/>
              <w:bottom w:val="double" w:sz="4" w:space="0" w:color="auto"/>
            </w:tcBorders>
            <w:vAlign w:val="bottom"/>
          </w:tcPr>
          <w:p w:rsidR="00D318C8" w:rsidRPr="0053300C" w:rsidRDefault="00D318C8" w:rsidP="00D318C8">
            <w:pPr>
              <w:rPr>
                <w:rFonts w:ascii="Times New Roman" w:hAnsi="Times New Roman"/>
                <w:sz w:val="18"/>
                <w:szCs w:val="18"/>
                <w:lang w:val="tr-TR"/>
              </w:rPr>
            </w:pPr>
            <w:r w:rsidRPr="0053300C">
              <w:rPr>
                <w:rFonts w:ascii="Times New Roman" w:hAnsi="Times New Roman"/>
                <w:sz w:val="18"/>
                <w:szCs w:val="18"/>
                <w:lang w:val="tr-TR"/>
              </w:rPr>
              <w:t> </w:t>
            </w:r>
            <w:r w:rsidRPr="0053300C">
              <w:rPr>
                <w:rFonts w:ascii="Times New Roman" w:hAnsi="Times New Roman"/>
                <w:b/>
                <w:sz w:val="18"/>
                <w:szCs w:val="18"/>
                <w:lang w:val="tr-TR"/>
              </w:rPr>
              <w:t xml:space="preserve"> Toplam finansal yükümlülükler</w:t>
            </w:r>
          </w:p>
        </w:tc>
        <w:tc>
          <w:tcPr>
            <w:tcW w:w="1109" w:type="dxa"/>
            <w:tcBorders>
              <w:top w:val="single" w:sz="8" w:space="0" w:color="auto"/>
              <w:left w:val="nil"/>
              <w:bottom w:val="double" w:sz="4" w:space="0" w:color="auto"/>
            </w:tcBorders>
            <w:vAlign w:val="bottom"/>
          </w:tcPr>
          <w:p w:rsidR="00D318C8" w:rsidRPr="0053300C" w:rsidRDefault="00D318C8" w:rsidP="00D318C8">
            <w:pPr>
              <w:ind w:right="66"/>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109" w:type="dxa"/>
            <w:tcBorders>
              <w:top w:val="single" w:sz="8" w:space="0" w:color="auto"/>
              <w:left w:val="nil"/>
              <w:bottom w:val="double" w:sz="4" w:space="0" w:color="auto"/>
            </w:tcBorders>
            <w:vAlign w:val="bottom"/>
          </w:tcPr>
          <w:p w:rsidR="00D318C8" w:rsidRPr="0053300C" w:rsidRDefault="00D318C8" w:rsidP="00D318C8">
            <w:pPr>
              <w:ind w:right="35"/>
              <w:jc w:val="right"/>
              <w:rPr>
                <w:rFonts w:ascii="Times New Roman" w:hAnsi="Times New Roman"/>
                <w:b/>
                <w:bCs/>
                <w:sz w:val="18"/>
                <w:szCs w:val="18"/>
                <w:lang w:val="tr-TR"/>
              </w:rPr>
            </w:pPr>
            <w:r w:rsidRPr="0053300C">
              <w:rPr>
                <w:rFonts w:ascii="Times New Roman" w:hAnsi="Times New Roman"/>
                <w:b/>
                <w:bCs/>
                <w:sz w:val="18"/>
                <w:szCs w:val="18"/>
                <w:lang w:val="tr-TR"/>
              </w:rPr>
              <w:t>(103,367)</w:t>
            </w:r>
          </w:p>
        </w:tc>
        <w:tc>
          <w:tcPr>
            <w:tcW w:w="1109" w:type="dxa"/>
            <w:tcBorders>
              <w:top w:val="single" w:sz="8" w:space="0" w:color="auto"/>
              <w:left w:val="nil"/>
              <w:bottom w:val="double" w:sz="4" w:space="0" w:color="auto"/>
            </w:tcBorders>
            <w:vAlign w:val="bottom"/>
          </w:tcPr>
          <w:p w:rsidR="00D318C8" w:rsidRPr="0053300C" w:rsidRDefault="00D318C8" w:rsidP="00D318C8">
            <w:pPr>
              <w:ind w:right="66"/>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110" w:type="dxa"/>
            <w:tcBorders>
              <w:top w:val="single" w:sz="8" w:space="0" w:color="auto"/>
              <w:left w:val="nil"/>
              <w:bottom w:val="double" w:sz="4" w:space="0" w:color="auto"/>
            </w:tcBorders>
            <w:vAlign w:val="bottom"/>
          </w:tcPr>
          <w:p w:rsidR="00D318C8" w:rsidRPr="0053300C" w:rsidRDefault="00D318C8" w:rsidP="00D318C8">
            <w:pPr>
              <w:ind w:right="35"/>
              <w:jc w:val="right"/>
              <w:rPr>
                <w:rFonts w:ascii="Times New Roman" w:hAnsi="Times New Roman"/>
                <w:b/>
                <w:sz w:val="18"/>
                <w:szCs w:val="18"/>
                <w:lang w:val="tr-TR"/>
              </w:rPr>
            </w:pPr>
            <w:r w:rsidRPr="0053300C">
              <w:rPr>
                <w:rFonts w:ascii="Times New Roman" w:hAnsi="Times New Roman"/>
                <w:b/>
                <w:sz w:val="18"/>
                <w:szCs w:val="18"/>
                <w:lang w:val="tr-TR"/>
              </w:rPr>
              <w:t>(103,367)</w:t>
            </w:r>
          </w:p>
        </w:tc>
      </w:tr>
    </w:tbl>
    <w:p w:rsidR="009D3B8C" w:rsidRPr="0053300C" w:rsidRDefault="009D3B8C" w:rsidP="009D3B8C">
      <w:pPr>
        <w:spacing w:before="240" w:after="120"/>
        <w:jc w:val="both"/>
        <w:rPr>
          <w:rFonts w:ascii="Times New Roman" w:hAnsi="Times New Roman"/>
          <w:szCs w:val="24"/>
          <w:lang w:val="tr-TR"/>
        </w:rPr>
      </w:pPr>
      <w:r w:rsidRPr="0053300C">
        <w:rPr>
          <w:rFonts w:ascii="Times New Roman" w:hAnsi="Times New Roman"/>
          <w:szCs w:val="24"/>
          <w:lang w:val="tr-TR"/>
        </w:rPr>
        <w:t>Gerçeğe uygun değer ölçüm sınıflamasında 3. sırada bulunan gerçeğe uygun değerleriyle ölçülen finansal varlıkların 30 Haziran 201</w:t>
      </w:r>
      <w:r w:rsidR="00CC33F0" w:rsidRPr="0053300C">
        <w:rPr>
          <w:rFonts w:ascii="Times New Roman" w:hAnsi="Times New Roman"/>
          <w:szCs w:val="24"/>
          <w:lang w:val="tr-TR"/>
        </w:rPr>
        <w:t>1</w:t>
      </w:r>
      <w:r w:rsidRPr="0053300C">
        <w:rPr>
          <w:rFonts w:ascii="Times New Roman" w:hAnsi="Times New Roman"/>
          <w:szCs w:val="24"/>
          <w:lang w:val="tr-TR"/>
        </w:rPr>
        <w:t xml:space="preserve"> tarihinde sona eren altı aylık hesap döneminde dönem başı ve dönem sonu bakiyesinin mutabakatı aşağıdaki gibidir:</w:t>
      </w:r>
    </w:p>
    <w:tbl>
      <w:tblPr>
        <w:tblW w:w="9085" w:type="dxa"/>
        <w:tblInd w:w="72" w:type="dxa"/>
        <w:tblLayout w:type="fixed"/>
        <w:tblCellMar>
          <w:left w:w="72" w:type="dxa"/>
          <w:right w:w="72" w:type="dxa"/>
        </w:tblCellMar>
        <w:tblLook w:val="0000"/>
      </w:tblPr>
      <w:tblGrid>
        <w:gridCol w:w="6019"/>
        <w:gridCol w:w="1540"/>
        <w:gridCol w:w="1526"/>
      </w:tblGrid>
      <w:tr w:rsidR="009A1186" w:rsidRPr="0053300C" w:rsidTr="009A1186">
        <w:trPr>
          <w:trHeight w:hRule="exact" w:val="255"/>
        </w:trPr>
        <w:tc>
          <w:tcPr>
            <w:tcW w:w="6019" w:type="dxa"/>
            <w:tcBorders>
              <w:top w:val="single" w:sz="4" w:space="0" w:color="auto"/>
              <w:bottom w:val="single" w:sz="4" w:space="0" w:color="auto"/>
            </w:tcBorders>
            <w:vAlign w:val="bottom"/>
          </w:tcPr>
          <w:p w:rsidR="009A1186" w:rsidRPr="0053300C" w:rsidRDefault="009A1186" w:rsidP="00DD2C6D">
            <w:pPr>
              <w:ind w:left="-72" w:firstLine="426"/>
              <w:rPr>
                <w:rFonts w:ascii="Times New Roman" w:hAnsi="Times New Roman"/>
                <w:snapToGrid w:val="0"/>
                <w:sz w:val="20"/>
                <w:lang w:val="tr-TR"/>
              </w:rPr>
            </w:pPr>
          </w:p>
        </w:tc>
        <w:tc>
          <w:tcPr>
            <w:tcW w:w="1540" w:type="dxa"/>
            <w:tcBorders>
              <w:top w:val="single" w:sz="4" w:space="0" w:color="auto"/>
              <w:bottom w:val="single" w:sz="4" w:space="0" w:color="auto"/>
            </w:tcBorders>
            <w:vAlign w:val="bottom"/>
          </w:tcPr>
          <w:p w:rsidR="009A1186" w:rsidRPr="0053300C" w:rsidRDefault="009A1186" w:rsidP="0043583E">
            <w:pPr>
              <w:pStyle w:val="000normal"/>
              <w:spacing w:before="0" w:after="0" w:afterAutospacing="0"/>
              <w:ind w:right="-16"/>
              <w:jc w:val="right"/>
              <w:rPr>
                <w:rFonts w:ascii="Times New Roman" w:eastAsia="Times New Roman" w:hAnsi="Times New Roman" w:cs="Times New Roman"/>
                <w:b/>
                <w:sz w:val="18"/>
                <w:lang w:val="tr-TR"/>
              </w:rPr>
            </w:pPr>
            <w:r w:rsidRPr="0053300C">
              <w:rPr>
                <w:rFonts w:ascii="Times New Roman" w:eastAsia="Times New Roman" w:hAnsi="Times New Roman" w:cs="Times New Roman"/>
                <w:b/>
                <w:sz w:val="18"/>
                <w:lang w:val="tr-TR"/>
              </w:rPr>
              <w:t>30 Haziran 2011</w:t>
            </w:r>
          </w:p>
        </w:tc>
        <w:tc>
          <w:tcPr>
            <w:tcW w:w="1526" w:type="dxa"/>
            <w:tcBorders>
              <w:top w:val="single" w:sz="4" w:space="0" w:color="auto"/>
              <w:bottom w:val="single" w:sz="4" w:space="0" w:color="auto"/>
            </w:tcBorders>
            <w:vAlign w:val="bottom"/>
          </w:tcPr>
          <w:p w:rsidR="009A1186" w:rsidRPr="0053300C" w:rsidRDefault="009A1186" w:rsidP="008F4BB7">
            <w:pPr>
              <w:pStyle w:val="000normal"/>
              <w:spacing w:before="0" w:after="0" w:afterAutospacing="0"/>
              <w:ind w:right="-16"/>
              <w:jc w:val="right"/>
              <w:rPr>
                <w:rFonts w:ascii="Times New Roman" w:eastAsia="Times New Roman" w:hAnsi="Times New Roman" w:cs="Times New Roman"/>
                <w:b/>
                <w:sz w:val="18"/>
                <w:lang w:val="tr-TR"/>
              </w:rPr>
            </w:pPr>
            <w:r w:rsidRPr="0053300C">
              <w:rPr>
                <w:rFonts w:ascii="Times New Roman" w:eastAsia="Times New Roman" w:hAnsi="Times New Roman" w:cs="Times New Roman"/>
                <w:b/>
                <w:sz w:val="18"/>
                <w:lang w:val="tr-TR"/>
              </w:rPr>
              <w:t>3</w:t>
            </w:r>
            <w:r w:rsidR="008F4BB7" w:rsidRPr="0053300C">
              <w:rPr>
                <w:rFonts w:ascii="Times New Roman" w:eastAsia="Times New Roman" w:hAnsi="Times New Roman" w:cs="Times New Roman"/>
                <w:b/>
                <w:sz w:val="18"/>
                <w:lang w:val="tr-TR"/>
              </w:rPr>
              <w:t>1</w:t>
            </w:r>
            <w:r w:rsidRPr="0053300C">
              <w:rPr>
                <w:rFonts w:ascii="Times New Roman" w:eastAsia="Times New Roman" w:hAnsi="Times New Roman" w:cs="Times New Roman"/>
                <w:b/>
                <w:sz w:val="18"/>
                <w:lang w:val="tr-TR"/>
              </w:rPr>
              <w:t xml:space="preserve"> Aralık 2010</w:t>
            </w:r>
          </w:p>
        </w:tc>
      </w:tr>
      <w:tr w:rsidR="00BE7181" w:rsidRPr="0053300C" w:rsidTr="001F0AD1">
        <w:trPr>
          <w:trHeight w:val="267"/>
        </w:trPr>
        <w:tc>
          <w:tcPr>
            <w:tcW w:w="6019" w:type="dxa"/>
            <w:tcBorders>
              <w:top w:val="single" w:sz="4" w:space="0" w:color="auto"/>
            </w:tcBorders>
            <w:vAlign w:val="bottom"/>
          </w:tcPr>
          <w:p w:rsidR="00BE7181" w:rsidRPr="0053300C" w:rsidRDefault="00BE7181" w:rsidP="001F0AD1">
            <w:pPr>
              <w:ind w:left="-72" w:firstLine="142"/>
              <w:rPr>
                <w:rFonts w:ascii="Times New Roman" w:hAnsi="Times New Roman"/>
                <w:sz w:val="18"/>
                <w:szCs w:val="18"/>
                <w:lang w:val="tr-TR"/>
              </w:rPr>
            </w:pPr>
            <w:r w:rsidRPr="0053300C">
              <w:rPr>
                <w:rFonts w:ascii="Times New Roman" w:hAnsi="Times New Roman"/>
                <w:snapToGrid w:val="0"/>
                <w:sz w:val="18"/>
                <w:szCs w:val="18"/>
                <w:lang w:val="tr-TR"/>
              </w:rPr>
              <w:t>Dönem başı bakiyesi</w:t>
            </w:r>
          </w:p>
        </w:tc>
        <w:tc>
          <w:tcPr>
            <w:tcW w:w="1540" w:type="dxa"/>
            <w:tcBorders>
              <w:top w:val="single" w:sz="4" w:space="0" w:color="auto"/>
            </w:tcBorders>
            <w:vAlign w:val="bottom"/>
          </w:tcPr>
          <w:p w:rsidR="00BE7181" w:rsidRPr="0053300C" w:rsidRDefault="00BE7181" w:rsidP="007B0F37">
            <w:pPr>
              <w:pStyle w:val="000normal"/>
              <w:spacing w:before="0" w:after="0" w:afterAutospacing="0"/>
              <w:ind w:right="-15"/>
              <w:jc w:val="right"/>
              <w:rPr>
                <w:rFonts w:ascii="Times New Roman" w:eastAsia="Times New Roman" w:hAnsi="Times New Roman" w:cs="Times New Roman"/>
                <w:sz w:val="18"/>
                <w:szCs w:val="18"/>
                <w:lang w:val="tr-TR"/>
              </w:rPr>
            </w:pPr>
            <w:r w:rsidRPr="0053300C">
              <w:rPr>
                <w:rFonts w:ascii="Times New Roman" w:eastAsia="Times New Roman" w:hAnsi="Times New Roman" w:cs="Times New Roman"/>
                <w:sz w:val="18"/>
                <w:szCs w:val="18"/>
                <w:lang w:val="tr-TR"/>
              </w:rPr>
              <w:t>31,428</w:t>
            </w:r>
          </w:p>
        </w:tc>
        <w:tc>
          <w:tcPr>
            <w:tcW w:w="1526" w:type="dxa"/>
            <w:tcBorders>
              <w:top w:val="single" w:sz="4" w:space="0" w:color="auto"/>
            </w:tcBorders>
            <w:vAlign w:val="bottom"/>
          </w:tcPr>
          <w:p w:rsidR="00BE7181" w:rsidRPr="0053300C" w:rsidRDefault="00BE7181" w:rsidP="00DD2C6D">
            <w:pPr>
              <w:pStyle w:val="000normal"/>
              <w:spacing w:before="0" w:after="0" w:afterAutospacing="0"/>
              <w:ind w:right="-16"/>
              <w:jc w:val="right"/>
              <w:rPr>
                <w:rFonts w:ascii="Times New Roman" w:eastAsia="Times New Roman" w:hAnsi="Times New Roman" w:cs="Times New Roman"/>
                <w:sz w:val="18"/>
                <w:szCs w:val="18"/>
                <w:lang w:val="tr-TR"/>
              </w:rPr>
            </w:pPr>
            <w:r w:rsidRPr="0053300C">
              <w:rPr>
                <w:rFonts w:ascii="Times New Roman" w:eastAsia="Times New Roman" w:hAnsi="Times New Roman" w:cs="Times New Roman"/>
                <w:sz w:val="18"/>
                <w:szCs w:val="18"/>
                <w:lang w:val="tr-TR"/>
              </w:rPr>
              <w:t xml:space="preserve">28,567    </w:t>
            </w:r>
          </w:p>
        </w:tc>
      </w:tr>
      <w:tr w:rsidR="00BE7181" w:rsidRPr="0053300C" w:rsidTr="001F0AD1">
        <w:trPr>
          <w:trHeight w:val="267"/>
        </w:trPr>
        <w:tc>
          <w:tcPr>
            <w:tcW w:w="6019" w:type="dxa"/>
            <w:vAlign w:val="bottom"/>
          </w:tcPr>
          <w:p w:rsidR="00BE7181" w:rsidRPr="0053300C" w:rsidRDefault="00BE7181" w:rsidP="001F0AD1">
            <w:pPr>
              <w:ind w:left="-72" w:firstLine="142"/>
              <w:rPr>
                <w:rFonts w:ascii="Times New Roman" w:hAnsi="Times New Roman"/>
                <w:snapToGrid w:val="0"/>
                <w:sz w:val="18"/>
                <w:szCs w:val="18"/>
                <w:lang w:val="tr-TR"/>
              </w:rPr>
            </w:pPr>
            <w:r w:rsidRPr="0053300C">
              <w:rPr>
                <w:rFonts w:ascii="Times New Roman" w:hAnsi="Times New Roman"/>
                <w:snapToGrid w:val="0"/>
                <w:sz w:val="18"/>
                <w:szCs w:val="18"/>
                <w:lang w:val="tr-TR"/>
              </w:rPr>
              <w:t>Dönem içerisinde gelir tablosunda muhasebeleştirilen kar/zarar</w:t>
            </w:r>
          </w:p>
        </w:tc>
        <w:tc>
          <w:tcPr>
            <w:tcW w:w="1540" w:type="dxa"/>
            <w:vAlign w:val="bottom"/>
          </w:tcPr>
          <w:p w:rsidR="00BE7181" w:rsidRPr="0053300C" w:rsidRDefault="00BE7181" w:rsidP="001F0AD1">
            <w:pPr>
              <w:ind w:left="-72" w:firstLine="142"/>
              <w:rPr>
                <w:rFonts w:ascii="Times New Roman" w:hAnsi="Times New Roman"/>
                <w:snapToGrid w:val="0"/>
                <w:sz w:val="18"/>
                <w:szCs w:val="18"/>
                <w:lang w:val="tr-TR"/>
              </w:rPr>
            </w:pPr>
            <w:r w:rsidRPr="0053300C">
              <w:rPr>
                <w:rFonts w:ascii="Times New Roman" w:hAnsi="Times New Roman"/>
                <w:snapToGrid w:val="0"/>
                <w:sz w:val="18"/>
                <w:szCs w:val="18"/>
                <w:lang w:val="tr-TR"/>
              </w:rPr>
              <w:t>-</w:t>
            </w:r>
          </w:p>
        </w:tc>
        <w:tc>
          <w:tcPr>
            <w:tcW w:w="1526" w:type="dxa"/>
            <w:vAlign w:val="bottom"/>
          </w:tcPr>
          <w:p w:rsidR="00BE7181" w:rsidRPr="0053300C" w:rsidRDefault="00BE7181" w:rsidP="001F0AD1">
            <w:pPr>
              <w:ind w:left="-72" w:firstLine="142"/>
              <w:rPr>
                <w:rFonts w:ascii="Times New Roman" w:hAnsi="Times New Roman"/>
                <w:snapToGrid w:val="0"/>
                <w:sz w:val="18"/>
                <w:szCs w:val="18"/>
                <w:lang w:val="tr-TR"/>
              </w:rPr>
            </w:pPr>
            <w:r w:rsidRPr="0053300C">
              <w:rPr>
                <w:rFonts w:ascii="Times New Roman" w:hAnsi="Times New Roman"/>
                <w:snapToGrid w:val="0"/>
                <w:sz w:val="18"/>
                <w:szCs w:val="18"/>
                <w:lang w:val="tr-TR"/>
              </w:rPr>
              <w:t>-</w:t>
            </w:r>
          </w:p>
        </w:tc>
      </w:tr>
      <w:tr w:rsidR="00BE7181" w:rsidRPr="0053300C" w:rsidTr="001F0AD1">
        <w:trPr>
          <w:trHeight w:val="267"/>
        </w:trPr>
        <w:tc>
          <w:tcPr>
            <w:tcW w:w="6019" w:type="dxa"/>
            <w:tcBorders>
              <w:bottom w:val="single" w:sz="4" w:space="0" w:color="auto"/>
            </w:tcBorders>
            <w:vAlign w:val="bottom"/>
          </w:tcPr>
          <w:p w:rsidR="00BE7181" w:rsidRPr="0053300C" w:rsidRDefault="00BE7181" w:rsidP="001F0AD1">
            <w:pPr>
              <w:ind w:left="-72" w:firstLine="142"/>
              <w:rPr>
                <w:rFonts w:ascii="Times New Roman" w:hAnsi="Times New Roman"/>
                <w:snapToGrid w:val="0"/>
                <w:sz w:val="18"/>
                <w:szCs w:val="18"/>
                <w:lang w:val="tr-TR"/>
              </w:rPr>
            </w:pPr>
            <w:r w:rsidRPr="0053300C">
              <w:rPr>
                <w:rFonts w:ascii="Times New Roman" w:hAnsi="Times New Roman"/>
                <w:snapToGrid w:val="0"/>
                <w:sz w:val="18"/>
                <w:szCs w:val="18"/>
                <w:lang w:val="tr-TR"/>
              </w:rPr>
              <w:t>Dönem içerisinde diğer kapsamlı gelirlerde muhasebeleştirilen kar/zarar</w:t>
            </w:r>
          </w:p>
        </w:tc>
        <w:tc>
          <w:tcPr>
            <w:tcW w:w="1540" w:type="dxa"/>
            <w:tcBorders>
              <w:bottom w:val="single" w:sz="4" w:space="0" w:color="auto"/>
            </w:tcBorders>
            <w:vAlign w:val="bottom"/>
          </w:tcPr>
          <w:p w:rsidR="00BE7181" w:rsidRPr="0053300C" w:rsidRDefault="00BE7181" w:rsidP="0008405C">
            <w:pPr>
              <w:ind w:left="-72" w:firstLine="142"/>
              <w:jc w:val="right"/>
              <w:rPr>
                <w:rFonts w:ascii="Times New Roman" w:hAnsi="Times New Roman"/>
                <w:snapToGrid w:val="0"/>
                <w:sz w:val="18"/>
                <w:szCs w:val="18"/>
                <w:lang w:val="tr-TR"/>
              </w:rPr>
            </w:pPr>
            <w:r w:rsidRPr="0053300C">
              <w:rPr>
                <w:rFonts w:ascii="Times New Roman" w:hAnsi="Times New Roman"/>
                <w:snapToGrid w:val="0"/>
                <w:sz w:val="18"/>
                <w:szCs w:val="18"/>
                <w:lang w:val="tr-TR"/>
              </w:rPr>
              <w:t>4,806</w:t>
            </w:r>
          </w:p>
        </w:tc>
        <w:tc>
          <w:tcPr>
            <w:tcW w:w="1526" w:type="dxa"/>
            <w:tcBorders>
              <w:bottom w:val="single" w:sz="4" w:space="0" w:color="auto"/>
            </w:tcBorders>
            <w:vAlign w:val="bottom"/>
          </w:tcPr>
          <w:p w:rsidR="00BE7181" w:rsidRPr="0053300C" w:rsidRDefault="00BE7181" w:rsidP="00C524FC">
            <w:pPr>
              <w:ind w:left="-72" w:right="-30" w:firstLine="142"/>
              <w:jc w:val="right"/>
              <w:rPr>
                <w:rFonts w:ascii="Times New Roman" w:hAnsi="Times New Roman"/>
                <w:snapToGrid w:val="0"/>
                <w:sz w:val="18"/>
                <w:szCs w:val="18"/>
                <w:lang w:val="tr-TR"/>
              </w:rPr>
            </w:pPr>
            <w:r w:rsidRPr="0053300C">
              <w:rPr>
                <w:rFonts w:ascii="Times New Roman" w:hAnsi="Times New Roman"/>
                <w:snapToGrid w:val="0"/>
                <w:sz w:val="18"/>
                <w:szCs w:val="18"/>
                <w:lang w:val="tr-TR"/>
              </w:rPr>
              <w:t>(1,257)</w:t>
            </w:r>
          </w:p>
        </w:tc>
      </w:tr>
      <w:tr w:rsidR="00BE7181" w:rsidRPr="0053300C" w:rsidTr="009A1186">
        <w:trPr>
          <w:trHeight w:hRule="exact" w:val="284"/>
        </w:trPr>
        <w:tc>
          <w:tcPr>
            <w:tcW w:w="6019" w:type="dxa"/>
            <w:tcBorders>
              <w:top w:val="single" w:sz="4" w:space="0" w:color="auto"/>
              <w:bottom w:val="double" w:sz="4" w:space="0" w:color="auto"/>
            </w:tcBorders>
            <w:vAlign w:val="bottom"/>
          </w:tcPr>
          <w:p w:rsidR="00BE7181" w:rsidRPr="0053300C" w:rsidRDefault="00BE7181" w:rsidP="009A1186">
            <w:pPr>
              <w:ind w:left="-72" w:firstLine="142"/>
              <w:jc w:val="both"/>
              <w:rPr>
                <w:rFonts w:ascii="Times New Roman" w:hAnsi="Times New Roman"/>
                <w:b/>
                <w:sz w:val="18"/>
                <w:szCs w:val="18"/>
                <w:lang w:val="tr-TR"/>
              </w:rPr>
            </w:pPr>
            <w:r w:rsidRPr="0053300C">
              <w:rPr>
                <w:rFonts w:ascii="Times New Roman" w:hAnsi="Times New Roman"/>
                <w:b/>
                <w:snapToGrid w:val="0"/>
                <w:sz w:val="18"/>
                <w:szCs w:val="18"/>
                <w:lang w:val="tr-TR"/>
              </w:rPr>
              <w:t>Dönem sonu bakiyesi</w:t>
            </w:r>
          </w:p>
        </w:tc>
        <w:tc>
          <w:tcPr>
            <w:tcW w:w="1540" w:type="dxa"/>
            <w:tcBorders>
              <w:top w:val="single" w:sz="4" w:space="0" w:color="auto"/>
              <w:bottom w:val="double" w:sz="4" w:space="0" w:color="auto"/>
            </w:tcBorders>
            <w:vAlign w:val="bottom"/>
          </w:tcPr>
          <w:p w:rsidR="00BE7181" w:rsidRPr="0053300C" w:rsidRDefault="00BE7181" w:rsidP="007B0F37">
            <w:pPr>
              <w:pStyle w:val="000normal"/>
              <w:spacing w:before="0" w:after="0" w:afterAutospacing="0"/>
              <w:ind w:right="-15"/>
              <w:jc w:val="right"/>
              <w:rPr>
                <w:rFonts w:ascii="Times New Roman" w:eastAsia="Times New Roman" w:hAnsi="Times New Roman" w:cs="Times New Roman"/>
                <w:b/>
                <w:sz w:val="18"/>
                <w:szCs w:val="18"/>
                <w:lang w:val="tr-TR"/>
              </w:rPr>
            </w:pPr>
            <w:r w:rsidRPr="0053300C">
              <w:rPr>
                <w:rFonts w:ascii="Times New Roman" w:eastAsia="Times New Roman" w:hAnsi="Times New Roman" w:cs="Times New Roman"/>
                <w:b/>
                <w:sz w:val="18"/>
                <w:szCs w:val="18"/>
                <w:lang w:val="tr-TR"/>
              </w:rPr>
              <w:t>36,234</w:t>
            </w:r>
          </w:p>
        </w:tc>
        <w:tc>
          <w:tcPr>
            <w:tcW w:w="1526" w:type="dxa"/>
            <w:tcBorders>
              <w:top w:val="single" w:sz="4" w:space="0" w:color="auto"/>
              <w:bottom w:val="double" w:sz="4" w:space="0" w:color="auto"/>
            </w:tcBorders>
            <w:vAlign w:val="bottom"/>
          </w:tcPr>
          <w:p w:rsidR="00BE7181" w:rsidRPr="0053300C" w:rsidRDefault="00BE7181" w:rsidP="00DD2C6D">
            <w:pPr>
              <w:pStyle w:val="000normal"/>
              <w:spacing w:before="0" w:after="0" w:afterAutospacing="0"/>
              <w:ind w:right="-16"/>
              <w:jc w:val="right"/>
              <w:rPr>
                <w:rFonts w:ascii="Times New Roman" w:eastAsia="Times New Roman" w:hAnsi="Times New Roman" w:cs="Times New Roman"/>
                <w:b/>
                <w:sz w:val="18"/>
                <w:szCs w:val="18"/>
                <w:lang w:val="tr-TR"/>
              </w:rPr>
            </w:pPr>
            <w:r w:rsidRPr="0053300C">
              <w:rPr>
                <w:rFonts w:ascii="Times New Roman" w:eastAsia="Times New Roman" w:hAnsi="Times New Roman" w:cs="Times New Roman"/>
                <w:b/>
                <w:sz w:val="18"/>
                <w:szCs w:val="18"/>
                <w:lang w:val="tr-TR"/>
              </w:rPr>
              <w:t>27,310</w:t>
            </w:r>
          </w:p>
        </w:tc>
      </w:tr>
    </w:tbl>
    <w:p w:rsidR="009E74DA" w:rsidRPr="0053300C" w:rsidRDefault="009E74DA" w:rsidP="009E74D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t xml:space="preserve">Finansal risk yönetimi </w:t>
      </w:r>
      <w:r w:rsidRPr="0053300C">
        <w:rPr>
          <w:rFonts w:ascii="Times New Roman" w:hAnsi="Times New Roman"/>
          <w:b w:val="0"/>
          <w:i/>
          <w:color w:val="auto"/>
          <w:sz w:val="26"/>
          <w:szCs w:val="26"/>
          <w:u w:val="none"/>
          <w:lang w:val="tr-TR"/>
        </w:rPr>
        <w:t>(devamı)</w:t>
      </w:r>
    </w:p>
    <w:p w:rsidR="005415F0" w:rsidRPr="0053300C" w:rsidRDefault="005415F0" w:rsidP="005415F0">
      <w:pPr>
        <w:spacing w:before="240" w:after="200"/>
        <w:ind w:hanging="567"/>
        <w:jc w:val="both"/>
        <w:rPr>
          <w:rFonts w:ascii="Times New Roman" w:hAnsi="Times New Roman"/>
          <w:i/>
          <w:sz w:val="24"/>
          <w:szCs w:val="24"/>
          <w:lang w:val="tr-TR"/>
        </w:rPr>
      </w:pPr>
      <w:r w:rsidRPr="0053300C">
        <w:rPr>
          <w:rFonts w:ascii="Times New Roman" w:hAnsi="Times New Roman"/>
          <w:b/>
          <w:sz w:val="24"/>
          <w:szCs w:val="24"/>
          <w:lang w:val="tr-TR"/>
        </w:rPr>
        <w:t>(e)</w:t>
      </w:r>
      <w:r w:rsidRPr="0053300C">
        <w:rPr>
          <w:rFonts w:ascii="Times New Roman" w:hAnsi="Times New Roman"/>
          <w:b/>
          <w:sz w:val="24"/>
          <w:szCs w:val="24"/>
          <w:lang w:val="tr-TR"/>
        </w:rPr>
        <w:tab/>
        <w:t>Operasyonel risk</w:t>
      </w:r>
    </w:p>
    <w:p w:rsidR="005415F0" w:rsidRPr="0053300C" w:rsidRDefault="005415F0" w:rsidP="005415F0">
      <w:pPr>
        <w:spacing w:after="120"/>
        <w:jc w:val="both"/>
        <w:rPr>
          <w:rFonts w:ascii="Times New Roman" w:hAnsi="Times New Roman"/>
          <w:lang w:val="tr-TR"/>
        </w:rPr>
      </w:pPr>
      <w:r w:rsidRPr="0053300C">
        <w:rPr>
          <w:rFonts w:ascii="Times New Roman" w:hAnsi="Times New Roman"/>
          <w:lang w:val="tr-TR"/>
        </w:rPr>
        <w:t>Operasyonel risk, Banka</w:t>
      </w:r>
      <w:r w:rsidR="00574608" w:rsidRPr="0053300C">
        <w:rPr>
          <w:rFonts w:ascii="Times New Roman" w:hAnsi="Times New Roman"/>
          <w:lang w:val="tr-TR"/>
        </w:rPr>
        <w:t>’</w:t>
      </w:r>
      <w:r w:rsidRPr="0053300C">
        <w:rPr>
          <w:rFonts w:ascii="Times New Roman" w:hAnsi="Times New Roman"/>
          <w:lang w:val="tr-TR"/>
        </w:rPr>
        <w:t xml:space="preserve">nın süreçleri, </w:t>
      </w:r>
      <w:r w:rsidR="00F32256" w:rsidRPr="0053300C">
        <w:rPr>
          <w:rFonts w:ascii="Times New Roman" w:hAnsi="Times New Roman"/>
          <w:lang w:val="tr-TR"/>
        </w:rPr>
        <w:t xml:space="preserve">çalışanları, </w:t>
      </w:r>
      <w:r w:rsidRPr="0053300C">
        <w:rPr>
          <w:rFonts w:ascii="Times New Roman" w:hAnsi="Times New Roman"/>
          <w:lang w:val="tr-TR"/>
        </w:rPr>
        <w:t>teknolojisi ve altyapısından, yasal ve düzenleyici şartlar ve genel kabul görmüş kurumsal yaklaşımlar (kredi, piyasa ve likidite riski hariç) gibi dış etkenlerden dolayı doğrudan veya dolaylı zarara maruz kalma riskidir. Operasyonel riskler, Banka’nın tüm operasyonlarından kaynaklanmaktadır ve tüm işletmeler bu risklerle karşı karşıyadır.</w:t>
      </w:r>
    </w:p>
    <w:p w:rsidR="005415F0" w:rsidRPr="0053300C" w:rsidRDefault="005415F0" w:rsidP="005415F0">
      <w:pPr>
        <w:spacing w:after="120"/>
        <w:jc w:val="both"/>
        <w:rPr>
          <w:rFonts w:ascii="Times New Roman" w:hAnsi="Times New Roman"/>
          <w:lang w:val="tr-TR"/>
        </w:rPr>
      </w:pPr>
      <w:r w:rsidRPr="0053300C">
        <w:rPr>
          <w:rFonts w:ascii="Times New Roman" w:hAnsi="Times New Roman"/>
          <w:lang w:val="tr-TR"/>
        </w:rPr>
        <w:t>Banka</w:t>
      </w:r>
      <w:r w:rsidR="00F32256" w:rsidRPr="0053300C">
        <w:rPr>
          <w:rFonts w:ascii="Times New Roman" w:hAnsi="Times New Roman"/>
          <w:lang w:val="tr-TR"/>
        </w:rPr>
        <w:t>’</w:t>
      </w:r>
      <w:r w:rsidRPr="0053300C">
        <w:rPr>
          <w:rFonts w:ascii="Times New Roman" w:hAnsi="Times New Roman"/>
          <w:lang w:val="tr-TR"/>
        </w:rPr>
        <w:t>nın operasyonel risk unsurları, tüm süreçlerin, ürünlerin ve birimlerin değerlendirilmesiyle, operasyonel risk tanımına uygun olarak belirlenmektedir. Banka</w:t>
      </w:r>
      <w:r w:rsidR="00B94F3B" w:rsidRPr="0053300C">
        <w:rPr>
          <w:rFonts w:ascii="Times New Roman" w:hAnsi="Times New Roman"/>
          <w:lang w:val="tr-TR"/>
        </w:rPr>
        <w:t>’</w:t>
      </w:r>
      <w:r w:rsidRPr="0053300C">
        <w:rPr>
          <w:rFonts w:ascii="Times New Roman" w:hAnsi="Times New Roman"/>
          <w:lang w:val="tr-TR"/>
        </w:rPr>
        <w:t xml:space="preserve">nın maruz kaldığı operasyonel riskler için kontrol alanları oluşturulmakta ve tüm operasyonel riskler ilgili kontrol alanlarına dahil edilerek takip edilmektedir. Bu bağlamda, her kontrol alanı için, tüm operasyonel risklerin ve kontrol sıklıklarının tanımlandığı uygun bir izleme yöntemi geliştirilmiştir. </w:t>
      </w:r>
    </w:p>
    <w:p w:rsidR="005415F0" w:rsidRPr="0053300C" w:rsidRDefault="005415F0" w:rsidP="005415F0">
      <w:pPr>
        <w:spacing w:after="120"/>
        <w:jc w:val="both"/>
        <w:rPr>
          <w:rFonts w:ascii="Times New Roman" w:hAnsi="Times New Roman"/>
          <w:lang w:val="tr-TR"/>
        </w:rPr>
      </w:pPr>
      <w:r w:rsidRPr="0053300C">
        <w:rPr>
          <w:rFonts w:ascii="Times New Roman" w:hAnsi="Times New Roman"/>
          <w:lang w:val="tr-TR"/>
        </w:rPr>
        <w:t>Faaliyetler sırasında maruz kalınan operasyonel kayıp verileri Risk Yönetimi Başkanlığı tarafından toplanıp, düzenli olarak analiz edilerek Yönetim Kurulu, Denetim Komitesi ve Üst Yönetime raporlanmaktadır.</w:t>
      </w:r>
    </w:p>
    <w:p w:rsidR="005415F0" w:rsidRDefault="005415F0" w:rsidP="005415F0">
      <w:pPr>
        <w:ind w:right="-2"/>
        <w:jc w:val="both"/>
        <w:rPr>
          <w:rFonts w:ascii="Times New Roman" w:hAnsi="Times New Roman"/>
          <w:lang w:val="tr-TR"/>
        </w:rPr>
      </w:pPr>
      <w:r w:rsidRPr="0053300C">
        <w:rPr>
          <w:rFonts w:ascii="Times New Roman" w:hAnsi="Times New Roman"/>
          <w:lang w:val="tr-TR"/>
        </w:rPr>
        <w:t xml:space="preserve">Grup, operasyonel riske esas tutarı, 1 Kasım 2006 tarih ve 26333 sayılı Resmi Gazete’de yayımlanan “Bankaların Sermaye Yeterliliğinin Ölçülmesi ve Değerlendirilmesine İlişkin Yönetmelik”in 1 Haziran 2007 tarihi </w:t>
      </w:r>
      <w:r w:rsidR="008C62A1" w:rsidRPr="0053300C">
        <w:rPr>
          <w:rFonts w:ascii="Times New Roman" w:hAnsi="Times New Roman"/>
          <w:lang w:val="tr-TR"/>
        </w:rPr>
        <w:t>itibarıyla</w:t>
      </w:r>
      <w:r w:rsidRPr="0053300C">
        <w:rPr>
          <w:rFonts w:ascii="Times New Roman" w:hAnsi="Times New Roman"/>
          <w:lang w:val="tr-TR"/>
        </w:rPr>
        <w:t xml:space="preserve"> yürürlüğe giren 4</w:t>
      </w:r>
      <w:r w:rsidR="00E72078" w:rsidRPr="0053300C">
        <w:rPr>
          <w:rFonts w:ascii="Times New Roman" w:hAnsi="Times New Roman"/>
          <w:lang w:val="tr-TR"/>
        </w:rPr>
        <w:t xml:space="preserve">. </w:t>
      </w:r>
      <w:r w:rsidRPr="0053300C">
        <w:rPr>
          <w:rFonts w:ascii="Times New Roman" w:hAnsi="Times New Roman"/>
          <w:lang w:val="tr-TR"/>
        </w:rPr>
        <w:t>bölümü “Operasyonel Riske Esas Tut</w:t>
      </w:r>
      <w:r w:rsidR="00C85C1A" w:rsidRPr="0053300C">
        <w:rPr>
          <w:rFonts w:ascii="Times New Roman" w:hAnsi="Times New Roman"/>
          <w:lang w:val="tr-TR"/>
        </w:rPr>
        <w:t>arın Hesaplanması” uyarınca 2010, 2009 ve 2008</w:t>
      </w:r>
      <w:r w:rsidRPr="0053300C">
        <w:rPr>
          <w:rFonts w:ascii="Times New Roman" w:hAnsi="Times New Roman"/>
          <w:lang w:val="tr-TR"/>
        </w:rPr>
        <w:t xml:space="preserve"> yılsonu brüt gelirleri üzerinden hesaplamıştır. </w:t>
      </w:r>
      <w:r w:rsidR="00D8721E" w:rsidRPr="0053300C">
        <w:rPr>
          <w:rFonts w:ascii="Times New Roman" w:hAnsi="Times New Roman"/>
          <w:lang w:val="tr-TR"/>
        </w:rPr>
        <w:t>3</w:t>
      </w:r>
      <w:r w:rsidR="00507C9B" w:rsidRPr="0053300C">
        <w:rPr>
          <w:rFonts w:ascii="Times New Roman" w:hAnsi="Times New Roman"/>
          <w:lang w:val="tr-TR"/>
        </w:rPr>
        <w:t>0</w:t>
      </w:r>
      <w:r w:rsidR="00D8721E" w:rsidRPr="0053300C">
        <w:rPr>
          <w:rFonts w:ascii="Times New Roman" w:hAnsi="Times New Roman"/>
          <w:lang w:val="tr-TR"/>
        </w:rPr>
        <w:t xml:space="preserve"> </w:t>
      </w:r>
      <w:r w:rsidR="00507C9B" w:rsidRPr="0053300C">
        <w:rPr>
          <w:rFonts w:ascii="Times New Roman" w:hAnsi="Times New Roman"/>
          <w:lang w:val="tr-TR"/>
        </w:rPr>
        <w:t xml:space="preserve">Haziran </w:t>
      </w:r>
      <w:r w:rsidRPr="0053300C">
        <w:rPr>
          <w:rFonts w:ascii="Times New Roman" w:hAnsi="Times New Roman"/>
          <w:lang w:val="tr-TR"/>
        </w:rPr>
        <w:t>20</w:t>
      </w:r>
      <w:r w:rsidR="00507C9B" w:rsidRPr="0053300C">
        <w:rPr>
          <w:rFonts w:ascii="Times New Roman" w:hAnsi="Times New Roman"/>
          <w:lang w:val="tr-TR"/>
        </w:rPr>
        <w:t>1</w:t>
      </w:r>
      <w:r w:rsidR="00C85C1A" w:rsidRPr="0053300C">
        <w:rPr>
          <w:rFonts w:ascii="Times New Roman" w:hAnsi="Times New Roman"/>
          <w:lang w:val="tr-TR"/>
        </w:rPr>
        <w:t>1</w:t>
      </w:r>
      <w:r w:rsidRPr="0053300C">
        <w:rPr>
          <w:rFonts w:ascii="Times New Roman" w:hAnsi="Times New Roman"/>
          <w:lang w:val="tr-TR"/>
        </w:rPr>
        <w:t xml:space="preserve"> tarihi </w:t>
      </w:r>
      <w:r w:rsidR="008C62A1" w:rsidRPr="0053300C">
        <w:rPr>
          <w:rFonts w:ascii="Times New Roman" w:hAnsi="Times New Roman"/>
          <w:lang w:val="tr-TR"/>
        </w:rPr>
        <w:t>itibarıyla</w:t>
      </w:r>
      <w:r w:rsidRPr="0053300C">
        <w:rPr>
          <w:rFonts w:ascii="Times New Roman" w:hAnsi="Times New Roman"/>
          <w:lang w:val="tr-TR"/>
        </w:rPr>
        <w:t xml:space="preserve"> hesaplanan </w:t>
      </w:r>
      <w:r w:rsidR="00C85C1A" w:rsidRPr="0053300C">
        <w:rPr>
          <w:rFonts w:ascii="Times New Roman" w:hAnsi="Times New Roman"/>
          <w:lang w:val="tr-TR"/>
        </w:rPr>
        <w:t xml:space="preserve">608,713 </w:t>
      </w:r>
      <w:r w:rsidRPr="0053300C">
        <w:rPr>
          <w:rFonts w:ascii="Times New Roman" w:hAnsi="Times New Roman"/>
          <w:lang w:val="tr-TR"/>
        </w:rPr>
        <w:t>TL (31 Aralık 20</w:t>
      </w:r>
      <w:r w:rsidR="00C85C1A" w:rsidRPr="0053300C">
        <w:rPr>
          <w:rFonts w:ascii="Times New Roman" w:hAnsi="Times New Roman"/>
          <w:lang w:val="tr-TR"/>
        </w:rPr>
        <w:t>10</w:t>
      </w:r>
      <w:r w:rsidRPr="0053300C">
        <w:rPr>
          <w:rFonts w:ascii="Times New Roman" w:hAnsi="Times New Roman"/>
          <w:lang w:val="tr-TR"/>
        </w:rPr>
        <w:t xml:space="preserve">: </w:t>
      </w:r>
      <w:r w:rsidR="00C85C1A" w:rsidRPr="0053300C">
        <w:rPr>
          <w:rFonts w:ascii="Times New Roman" w:hAnsi="Times New Roman"/>
          <w:lang w:val="tr-TR"/>
        </w:rPr>
        <w:t xml:space="preserve">541,309 </w:t>
      </w:r>
      <w:r w:rsidRPr="0053300C">
        <w:rPr>
          <w:rFonts w:ascii="Times New Roman" w:hAnsi="Times New Roman"/>
          <w:lang w:val="tr-TR"/>
        </w:rPr>
        <w:t xml:space="preserve">TL) maruz kalınabilecek operasyonel riski temsil etmekte olup aynı zamanda operasyonel riskin ortadan kaldırılması için gerekli minimum sermaye tutarını ifade etmektedir. Operasyonel riske esas tutar maruz kalınabilecek operasyonel riskin 12.5 katı hesaplanarak </w:t>
      </w:r>
      <w:r w:rsidR="00C85C1A" w:rsidRPr="0053300C">
        <w:rPr>
          <w:rFonts w:ascii="Times New Roman" w:hAnsi="Times New Roman"/>
          <w:lang w:val="tr-TR"/>
        </w:rPr>
        <w:t xml:space="preserve">7,608,913 </w:t>
      </w:r>
      <w:r w:rsidR="0099350B" w:rsidRPr="0053300C">
        <w:rPr>
          <w:rFonts w:ascii="Times New Roman" w:hAnsi="Times New Roman"/>
          <w:noProof/>
          <w:lang w:val="tr-TR"/>
        </w:rPr>
        <w:t>TL</w:t>
      </w:r>
      <w:r w:rsidRPr="0053300C">
        <w:rPr>
          <w:rFonts w:ascii="Times New Roman" w:hAnsi="Times New Roman"/>
          <w:noProof/>
          <w:lang w:val="tr-TR"/>
        </w:rPr>
        <w:t xml:space="preserve"> </w:t>
      </w:r>
      <w:r w:rsidR="00C85C1A" w:rsidRPr="0053300C">
        <w:rPr>
          <w:rFonts w:ascii="Times New Roman" w:hAnsi="Times New Roman"/>
          <w:lang w:val="tr-TR"/>
        </w:rPr>
        <w:t>(31 Aralık 2010</w:t>
      </w:r>
      <w:r w:rsidRPr="0053300C">
        <w:rPr>
          <w:rFonts w:ascii="Times New Roman" w:hAnsi="Times New Roman"/>
          <w:lang w:val="tr-TR"/>
        </w:rPr>
        <w:t xml:space="preserve">: </w:t>
      </w:r>
      <w:r w:rsidR="00C85C1A" w:rsidRPr="0053300C">
        <w:rPr>
          <w:rFonts w:ascii="Times New Roman" w:hAnsi="Times New Roman"/>
          <w:lang w:val="tr-TR"/>
        </w:rPr>
        <w:t xml:space="preserve">6,766,363 </w:t>
      </w:r>
      <w:r w:rsidRPr="0053300C">
        <w:rPr>
          <w:rFonts w:ascii="Times New Roman" w:hAnsi="Times New Roman"/>
          <w:lang w:val="tr-TR"/>
        </w:rPr>
        <w:t>TL) olarak gösterilmiştir.</w:t>
      </w:r>
    </w:p>
    <w:p w:rsidR="003064DB" w:rsidRPr="0053300C" w:rsidRDefault="003064DB" w:rsidP="003064DB">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(f)</w:t>
      </w:r>
      <w:r w:rsidRPr="0053300C">
        <w:rPr>
          <w:rFonts w:ascii="Times New Roman" w:hAnsi="Times New Roman"/>
          <w:b/>
          <w:sz w:val="24"/>
          <w:szCs w:val="24"/>
          <w:lang w:val="tr-TR"/>
        </w:rPr>
        <w:tab/>
        <w:t>Sermaye yönetimi – yasal sermaye yeterliliği</w:t>
      </w:r>
    </w:p>
    <w:p w:rsidR="003064DB" w:rsidRPr="0053300C" w:rsidRDefault="003064DB" w:rsidP="003064DB">
      <w:pPr>
        <w:spacing w:after="120"/>
        <w:jc w:val="both"/>
        <w:rPr>
          <w:rFonts w:ascii="Times New Roman" w:hAnsi="Times New Roman"/>
          <w:lang w:val="tr-TR"/>
        </w:rPr>
      </w:pPr>
      <w:r w:rsidRPr="0053300C">
        <w:rPr>
          <w:rFonts w:ascii="Times New Roman" w:hAnsi="Times New Roman"/>
          <w:lang w:val="tr-TR"/>
        </w:rPr>
        <w:t>Bankacılık sektöründe düzenleyici kuruluş olan BDDK, Banka’nın uyması gereken sermaye yeterliliğini belirlemekte ve bunların denetimini yapmaktadır. Bankaların sermaye gereksinimlerini sağlamasında, BDDK sermayenin toplam risk ağırlıklı varlıklara oranının minimum %8 düzeyinde olmasını gerekli görmektedir. BDDK düzenlemeleri çerçevesinde,  sermaye yeterlilik oranlarının hesaplanmasında, Banka ve finansal bağlı ortaklıklarının konsolide edildiği finansal tablolar dikkate alınmaktadır.</w:t>
      </w:r>
    </w:p>
    <w:p w:rsidR="003064DB" w:rsidRPr="0053300C" w:rsidRDefault="003064DB" w:rsidP="003064DB">
      <w:pPr>
        <w:pStyle w:val="BodybyBD"/>
        <w:spacing w:after="0"/>
        <w:rPr>
          <w:rFonts w:ascii="Times New Roman" w:hAnsi="Times New Roman"/>
          <w:lang w:val="tr-TR"/>
        </w:rPr>
      </w:pPr>
      <w:r w:rsidRPr="0053300C">
        <w:rPr>
          <w:rFonts w:ascii="Times New Roman" w:hAnsi="Times New Roman"/>
          <w:lang w:val="tr-TR"/>
        </w:rPr>
        <w:t>Banka ve finansal bağlı ortaklıklarının konsolide özkaynakları iki kısımda analiz edilmektedir:</w:t>
      </w:r>
    </w:p>
    <w:p w:rsidR="003064DB" w:rsidRPr="0053300C" w:rsidRDefault="003064DB" w:rsidP="003064DB">
      <w:pPr>
        <w:pStyle w:val="BodyTextIndent"/>
        <w:numPr>
          <w:ilvl w:val="0"/>
          <w:numId w:val="16"/>
        </w:numPr>
        <w:tabs>
          <w:tab w:val="clear" w:pos="360"/>
        </w:tabs>
        <w:spacing w:before="120"/>
        <w:ind w:left="539" w:hanging="539"/>
        <w:jc w:val="both"/>
        <w:rPr>
          <w:rFonts w:ascii="Times New Roman" w:hAnsi="Times New Roman"/>
          <w:lang w:val="tr-TR"/>
        </w:rPr>
      </w:pPr>
      <w:r w:rsidRPr="0053300C">
        <w:rPr>
          <w:rFonts w:ascii="Times New Roman" w:hAnsi="Times New Roman"/>
          <w:lang w:val="tr-TR"/>
        </w:rPr>
        <w:t xml:space="preserve">Ana sermaye; şerefiye, peşin ödenmiş giderler ve diğer bazı maliyetler düşüldükten sonra ödenmiş sermaye, yasal yedekler, statü yedekleri, kar yedekleri, olağanüstü yedekler, geçmiş yıllar karları, yabancı para çevirim farkları ve azınlık haklarının toplamından oluşmaktadır. </w:t>
      </w:r>
    </w:p>
    <w:p w:rsidR="003064DB" w:rsidRPr="0053300C" w:rsidRDefault="003064DB" w:rsidP="003064DB">
      <w:pPr>
        <w:pStyle w:val="BodyTextIndent"/>
        <w:numPr>
          <w:ilvl w:val="0"/>
          <w:numId w:val="16"/>
        </w:numPr>
        <w:tabs>
          <w:tab w:val="clear" w:pos="360"/>
        </w:tabs>
        <w:spacing w:before="120"/>
        <w:ind w:left="539" w:hanging="539"/>
        <w:jc w:val="both"/>
        <w:rPr>
          <w:rFonts w:ascii="Times New Roman" w:hAnsi="Times New Roman"/>
          <w:lang w:val="tr-TR"/>
        </w:rPr>
      </w:pPr>
      <w:r w:rsidRPr="0053300C">
        <w:rPr>
          <w:rFonts w:ascii="Times New Roman" w:hAnsi="Times New Roman"/>
          <w:lang w:val="tr-TR"/>
        </w:rPr>
        <w:t>Katkı sermaye; genel kredi karşılıkları, yeniden değerleme fonu, satılmaya hazır finansal varlıklar ve iştirak ve bağlı ortaklıklar değerleme farkları, sermaye benzeri krediler ve ayrılan serbest karşılıklardan oluşmaktadır.</w:t>
      </w:r>
    </w:p>
    <w:p w:rsidR="003064DB" w:rsidRPr="0053300C" w:rsidRDefault="003064DB" w:rsidP="003064DB">
      <w:pPr>
        <w:pStyle w:val="BodybyBD"/>
        <w:spacing w:before="120" w:after="120"/>
        <w:rPr>
          <w:rFonts w:ascii="Times New Roman" w:hAnsi="Times New Roman"/>
          <w:sz w:val="26"/>
          <w:szCs w:val="26"/>
          <w:lang w:val="tr-TR"/>
        </w:rPr>
      </w:pPr>
      <w:r w:rsidRPr="0053300C">
        <w:rPr>
          <w:lang w:val="tr-TR"/>
        </w:rPr>
        <w:t>Bankacılık operasyonları, ticari işlemler veya bankacılık işlemleri olarak sınıflandırılmaktadır. Risk ağırlıklı varlıklar, varlıklar ve bilanço dışı yükümlülükler sonucu maruz kalınan değişik seviyelerdeki riskleri yansıtacak şekilde belirlenmiştir. 30 Haziran 2011 ve 31 Aralık 2010 tarihleri itibarıyla, operasyonel risk için ve piyasa riski için sermaye gereksinimi Temel Gösterge Yaklaşımı esas alınarak hesaplanmış ve sermaye yeterliliği hesaplamalarına dahil edilmiştir.</w:t>
      </w:r>
    </w:p>
    <w:p w:rsidR="003064DB" w:rsidRPr="0053300C" w:rsidRDefault="003064DB" w:rsidP="003064DB">
      <w:pPr>
        <w:pStyle w:val="BodybyBD"/>
        <w:spacing w:after="120"/>
        <w:rPr>
          <w:rFonts w:ascii="Times New Roman" w:hAnsi="Times New Roman"/>
          <w:lang w:val="tr-TR"/>
        </w:rPr>
      </w:pPr>
      <w:r w:rsidRPr="0053300C">
        <w:rPr>
          <w:rFonts w:ascii="Times New Roman" w:hAnsi="Times New Roman"/>
          <w:lang w:val="tr-TR"/>
        </w:rPr>
        <w:t xml:space="preserve">Banka’nın politikası, hedeflediği büyümeyi sağlayabilmek amacıyla yatırımcı, kredi sağlayanların ve piyasa güvenirliliğinin oluşturulmasına yönelik güçlü bir sermaye tabanı oluşturulmasıdır. </w:t>
      </w:r>
    </w:p>
    <w:p w:rsidR="003064DB" w:rsidRPr="0053300C" w:rsidRDefault="003064DB" w:rsidP="003064DB">
      <w:pPr>
        <w:pStyle w:val="BodybyBD"/>
        <w:spacing w:after="120"/>
        <w:rPr>
          <w:rFonts w:ascii="Times New Roman" w:hAnsi="Times New Roman"/>
          <w:lang w:val="tr-TR"/>
        </w:rPr>
      </w:pPr>
      <w:r w:rsidRPr="0053300C">
        <w:rPr>
          <w:rFonts w:ascii="Times New Roman" w:hAnsi="Times New Roman"/>
          <w:lang w:val="tr-TR"/>
        </w:rPr>
        <w:t>Banka’nın ve bireysel olarak ayrı ayrı düzenlemelere tabi operasyonlarının gerekli sermaye zorunluluklarına cari ve önceki yıl boyunca uyduğu görülmüştür.</w:t>
      </w:r>
    </w:p>
    <w:p w:rsidR="00DD3874" w:rsidRPr="0053300C" w:rsidRDefault="00B45F10" w:rsidP="00CB087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4.</w:t>
      </w:r>
      <w:r w:rsidRPr="0053300C">
        <w:rPr>
          <w:rFonts w:ascii="Times New Roman" w:hAnsi="Times New Roman"/>
          <w:color w:val="auto"/>
          <w:sz w:val="26"/>
          <w:szCs w:val="26"/>
          <w:u w:val="none"/>
          <w:lang w:val="tr-TR"/>
        </w:rPr>
        <w:tab/>
      </w:r>
      <w:r w:rsidR="00DD3874" w:rsidRPr="0053300C">
        <w:rPr>
          <w:rFonts w:ascii="Times New Roman" w:hAnsi="Times New Roman"/>
          <w:color w:val="auto"/>
          <w:sz w:val="26"/>
          <w:szCs w:val="26"/>
          <w:u w:val="none"/>
          <w:lang w:val="tr-TR"/>
        </w:rPr>
        <w:t xml:space="preserve">Finansal risk yönetimi </w:t>
      </w:r>
      <w:r w:rsidR="00DD3874" w:rsidRPr="0053300C">
        <w:rPr>
          <w:rFonts w:ascii="Times New Roman" w:hAnsi="Times New Roman"/>
          <w:b w:val="0"/>
          <w:i/>
          <w:color w:val="auto"/>
          <w:sz w:val="26"/>
          <w:szCs w:val="26"/>
          <w:u w:val="none"/>
          <w:lang w:val="tr-TR"/>
        </w:rPr>
        <w:t>(devamı)</w:t>
      </w:r>
    </w:p>
    <w:p w:rsidR="00A06268" w:rsidRPr="0053300C" w:rsidRDefault="00A06268" w:rsidP="003064DB">
      <w:pPr>
        <w:spacing w:before="120" w:after="120"/>
        <w:ind w:hanging="567"/>
        <w:jc w:val="both"/>
        <w:rPr>
          <w:rFonts w:ascii="Times New Roman" w:hAnsi="Times New Roman"/>
          <w:b/>
          <w:sz w:val="24"/>
          <w:szCs w:val="24"/>
          <w:lang w:val="tr-TR"/>
        </w:rPr>
      </w:pPr>
      <w:r w:rsidRPr="0053300C">
        <w:rPr>
          <w:rFonts w:ascii="Times New Roman" w:hAnsi="Times New Roman"/>
          <w:b/>
          <w:sz w:val="24"/>
          <w:szCs w:val="24"/>
          <w:lang w:val="tr-TR"/>
        </w:rPr>
        <w:t>(f)</w:t>
      </w:r>
      <w:r w:rsidRPr="0053300C">
        <w:rPr>
          <w:rFonts w:ascii="Times New Roman" w:hAnsi="Times New Roman"/>
          <w:b/>
          <w:sz w:val="24"/>
          <w:szCs w:val="24"/>
          <w:lang w:val="tr-TR"/>
        </w:rPr>
        <w:tab/>
        <w:t xml:space="preserve">Sermaye yönetimi – </w:t>
      </w:r>
      <w:r w:rsidR="001C5F3D" w:rsidRPr="0053300C">
        <w:rPr>
          <w:rFonts w:ascii="Times New Roman" w:hAnsi="Times New Roman"/>
          <w:b/>
          <w:sz w:val="24"/>
          <w:szCs w:val="24"/>
          <w:lang w:val="tr-TR"/>
        </w:rPr>
        <w:t>yasal sermaye</w:t>
      </w:r>
      <w:r w:rsidR="00C368FB" w:rsidRPr="0053300C">
        <w:rPr>
          <w:rFonts w:ascii="Times New Roman" w:hAnsi="Times New Roman"/>
          <w:b/>
          <w:sz w:val="24"/>
          <w:szCs w:val="24"/>
          <w:lang w:val="tr-TR"/>
        </w:rPr>
        <w:t xml:space="preserve"> yeterliliği</w:t>
      </w:r>
      <w:r w:rsidR="003064DB">
        <w:rPr>
          <w:rFonts w:ascii="Times New Roman" w:hAnsi="Times New Roman"/>
          <w:b/>
          <w:sz w:val="24"/>
          <w:szCs w:val="24"/>
          <w:lang w:val="tr-TR"/>
        </w:rPr>
        <w:t xml:space="preserve"> </w:t>
      </w:r>
      <w:r w:rsidR="003064DB" w:rsidRPr="003064DB">
        <w:rPr>
          <w:rFonts w:ascii="Times New Roman" w:hAnsi="Times New Roman"/>
          <w:i/>
          <w:sz w:val="24"/>
          <w:szCs w:val="24"/>
          <w:lang w:val="tr-TR"/>
        </w:rPr>
        <w:t>(devamı)</w:t>
      </w:r>
    </w:p>
    <w:p w:rsidR="00A06268" w:rsidRPr="0053300C" w:rsidRDefault="00311D33" w:rsidP="00A06268">
      <w:pPr>
        <w:pStyle w:val="BodybyBD"/>
        <w:rPr>
          <w:rFonts w:ascii="Times New Roman" w:hAnsi="Times New Roman"/>
          <w:lang w:val="tr-TR"/>
        </w:rPr>
      </w:pPr>
      <w:r w:rsidRPr="0053300C">
        <w:rPr>
          <w:lang w:val="tr-TR"/>
        </w:rPr>
        <w:t>30 Haziran 2011 ve 31 Aralık 2010</w:t>
      </w:r>
      <w:r w:rsidR="00507C9B" w:rsidRPr="0053300C">
        <w:rPr>
          <w:lang w:val="tr-TR"/>
        </w:rPr>
        <w:t xml:space="preserve"> t</w:t>
      </w:r>
      <w:r w:rsidR="00A06268" w:rsidRPr="0053300C">
        <w:rPr>
          <w:rFonts w:ascii="Times New Roman" w:hAnsi="Times New Roman"/>
          <w:lang w:val="tr-TR"/>
        </w:rPr>
        <w:t>arih</w:t>
      </w:r>
      <w:r w:rsidR="00D71B76" w:rsidRPr="0053300C">
        <w:rPr>
          <w:rFonts w:ascii="Times New Roman" w:hAnsi="Times New Roman"/>
          <w:lang w:val="tr-TR"/>
        </w:rPr>
        <w:t>ler</w:t>
      </w:r>
      <w:r w:rsidR="00A06268" w:rsidRPr="0053300C">
        <w:rPr>
          <w:rFonts w:ascii="Times New Roman" w:hAnsi="Times New Roman"/>
          <w:lang w:val="tr-TR"/>
        </w:rPr>
        <w:t xml:space="preserve">i </w:t>
      </w:r>
      <w:r w:rsidR="008C62A1" w:rsidRPr="0053300C">
        <w:rPr>
          <w:rFonts w:ascii="Times New Roman" w:hAnsi="Times New Roman"/>
          <w:szCs w:val="22"/>
          <w:lang w:val="tr-TR"/>
        </w:rPr>
        <w:t>itibarıyla</w:t>
      </w:r>
      <w:r w:rsidR="00A06268" w:rsidRPr="0053300C">
        <w:rPr>
          <w:rFonts w:ascii="Times New Roman" w:hAnsi="Times New Roman"/>
          <w:lang w:val="tr-TR"/>
        </w:rPr>
        <w:t>, Banka</w:t>
      </w:r>
      <w:r w:rsidR="00AA496F" w:rsidRPr="0053300C">
        <w:rPr>
          <w:rFonts w:ascii="Times New Roman" w:hAnsi="Times New Roman"/>
          <w:lang w:val="tr-TR"/>
        </w:rPr>
        <w:t>’nın</w:t>
      </w:r>
      <w:r w:rsidR="00A06268" w:rsidRPr="0053300C">
        <w:rPr>
          <w:rFonts w:ascii="Times New Roman" w:hAnsi="Times New Roman"/>
          <w:lang w:val="tr-TR"/>
        </w:rPr>
        <w:t xml:space="preserve"> ve bağlı </w:t>
      </w:r>
      <w:r w:rsidR="006073BD" w:rsidRPr="0053300C">
        <w:rPr>
          <w:rFonts w:ascii="Times New Roman" w:hAnsi="Times New Roman"/>
          <w:lang w:val="tr-TR"/>
        </w:rPr>
        <w:t>ortaklıklarının</w:t>
      </w:r>
      <w:r w:rsidR="00A06268" w:rsidRPr="0053300C">
        <w:rPr>
          <w:rFonts w:ascii="Times New Roman" w:hAnsi="Times New Roman"/>
          <w:lang w:val="tr-TR"/>
        </w:rPr>
        <w:t xml:space="preserve"> konsolide bazdaki yasal sermaye pozisyonları aşağıdaki gibidir:</w:t>
      </w:r>
    </w:p>
    <w:tbl>
      <w:tblPr>
        <w:tblW w:w="9214" w:type="dxa"/>
        <w:tblInd w:w="72" w:type="dxa"/>
        <w:tblLayout w:type="fixed"/>
        <w:tblCellMar>
          <w:left w:w="72" w:type="dxa"/>
          <w:right w:w="72" w:type="dxa"/>
        </w:tblCellMar>
        <w:tblLook w:val="0000"/>
      </w:tblPr>
      <w:tblGrid>
        <w:gridCol w:w="5670"/>
        <w:gridCol w:w="1843"/>
        <w:gridCol w:w="1701"/>
      </w:tblGrid>
      <w:tr w:rsidR="00A06268" w:rsidRPr="0053300C" w:rsidTr="00002B82">
        <w:trPr>
          <w:trHeight w:val="323"/>
        </w:trPr>
        <w:tc>
          <w:tcPr>
            <w:tcW w:w="5670" w:type="dxa"/>
            <w:tcBorders>
              <w:top w:val="single" w:sz="8" w:space="0" w:color="auto"/>
              <w:left w:val="nil"/>
              <w:bottom w:val="single" w:sz="8" w:space="0" w:color="auto"/>
              <w:right w:val="nil"/>
            </w:tcBorders>
            <w:vAlign w:val="bottom"/>
          </w:tcPr>
          <w:p w:rsidR="00A06268" w:rsidRPr="0053300C" w:rsidRDefault="00A06268" w:rsidP="00D71B76">
            <w:pPr>
              <w:rPr>
                <w:rFonts w:ascii="Times New Roman" w:hAnsi="Times New Roman"/>
                <w:b/>
                <w:bCs/>
                <w:sz w:val="20"/>
                <w:lang w:val="tr-TR"/>
              </w:rPr>
            </w:pPr>
          </w:p>
        </w:tc>
        <w:tc>
          <w:tcPr>
            <w:tcW w:w="1843" w:type="dxa"/>
            <w:tcBorders>
              <w:top w:val="single" w:sz="8" w:space="0" w:color="auto"/>
              <w:left w:val="nil"/>
              <w:bottom w:val="single" w:sz="8" w:space="0" w:color="auto"/>
              <w:right w:val="nil"/>
            </w:tcBorders>
            <w:vAlign w:val="bottom"/>
          </w:tcPr>
          <w:p w:rsidR="00A06268" w:rsidRPr="0053300C" w:rsidRDefault="00D8721E" w:rsidP="00507C9B">
            <w:pPr>
              <w:ind w:right="76"/>
              <w:jc w:val="right"/>
              <w:rPr>
                <w:rFonts w:ascii="Times New Roman" w:hAnsi="Times New Roman"/>
                <w:b/>
                <w:bCs/>
                <w:sz w:val="20"/>
                <w:lang w:val="tr-TR"/>
              </w:rPr>
            </w:pPr>
            <w:r w:rsidRPr="0053300C">
              <w:rPr>
                <w:rFonts w:ascii="Times New Roman" w:hAnsi="Times New Roman"/>
                <w:b/>
                <w:bCs/>
                <w:sz w:val="20"/>
                <w:lang w:val="tr-TR"/>
              </w:rPr>
              <w:t>3</w:t>
            </w:r>
            <w:r w:rsidR="00507C9B" w:rsidRPr="0053300C">
              <w:rPr>
                <w:rFonts w:ascii="Times New Roman" w:hAnsi="Times New Roman"/>
                <w:b/>
                <w:bCs/>
                <w:sz w:val="20"/>
                <w:lang w:val="tr-TR"/>
              </w:rPr>
              <w:t>0</w:t>
            </w:r>
            <w:r w:rsidRPr="0053300C">
              <w:rPr>
                <w:rFonts w:ascii="Times New Roman" w:hAnsi="Times New Roman"/>
                <w:b/>
                <w:bCs/>
                <w:sz w:val="20"/>
                <w:lang w:val="tr-TR"/>
              </w:rPr>
              <w:t xml:space="preserve"> </w:t>
            </w:r>
            <w:r w:rsidR="00507C9B" w:rsidRPr="0053300C">
              <w:rPr>
                <w:rFonts w:ascii="Times New Roman" w:hAnsi="Times New Roman"/>
                <w:b/>
                <w:bCs/>
                <w:sz w:val="20"/>
                <w:lang w:val="tr-TR"/>
              </w:rPr>
              <w:t>Haziran</w:t>
            </w:r>
            <w:r w:rsidR="009433B4" w:rsidRPr="0053300C">
              <w:rPr>
                <w:rFonts w:ascii="Times New Roman" w:hAnsi="Times New Roman"/>
                <w:b/>
                <w:bCs/>
                <w:sz w:val="20"/>
                <w:lang w:val="tr-TR"/>
              </w:rPr>
              <w:t xml:space="preserve"> 20</w:t>
            </w:r>
            <w:r w:rsidR="00993795" w:rsidRPr="0053300C">
              <w:rPr>
                <w:rFonts w:ascii="Times New Roman" w:hAnsi="Times New Roman"/>
                <w:b/>
                <w:bCs/>
                <w:sz w:val="20"/>
                <w:lang w:val="tr-TR"/>
              </w:rPr>
              <w:t>11</w:t>
            </w:r>
          </w:p>
        </w:tc>
        <w:tc>
          <w:tcPr>
            <w:tcW w:w="1701" w:type="dxa"/>
            <w:tcBorders>
              <w:top w:val="single" w:sz="8" w:space="0" w:color="auto"/>
              <w:left w:val="nil"/>
              <w:bottom w:val="single" w:sz="8" w:space="0" w:color="auto"/>
              <w:right w:val="nil"/>
            </w:tcBorders>
            <w:vAlign w:val="bottom"/>
          </w:tcPr>
          <w:p w:rsidR="00A06268" w:rsidRPr="0053300C" w:rsidRDefault="00993795" w:rsidP="00507C9B">
            <w:pPr>
              <w:jc w:val="right"/>
              <w:rPr>
                <w:rFonts w:ascii="Times New Roman" w:hAnsi="Times New Roman"/>
                <w:b/>
                <w:bCs/>
                <w:sz w:val="20"/>
                <w:lang w:val="tr-TR"/>
              </w:rPr>
            </w:pPr>
            <w:r w:rsidRPr="0053300C">
              <w:rPr>
                <w:rFonts w:ascii="Times New Roman" w:hAnsi="Times New Roman"/>
                <w:b/>
                <w:bCs/>
                <w:sz w:val="20"/>
                <w:lang w:val="tr-TR"/>
              </w:rPr>
              <w:t>31 Aralık 2010</w:t>
            </w:r>
          </w:p>
        </w:tc>
      </w:tr>
      <w:tr w:rsidR="00D71B76" w:rsidRPr="0053300C" w:rsidTr="00002B82">
        <w:trPr>
          <w:trHeight w:val="113"/>
        </w:trPr>
        <w:tc>
          <w:tcPr>
            <w:tcW w:w="5670" w:type="dxa"/>
            <w:tcBorders>
              <w:top w:val="single" w:sz="8" w:space="0" w:color="auto"/>
              <w:left w:val="nil"/>
              <w:bottom w:val="nil"/>
              <w:right w:val="nil"/>
            </w:tcBorders>
            <w:vAlign w:val="bottom"/>
          </w:tcPr>
          <w:p w:rsidR="00D71B76" w:rsidRPr="0053300C" w:rsidRDefault="00D71B76" w:rsidP="00D71B76">
            <w:pPr>
              <w:rPr>
                <w:rFonts w:ascii="Times New Roman" w:hAnsi="Times New Roman"/>
                <w:sz w:val="20"/>
                <w:lang w:val="tr-TR"/>
              </w:rPr>
            </w:pPr>
          </w:p>
        </w:tc>
        <w:tc>
          <w:tcPr>
            <w:tcW w:w="1843" w:type="dxa"/>
            <w:tcBorders>
              <w:top w:val="single" w:sz="8" w:space="0" w:color="auto"/>
              <w:left w:val="nil"/>
              <w:bottom w:val="nil"/>
              <w:right w:val="nil"/>
            </w:tcBorders>
            <w:vAlign w:val="bottom"/>
          </w:tcPr>
          <w:p w:rsidR="00D71B76" w:rsidRPr="0053300C" w:rsidRDefault="00D71B76" w:rsidP="00D71B76">
            <w:pPr>
              <w:ind w:right="70"/>
              <w:jc w:val="right"/>
              <w:rPr>
                <w:rFonts w:ascii="Times New Roman" w:hAnsi="Times New Roman"/>
                <w:sz w:val="20"/>
                <w:lang w:val="tr-TR"/>
              </w:rPr>
            </w:pPr>
          </w:p>
        </w:tc>
        <w:tc>
          <w:tcPr>
            <w:tcW w:w="1701" w:type="dxa"/>
            <w:tcBorders>
              <w:top w:val="single" w:sz="8" w:space="0" w:color="auto"/>
              <w:left w:val="nil"/>
              <w:bottom w:val="nil"/>
              <w:right w:val="nil"/>
            </w:tcBorders>
            <w:vAlign w:val="bottom"/>
          </w:tcPr>
          <w:p w:rsidR="00D71B76" w:rsidRPr="0053300C" w:rsidRDefault="00D71B76" w:rsidP="00D71B76">
            <w:pPr>
              <w:ind w:right="70"/>
              <w:jc w:val="right"/>
              <w:rPr>
                <w:rFonts w:ascii="Times New Roman" w:hAnsi="Times New Roman"/>
                <w:sz w:val="20"/>
                <w:lang w:val="tr-TR"/>
              </w:rPr>
            </w:pPr>
          </w:p>
        </w:tc>
      </w:tr>
      <w:tr w:rsidR="00993795" w:rsidRPr="0053300C" w:rsidTr="00D75A80">
        <w:trPr>
          <w:trHeight w:val="113"/>
        </w:trPr>
        <w:tc>
          <w:tcPr>
            <w:tcW w:w="5670" w:type="dxa"/>
            <w:tcBorders>
              <w:left w:val="nil"/>
              <w:bottom w:val="nil"/>
              <w:right w:val="nil"/>
            </w:tcBorders>
            <w:vAlign w:val="bottom"/>
          </w:tcPr>
          <w:p w:rsidR="00993795" w:rsidRPr="0053300C" w:rsidRDefault="00993795" w:rsidP="00D71B76">
            <w:pPr>
              <w:rPr>
                <w:rFonts w:ascii="Times New Roman" w:hAnsi="Times New Roman"/>
                <w:sz w:val="20"/>
                <w:lang w:val="tr-TR"/>
              </w:rPr>
            </w:pPr>
            <w:r w:rsidRPr="0053300C">
              <w:rPr>
                <w:rFonts w:ascii="Times New Roman" w:hAnsi="Times New Roman"/>
                <w:sz w:val="20"/>
                <w:lang w:val="tr-TR"/>
              </w:rPr>
              <w:t>Ana sermaye</w:t>
            </w:r>
          </w:p>
        </w:tc>
        <w:tc>
          <w:tcPr>
            <w:tcW w:w="1843" w:type="dxa"/>
            <w:tcBorders>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8,846,923</w:t>
            </w:r>
          </w:p>
        </w:tc>
        <w:tc>
          <w:tcPr>
            <w:tcW w:w="1701" w:type="dxa"/>
            <w:tcBorders>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7,843,443</w:t>
            </w:r>
          </w:p>
        </w:tc>
      </w:tr>
      <w:tr w:rsidR="00993795" w:rsidRPr="0053300C" w:rsidTr="009935F3">
        <w:trPr>
          <w:trHeight w:val="113"/>
        </w:trPr>
        <w:tc>
          <w:tcPr>
            <w:tcW w:w="5670" w:type="dxa"/>
            <w:tcBorders>
              <w:top w:val="nil"/>
              <w:left w:val="nil"/>
              <w:right w:val="nil"/>
            </w:tcBorders>
            <w:vAlign w:val="bottom"/>
          </w:tcPr>
          <w:p w:rsidR="00993795" w:rsidRPr="0053300C" w:rsidRDefault="00993795" w:rsidP="00D71B76">
            <w:pPr>
              <w:rPr>
                <w:rFonts w:ascii="Times New Roman" w:hAnsi="Times New Roman"/>
                <w:sz w:val="20"/>
                <w:lang w:val="tr-TR"/>
              </w:rPr>
            </w:pPr>
            <w:r w:rsidRPr="0053300C">
              <w:rPr>
                <w:rFonts w:ascii="Times New Roman" w:hAnsi="Times New Roman"/>
                <w:sz w:val="20"/>
                <w:lang w:val="tr-TR"/>
              </w:rPr>
              <w:t>Katkı sermaye</w:t>
            </w:r>
          </w:p>
        </w:tc>
        <w:tc>
          <w:tcPr>
            <w:tcW w:w="1843" w:type="dxa"/>
            <w:tcBorders>
              <w:top w:val="nil"/>
              <w:left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624,278</w:t>
            </w:r>
          </w:p>
        </w:tc>
        <w:tc>
          <w:tcPr>
            <w:tcW w:w="1701" w:type="dxa"/>
            <w:tcBorders>
              <w:top w:val="nil"/>
              <w:left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582,602</w:t>
            </w:r>
          </w:p>
        </w:tc>
      </w:tr>
      <w:tr w:rsidR="00993795" w:rsidRPr="0053300C" w:rsidTr="009935F3">
        <w:trPr>
          <w:trHeight w:val="113"/>
        </w:trPr>
        <w:tc>
          <w:tcPr>
            <w:tcW w:w="5670" w:type="dxa"/>
            <w:tcBorders>
              <w:top w:val="nil"/>
              <w:left w:val="nil"/>
              <w:bottom w:val="single" w:sz="8" w:space="0" w:color="auto"/>
              <w:right w:val="nil"/>
            </w:tcBorders>
            <w:vAlign w:val="bottom"/>
          </w:tcPr>
          <w:p w:rsidR="00993795" w:rsidRPr="0053300C" w:rsidRDefault="00993795" w:rsidP="00D71B76">
            <w:pPr>
              <w:rPr>
                <w:rFonts w:ascii="Times New Roman" w:hAnsi="Times New Roman"/>
                <w:sz w:val="20"/>
                <w:lang w:val="tr-TR"/>
              </w:rPr>
            </w:pPr>
            <w:r w:rsidRPr="0053300C">
              <w:rPr>
                <w:rFonts w:ascii="Times New Roman" w:hAnsi="Times New Roman"/>
                <w:sz w:val="20"/>
                <w:lang w:val="tr-TR"/>
              </w:rPr>
              <w:t>Sermayeden indirimler</w:t>
            </w:r>
          </w:p>
        </w:tc>
        <w:tc>
          <w:tcPr>
            <w:tcW w:w="1843" w:type="dxa"/>
            <w:tcBorders>
              <w:top w:val="nil"/>
              <w:left w:val="nil"/>
              <w:bottom w:val="single" w:sz="8" w:space="0" w:color="auto"/>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(272,837)</w:t>
            </w:r>
          </w:p>
        </w:tc>
        <w:tc>
          <w:tcPr>
            <w:tcW w:w="1701" w:type="dxa"/>
            <w:tcBorders>
              <w:top w:val="nil"/>
              <w:left w:val="nil"/>
              <w:bottom w:val="single" w:sz="8" w:space="0" w:color="auto"/>
              <w:right w:val="nil"/>
            </w:tcBorders>
            <w:vAlign w:val="bottom"/>
          </w:tcPr>
          <w:p w:rsidR="00993795" w:rsidRPr="0053300C" w:rsidRDefault="00993795" w:rsidP="007B0F37">
            <w:pPr>
              <w:ind w:right="5"/>
              <w:jc w:val="right"/>
              <w:rPr>
                <w:rFonts w:ascii="Times New Roman" w:hAnsi="Times New Roman"/>
                <w:color w:val="000000"/>
                <w:sz w:val="20"/>
                <w:lang w:val="tr-TR"/>
              </w:rPr>
            </w:pPr>
            <w:r w:rsidRPr="0053300C">
              <w:rPr>
                <w:rFonts w:ascii="Times New Roman" w:hAnsi="Times New Roman"/>
                <w:color w:val="000000"/>
                <w:sz w:val="20"/>
                <w:lang w:val="tr-TR"/>
              </w:rPr>
              <w:t>(275,547)</w:t>
            </w:r>
          </w:p>
        </w:tc>
      </w:tr>
      <w:tr w:rsidR="00993795" w:rsidRPr="0053300C" w:rsidTr="009935F3">
        <w:trPr>
          <w:trHeight w:val="113"/>
        </w:trPr>
        <w:tc>
          <w:tcPr>
            <w:tcW w:w="5670" w:type="dxa"/>
            <w:tcBorders>
              <w:top w:val="single" w:sz="8" w:space="0" w:color="auto"/>
              <w:left w:val="nil"/>
              <w:right w:val="nil"/>
            </w:tcBorders>
            <w:vAlign w:val="bottom"/>
          </w:tcPr>
          <w:p w:rsidR="00993795" w:rsidRPr="0053300C" w:rsidRDefault="00993795" w:rsidP="00D71B76">
            <w:pPr>
              <w:rPr>
                <w:rFonts w:ascii="Times New Roman" w:hAnsi="Times New Roman"/>
                <w:sz w:val="20"/>
                <w:lang w:val="tr-TR"/>
              </w:rPr>
            </w:pPr>
            <w:r w:rsidRPr="0053300C">
              <w:rPr>
                <w:rFonts w:ascii="Times New Roman" w:hAnsi="Times New Roman"/>
                <w:sz w:val="20"/>
                <w:lang w:val="tr-TR"/>
              </w:rPr>
              <w:t>Toplam özkaynaklar</w:t>
            </w:r>
          </w:p>
        </w:tc>
        <w:tc>
          <w:tcPr>
            <w:tcW w:w="1843" w:type="dxa"/>
            <w:tcBorders>
              <w:top w:val="single" w:sz="8" w:space="0" w:color="auto"/>
              <w:left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sz w:val="20"/>
                <w:lang w:val="tr-TR"/>
              </w:rPr>
              <w:t>9,198,364</w:t>
            </w:r>
          </w:p>
        </w:tc>
        <w:tc>
          <w:tcPr>
            <w:tcW w:w="1701" w:type="dxa"/>
            <w:tcBorders>
              <w:top w:val="single" w:sz="8" w:space="0" w:color="auto"/>
              <w:left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8,150,498</w:t>
            </w:r>
          </w:p>
        </w:tc>
      </w:tr>
      <w:tr w:rsidR="00807112" w:rsidRPr="0053300C" w:rsidTr="009935F3">
        <w:trPr>
          <w:trHeight w:val="113"/>
        </w:trPr>
        <w:tc>
          <w:tcPr>
            <w:tcW w:w="5670" w:type="dxa"/>
            <w:tcBorders>
              <w:top w:val="nil"/>
              <w:left w:val="nil"/>
              <w:bottom w:val="single" w:sz="8" w:space="0" w:color="auto"/>
              <w:right w:val="nil"/>
            </w:tcBorders>
            <w:vAlign w:val="bottom"/>
          </w:tcPr>
          <w:p w:rsidR="00807112" w:rsidRPr="0053300C" w:rsidRDefault="00807112" w:rsidP="00D71B76">
            <w:pPr>
              <w:ind w:left="212"/>
              <w:rPr>
                <w:rFonts w:ascii="Times New Roman" w:hAnsi="Times New Roman"/>
                <w:sz w:val="20"/>
                <w:lang w:val="tr-TR"/>
              </w:rPr>
            </w:pPr>
          </w:p>
        </w:tc>
        <w:tc>
          <w:tcPr>
            <w:tcW w:w="1843" w:type="dxa"/>
            <w:tcBorders>
              <w:top w:val="nil"/>
              <w:left w:val="nil"/>
              <w:bottom w:val="single" w:sz="8" w:space="0" w:color="auto"/>
              <w:right w:val="nil"/>
            </w:tcBorders>
            <w:vAlign w:val="bottom"/>
          </w:tcPr>
          <w:p w:rsidR="00807112" w:rsidRPr="0053300C" w:rsidRDefault="00807112" w:rsidP="0087121E">
            <w:pPr>
              <w:ind w:right="211"/>
              <w:jc w:val="right"/>
              <w:rPr>
                <w:rFonts w:ascii="Times New Roman TUR" w:hAnsi="Times New Roman TUR" w:cs="Times New Roman TUR"/>
                <w:sz w:val="18"/>
                <w:szCs w:val="18"/>
                <w:lang w:val="tr-TR"/>
              </w:rPr>
            </w:pPr>
          </w:p>
        </w:tc>
        <w:tc>
          <w:tcPr>
            <w:tcW w:w="1701" w:type="dxa"/>
            <w:tcBorders>
              <w:top w:val="nil"/>
              <w:left w:val="nil"/>
              <w:bottom w:val="single" w:sz="8" w:space="0" w:color="auto"/>
              <w:right w:val="nil"/>
            </w:tcBorders>
            <w:vAlign w:val="bottom"/>
          </w:tcPr>
          <w:p w:rsidR="00807112" w:rsidRPr="0053300C" w:rsidRDefault="00807112" w:rsidP="002931AE">
            <w:pPr>
              <w:tabs>
                <w:tab w:val="left" w:pos="1535"/>
              </w:tabs>
              <w:ind w:right="211"/>
              <w:jc w:val="right"/>
              <w:rPr>
                <w:rFonts w:ascii="Times New Roman TUR" w:hAnsi="Times New Roman TUR" w:cs="Times New Roman TUR"/>
                <w:sz w:val="18"/>
                <w:szCs w:val="18"/>
                <w:lang w:val="tr-TR"/>
              </w:rPr>
            </w:pPr>
          </w:p>
        </w:tc>
      </w:tr>
      <w:tr w:rsidR="00993795" w:rsidRPr="0053300C" w:rsidTr="009935F3">
        <w:trPr>
          <w:trHeight w:val="113"/>
        </w:trPr>
        <w:tc>
          <w:tcPr>
            <w:tcW w:w="5670" w:type="dxa"/>
            <w:tcBorders>
              <w:top w:val="single" w:sz="8" w:space="0" w:color="auto"/>
              <w:left w:val="nil"/>
              <w:bottom w:val="nil"/>
              <w:right w:val="nil"/>
            </w:tcBorders>
            <w:vAlign w:val="bottom"/>
          </w:tcPr>
          <w:p w:rsidR="00993795" w:rsidRPr="0053300C" w:rsidRDefault="00993795" w:rsidP="00D71B76">
            <w:pPr>
              <w:rPr>
                <w:rFonts w:ascii="Times New Roman" w:hAnsi="Times New Roman"/>
                <w:sz w:val="20"/>
                <w:lang w:val="tr-TR"/>
              </w:rPr>
            </w:pPr>
            <w:r w:rsidRPr="0053300C">
              <w:rPr>
                <w:rFonts w:ascii="Times New Roman" w:hAnsi="Times New Roman"/>
                <w:sz w:val="20"/>
                <w:lang w:val="tr-TR"/>
              </w:rPr>
              <w:t xml:space="preserve">Risk ağırlıklı varlıklar </w:t>
            </w:r>
          </w:p>
        </w:tc>
        <w:tc>
          <w:tcPr>
            <w:tcW w:w="1843" w:type="dxa"/>
            <w:tcBorders>
              <w:top w:val="single" w:sz="8" w:space="0" w:color="auto"/>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57,779,484</w:t>
            </w:r>
          </w:p>
        </w:tc>
        <w:tc>
          <w:tcPr>
            <w:tcW w:w="1701" w:type="dxa"/>
            <w:tcBorders>
              <w:top w:val="single" w:sz="8" w:space="0" w:color="auto"/>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49,842,490</w:t>
            </w:r>
          </w:p>
        </w:tc>
      </w:tr>
      <w:tr w:rsidR="00993795" w:rsidRPr="0053300C" w:rsidTr="00D75A80">
        <w:trPr>
          <w:trHeight w:val="113"/>
        </w:trPr>
        <w:tc>
          <w:tcPr>
            <w:tcW w:w="5670" w:type="dxa"/>
            <w:tcBorders>
              <w:top w:val="nil"/>
              <w:left w:val="nil"/>
              <w:bottom w:val="nil"/>
              <w:right w:val="nil"/>
            </w:tcBorders>
            <w:vAlign w:val="bottom"/>
          </w:tcPr>
          <w:p w:rsidR="00993795" w:rsidRPr="0053300C" w:rsidRDefault="00993795" w:rsidP="00D71B76">
            <w:pPr>
              <w:ind w:left="212" w:hanging="212"/>
              <w:rPr>
                <w:rFonts w:ascii="Times New Roman" w:hAnsi="Times New Roman"/>
                <w:sz w:val="20"/>
                <w:lang w:val="tr-TR"/>
              </w:rPr>
            </w:pPr>
            <w:r w:rsidRPr="0053300C">
              <w:rPr>
                <w:rFonts w:ascii="Times New Roman" w:hAnsi="Times New Roman"/>
                <w:sz w:val="20"/>
                <w:lang w:val="tr-TR"/>
              </w:rPr>
              <w:t>Piyasa riskine esas tutar</w:t>
            </w:r>
          </w:p>
        </w:tc>
        <w:tc>
          <w:tcPr>
            <w:tcW w:w="1843" w:type="dxa"/>
            <w:tcBorders>
              <w:top w:val="nil"/>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7,608,913</w:t>
            </w:r>
          </w:p>
        </w:tc>
        <w:tc>
          <w:tcPr>
            <w:tcW w:w="1701" w:type="dxa"/>
            <w:tcBorders>
              <w:top w:val="nil"/>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6,766,363</w:t>
            </w:r>
          </w:p>
        </w:tc>
      </w:tr>
      <w:tr w:rsidR="00993795" w:rsidRPr="0053300C" w:rsidTr="00D75A80">
        <w:trPr>
          <w:trHeight w:val="113"/>
        </w:trPr>
        <w:tc>
          <w:tcPr>
            <w:tcW w:w="5670" w:type="dxa"/>
            <w:tcBorders>
              <w:top w:val="nil"/>
              <w:left w:val="nil"/>
              <w:bottom w:val="nil"/>
              <w:right w:val="nil"/>
            </w:tcBorders>
            <w:vAlign w:val="bottom"/>
          </w:tcPr>
          <w:p w:rsidR="00993795" w:rsidRPr="0053300C" w:rsidRDefault="00993795" w:rsidP="00D71B76">
            <w:pPr>
              <w:ind w:left="212" w:hanging="212"/>
              <w:rPr>
                <w:rFonts w:ascii="Times New Roman" w:hAnsi="Times New Roman"/>
                <w:sz w:val="20"/>
                <w:lang w:val="tr-TR"/>
              </w:rPr>
            </w:pPr>
            <w:r w:rsidRPr="0053300C">
              <w:rPr>
                <w:rFonts w:ascii="Times New Roman" w:hAnsi="Times New Roman"/>
                <w:sz w:val="20"/>
                <w:lang w:val="tr-TR"/>
              </w:rPr>
              <w:t>Operasyonel risk</w:t>
            </w:r>
          </w:p>
        </w:tc>
        <w:tc>
          <w:tcPr>
            <w:tcW w:w="1843" w:type="dxa"/>
            <w:tcBorders>
              <w:top w:val="nil"/>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2,042,763</w:t>
            </w:r>
          </w:p>
        </w:tc>
        <w:tc>
          <w:tcPr>
            <w:tcW w:w="1701" w:type="dxa"/>
            <w:tcBorders>
              <w:top w:val="nil"/>
              <w:left w:val="nil"/>
              <w:bottom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1,853,063</w:t>
            </w:r>
          </w:p>
        </w:tc>
      </w:tr>
      <w:tr w:rsidR="00807112" w:rsidRPr="0053300C" w:rsidTr="00D75A80">
        <w:trPr>
          <w:trHeight w:val="113"/>
        </w:trPr>
        <w:tc>
          <w:tcPr>
            <w:tcW w:w="5670" w:type="dxa"/>
            <w:tcBorders>
              <w:top w:val="nil"/>
              <w:left w:val="nil"/>
              <w:bottom w:val="nil"/>
              <w:right w:val="nil"/>
            </w:tcBorders>
            <w:vAlign w:val="bottom"/>
          </w:tcPr>
          <w:p w:rsidR="00807112" w:rsidRPr="0053300C" w:rsidRDefault="00807112" w:rsidP="00D71B76">
            <w:pPr>
              <w:ind w:left="212"/>
              <w:rPr>
                <w:rFonts w:ascii="Times New Roman" w:hAnsi="Times New Roman"/>
                <w:sz w:val="20"/>
                <w:lang w:val="tr-TR"/>
              </w:rPr>
            </w:pPr>
          </w:p>
        </w:tc>
        <w:tc>
          <w:tcPr>
            <w:tcW w:w="1843" w:type="dxa"/>
            <w:tcBorders>
              <w:top w:val="nil"/>
              <w:left w:val="nil"/>
              <w:bottom w:val="nil"/>
              <w:right w:val="nil"/>
            </w:tcBorders>
            <w:vAlign w:val="bottom"/>
          </w:tcPr>
          <w:p w:rsidR="00807112" w:rsidRPr="0053300C" w:rsidRDefault="00807112" w:rsidP="0087121E">
            <w:pPr>
              <w:ind w:left="212" w:right="211"/>
              <w:jc w:val="right"/>
              <w:rPr>
                <w:rFonts w:ascii="Times New Roman TUR" w:hAnsi="Times New Roman TUR" w:cs="Times New Roman TUR"/>
                <w:sz w:val="18"/>
                <w:szCs w:val="18"/>
                <w:lang w:val="tr-TR"/>
              </w:rPr>
            </w:pPr>
          </w:p>
        </w:tc>
        <w:tc>
          <w:tcPr>
            <w:tcW w:w="1701" w:type="dxa"/>
            <w:tcBorders>
              <w:top w:val="nil"/>
              <w:left w:val="nil"/>
              <w:bottom w:val="nil"/>
              <w:right w:val="nil"/>
            </w:tcBorders>
            <w:vAlign w:val="bottom"/>
          </w:tcPr>
          <w:p w:rsidR="00807112" w:rsidRPr="0053300C" w:rsidRDefault="00807112" w:rsidP="002931AE">
            <w:pPr>
              <w:tabs>
                <w:tab w:val="left" w:pos="1535"/>
              </w:tabs>
              <w:ind w:left="212" w:right="211"/>
              <w:jc w:val="right"/>
              <w:rPr>
                <w:rFonts w:ascii="Times New Roman TUR" w:hAnsi="Times New Roman TUR" w:cs="Times New Roman TUR"/>
                <w:sz w:val="18"/>
                <w:szCs w:val="18"/>
                <w:lang w:val="tr-TR"/>
              </w:rPr>
            </w:pPr>
          </w:p>
        </w:tc>
      </w:tr>
      <w:tr w:rsidR="00807112" w:rsidRPr="0053300C" w:rsidTr="00D75A80">
        <w:trPr>
          <w:trHeight w:val="113"/>
        </w:trPr>
        <w:tc>
          <w:tcPr>
            <w:tcW w:w="5670" w:type="dxa"/>
            <w:tcBorders>
              <w:top w:val="nil"/>
              <w:left w:val="nil"/>
              <w:bottom w:val="nil"/>
              <w:right w:val="nil"/>
            </w:tcBorders>
            <w:vAlign w:val="bottom"/>
          </w:tcPr>
          <w:p w:rsidR="00807112" w:rsidRPr="0053300C" w:rsidRDefault="00807112" w:rsidP="00D71B76">
            <w:pPr>
              <w:rPr>
                <w:rFonts w:ascii="Times New Roman" w:hAnsi="Times New Roman"/>
                <w:sz w:val="20"/>
                <w:lang w:val="tr-TR"/>
              </w:rPr>
            </w:pPr>
            <w:r w:rsidRPr="0053300C">
              <w:rPr>
                <w:rFonts w:ascii="Times New Roman" w:hAnsi="Times New Roman"/>
                <w:sz w:val="20"/>
                <w:lang w:val="tr-TR"/>
              </w:rPr>
              <w:t>Sermaye oranları</w:t>
            </w:r>
          </w:p>
        </w:tc>
        <w:tc>
          <w:tcPr>
            <w:tcW w:w="1843" w:type="dxa"/>
            <w:tcBorders>
              <w:top w:val="nil"/>
              <w:left w:val="nil"/>
              <w:bottom w:val="nil"/>
              <w:right w:val="nil"/>
            </w:tcBorders>
            <w:vAlign w:val="bottom"/>
          </w:tcPr>
          <w:p w:rsidR="00807112" w:rsidRPr="0053300C" w:rsidRDefault="00807112" w:rsidP="0087121E">
            <w:pPr>
              <w:ind w:right="211"/>
              <w:jc w:val="right"/>
              <w:rPr>
                <w:rFonts w:ascii="Times New Roman TUR" w:hAnsi="Times New Roman TUR" w:cs="Times New Roman TUR"/>
                <w:sz w:val="18"/>
                <w:szCs w:val="18"/>
                <w:lang w:val="tr-TR"/>
              </w:rPr>
            </w:pPr>
          </w:p>
        </w:tc>
        <w:tc>
          <w:tcPr>
            <w:tcW w:w="1701" w:type="dxa"/>
            <w:tcBorders>
              <w:top w:val="nil"/>
              <w:left w:val="nil"/>
              <w:bottom w:val="nil"/>
              <w:right w:val="nil"/>
            </w:tcBorders>
            <w:vAlign w:val="bottom"/>
          </w:tcPr>
          <w:p w:rsidR="00807112" w:rsidRPr="0053300C" w:rsidRDefault="00807112" w:rsidP="002931AE">
            <w:pPr>
              <w:tabs>
                <w:tab w:val="left" w:pos="1535"/>
              </w:tabs>
              <w:ind w:right="211"/>
              <w:jc w:val="right"/>
              <w:rPr>
                <w:rFonts w:ascii="Times New Roman TUR" w:hAnsi="Times New Roman TUR" w:cs="Times New Roman TUR"/>
                <w:sz w:val="18"/>
                <w:szCs w:val="18"/>
                <w:lang w:val="tr-TR"/>
              </w:rPr>
            </w:pPr>
          </w:p>
        </w:tc>
      </w:tr>
      <w:tr w:rsidR="00993795" w:rsidRPr="0053300C" w:rsidTr="009935F3">
        <w:trPr>
          <w:trHeight w:val="113"/>
        </w:trPr>
        <w:tc>
          <w:tcPr>
            <w:tcW w:w="5670" w:type="dxa"/>
            <w:tcBorders>
              <w:top w:val="nil"/>
              <w:left w:val="nil"/>
              <w:right w:val="nil"/>
            </w:tcBorders>
            <w:vAlign w:val="bottom"/>
          </w:tcPr>
          <w:p w:rsidR="00993795" w:rsidRPr="0053300C" w:rsidRDefault="00993795" w:rsidP="00D71B76">
            <w:pPr>
              <w:ind w:left="212"/>
              <w:rPr>
                <w:rFonts w:ascii="Times New Roman" w:hAnsi="Times New Roman"/>
                <w:sz w:val="20"/>
                <w:lang w:val="tr-TR"/>
              </w:rPr>
            </w:pPr>
            <w:r w:rsidRPr="0053300C">
              <w:rPr>
                <w:rFonts w:ascii="Times New Roman" w:hAnsi="Times New Roman"/>
                <w:sz w:val="20"/>
                <w:lang w:val="tr-TR"/>
              </w:rPr>
              <w:t>Toplam özkaynakların risk ağırlıklı varlıklar, piyasa riskine esas tutar ve operasyonel risk toplamına oranı</w:t>
            </w:r>
          </w:p>
        </w:tc>
        <w:tc>
          <w:tcPr>
            <w:tcW w:w="1843" w:type="dxa"/>
            <w:tcBorders>
              <w:top w:val="nil"/>
              <w:left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13.64</w:t>
            </w:r>
          </w:p>
        </w:tc>
        <w:tc>
          <w:tcPr>
            <w:tcW w:w="1701" w:type="dxa"/>
            <w:tcBorders>
              <w:top w:val="nil"/>
              <w:left w:val="nil"/>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13.94</w:t>
            </w:r>
          </w:p>
        </w:tc>
      </w:tr>
      <w:tr w:rsidR="00993795" w:rsidRPr="0053300C" w:rsidTr="009935F3">
        <w:trPr>
          <w:trHeight w:val="113"/>
        </w:trPr>
        <w:tc>
          <w:tcPr>
            <w:tcW w:w="5670" w:type="dxa"/>
            <w:tcBorders>
              <w:top w:val="nil"/>
              <w:left w:val="nil"/>
              <w:bottom w:val="single" w:sz="8" w:space="0" w:color="auto"/>
              <w:right w:val="nil"/>
            </w:tcBorders>
            <w:vAlign w:val="bottom"/>
          </w:tcPr>
          <w:p w:rsidR="00993795" w:rsidRPr="0053300C" w:rsidRDefault="00993795" w:rsidP="00D71B76">
            <w:pPr>
              <w:ind w:left="212"/>
              <w:rPr>
                <w:rFonts w:ascii="Times New Roman" w:hAnsi="Times New Roman"/>
                <w:sz w:val="20"/>
                <w:lang w:val="tr-TR"/>
              </w:rPr>
            </w:pPr>
            <w:r w:rsidRPr="0053300C">
              <w:rPr>
                <w:rFonts w:ascii="Times New Roman" w:hAnsi="Times New Roman"/>
                <w:sz w:val="20"/>
                <w:lang w:val="tr-TR"/>
              </w:rPr>
              <w:t>Ana sermayenin risk ağırlıklı varlıklar, piyasa riskine esas tutar ve operasyonel risk toplamına oranı</w:t>
            </w:r>
          </w:p>
        </w:tc>
        <w:tc>
          <w:tcPr>
            <w:tcW w:w="1843" w:type="dxa"/>
            <w:tcBorders>
              <w:top w:val="nil"/>
              <w:left w:val="nil"/>
              <w:bottom w:val="single" w:sz="8" w:space="0" w:color="auto"/>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13.12</w:t>
            </w:r>
          </w:p>
        </w:tc>
        <w:tc>
          <w:tcPr>
            <w:tcW w:w="1701" w:type="dxa"/>
            <w:tcBorders>
              <w:top w:val="nil"/>
              <w:left w:val="nil"/>
              <w:bottom w:val="single" w:sz="8" w:space="0" w:color="auto"/>
              <w:right w:val="nil"/>
            </w:tcBorders>
            <w:vAlign w:val="bottom"/>
          </w:tcPr>
          <w:p w:rsidR="00993795" w:rsidRPr="0053300C" w:rsidRDefault="00993795" w:rsidP="007B0F37">
            <w:pPr>
              <w:ind w:right="61"/>
              <w:jc w:val="right"/>
              <w:rPr>
                <w:rFonts w:ascii="Times New Roman" w:hAnsi="Times New Roman"/>
                <w:color w:val="000000"/>
                <w:sz w:val="20"/>
                <w:lang w:val="tr-TR"/>
              </w:rPr>
            </w:pPr>
            <w:r w:rsidRPr="0053300C">
              <w:rPr>
                <w:rFonts w:ascii="Times New Roman" w:hAnsi="Times New Roman"/>
                <w:color w:val="000000"/>
                <w:sz w:val="20"/>
                <w:lang w:val="tr-TR"/>
              </w:rPr>
              <w:t>13.42</w:t>
            </w:r>
          </w:p>
        </w:tc>
      </w:tr>
    </w:tbl>
    <w:p w:rsidR="00AD0E85" w:rsidRPr="0053300C" w:rsidRDefault="00A06268" w:rsidP="003064DB">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5.</w:t>
      </w:r>
      <w:r w:rsidRPr="0053300C">
        <w:rPr>
          <w:rFonts w:ascii="Times New Roman" w:hAnsi="Times New Roman"/>
          <w:color w:val="auto"/>
          <w:sz w:val="26"/>
          <w:szCs w:val="26"/>
          <w:u w:val="none"/>
          <w:lang w:val="tr-TR"/>
        </w:rPr>
        <w:tab/>
      </w:r>
      <w:r w:rsidR="002D2F12" w:rsidRPr="0053300C">
        <w:rPr>
          <w:rFonts w:ascii="Times New Roman" w:hAnsi="Times New Roman"/>
          <w:color w:val="auto"/>
          <w:sz w:val="26"/>
          <w:szCs w:val="26"/>
          <w:u w:val="none"/>
          <w:lang w:val="tr-TR"/>
        </w:rPr>
        <w:t xml:space="preserve">Sigorta </w:t>
      </w:r>
      <w:r w:rsidR="00E759E9" w:rsidRPr="0053300C">
        <w:rPr>
          <w:rFonts w:ascii="Times New Roman" w:hAnsi="Times New Roman"/>
          <w:color w:val="auto"/>
          <w:sz w:val="26"/>
          <w:szCs w:val="26"/>
          <w:u w:val="none"/>
          <w:lang w:val="tr-TR"/>
        </w:rPr>
        <w:t>r</w:t>
      </w:r>
      <w:r w:rsidR="002D2F12" w:rsidRPr="0053300C">
        <w:rPr>
          <w:rFonts w:ascii="Times New Roman" w:hAnsi="Times New Roman"/>
          <w:color w:val="auto"/>
          <w:sz w:val="26"/>
          <w:szCs w:val="26"/>
          <w:u w:val="none"/>
          <w:lang w:val="tr-TR"/>
        </w:rPr>
        <w:t>iski</w:t>
      </w:r>
      <w:r w:rsidR="00FF5E6C" w:rsidRPr="0053300C">
        <w:rPr>
          <w:rFonts w:ascii="Times New Roman" w:hAnsi="Times New Roman"/>
          <w:color w:val="auto"/>
          <w:sz w:val="26"/>
          <w:szCs w:val="26"/>
          <w:u w:val="none"/>
          <w:lang w:val="tr-TR"/>
        </w:rPr>
        <w:t>nin</w:t>
      </w:r>
      <w:r w:rsidR="002D2F12" w:rsidRPr="0053300C">
        <w:rPr>
          <w:rFonts w:ascii="Times New Roman" w:hAnsi="Times New Roman"/>
          <w:color w:val="auto"/>
          <w:sz w:val="26"/>
          <w:szCs w:val="26"/>
          <w:u w:val="none"/>
          <w:lang w:val="tr-TR"/>
        </w:rPr>
        <w:t xml:space="preserve"> </w:t>
      </w:r>
      <w:r w:rsidR="00E759E9" w:rsidRPr="0053300C">
        <w:rPr>
          <w:rFonts w:ascii="Times New Roman" w:hAnsi="Times New Roman"/>
          <w:color w:val="auto"/>
          <w:sz w:val="26"/>
          <w:szCs w:val="26"/>
          <w:u w:val="none"/>
          <w:lang w:val="tr-TR"/>
        </w:rPr>
        <w:t>y</w:t>
      </w:r>
      <w:r w:rsidR="002D2F12" w:rsidRPr="0053300C">
        <w:rPr>
          <w:rFonts w:ascii="Times New Roman" w:hAnsi="Times New Roman"/>
          <w:color w:val="auto"/>
          <w:sz w:val="26"/>
          <w:szCs w:val="26"/>
          <w:u w:val="none"/>
          <w:lang w:val="tr-TR"/>
        </w:rPr>
        <w:t>önetimi</w:t>
      </w:r>
      <w:r w:rsidR="003064DB">
        <w:rPr>
          <w:rFonts w:ascii="Times New Roman" w:hAnsi="Times New Roman"/>
          <w:color w:val="auto"/>
          <w:sz w:val="26"/>
          <w:szCs w:val="26"/>
          <w:u w:val="none"/>
          <w:lang w:val="tr-TR"/>
        </w:rPr>
        <w:t xml:space="preserve"> </w:t>
      </w:r>
    </w:p>
    <w:p w:rsidR="002D2F12" w:rsidRPr="0053300C" w:rsidRDefault="00507421" w:rsidP="002D2F12">
      <w:pPr>
        <w:spacing w:after="120"/>
        <w:jc w:val="both"/>
        <w:rPr>
          <w:rFonts w:ascii="Times New Roman" w:hAnsi="Times New Roman"/>
          <w:szCs w:val="22"/>
          <w:lang w:val="tr-TR"/>
        </w:rPr>
      </w:pPr>
      <w:r w:rsidRPr="0053300C">
        <w:rPr>
          <w:rFonts w:ascii="Times New Roman" w:hAnsi="Times New Roman"/>
          <w:szCs w:val="22"/>
          <w:lang w:val="tr-TR"/>
        </w:rPr>
        <w:t>B</w:t>
      </w:r>
      <w:r w:rsidR="002D2F12" w:rsidRPr="0053300C">
        <w:rPr>
          <w:rFonts w:ascii="Times New Roman" w:hAnsi="Times New Roman"/>
          <w:szCs w:val="22"/>
          <w:lang w:val="tr-TR"/>
        </w:rPr>
        <w:t>ir sigorta sözleşmesindeki risk, sigortaya konu olayın oluşma o</w:t>
      </w:r>
      <w:r w:rsidRPr="0053300C">
        <w:rPr>
          <w:rFonts w:ascii="Times New Roman" w:hAnsi="Times New Roman"/>
          <w:szCs w:val="22"/>
          <w:lang w:val="tr-TR"/>
        </w:rPr>
        <w:t>lasılığı ve buna konu olan hasar</w:t>
      </w:r>
      <w:r w:rsidR="002D2F12" w:rsidRPr="0053300C">
        <w:rPr>
          <w:rFonts w:ascii="Times New Roman" w:hAnsi="Times New Roman"/>
          <w:szCs w:val="22"/>
          <w:lang w:val="tr-TR"/>
        </w:rPr>
        <w:t xml:space="preserve"> tutarındaki belirsizliktir</w:t>
      </w:r>
      <w:r w:rsidR="000B0A02" w:rsidRPr="0053300C">
        <w:rPr>
          <w:rFonts w:ascii="Times New Roman" w:hAnsi="Times New Roman"/>
          <w:szCs w:val="22"/>
          <w:lang w:val="tr-TR"/>
        </w:rPr>
        <w:t>.</w:t>
      </w:r>
      <w:r w:rsidRPr="0053300C">
        <w:rPr>
          <w:rFonts w:ascii="Times New Roman" w:hAnsi="Times New Roman"/>
          <w:szCs w:val="22"/>
          <w:lang w:val="tr-TR"/>
        </w:rPr>
        <w:t xml:space="preserve"> Sigorta sözleşmelerinin yapısı</w:t>
      </w:r>
      <w:r w:rsidR="002D2F12" w:rsidRPr="0053300C">
        <w:rPr>
          <w:rFonts w:ascii="Times New Roman" w:hAnsi="Times New Roman"/>
          <w:szCs w:val="22"/>
          <w:lang w:val="tr-TR"/>
        </w:rPr>
        <w:t xml:space="preserve"> gereği bu </w:t>
      </w:r>
      <w:r w:rsidR="00BB2E9B" w:rsidRPr="0053300C">
        <w:rPr>
          <w:rFonts w:ascii="Times New Roman" w:hAnsi="Times New Roman"/>
          <w:szCs w:val="22"/>
          <w:lang w:val="tr-TR"/>
        </w:rPr>
        <w:t>risk olası ve tahmin edilemezdir</w:t>
      </w:r>
      <w:r w:rsidR="002D2F12" w:rsidRPr="0053300C">
        <w:rPr>
          <w:rFonts w:ascii="Times New Roman" w:hAnsi="Times New Roman"/>
          <w:szCs w:val="22"/>
          <w:lang w:val="tr-TR"/>
        </w:rPr>
        <w:t>.</w:t>
      </w:r>
    </w:p>
    <w:p w:rsidR="002D2F12" w:rsidRPr="0053300C" w:rsidRDefault="002D2F12" w:rsidP="002D2F12">
      <w:pPr>
        <w:spacing w:after="120"/>
        <w:jc w:val="both"/>
        <w:rPr>
          <w:rFonts w:ascii="Times New Roman" w:hAnsi="Times New Roman"/>
          <w:szCs w:val="22"/>
          <w:lang w:val="tr-TR"/>
        </w:rPr>
      </w:pPr>
      <w:r w:rsidRPr="0053300C">
        <w:rPr>
          <w:rFonts w:ascii="Times New Roman" w:hAnsi="Times New Roman"/>
          <w:szCs w:val="22"/>
          <w:lang w:val="tr-TR"/>
        </w:rPr>
        <w:t xml:space="preserve">Fiyatlandırma ve karşılık ayırmada olasılık teorisinin uygulandığı sigorta sözleşmelerinde Grup’un </w:t>
      </w:r>
      <w:r w:rsidR="007976F7" w:rsidRPr="0053300C">
        <w:rPr>
          <w:rFonts w:ascii="Times New Roman" w:hAnsi="Times New Roman"/>
          <w:szCs w:val="22"/>
          <w:lang w:val="tr-TR"/>
        </w:rPr>
        <w:t>maruz</w:t>
      </w:r>
      <w:r w:rsidRPr="0053300C">
        <w:rPr>
          <w:rFonts w:ascii="Times New Roman" w:hAnsi="Times New Roman"/>
          <w:szCs w:val="22"/>
          <w:lang w:val="tr-TR"/>
        </w:rPr>
        <w:t xml:space="preserve"> kaldığı en </w:t>
      </w:r>
      <w:r w:rsidR="00BB2E9B" w:rsidRPr="0053300C">
        <w:rPr>
          <w:rFonts w:ascii="Times New Roman" w:hAnsi="Times New Roman"/>
          <w:szCs w:val="22"/>
          <w:lang w:val="tr-TR"/>
        </w:rPr>
        <w:t>temel risk gerçekleşen hasarların ve poliçe sahiplerine sağlanan hak ve faydaların finansal tablolarda gösterilen sigorta sözleşmeleri için ayrılan teknik karşılıkların üzerinde gerçekleşmesi olasılığıdır</w:t>
      </w:r>
      <w:r w:rsidRPr="0053300C">
        <w:rPr>
          <w:rFonts w:ascii="Times New Roman" w:hAnsi="Times New Roman"/>
          <w:szCs w:val="22"/>
          <w:lang w:val="tr-TR"/>
        </w:rPr>
        <w:t>. Bu</w:t>
      </w:r>
      <w:r w:rsidR="00B3131C" w:rsidRPr="0053300C">
        <w:rPr>
          <w:rFonts w:ascii="Times New Roman" w:hAnsi="Times New Roman"/>
          <w:szCs w:val="22"/>
          <w:lang w:val="tr-TR"/>
        </w:rPr>
        <w:t xml:space="preserve"> durum</w:t>
      </w:r>
      <w:r w:rsidR="00B06861" w:rsidRPr="0053300C">
        <w:rPr>
          <w:rFonts w:ascii="Times New Roman" w:hAnsi="Times New Roman"/>
          <w:szCs w:val="22"/>
          <w:lang w:val="tr-TR"/>
        </w:rPr>
        <w:t>,</w:t>
      </w:r>
      <w:r w:rsidR="00B3131C" w:rsidRPr="0053300C">
        <w:rPr>
          <w:rFonts w:ascii="Times New Roman" w:hAnsi="Times New Roman"/>
          <w:szCs w:val="22"/>
          <w:lang w:val="tr-TR"/>
        </w:rPr>
        <w:t xml:space="preserve"> </w:t>
      </w:r>
      <w:r w:rsidR="00E17514" w:rsidRPr="0053300C">
        <w:rPr>
          <w:rFonts w:ascii="Times New Roman" w:hAnsi="Times New Roman"/>
          <w:szCs w:val="22"/>
          <w:lang w:val="tr-TR"/>
        </w:rPr>
        <w:t xml:space="preserve">gerçekleşen </w:t>
      </w:r>
      <w:r w:rsidR="00B06861" w:rsidRPr="0053300C">
        <w:rPr>
          <w:rFonts w:ascii="Times New Roman" w:hAnsi="Times New Roman"/>
          <w:szCs w:val="22"/>
          <w:lang w:val="tr-TR"/>
        </w:rPr>
        <w:t>hasarların ve ödenen tutarların sıklık ve büyüklüğünün tahmin edilenden yüksek olması sebebiyle gerçekleşir</w:t>
      </w:r>
      <w:r w:rsidR="009E0328" w:rsidRPr="0053300C">
        <w:rPr>
          <w:rFonts w:ascii="Times New Roman" w:hAnsi="Times New Roman"/>
          <w:szCs w:val="22"/>
          <w:lang w:val="tr-TR"/>
        </w:rPr>
        <w:t xml:space="preserve">. </w:t>
      </w:r>
      <w:r w:rsidRPr="0053300C">
        <w:rPr>
          <w:rFonts w:ascii="Times New Roman" w:hAnsi="Times New Roman"/>
          <w:szCs w:val="22"/>
          <w:lang w:val="tr-TR"/>
        </w:rPr>
        <w:t xml:space="preserve">Sigortaya konu </w:t>
      </w:r>
      <w:r w:rsidR="00E17514" w:rsidRPr="0053300C">
        <w:rPr>
          <w:rFonts w:ascii="Times New Roman" w:hAnsi="Times New Roman"/>
          <w:szCs w:val="22"/>
          <w:lang w:val="tr-TR"/>
        </w:rPr>
        <w:t xml:space="preserve">olan </w:t>
      </w:r>
      <w:r w:rsidRPr="0053300C">
        <w:rPr>
          <w:rFonts w:ascii="Times New Roman" w:hAnsi="Times New Roman"/>
          <w:szCs w:val="22"/>
          <w:lang w:val="tr-TR"/>
        </w:rPr>
        <w:t>olaylar ras</w:t>
      </w:r>
      <w:r w:rsidR="00E17514" w:rsidRPr="0053300C">
        <w:rPr>
          <w:rFonts w:ascii="Times New Roman" w:hAnsi="Times New Roman"/>
          <w:szCs w:val="22"/>
          <w:lang w:val="tr-TR"/>
        </w:rPr>
        <w:t>t</w:t>
      </w:r>
      <w:r w:rsidRPr="0053300C">
        <w:rPr>
          <w:rFonts w:ascii="Times New Roman" w:hAnsi="Times New Roman"/>
          <w:szCs w:val="22"/>
          <w:lang w:val="tr-TR"/>
        </w:rPr>
        <w:t>lantısal olup</w:t>
      </w:r>
      <w:r w:rsidR="00E17514" w:rsidRPr="0053300C">
        <w:rPr>
          <w:rFonts w:ascii="Times New Roman" w:hAnsi="Times New Roman"/>
          <w:szCs w:val="22"/>
          <w:lang w:val="tr-TR"/>
        </w:rPr>
        <w:t>, gerçekleşen hasar sayısı</w:t>
      </w:r>
      <w:r w:rsidRPr="0053300C">
        <w:rPr>
          <w:rFonts w:ascii="Times New Roman" w:hAnsi="Times New Roman"/>
          <w:szCs w:val="22"/>
          <w:lang w:val="tr-TR"/>
        </w:rPr>
        <w:t xml:space="preserve"> ve poliçe sahiplerine sağlanan faydaların </w:t>
      </w:r>
      <w:r w:rsidR="00E17514" w:rsidRPr="0053300C">
        <w:rPr>
          <w:rFonts w:ascii="Times New Roman" w:hAnsi="Times New Roman"/>
          <w:szCs w:val="22"/>
          <w:lang w:val="tr-TR"/>
        </w:rPr>
        <w:t>tutarı</w:t>
      </w:r>
      <w:r w:rsidRPr="0053300C">
        <w:rPr>
          <w:rFonts w:ascii="Times New Roman" w:hAnsi="Times New Roman"/>
          <w:szCs w:val="22"/>
          <w:lang w:val="tr-TR"/>
        </w:rPr>
        <w:t xml:space="preserve"> </w:t>
      </w:r>
      <w:r w:rsidR="00E17514" w:rsidRPr="0053300C">
        <w:rPr>
          <w:rFonts w:ascii="Times New Roman" w:hAnsi="Times New Roman"/>
          <w:szCs w:val="22"/>
          <w:lang w:val="tr-TR"/>
        </w:rPr>
        <w:t>istatistik</w:t>
      </w:r>
      <w:r w:rsidR="00E06ADF" w:rsidRPr="0053300C">
        <w:rPr>
          <w:rFonts w:ascii="Times New Roman" w:hAnsi="Times New Roman"/>
          <w:szCs w:val="22"/>
          <w:lang w:val="tr-TR"/>
        </w:rPr>
        <w:t>i</w:t>
      </w:r>
      <w:r w:rsidR="00E17514" w:rsidRPr="0053300C">
        <w:rPr>
          <w:rFonts w:ascii="Times New Roman" w:hAnsi="Times New Roman"/>
          <w:szCs w:val="22"/>
          <w:lang w:val="tr-TR"/>
        </w:rPr>
        <w:t xml:space="preserve"> yöntemlerle yapılan tahminlerden y</w:t>
      </w:r>
      <w:r w:rsidRPr="0053300C">
        <w:rPr>
          <w:rFonts w:ascii="Times New Roman" w:hAnsi="Times New Roman"/>
          <w:szCs w:val="22"/>
          <w:lang w:val="tr-TR"/>
        </w:rPr>
        <w:t>ıldan yıla farklılık göstermektedir.</w:t>
      </w:r>
    </w:p>
    <w:p w:rsidR="002D2F12" w:rsidRPr="0053300C" w:rsidRDefault="00FF5FE8" w:rsidP="002D2F12">
      <w:pPr>
        <w:spacing w:after="120"/>
        <w:jc w:val="both"/>
        <w:rPr>
          <w:rFonts w:ascii="Times New Roman" w:hAnsi="Times New Roman"/>
          <w:szCs w:val="22"/>
          <w:lang w:val="tr-TR"/>
        </w:rPr>
      </w:pPr>
      <w:r w:rsidRPr="0053300C">
        <w:rPr>
          <w:rFonts w:ascii="Times New Roman" w:hAnsi="Times New Roman"/>
          <w:szCs w:val="22"/>
          <w:lang w:val="tr-TR"/>
        </w:rPr>
        <w:t>B</w:t>
      </w:r>
      <w:r w:rsidR="002D2F12" w:rsidRPr="0053300C">
        <w:rPr>
          <w:rFonts w:ascii="Times New Roman" w:hAnsi="Times New Roman"/>
          <w:szCs w:val="22"/>
          <w:lang w:val="tr-TR"/>
        </w:rPr>
        <w:t>enzer sigorta sözleşmeleri</w:t>
      </w:r>
      <w:r w:rsidR="00906117" w:rsidRPr="0053300C">
        <w:rPr>
          <w:rFonts w:ascii="Times New Roman" w:hAnsi="Times New Roman"/>
          <w:szCs w:val="22"/>
          <w:lang w:val="tr-TR"/>
        </w:rPr>
        <w:t>nin</w:t>
      </w:r>
      <w:r w:rsidR="002D2F12" w:rsidRPr="0053300C">
        <w:rPr>
          <w:rFonts w:ascii="Times New Roman" w:hAnsi="Times New Roman"/>
          <w:szCs w:val="22"/>
          <w:lang w:val="tr-TR"/>
        </w:rPr>
        <w:t xml:space="preserve"> sayısı arttıkça</w:t>
      </w:r>
      <w:r w:rsidR="00906117" w:rsidRPr="0053300C">
        <w:rPr>
          <w:rFonts w:ascii="Times New Roman" w:hAnsi="Times New Roman"/>
          <w:szCs w:val="22"/>
          <w:lang w:val="tr-TR"/>
        </w:rPr>
        <w:t>,</w:t>
      </w:r>
      <w:r w:rsidR="002D2F12" w:rsidRPr="0053300C">
        <w:rPr>
          <w:rFonts w:ascii="Times New Roman" w:hAnsi="Times New Roman"/>
          <w:szCs w:val="22"/>
          <w:lang w:val="tr-TR"/>
        </w:rPr>
        <w:t xml:space="preserve"> beklenen sonucun değişkenliği</w:t>
      </w:r>
      <w:r w:rsidRPr="0053300C">
        <w:rPr>
          <w:rFonts w:ascii="Times New Roman" w:hAnsi="Times New Roman"/>
          <w:szCs w:val="22"/>
          <w:lang w:val="tr-TR"/>
        </w:rPr>
        <w:t>nin azaldığı tecrübeler ile doğrulanmıştır.</w:t>
      </w:r>
      <w:r w:rsidR="002D2F12" w:rsidRPr="0053300C">
        <w:rPr>
          <w:rFonts w:ascii="Times New Roman" w:hAnsi="Times New Roman"/>
          <w:szCs w:val="22"/>
          <w:lang w:val="tr-TR"/>
        </w:rPr>
        <w:t xml:space="preserve"> </w:t>
      </w:r>
      <w:r w:rsidRPr="0053300C">
        <w:rPr>
          <w:rFonts w:ascii="Times New Roman" w:hAnsi="Times New Roman"/>
          <w:szCs w:val="22"/>
          <w:lang w:val="tr-TR"/>
        </w:rPr>
        <w:t>Ayrıca</w:t>
      </w:r>
      <w:r w:rsidR="009A79AB" w:rsidRPr="0053300C">
        <w:rPr>
          <w:rFonts w:ascii="Times New Roman" w:hAnsi="Times New Roman"/>
          <w:szCs w:val="22"/>
          <w:lang w:val="tr-TR"/>
        </w:rPr>
        <w:t>,</w:t>
      </w:r>
      <w:r w:rsidR="002D2F12" w:rsidRPr="0053300C">
        <w:rPr>
          <w:rFonts w:ascii="Times New Roman" w:hAnsi="Times New Roman"/>
          <w:szCs w:val="22"/>
          <w:lang w:val="tr-TR"/>
        </w:rPr>
        <w:t xml:space="preserve"> çeşitliliği </w:t>
      </w:r>
      <w:r w:rsidRPr="0053300C">
        <w:rPr>
          <w:rFonts w:ascii="Times New Roman" w:hAnsi="Times New Roman"/>
          <w:szCs w:val="22"/>
          <w:lang w:val="tr-TR"/>
        </w:rPr>
        <w:t>yüksek</w:t>
      </w:r>
      <w:r w:rsidR="002D2F12" w:rsidRPr="0053300C">
        <w:rPr>
          <w:rFonts w:ascii="Times New Roman" w:hAnsi="Times New Roman"/>
          <w:szCs w:val="22"/>
          <w:lang w:val="tr-TR"/>
        </w:rPr>
        <w:t xml:space="preserve"> olan bir portföy</w:t>
      </w:r>
      <w:r w:rsidR="009A79AB" w:rsidRPr="0053300C">
        <w:rPr>
          <w:rFonts w:ascii="Times New Roman" w:hAnsi="Times New Roman"/>
          <w:szCs w:val="22"/>
          <w:lang w:val="tr-TR"/>
        </w:rPr>
        <w:t>,</w:t>
      </w:r>
      <w:r w:rsidR="002D2F12" w:rsidRPr="0053300C">
        <w:rPr>
          <w:rFonts w:ascii="Times New Roman" w:hAnsi="Times New Roman"/>
          <w:szCs w:val="22"/>
          <w:lang w:val="tr-TR"/>
        </w:rPr>
        <w:t xml:space="preserve"> her bir alt portföydeki değişiklikten de etkilenecektir.</w:t>
      </w:r>
    </w:p>
    <w:p w:rsidR="002D2F12" w:rsidRPr="0053300C" w:rsidRDefault="002D2F12" w:rsidP="002D2F12">
      <w:pPr>
        <w:spacing w:after="120"/>
        <w:jc w:val="both"/>
        <w:rPr>
          <w:rFonts w:ascii="Times New Roman" w:hAnsi="Times New Roman"/>
          <w:szCs w:val="22"/>
          <w:lang w:val="tr-TR"/>
        </w:rPr>
      </w:pPr>
      <w:r w:rsidRPr="0053300C">
        <w:rPr>
          <w:rFonts w:ascii="Times New Roman" w:hAnsi="Times New Roman"/>
          <w:szCs w:val="22"/>
          <w:lang w:val="tr-TR"/>
        </w:rPr>
        <w:t xml:space="preserve">Grup, </w:t>
      </w:r>
      <w:r w:rsidR="000B0A02" w:rsidRPr="0053300C">
        <w:rPr>
          <w:rFonts w:ascii="Times New Roman" w:hAnsi="Times New Roman"/>
          <w:szCs w:val="22"/>
          <w:lang w:val="tr-TR"/>
        </w:rPr>
        <w:t>hayat ve hayat dışı sigorta</w:t>
      </w:r>
      <w:r w:rsidR="00CE7F61" w:rsidRPr="0053300C">
        <w:rPr>
          <w:rFonts w:ascii="Times New Roman" w:hAnsi="Times New Roman"/>
          <w:szCs w:val="22"/>
          <w:lang w:val="tr-TR"/>
        </w:rPr>
        <w:t xml:space="preserve"> branşlarında poliçe yazma</w:t>
      </w:r>
      <w:r w:rsidRPr="0053300C">
        <w:rPr>
          <w:rFonts w:ascii="Times New Roman" w:hAnsi="Times New Roman"/>
          <w:szCs w:val="22"/>
          <w:lang w:val="tr-TR"/>
        </w:rPr>
        <w:t xml:space="preserve"> stratejilerini</w:t>
      </w:r>
      <w:r w:rsidR="000B0A02" w:rsidRPr="0053300C">
        <w:rPr>
          <w:rFonts w:ascii="Times New Roman" w:hAnsi="Times New Roman"/>
          <w:szCs w:val="22"/>
          <w:lang w:val="tr-TR"/>
        </w:rPr>
        <w:t xml:space="preserve">, </w:t>
      </w:r>
      <w:r w:rsidRPr="0053300C">
        <w:rPr>
          <w:rFonts w:ascii="Times New Roman" w:hAnsi="Times New Roman"/>
          <w:szCs w:val="22"/>
          <w:lang w:val="tr-TR"/>
        </w:rPr>
        <w:t>risk</w:t>
      </w:r>
      <w:r w:rsidR="0023540A" w:rsidRPr="0053300C">
        <w:rPr>
          <w:rFonts w:ascii="Times New Roman" w:hAnsi="Times New Roman"/>
          <w:szCs w:val="22"/>
          <w:lang w:val="tr-TR"/>
        </w:rPr>
        <w:t xml:space="preserve"> türlerini</w:t>
      </w:r>
      <w:r w:rsidRPr="0053300C">
        <w:rPr>
          <w:rFonts w:ascii="Times New Roman" w:hAnsi="Times New Roman"/>
          <w:szCs w:val="22"/>
          <w:lang w:val="tr-TR"/>
        </w:rPr>
        <w:t xml:space="preserve"> çeşitlendirmek ve her bir kategoride beklenen sonucun değişkenliğini azaltmaya yetecek bir popülasyon </w:t>
      </w:r>
      <w:r w:rsidR="000B0A02" w:rsidRPr="0053300C">
        <w:rPr>
          <w:rFonts w:ascii="Times New Roman" w:hAnsi="Times New Roman"/>
          <w:szCs w:val="22"/>
          <w:lang w:val="tr-TR"/>
        </w:rPr>
        <w:t>büyüklüğüne</w:t>
      </w:r>
      <w:r w:rsidRPr="0053300C">
        <w:rPr>
          <w:rFonts w:ascii="Times New Roman" w:hAnsi="Times New Roman"/>
          <w:szCs w:val="22"/>
          <w:lang w:val="tr-TR"/>
        </w:rPr>
        <w:t xml:space="preserve"> erişmek üzere geliştirmiştir. </w:t>
      </w:r>
    </w:p>
    <w:p w:rsidR="002D2F12" w:rsidRPr="0053300C" w:rsidRDefault="002D2F12" w:rsidP="00057B50">
      <w:pPr>
        <w:spacing w:after="120"/>
        <w:rPr>
          <w:rFonts w:ascii="Times New Roman" w:hAnsi="Times New Roman"/>
          <w:b/>
          <w:lang w:val="tr-TR"/>
        </w:rPr>
      </w:pPr>
      <w:r w:rsidRPr="0053300C">
        <w:rPr>
          <w:rFonts w:ascii="Times New Roman" w:hAnsi="Times New Roman"/>
          <w:b/>
          <w:lang w:val="tr-TR"/>
        </w:rPr>
        <w:t xml:space="preserve">Fiyatlandırma </w:t>
      </w:r>
      <w:r w:rsidR="00E759E9" w:rsidRPr="0053300C">
        <w:rPr>
          <w:rFonts w:ascii="Times New Roman" w:hAnsi="Times New Roman"/>
          <w:b/>
          <w:lang w:val="tr-TR"/>
        </w:rPr>
        <w:t>p</w:t>
      </w:r>
      <w:r w:rsidRPr="0053300C">
        <w:rPr>
          <w:rFonts w:ascii="Times New Roman" w:hAnsi="Times New Roman"/>
          <w:b/>
          <w:lang w:val="tr-TR"/>
        </w:rPr>
        <w:t>olitikaları</w:t>
      </w:r>
    </w:p>
    <w:p w:rsidR="002D2F12" w:rsidRPr="0053300C" w:rsidRDefault="00AF13BD" w:rsidP="00057B50">
      <w:pPr>
        <w:spacing w:after="120"/>
        <w:jc w:val="both"/>
        <w:rPr>
          <w:rFonts w:ascii="Times New Roman" w:hAnsi="Times New Roman"/>
          <w:szCs w:val="22"/>
          <w:lang w:val="tr-TR"/>
        </w:rPr>
      </w:pPr>
      <w:r w:rsidRPr="0053300C">
        <w:rPr>
          <w:rFonts w:ascii="Times New Roman" w:hAnsi="Times New Roman"/>
          <w:szCs w:val="22"/>
          <w:lang w:val="tr-TR"/>
        </w:rPr>
        <w:t>Grup’un</w:t>
      </w:r>
      <w:r w:rsidR="002D2F12" w:rsidRPr="0053300C">
        <w:rPr>
          <w:rFonts w:ascii="Times New Roman" w:hAnsi="Times New Roman"/>
          <w:szCs w:val="22"/>
          <w:lang w:val="tr-TR"/>
        </w:rPr>
        <w:t xml:space="preserve"> fiyatlandırma prensip ve</w:t>
      </w:r>
      <w:r w:rsidR="00DE2423" w:rsidRPr="0053300C">
        <w:rPr>
          <w:rFonts w:ascii="Times New Roman" w:hAnsi="Times New Roman"/>
          <w:szCs w:val="22"/>
          <w:lang w:val="tr-TR"/>
        </w:rPr>
        <w:t xml:space="preserve"> politikaları aşağıdaki gibidir:</w:t>
      </w:r>
    </w:p>
    <w:p w:rsidR="002D2F12" w:rsidRPr="0053300C" w:rsidRDefault="002D2F12" w:rsidP="00716C2B">
      <w:pPr>
        <w:numPr>
          <w:ilvl w:val="0"/>
          <w:numId w:val="25"/>
        </w:numPr>
        <w:tabs>
          <w:tab w:val="clear" w:pos="1068"/>
          <w:tab w:val="num" w:pos="720"/>
        </w:tabs>
        <w:ind w:left="720"/>
        <w:jc w:val="both"/>
        <w:rPr>
          <w:rFonts w:ascii="Times New Roman" w:hAnsi="Times New Roman"/>
          <w:szCs w:val="22"/>
          <w:lang w:val="tr-TR"/>
        </w:rPr>
      </w:pPr>
      <w:r w:rsidRPr="0053300C">
        <w:rPr>
          <w:rFonts w:ascii="Times New Roman" w:hAnsi="Times New Roman"/>
          <w:szCs w:val="22"/>
          <w:lang w:val="tr-TR"/>
        </w:rPr>
        <w:t xml:space="preserve">Risk primleri belirlenirken, beklenen </w:t>
      </w:r>
      <w:r w:rsidR="00D53999" w:rsidRPr="0053300C">
        <w:rPr>
          <w:rFonts w:ascii="Times New Roman" w:hAnsi="Times New Roman"/>
          <w:szCs w:val="22"/>
          <w:lang w:val="tr-TR"/>
        </w:rPr>
        <w:t>hasar</w:t>
      </w:r>
      <w:r w:rsidRPr="0053300C">
        <w:rPr>
          <w:rFonts w:ascii="Times New Roman" w:hAnsi="Times New Roman"/>
          <w:szCs w:val="22"/>
          <w:lang w:val="tr-TR"/>
        </w:rPr>
        <w:t xml:space="preserve"> miktarı göz önüne alınmakta ve prim limitleri </w:t>
      </w:r>
      <w:r w:rsidR="00D53999" w:rsidRPr="0053300C">
        <w:rPr>
          <w:rFonts w:ascii="Times New Roman" w:hAnsi="Times New Roman"/>
          <w:szCs w:val="22"/>
          <w:lang w:val="tr-TR"/>
        </w:rPr>
        <w:t>bu</w:t>
      </w:r>
      <w:r w:rsidR="00CE7F61" w:rsidRPr="0053300C">
        <w:rPr>
          <w:rFonts w:ascii="Times New Roman" w:hAnsi="Times New Roman"/>
          <w:szCs w:val="22"/>
          <w:lang w:val="tr-TR"/>
        </w:rPr>
        <w:t xml:space="preserve"> çerçevede</w:t>
      </w:r>
      <w:r w:rsidR="00D53999" w:rsidRPr="0053300C">
        <w:rPr>
          <w:rFonts w:ascii="Times New Roman" w:hAnsi="Times New Roman"/>
          <w:szCs w:val="22"/>
          <w:lang w:val="tr-TR"/>
        </w:rPr>
        <w:t xml:space="preserve"> </w:t>
      </w:r>
      <w:r w:rsidRPr="0053300C">
        <w:rPr>
          <w:rFonts w:ascii="Times New Roman" w:hAnsi="Times New Roman"/>
          <w:szCs w:val="22"/>
          <w:lang w:val="tr-TR"/>
        </w:rPr>
        <w:t xml:space="preserve">belirlenmektedir. </w:t>
      </w:r>
    </w:p>
    <w:p w:rsidR="002D2F12" w:rsidRPr="0053300C" w:rsidRDefault="00E81B6F" w:rsidP="00716C2B">
      <w:pPr>
        <w:numPr>
          <w:ilvl w:val="0"/>
          <w:numId w:val="25"/>
        </w:numPr>
        <w:tabs>
          <w:tab w:val="clear" w:pos="1068"/>
          <w:tab w:val="num" w:pos="720"/>
        </w:tabs>
        <w:spacing w:before="60"/>
        <w:ind w:left="714" w:hanging="357"/>
        <w:jc w:val="both"/>
        <w:rPr>
          <w:rFonts w:ascii="Times New Roman" w:hAnsi="Times New Roman"/>
          <w:szCs w:val="22"/>
          <w:lang w:val="tr-TR"/>
        </w:rPr>
      </w:pPr>
      <w:r w:rsidRPr="0053300C">
        <w:rPr>
          <w:rFonts w:ascii="Times New Roman" w:hAnsi="Times New Roman"/>
          <w:szCs w:val="22"/>
          <w:lang w:val="tr-TR"/>
        </w:rPr>
        <w:t xml:space="preserve">Yeni </w:t>
      </w:r>
      <w:r w:rsidR="002D2F12" w:rsidRPr="0053300C">
        <w:rPr>
          <w:rFonts w:ascii="Times New Roman" w:hAnsi="Times New Roman"/>
          <w:szCs w:val="22"/>
          <w:lang w:val="tr-TR"/>
        </w:rPr>
        <w:t xml:space="preserve">ürün geliştirme sürecinin bir parçası olan fiyatlandırma çalışmalarında </w:t>
      </w:r>
      <w:r w:rsidRPr="0053300C">
        <w:rPr>
          <w:rFonts w:ascii="Times New Roman" w:hAnsi="Times New Roman"/>
          <w:szCs w:val="22"/>
          <w:lang w:val="tr-TR"/>
        </w:rPr>
        <w:t>müşteri ihtiyaçlarını ve piyasadaki rekabet koşullarını göz önünde bulundurmak suretiyle Grup’un</w:t>
      </w:r>
      <w:r w:rsidR="002D2F12" w:rsidRPr="0053300C">
        <w:rPr>
          <w:rFonts w:ascii="Times New Roman" w:hAnsi="Times New Roman"/>
          <w:szCs w:val="22"/>
          <w:lang w:val="tr-TR"/>
        </w:rPr>
        <w:t xml:space="preserve"> ilgili birimlerinin koordinasyon içinde çalışması sağlanmaktadır.</w:t>
      </w:r>
    </w:p>
    <w:p w:rsidR="002D2F12" w:rsidRPr="0053300C" w:rsidRDefault="00022982" w:rsidP="00716C2B">
      <w:pPr>
        <w:numPr>
          <w:ilvl w:val="0"/>
          <w:numId w:val="25"/>
        </w:numPr>
        <w:tabs>
          <w:tab w:val="clear" w:pos="1068"/>
          <w:tab w:val="num" w:pos="720"/>
        </w:tabs>
        <w:spacing w:before="60"/>
        <w:ind w:left="714" w:hanging="357"/>
        <w:jc w:val="both"/>
        <w:rPr>
          <w:szCs w:val="22"/>
          <w:lang w:val="tr-TR"/>
        </w:rPr>
      </w:pPr>
      <w:r w:rsidRPr="0053300C">
        <w:rPr>
          <w:rFonts w:ascii="Times New Roman" w:hAnsi="Times New Roman"/>
          <w:szCs w:val="22"/>
          <w:lang w:val="tr-TR"/>
        </w:rPr>
        <w:t>Ürün bazında k</w:t>
      </w:r>
      <w:r w:rsidRPr="0053300C">
        <w:rPr>
          <w:rFonts w:ascii="Times New Roman" w:hAnsi="Times New Roman"/>
          <w:lang w:val="tr-TR"/>
        </w:rPr>
        <w:t>ârlılı</w:t>
      </w:r>
      <w:r w:rsidR="00CE7F61" w:rsidRPr="0053300C">
        <w:rPr>
          <w:rFonts w:ascii="Times New Roman" w:hAnsi="Times New Roman"/>
          <w:lang w:val="tr-TR"/>
        </w:rPr>
        <w:t>ğın</w:t>
      </w:r>
      <w:r w:rsidRPr="0053300C">
        <w:rPr>
          <w:rFonts w:ascii="Times New Roman" w:hAnsi="Times New Roman"/>
          <w:lang w:val="tr-TR"/>
        </w:rPr>
        <w:t xml:space="preserve"> ve </w:t>
      </w:r>
      <w:r w:rsidR="00CE7F61" w:rsidRPr="0053300C">
        <w:rPr>
          <w:rFonts w:ascii="Times New Roman" w:hAnsi="Times New Roman"/>
          <w:lang w:val="tr-TR"/>
        </w:rPr>
        <w:t>devamlılığın sağlanması</w:t>
      </w:r>
      <w:r w:rsidRPr="0053300C">
        <w:rPr>
          <w:rFonts w:ascii="Times New Roman" w:hAnsi="Times New Roman"/>
          <w:lang w:val="tr-TR"/>
        </w:rPr>
        <w:t xml:space="preserve"> hedeflenmektedir.</w:t>
      </w:r>
    </w:p>
    <w:p w:rsidR="002D2F12" w:rsidRDefault="008E3447" w:rsidP="00895D36">
      <w:pPr>
        <w:spacing w:before="120" w:after="120"/>
        <w:jc w:val="both"/>
        <w:rPr>
          <w:rFonts w:ascii="Times New Roman" w:hAnsi="Times New Roman"/>
          <w:szCs w:val="22"/>
          <w:lang w:val="tr-TR"/>
        </w:rPr>
      </w:pPr>
      <w:r w:rsidRPr="0053300C">
        <w:rPr>
          <w:rFonts w:ascii="Times New Roman" w:hAnsi="Times New Roman"/>
          <w:szCs w:val="22"/>
          <w:lang w:val="tr-TR"/>
        </w:rPr>
        <w:t xml:space="preserve">Fiyatlandırma </w:t>
      </w:r>
      <w:r w:rsidR="002D2F12" w:rsidRPr="0053300C">
        <w:rPr>
          <w:rFonts w:ascii="Times New Roman" w:hAnsi="Times New Roman"/>
          <w:szCs w:val="22"/>
          <w:lang w:val="tr-TR"/>
        </w:rPr>
        <w:t>çalışmalarının sonuçları</w:t>
      </w:r>
      <w:r w:rsidR="00D53999" w:rsidRPr="0053300C">
        <w:rPr>
          <w:rFonts w:ascii="Times New Roman" w:hAnsi="Times New Roman"/>
          <w:szCs w:val="22"/>
          <w:lang w:val="tr-TR"/>
        </w:rPr>
        <w:t>,</w:t>
      </w:r>
      <w:r w:rsidR="002D2F12" w:rsidRPr="0053300C">
        <w:rPr>
          <w:rFonts w:ascii="Times New Roman" w:hAnsi="Times New Roman"/>
          <w:szCs w:val="22"/>
          <w:lang w:val="tr-TR"/>
        </w:rPr>
        <w:t xml:space="preserve"> rakip</w:t>
      </w:r>
      <w:r w:rsidR="008B3761" w:rsidRPr="0053300C">
        <w:rPr>
          <w:rFonts w:ascii="Times New Roman" w:hAnsi="Times New Roman"/>
          <w:szCs w:val="22"/>
          <w:lang w:val="tr-TR"/>
        </w:rPr>
        <w:t>ler</w:t>
      </w:r>
      <w:r w:rsidR="00D53999" w:rsidRPr="0053300C">
        <w:rPr>
          <w:rFonts w:ascii="Times New Roman" w:hAnsi="Times New Roman"/>
          <w:szCs w:val="22"/>
          <w:lang w:val="tr-TR"/>
        </w:rPr>
        <w:t xml:space="preserve"> ve uluslar</w:t>
      </w:r>
      <w:r w:rsidR="008B3761" w:rsidRPr="0053300C">
        <w:rPr>
          <w:rFonts w:ascii="Times New Roman" w:hAnsi="Times New Roman"/>
          <w:szCs w:val="22"/>
          <w:lang w:val="tr-TR"/>
        </w:rPr>
        <w:t>arası</w:t>
      </w:r>
      <w:r w:rsidR="002D2F12" w:rsidRPr="0053300C">
        <w:rPr>
          <w:rFonts w:ascii="Times New Roman" w:hAnsi="Times New Roman"/>
          <w:szCs w:val="22"/>
          <w:lang w:val="tr-TR"/>
        </w:rPr>
        <w:t xml:space="preserve"> örneklerle karşılaştırılmaktadır.</w:t>
      </w:r>
    </w:p>
    <w:p w:rsidR="003064DB" w:rsidRPr="0053300C" w:rsidRDefault="003064DB" w:rsidP="003064DB">
      <w:pPr>
        <w:spacing w:after="120"/>
        <w:jc w:val="both"/>
        <w:rPr>
          <w:rFonts w:ascii="Times New Roman" w:hAnsi="Times New Roman"/>
          <w:szCs w:val="22"/>
          <w:lang w:val="tr-TR"/>
        </w:rPr>
      </w:pPr>
      <w:r w:rsidRPr="0053300C">
        <w:rPr>
          <w:rFonts w:ascii="Times New Roman" w:hAnsi="Times New Roman"/>
          <w:szCs w:val="22"/>
          <w:lang w:val="tr-TR"/>
        </w:rPr>
        <w:t>Grup, sigorta riskini, poliçe yazım limitleri, yeni ürünler ve limit aşımları için onay prosedürleri, fiyatlandırma, ürün tasarımı ve reasürans politikalarının yönetimi aracılığıyla yönetmektedir.</w:t>
      </w:r>
    </w:p>
    <w:p w:rsidR="003064DB" w:rsidRPr="0053300C" w:rsidRDefault="003064DB" w:rsidP="003064D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5.</w:t>
      </w:r>
      <w:r w:rsidRPr="0053300C">
        <w:rPr>
          <w:rFonts w:ascii="Times New Roman" w:hAnsi="Times New Roman"/>
          <w:color w:val="auto"/>
          <w:sz w:val="26"/>
          <w:szCs w:val="26"/>
          <w:u w:val="none"/>
          <w:lang w:val="tr-TR"/>
        </w:rPr>
        <w:tab/>
        <w:t>Sigorta riskinin yönetimi</w:t>
      </w:r>
      <w:r>
        <w:rPr>
          <w:rFonts w:ascii="Times New Roman" w:hAnsi="Times New Roman"/>
          <w:color w:val="auto"/>
          <w:sz w:val="26"/>
          <w:szCs w:val="26"/>
          <w:u w:val="none"/>
          <w:lang w:val="tr-TR"/>
        </w:rPr>
        <w:t xml:space="preserve"> </w:t>
      </w:r>
      <w:r w:rsidRPr="003064DB">
        <w:rPr>
          <w:rFonts w:ascii="Times New Roman" w:hAnsi="Times New Roman"/>
          <w:b w:val="0"/>
          <w:i/>
          <w:color w:val="auto"/>
          <w:sz w:val="26"/>
          <w:szCs w:val="26"/>
          <w:u w:val="none"/>
          <w:lang w:val="tr-TR"/>
        </w:rPr>
        <w:t>(devamı)</w:t>
      </w:r>
    </w:p>
    <w:p w:rsidR="002D2F12" w:rsidRPr="0053300C" w:rsidRDefault="002D2F12" w:rsidP="00DE2423">
      <w:pPr>
        <w:spacing w:after="120"/>
        <w:rPr>
          <w:rFonts w:ascii="Times New Roman" w:hAnsi="Times New Roman"/>
          <w:b/>
          <w:lang w:val="tr-TR"/>
        </w:rPr>
      </w:pPr>
      <w:r w:rsidRPr="0053300C">
        <w:rPr>
          <w:rFonts w:ascii="Times New Roman" w:hAnsi="Times New Roman"/>
          <w:b/>
          <w:lang w:val="tr-TR"/>
        </w:rPr>
        <w:t xml:space="preserve">Risk </w:t>
      </w:r>
      <w:r w:rsidR="00E759E9" w:rsidRPr="0053300C">
        <w:rPr>
          <w:rFonts w:ascii="Times New Roman" w:hAnsi="Times New Roman"/>
          <w:b/>
          <w:lang w:val="tr-TR"/>
        </w:rPr>
        <w:t>y</w:t>
      </w:r>
      <w:r w:rsidRPr="0053300C">
        <w:rPr>
          <w:rFonts w:ascii="Times New Roman" w:hAnsi="Times New Roman"/>
          <w:b/>
          <w:lang w:val="tr-TR"/>
        </w:rPr>
        <w:t>önetimi</w:t>
      </w:r>
    </w:p>
    <w:p w:rsidR="002D2F12" w:rsidRPr="0053300C" w:rsidRDefault="007976F7" w:rsidP="00DE2423">
      <w:pPr>
        <w:spacing w:after="120"/>
        <w:jc w:val="both"/>
        <w:rPr>
          <w:rFonts w:ascii="Times New Roman" w:hAnsi="Times New Roman"/>
          <w:szCs w:val="22"/>
          <w:lang w:val="tr-TR"/>
        </w:rPr>
      </w:pPr>
      <w:r w:rsidRPr="0053300C">
        <w:rPr>
          <w:rFonts w:ascii="Times New Roman" w:hAnsi="Times New Roman"/>
          <w:szCs w:val="22"/>
          <w:lang w:val="tr-TR"/>
        </w:rPr>
        <w:t>Grup’</w:t>
      </w:r>
      <w:r w:rsidR="002D2F12" w:rsidRPr="0053300C">
        <w:rPr>
          <w:rFonts w:ascii="Times New Roman" w:hAnsi="Times New Roman"/>
          <w:szCs w:val="22"/>
          <w:lang w:val="tr-TR"/>
        </w:rPr>
        <w:t xml:space="preserve">un poliçe </w:t>
      </w:r>
      <w:r w:rsidR="00CE7F61" w:rsidRPr="0053300C">
        <w:rPr>
          <w:rFonts w:ascii="Times New Roman" w:hAnsi="Times New Roman"/>
          <w:szCs w:val="22"/>
          <w:lang w:val="tr-TR"/>
        </w:rPr>
        <w:t>yazım</w:t>
      </w:r>
      <w:r w:rsidR="002D2F12" w:rsidRPr="0053300C">
        <w:rPr>
          <w:rFonts w:ascii="Times New Roman" w:hAnsi="Times New Roman"/>
          <w:szCs w:val="22"/>
          <w:lang w:val="tr-TR"/>
        </w:rPr>
        <w:t xml:space="preserve"> stratejisi</w:t>
      </w:r>
      <w:r w:rsidR="0030519B" w:rsidRPr="0053300C">
        <w:rPr>
          <w:rFonts w:ascii="Times New Roman" w:hAnsi="Times New Roman"/>
          <w:szCs w:val="22"/>
          <w:lang w:val="tr-TR"/>
        </w:rPr>
        <w:t>,</w:t>
      </w:r>
      <w:r w:rsidR="002D2F12" w:rsidRPr="0053300C">
        <w:rPr>
          <w:rFonts w:ascii="Times New Roman" w:hAnsi="Times New Roman"/>
          <w:szCs w:val="22"/>
          <w:lang w:val="tr-TR"/>
        </w:rPr>
        <w:t xml:space="preserve"> denge</w:t>
      </w:r>
      <w:r w:rsidR="0030519B" w:rsidRPr="0053300C">
        <w:rPr>
          <w:rFonts w:ascii="Times New Roman" w:hAnsi="Times New Roman"/>
          <w:szCs w:val="22"/>
          <w:lang w:val="tr-TR"/>
        </w:rPr>
        <w:t>li</w:t>
      </w:r>
      <w:r w:rsidR="002D2F12" w:rsidRPr="0053300C">
        <w:rPr>
          <w:rFonts w:ascii="Times New Roman" w:hAnsi="Times New Roman"/>
          <w:szCs w:val="22"/>
          <w:lang w:val="tr-TR"/>
        </w:rPr>
        <w:t xml:space="preserve"> bir portföy temin edilebilmesi için çeşitlilik amacı taşımakta ve beklenen sonucun değişkenliğini azaltmak için benzer riskler</w:t>
      </w:r>
      <w:r w:rsidR="0030519B" w:rsidRPr="0053300C">
        <w:rPr>
          <w:rFonts w:ascii="Times New Roman" w:hAnsi="Times New Roman"/>
          <w:szCs w:val="22"/>
          <w:lang w:val="tr-TR"/>
        </w:rPr>
        <w:t>den oluşan</w:t>
      </w:r>
      <w:r w:rsidR="002D2F12" w:rsidRPr="0053300C">
        <w:rPr>
          <w:rFonts w:ascii="Times New Roman" w:hAnsi="Times New Roman"/>
          <w:szCs w:val="22"/>
          <w:lang w:val="tr-TR"/>
        </w:rPr>
        <w:t xml:space="preserve"> geniş portföyler</w:t>
      </w:r>
      <w:r w:rsidR="0030519B" w:rsidRPr="0053300C">
        <w:rPr>
          <w:rFonts w:ascii="Times New Roman" w:hAnsi="Times New Roman"/>
          <w:szCs w:val="22"/>
          <w:lang w:val="tr-TR"/>
        </w:rPr>
        <w:t xml:space="preserve"> </w:t>
      </w:r>
      <w:r w:rsidR="00D53999" w:rsidRPr="0053300C">
        <w:rPr>
          <w:rFonts w:ascii="Times New Roman" w:hAnsi="Times New Roman"/>
          <w:szCs w:val="22"/>
          <w:lang w:val="tr-TR"/>
        </w:rPr>
        <w:t>yaratmaya</w:t>
      </w:r>
      <w:r w:rsidR="0030519B" w:rsidRPr="0053300C">
        <w:rPr>
          <w:rFonts w:ascii="Times New Roman" w:hAnsi="Times New Roman"/>
          <w:szCs w:val="22"/>
          <w:lang w:val="tr-TR"/>
        </w:rPr>
        <w:t xml:space="preserve"> dayanmaktadır.</w:t>
      </w:r>
      <w:r w:rsidR="002D2F12" w:rsidRPr="0053300C">
        <w:rPr>
          <w:rFonts w:ascii="Times New Roman" w:hAnsi="Times New Roman"/>
          <w:szCs w:val="22"/>
          <w:lang w:val="tr-TR"/>
        </w:rPr>
        <w:t xml:space="preserve"> Tüm hayat dışı sigorta</w:t>
      </w:r>
      <w:r w:rsidR="008B7846" w:rsidRPr="0053300C">
        <w:rPr>
          <w:rFonts w:ascii="Times New Roman" w:hAnsi="Times New Roman"/>
          <w:szCs w:val="22"/>
          <w:lang w:val="tr-TR"/>
        </w:rPr>
        <w:t>lar</w:t>
      </w:r>
      <w:r w:rsidR="002D2F12" w:rsidRPr="0053300C">
        <w:rPr>
          <w:rFonts w:ascii="Times New Roman" w:hAnsi="Times New Roman"/>
          <w:szCs w:val="22"/>
          <w:lang w:val="tr-TR"/>
        </w:rPr>
        <w:t xml:space="preserve"> yapı</w:t>
      </w:r>
      <w:r w:rsidR="00D53999" w:rsidRPr="0053300C">
        <w:rPr>
          <w:rFonts w:ascii="Times New Roman" w:hAnsi="Times New Roman"/>
          <w:szCs w:val="22"/>
          <w:lang w:val="tr-TR"/>
        </w:rPr>
        <w:t>sı</w:t>
      </w:r>
      <w:r w:rsidR="002D2F12" w:rsidRPr="0053300C">
        <w:rPr>
          <w:rFonts w:ascii="Times New Roman" w:hAnsi="Times New Roman"/>
          <w:szCs w:val="22"/>
          <w:lang w:val="tr-TR"/>
        </w:rPr>
        <w:t xml:space="preserve"> gereği yıllık olup, </w:t>
      </w:r>
      <w:r w:rsidR="00D53999" w:rsidRPr="0053300C">
        <w:rPr>
          <w:rFonts w:ascii="Times New Roman" w:hAnsi="Times New Roman"/>
          <w:szCs w:val="22"/>
          <w:lang w:val="tr-TR"/>
        </w:rPr>
        <w:t>poliçe sahiplerinin</w:t>
      </w:r>
      <w:r w:rsidR="008B7846" w:rsidRPr="0053300C">
        <w:rPr>
          <w:rFonts w:ascii="Times New Roman" w:hAnsi="Times New Roman"/>
          <w:szCs w:val="22"/>
          <w:lang w:val="tr-TR"/>
        </w:rPr>
        <w:t xml:space="preserve"> </w:t>
      </w:r>
      <w:r w:rsidR="002D2F12" w:rsidRPr="0053300C">
        <w:rPr>
          <w:rFonts w:ascii="Times New Roman" w:hAnsi="Times New Roman"/>
          <w:szCs w:val="22"/>
          <w:lang w:val="tr-TR"/>
        </w:rPr>
        <w:t>yenilemeyi reddetme veya</w:t>
      </w:r>
      <w:r w:rsidR="008B7846" w:rsidRPr="0053300C">
        <w:rPr>
          <w:rFonts w:ascii="Times New Roman" w:hAnsi="Times New Roman"/>
          <w:szCs w:val="22"/>
          <w:lang w:val="tr-TR"/>
        </w:rPr>
        <w:t xml:space="preserve"> yenileme aşamasında sözleşme</w:t>
      </w:r>
      <w:r w:rsidR="002D2F12" w:rsidRPr="0053300C">
        <w:rPr>
          <w:rFonts w:ascii="Times New Roman" w:hAnsi="Times New Roman"/>
          <w:szCs w:val="22"/>
          <w:lang w:val="tr-TR"/>
        </w:rPr>
        <w:t xml:space="preserve"> şartlarını değiştirme hakkı </w:t>
      </w:r>
      <w:r w:rsidR="008B7846" w:rsidRPr="0053300C">
        <w:rPr>
          <w:rFonts w:ascii="Times New Roman" w:hAnsi="Times New Roman"/>
          <w:szCs w:val="22"/>
          <w:lang w:val="tr-TR"/>
        </w:rPr>
        <w:t>mevcuttur</w:t>
      </w:r>
      <w:r w:rsidR="002D2F12" w:rsidRPr="0053300C">
        <w:rPr>
          <w:rFonts w:ascii="Times New Roman" w:hAnsi="Times New Roman"/>
          <w:szCs w:val="22"/>
          <w:lang w:val="tr-TR"/>
        </w:rPr>
        <w:t xml:space="preserve">. </w:t>
      </w:r>
    </w:p>
    <w:p w:rsidR="002D2F12" w:rsidRPr="0053300C" w:rsidRDefault="002D2F12" w:rsidP="00DE2423">
      <w:pPr>
        <w:spacing w:after="120"/>
        <w:rPr>
          <w:rFonts w:ascii="Times New Roman" w:hAnsi="Times New Roman"/>
          <w:b/>
          <w:lang w:val="tr-TR"/>
        </w:rPr>
      </w:pPr>
      <w:r w:rsidRPr="0053300C">
        <w:rPr>
          <w:rFonts w:ascii="Times New Roman" w:hAnsi="Times New Roman"/>
          <w:b/>
          <w:lang w:val="tr-TR"/>
        </w:rPr>
        <w:t xml:space="preserve">Sigorta </w:t>
      </w:r>
      <w:r w:rsidR="00066BD3" w:rsidRPr="0053300C">
        <w:rPr>
          <w:rFonts w:ascii="Times New Roman" w:hAnsi="Times New Roman"/>
          <w:b/>
          <w:lang w:val="tr-TR"/>
        </w:rPr>
        <w:t>r</w:t>
      </w:r>
      <w:r w:rsidRPr="0053300C">
        <w:rPr>
          <w:rFonts w:ascii="Times New Roman" w:hAnsi="Times New Roman"/>
          <w:b/>
          <w:lang w:val="tr-TR"/>
        </w:rPr>
        <w:t xml:space="preserve">iskinin </w:t>
      </w:r>
      <w:r w:rsidR="00066BD3" w:rsidRPr="0053300C">
        <w:rPr>
          <w:rFonts w:ascii="Times New Roman" w:hAnsi="Times New Roman"/>
          <w:b/>
          <w:lang w:val="tr-TR"/>
        </w:rPr>
        <w:t>y</w:t>
      </w:r>
      <w:r w:rsidRPr="0053300C">
        <w:rPr>
          <w:rFonts w:ascii="Times New Roman" w:hAnsi="Times New Roman"/>
          <w:b/>
          <w:lang w:val="tr-TR"/>
        </w:rPr>
        <w:t>oğunlaşması</w:t>
      </w:r>
    </w:p>
    <w:p w:rsidR="002D2F12" w:rsidRPr="0053300C" w:rsidRDefault="002D2F12" w:rsidP="00DE2423">
      <w:pPr>
        <w:spacing w:after="120"/>
        <w:jc w:val="both"/>
        <w:rPr>
          <w:rFonts w:ascii="Times New Roman" w:hAnsi="Times New Roman"/>
          <w:szCs w:val="22"/>
          <w:lang w:val="tr-TR"/>
        </w:rPr>
      </w:pPr>
      <w:r w:rsidRPr="0053300C">
        <w:rPr>
          <w:rFonts w:ascii="Times New Roman" w:hAnsi="Times New Roman"/>
          <w:szCs w:val="22"/>
          <w:lang w:val="tr-TR"/>
        </w:rPr>
        <w:t xml:space="preserve">Grup’un </w:t>
      </w:r>
      <w:r w:rsidR="006225AD" w:rsidRPr="0053300C">
        <w:rPr>
          <w:rFonts w:ascii="Times New Roman" w:hAnsi="Times New Roman"/>
          <w:szCs w:val="22"/>
          <w:lang w:val="tr-TR"/>
        </w:rPr>
        <w:t>yükümlülüklerine bağlı olarak, Grup’u önemli derecede etkileyebilecek belirli bir olayın veya olaylar serisinin boyutunu belirleyen sigorta riskinin yoğunlaşma ölçüsü, Grup’un karşı karşıya kaldığı sigorta riskinin ana hattını oluşturmaktadır</w:t>
      </w:r>
      <w:r w:rsidR="008103D4" w:rsidRPr="0053300C">
        <w:rPr>
          <w:rFonts w:ascii="Times New Roman" w:hAnsi="Times New Roman"/>
          <w:szCs w:val="22"/>
          <w:lang w:val="tr-TR"/>
        </w:rPr>
        <w:t>. Bu</w:t>
      </w:r>
      <w:r w:rsidRPr="0053300C">
        <w:rPr>
          <w:rFonts w:ascii="Times New Roman" w:hAnsi="Times New Roman"/>
          <w:szCs w:val="22"/>
          <w:lang w:val="tr-TR"/>
        </w:rPr>
        <w:t xml:space="preserve"> yoğunlaşmalar tek bir sözleşmeden veya önemli yükümlülüklerin doğmasına neden ol</w:t>
      </w:r>
      <w:r w:rsidR="008103D4" w:rsidRPr="0053300C">
        <w:rPr>
          <w:rFonts w:ascii="Times New Roman" w:hAnsi="Times New Roman"/>
          <w:szCs w:val="22"/>
          <w:lang w:val="tr-TR"/>
        </w:rPr>
        <w:t>abilecek bir dizi ilgili sözleş</w:t>
      </w:r>
      <w:r w:rsidRPr="0053300C">
        <w:rPr>
          <w:rFonts w:ascii="Times New Roman" w:hAnsi="Times New Roman"/>
          <w:szCs w:val="22"/>
          <w:lang w:val="tr-TR"/>
        </w:rPr>
        <w:t xml:space="preserve">meden kaynaklanıyor olabilir. Sigorta riskinin yoğunlaşmasıyla ilgili önemli bir husus da bir dizi farklı sigorta </w:t>
      </w:r>
      <w:r w:rsidR="00D53999" w:rsidRPr="0053300C">
        <w:rPr>
          <w:rFonts w:ascii="Times New Roman" w:hAnsi="Times New Roman"/>
          <w:szCs w:val="22"/>
          <w:lang w:val="tr-TR"/>
        </w:rPr>
        <w:t>sınıfın</w:t>
      </w:r>
      <w:r w:rsidR="00705038" w:rsidRPr="0053300C">
        <w:rPr>
          <w:rFonts w:ascii="Times New Roman" w:hAnsi="Times New Roman"/>
          <w:szCs w:val="22"/>
          <w:lang w:val="tr-TR"/>
        </w:rPr>
        <w:t>daki</w:t>
      </w:r>
      <w:r w:rsidRPr="0053300C">
        <w:rPr>
          <w:rFonts w:ascii="Times New Roman" w:hAnsi="Times New Roman"/>
          <w:szCs w:val="22"/>
          <w:lang w:val="tr-TR"/>
        </w:rPr>
        <w:t xml:space="preserve"> risklerin </w:t>
      </w:r>
      <w:r w:rsidR="00705038" w:rsidRPr="0053300C">
        <w:rPr>
          <w:rFonts w:ascii="Times New Roman" w:hAnsi="Times New Roman"/>
          <w:szCs w:val="22"/>
          <w:lang w:val="tr-TR"/>
        </w:rPr>
        <w:t>toplanmasından</w:t>
      </w:r>
      <w:r w:rsidRPr="0053300C">
        <w:rPr>
          <w:rFonts w:ascii="Times New Roman" w:hAnsi="Times New Roman"/>
          <w:szCs w:val="22"/>
          <w:lang w:val="tr-TR"/>
        </w:rPr>
        <w:t xml:space="preserve"> kaynaklanabilecek olmasıdır. </w:t>
      </w:r>
    </w:p>
    <w:p w:rsidR="009C741F" w:rsidRDefault="009C741F" w:rsidP="00DE2423">
      <w:pPr>
        <w:spacing w:after="120"/>
        <w:jc w:val="both"/>
        <w:rPr>
          <w:rFonts w:ascii="Times New Roman" w:hAnsi="Times New Roman"/>
          <w:szCs w:val="22"/>
          <w:lang w:val="tr-TR"/>
        </w:rPr>
      </w:pPr>
      <w:r w:rsidRPr="0053300C">
        <w:rPr>
          <w:rFonts w:ascii="Times New Roman" w:hAnsi="Times New Roman"/>
          <w:szCs w:val="22"/>
          <w:lang w:val="tr-TR"/>
        </w:rPr>
        <w:t>Sigorta riskinin yoğunlaşması, doğal afetler gibi</w:t>
      </w:r>
      <w:r w:rsidR="006225AD" w:rsidRPr="0053300C">
        <w:rPr>
          <w:rFonts w:ascii="Times New Roman" w:hAnsi="Times New Roman"/>
          <w:szCs w:val="22"/>
          <w:lang w:val="tr-TR"/>
        </w:rPr>
        <w:t xml:space="preserve"> seyrek görülen ancak yüksek etkiye sahip</w:t>
      </w:r>
      <w:r w:rsidRPr="0053300C">
        <w:rPr>
          <w:rFonts w:ascii="Times New Roman" w:hAnsi="Times New Roman"/>
          <w:szCs w:val="22"/>
          <w:lang w:val="tr-TR"/>
        </w:rPr>
        <w:t xml:space="preserve"> olaylardan; Grup’un </w:t>
      </w:r>
      <w:r w:rsidR="008F6EF5" w:rsidRPr="0053300C">
        <w:rPr>
          <w:rFonts w:ascii="Times New Roman" w:hAnsi="Times New Roman"/>
          <w:szCs w:val="22"/>
          <w:lang w:val="tr-TR"/>
        </w:rPr>
        <w:t>ölüm oranı, poliçe sah</w:t>
      </w:r>
      <w:r w:rsidR="006225AD" w:rsidRPr="0053300C">
        <w:rPr>
          <w:rFonts w:ascii="Times New Roman" w:hAnsi="Times New Roman"/>
          <w:szCs w:val="22"/>
          <w:lang w:val="tr-TR"/>
        </w:rPr>
        <w:t>iplerinin davranış değişiklikle</w:t>
      </w:r>
      <w:r w:rsidR="008F6EF5" w:rsidRPr="0053300C">
        <w:rPr>
          <w:rFonts w:ascii="Times New Roman" w:hAnsi="Times New Roman"/>
          <w:szCs w:val="22"/>
          <w:lang w:val="tr-TR"/>
        </w:rPr>
        <w:t>r</w:t>
      </w:r>
      <w:r w:rsidR="006225AD" w:rsidRPr="0053300C">
        <w:rPr>
          <w:rFonts w:ascii="Times New Roman" w:hAnsi="Times New Roman"/>
          <w:szCs w:val="22"/>
          <w:lang w:val="tr-TR"/>
        </w:rPr>
        <w:t>i</w:t>
      </w:r>
      <w:r w:rsidR="008F6EF5" w:rsidRPr="0053300C">
        <w:rPr>
          <w:rFonts w:ascii="Times New Roman" w:hAnsi="Times New Roman"/>
          <w:szCs w:val="22"/>
          <w:lang w:val="tr-TR"/>
        </w:rPr>
        <w:t xml:space="preserve"> gibi </w:t>
      </w:r>
      <w:r w:rsidRPr="0053300C">
        <w:rPr>
          <w:rFonts w:ascii="Times New Roman" w:hAnsi="Times New Roman"/>
          <w:szCs w:val="22"/>
          <w:lang w:val="tr-TR"/>
        </w:rPr>
        <w:t>beklenmedik eğilim değişiklik</w:t>
      </w:r>
      <w:r w:rsidR="008F6EF5" w:rsidRPr="0053300C">
        <w:rPr>
          <w:rFonts w:ascii="Times New Roman" w:hAnsi="Times New Roman"/>
          <w:szCs w:val="22"/>
          <w:lang w:val="tr-TR"/>
        </w:rPr>
        <w:t>lerinden; ya da önemli bir yasal işlem ya da yasal risklerin yol açabileceği</w:t>
      </w:r>
      <w:r w:rsidR="006225AD" w:rsidRPr="0053300C">
        <w:rPr>
          <w:rFonts w:ascii="Times New Roman" w:hAnsi="Times New Roman"/>
          <w:szCs w:val="22"/>
          <w:lang w:val="tr-TR"/>
        </w:rPr>
        <w:t xml:space="preserve"> </w:t>
      </w:r>
      <w:r w:rsidR="008F6EF5" w:rsidRPr="0053300C">
        <w:rPr>
          <w:rFonts w:ascii="Times New Roman" w:hAnsi="Times New Roman"/>
          <w:szCs w:val="22"/>
          <w:lang w:val="tr-TR"/>
        </w:rPr>
        <w:t>yüksek bir zarar</w:t>
      </w:r>
      <w:r w:rsidR="006225AD" w:rsidRPr="0053300C">
        <w:rPr>
          <w:rFonts w:ascii="Times New Roman" w:hAnsi="Times New Roman"/>
          <w:szCs w:val="22"/>
          <w:lang w:val="tr-TR"/>
        </w:rPr>
        <w:t>la karşı karşıya kalma</w:t>
      </w:r>
      <w:r w:rsidR="008F6EF5" w:rsidRPr="0053300C">
        <w:rPr>
          <w:rFonts w:ascii="Times New Roman" w:hAnsi="Times New Roman"/>
          <w:szCs w:val="22"/>
          <w:lang w:val="tr-TR"/>
        </w:rPr>
        <w:t xml:space="preserve"> gibi nedenlerden </w:t>
      </w:r>
      <w:r w:rsidRPr="0053300C">
        <w:rPr>
          <w:rFonts w:ascii="Times New Roman" w:hAnsi="Times New Roman"/>
          <w:szCs w:val="22"/>
          <w:lang w:val="tr-TR"/>
        </w:rPr>
        <w:t>kaynaklanabilmektedir.</w:t>
      </w:r>
    </w:p>
    <w:p w:rsidR="003064DB" w:rsidRPr="0053300C" w:rsidRDefault="003064DB" w:rsidP="003064DB">
      <w:pPr>
        <w:spacing w:after="120"/>
        <w:rPr>
          <w:rFonts w:ascii="Times New Roman" w:hAnsi="Times New Roman"/>
          <w:b/>
          <w:lang w:val="tr-TR"/>
        </w:rPr>
      </w:pPr>
      <w:r w:rsidRPr="0053300C">
        <w:rPr>
          <w:rFonts w:ascii="Times New Roman" w:hAnsi="Times New Roman"/>
          <w:b/>
          <w:lang w:val="tr-TR"/>
        </w:rPr>
        <w:t xml:space="preserve">Sigorta riskinin yoğunlaşması </w:t>
      </w:r>
      <w:r w:rsidRPr="0053300C">
        <w:rPr>
          <w:rFonts w:ascii="Times New Roman" w:hAnsi="Times New Roman"/>
          <w:i/>
          <w:lang w:val="tr-TR"/>
        </w:rPr>
        <w:t>(devamı)</w:t>
      </w:r>
    </w:p>
    <w:p w:rsidR="003064DB" w:rsidRPr="0053300C" w:rsidRDefault="003064DB" w:rsidP="003064DB">
      <w:pPr>
        <w:spacing w:after="120"/>
        <w:jc w:val="both"/>
        <w:rPr>
          <w:rFonts w:ascii="Times New Roman" w:hAnsi="Times New Roman"/>
          <w:szCs w:val="22"/>
          <w:lang w:val="tr-TR"/>
        </w:rPr>
      </w:pPr>
      <w:r w:rsidRPr="0053300C">
        <w:rPr>
          <w:rFonts w:ascii="Times New Roman" w:hAnsi="Times New Roman"/>
          <w:szCs w:val="22"/>
          <w:lang w:val="tr-TR"/>
        </w:rPr>
        <w:t xml:space="preserve">Grup, hayat dışı sigortalarda, sosyal gruplara, meslek, yaş veya benzer kriterlere dayanan önemli bir risk yoğunlaşması olmadığına inanmaktadır. </w:t>
      </w:r>
    </w:p>
    <w:p w:rsidR="003064DB" w:rsidRPr="0053300C" w:rsidRDefault="003064DB" w:rsidP="003064DB">
      <w:pPr>
        <w:spacing w:after="120"/>
        <w:jc w:val="both"/>
        <w:rPr>
          <w:rFonts w:ascii="Times New Roman" w:hAnsi="Times New Roman"/>
          <w:szCs w:val="22"/>
          <w:lang w:val="tr-TR"/>
        </w:rPr>
      </w:pPr>
      <w:r w:rsidRPr="0053300C">
        <w:rPr>
          <w:rFonts w:ascii="Times New Roman" w:hAnsi="Times New Roman"/>
          <w:szCs w:val="22"/>
          <w:lang w:val="tr-TR"/>
        </w:rPr>
        <w:t>Grup için önemli zarara sebep olacak en büyük olasılık sel baskını, fırtına ve deprem gibi doğal afetlerden kaynaklanmaktadır. Grup’un bu riskleri hesaplamak için kullandığı yöntem ve varsayımlar aşağıdaki gibidir:</w:t>
      </w:r>
    </w:p>
    <w:p w:rsidR="003064DB" w:rsidRPr="0053300C" w:rsidRDefault="003064DB" w:rsidP="003064DB">
      <w:pPr>
        <w:pStyle w:val="BodyText"/>
        <w:numPr>
          <w:ilvl w:val="0"/>
          <w:numId w:val="26"/>
        </w:numPr>
        <w:spacing w:before="120"/>
        <w:ind w:firstLine="377"/>
        <w:jc w:val="both"/>
        <w:rPr>
          <w:rFonts w:ascii="Times New Roman" w:hAnsi="Times New Roman"/>
          <w:szCs w:val="22"/>
        </w:rPr>
      </w:pPr>
      <w:r w:rsidRPr="0053300C">
        <w:rPr>
          <w:rFonts w:ascii="Times New Roman" w:hAnsi="Times New Roman"/>
          <w:szCs w:val="22"/>
        </w:rPr>
        <w:t>Coğrafi yoğunlaşmaların ölçülmesi.</w:t>
      </w:r>
    </w:p>
    <w:p w:rsidR="003064DB" w:rsidRPr="0053300C" w:rsidRDefault="003064DB" w:rsidP="003064DB">
      <w:pPr>
        <w:pStyle w:val="BodyText"/>
        <w:numPr>
          <w:ilvl w:val="0"/>
          <w:numId w:val="26"/>
        </w:numPr>
        <w:tabs>
          <w:tab w:val="clear" w:pos="49"/>
          <w:tab w:val="num" w:pos="680"/>
        </w:tabs>
        <w:spacing w:before="120"/>
        <w:ind w:firstLine="377"/>
        <w:jc w:val="both"/>
        <w:rPr>
          <w:rFonts w:ascii="Times New Roman" w:hAnsi="Times New Roman"/>
          <w:szCs w:val="22"/>
        </w:rPr>
      </w:pPr>
      <w:r w:rsidRPr="0053300C">
        <w:rPr>
          <w:rFonts w:ascii="Times New Roman" w:hAnsi="Times New Roman"/>
          <w:szCs w:val="22"/>
        </w:rPr>
        <w:t>Muhtemel azami hasar miktarının ölçülmesi.</w:t>
      </w:r>
    </w:p>
    <w:p w:rsidR="003064DB" w:rsidRPr="0053300C" w:rsidRDefault="003064DB" w:rsidP="003064DB">
      <w:pPr>
        <w:pStyle w:val="BodyText"/>
        <w:numPr>
          <w:ilvl w:val="0"/>
          <w:numId w:val="26"/>
        </w:numPr>
        <w:tabs>
          <w:tab w:val="clear" w:pos="49"/>
          <w:tab w:val="num" w:pos="680"/>
        </w:tabs>
        <w:spacing w:before="120"/>
        <w:ind w:firstLine="377"/>
        <w:jc w:val="both"/>
        <w:rPr>
          <w:rFonts w:ascii="Times New Roman" w:hAnsi="Times New Roman"/>
          <w:szCs w:val="22"/>
        </w:rPr>
      </w:pPr>
      <w:r w:rsidRPr="0053300C">
        <w:rPr>
          <w:rFonts w:ascii="Times New Roman" w:hAnsi="Times New Roman"/>
          <w:szCs w:val="22"/>
        </w:rPr>
        <w:t>Hasar fazlası reasürans anlaşmaları.</w:t>
      </w:r>
    </w:p>
    <w:p w:rsidR="003064DB" w:rsidRPr="0053300C" w:rsidRDefault="003064DB" w:rsidP="003064DB">
      <w:pPr>
        <w:spacing w:before="120"/>
        <w:rPr>
          <w:rFonts w:ascii="Times New Roman" w:hAnsi="Times New Roman"/>
          <w:b/>
          <w:lang w:val="tr-TR"/>
        </w:rPr>
      </w:pPr>
      <w:r w:rsidRPr="0053300C">
        <w:rPr>
          <w:rFonts w:ascii="Times New Roman" w:hAnsi="Times New Roman"/>
          <w:b/>
          <w:lang w:val="tr-TR"/>
        </w:rPr>
        <w:t>Reasürans</w:t>
      </w:r>
    </w:p>
    <w:p w:rsidR="003064DB" w:rsidRPr="0053300C" w:rsidRDefault="003064DB" w:rsidP="003064DB">
      <w:pPr>
        <w:spacing w:before="120" w:after="120"/>
        <w:jc w:val="both"/>
        <w:rPr>
          <w:rFonts w:ascii="Times New Roman" w:hAnsi="Times New Roman"/>
          <w:szCs w:val="22"/>
          <w:lang w:val="tr-TR"/>
        </w:rPr>
      </w:pPr>
      <w:r w:rsidRPr="0053300C">
        <w:rPr>
          <w:rFonts w:ascii="Times New Roman" w:hAnsi="Times New Roman"/>
          <w:szCs w:val="22"/>
          <w:lang w:val="tr-TR"/>
        </w:rPr>
        <w:t xml:space="preserve">Grup maruz kaldığı riski kontrol etmek ve sermaye kaynaklarını korumak için üstlendiği sigorta risklerinin bir kısmını reasürans anlaşmaları yapmak suretiyle reasürans şirketlerine devretmektedir.. </w:t>
      </w:r>
    </w:p>
    <w:p w:rsidR="003064DB" w:rsidRPr="0053300C" w:rsidRDefault="003064DB" w:rsidP="003064DB">
      <w:pPr>
        <w:spacing w:after="120"/>
        <w:jc w:val="both"/>
        <w:rPr>
          <w:rFonts w:ascii="Times New Roman" w:hAnsi="Times New Roman"/>
          <w:szCs w:val="22"/>
          <w:lang w:val="tr-TR"/>
        </w:rPr>
      </w:pPr>
      <w:r w:rsidRPr="0053300C">
        <w:rPr>
          <w:rFonts w:ascii="Times New Roman" w:hAnsi="Times New Roman"/>
          <w:szCs w:val="22"/>
          <w:lang w:val="tr-TR"/>
        </w:rPr>
        <w:t>Hayat sigortası ve diğer riskler için reasürans hizmeti veren reasürör şirketler, Grup’un sigorta ortaklıkları için en önemli hizmet sağlayıcıları konumundadır. Reasürörlerle olan ilişkilerde aşağıdaki kriterler belirleyici olmaktadır.</w:t>
      </w:r>
    </w:p>
    <w:p w:rsidR="003064DB" w:rsidRPr="0053300C" w:rsidRDefault="003064DB" w:rsidP="003064DB">
      <w:pPr>
        <w:pStyle w:val="BodyText"/>
        <w:numPr>
          <w:ilvl w:val="0"/>
          <w:numId w:val="26"/>
        </w:numPr>
        <w:spacing w:before="120"/>
        <w:ind w:firstLine="377"/>
        <w:jc w:val="both"/>
        <w:rPr>
          <w:rFonts w:ascii="Times New Roman" w:hAnsi="Times New Roman"/>
          <w:szCs w:val="22"/>
        </w:rPr>
      </w:pPr>
      <w:r w:rsidRPr="0053300C">
        <w:rPr>
          <w:rFonts w:ascii="Times New Roman" w:hAnsi="Times New Roman"/>
          <w:szCs w:val="22"/>
        </w:rPr>
        <w:t>Finansal güçlülük,</w:t>
      </w:r>
    </w:p>
    <w:p w:rsidR="003064DB" w:rsidRPr="0053300C" w:rsidRDefault="003064DB" w:rsidP="003064DB">
      <w:pPr>
        <w:pStyle w:val="BodyText"/>
        <w:numPr>
          <w:ilvl w:val="0"/>
          <w:numId w:val="26"/>
        </w:numPr>
        <w:spacing w:before="120"/>
        <w:ind w:firstLine="377"/>
        <w:jc w:val="both"/>
        <w:rPr>
          <w:rFonts w:ascii="Times New Roman" w:hAnsi="Times New Roman"/>
          <w:szCs w:val="22"/>
        </w:rPr>
      </w:pPr>
      <w:r w:rsidRPr="0053300C">
        <w:rPr>
          <w:rFonts w:ascii="Times New Roman" w:hAnsi="Times New Roman"/>
          <w:szCs w:val="22"/>
        </w:rPr>
        <w:t>İş ilişkilerinde uzun vadeli yaklaşım,</w:t>
      </w:r>
    </w:p>
    <w:p w:rsidR="003064DB" w:rsidRPr="0053300C" w:rsidRDefault="003064DB" w:rsidP="003064DB">
      <w:pPr>
        <w:pStyle w:val="BodyText"/>
        <w:numPr>
          <w:ilvl w:val="0"/>
          <w:numId w:val="26"/>
        </w:numPr>
        <w:spacing w:before="120"/>
        <w:ind w:firstLine="377"/>
        <w:jc w:val="both"/>
        <w:rPr>
          <w:rFonts w:ascii="Times New Roman" w:hAnsi="Times New Roman"/>
          <w:szCs w:val="22"/>
        </w:rPr>
      </w:pPr>
      <w:r w:rsidRPr="0053300C">
        <w:rPr>
          <w:rFonts w:ascii="Times New Roman" w:hAnsi="Times New Roman"/>
          <w:szCs w:val="22"/>
        </w:rPr>
        <w:t>Rekabetçi fiyatlar,</w:t>
      </w:r>
    </w:p>
    <w:p w:rsidR="003064DB" w:rsidRPr="0053300C" w:rsidRDefault="003064DB" w:rsidP="003064DB">
      <w:pPr>
        <w:pStyle w:val="BodyText"/>
        <w:numPr>
          <w:ilvl w:val="0"/>
          <w:numId w:val="26"/>
        </w:numPr>
        <w:spacing w:before="120"/>
        <w:ind w:firstLine="377"/>
        <w:jc w:val="both"/>
        <w:rPr>
          <w:rFonts w:ascii="Times New Roman" w:hAnsi="Times New Roman"/>
          <w:szCs w:val="22"/>
        </w:rPr>
      </w:pPr>
      <w:r w:rsidRPr="0053300C">
        <w:rPr>
          <w:rFonts w:ascii="Times New Roman" w:hAnsi="Times New Roman"/>
          <w:szCs w:val="22"/>
        </w:rPr>
        <w:t>İhtiyari ve bölüşmesiz (katastrofik) reasürans sözleşmeleri için sağlanan kapasite,</w:t>
      </w:r>
    </w:p>
    <w:p w:rsidR="003064DB" w:rsidRPr="0053300C" w:rsidRDefault="003064DB" w:rsidP="003064DB">
      <w:pPr>
        <w:pStyle w:val="BodyText"/>
        <w:numPr>
          <w:ilvl w:val="0"/>
          <w:numId w:val="26"/>
        </w:numPr>
        <w:tabs>
          <w:tab w:val="clear" w:pos="49"/>
          <w:tab w:val="num" w:pos="709"/>
        </w:tabs>
        <w:spacing w:before="120"/>
        <w:ind w:left="709" w:hanging="283"/>
        <w:jc w:val="both"/>
        <w:rPr>
          <w:rFonts w:ascii="Times New Roman" w:hAnsi="Times New Roman"/>
          <w:szCs w:val="22"/>
        </w:rPr>
      </w:pPr>
      <w:r w:rsidRPr="0053300C">
        <w:rPr>
          <w:rFonts w:ascii="Times New Roman" w:hAnsi="Times New Roman"/>
          <w:szCs w:val="22"/>
        </w:rPr>
        <w:t>Risk ölçüm süreci, ürün geliştirme, eğitimler, sektördeki yeni gelişmeler hakkında Şirket’e sağlanan imkanlar.</w:t>
      </w:r>
    </w:p>
    <w:p w:rsidR="003064DB" w:rsidRPr="003064DB" w:rsidRDefault="003064DB" w:rsidP="003064DB">
      <w:pPr>
        <w:pStyle w:val="ListParagraph"/>
        <w:spacing w:before="120"/>
        <w:ind w:left="51"/>
        <w:jc w:val="both"/>
        <w:rPr>
          <w:rFonts w:ascii="Times New Roman" w:hAnsi="Times New Roman"/>
          <w:szCs w:val="22"/>
          <w:lang w:val="tr-TR"/>
        </w:rPr>
      </w:pPr>
      <w:r w:rsidRPr="003064DB">
        <w:rPr>
          <w:rFonts w:ascii="Times New Roman" w:hAnsi="Times New Roman"/>
          <w:szCs w:val="22"/>
          <w:lang w:val="tr-TR"/>
        </w:rPr>
        <w:t>Reasürans şirketlerinin performansı, trete anlaşmaları için her yıl olmak üzere; sigorta tazminatlarında reasürör hissesinin ve reasürans işlemlerinden kaynaklanan Grup’un sigorta ortaklıklarına olan bakiyelerin zamanında ve tam olarak ödenip ödenmediği, ihtiyari işlerde Grup’a sağlanan kapasite, operasyonel reasürans işlemlerindeki sürat ve Grup’a aktarılan teknik bilgi ve piyasa bilgisi kriterleri ile değerlendirilmektedir. Performansın yetersiz olması durumunda alternatif reasürans firmalarından hizmet satın alınması kararı verilmektedir.</w:t>
      </w:r>
    </w:p>
    <w:p w:rsidR="00A06268" w:rsidRPr="0053300C" w:rsidRDefault="00AD0E85"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6.</w:t>
      </w:r>
      <w:r w:rsidRPr="0053300C">
        <w:rPr>
          <w:rFonts w:ascii="Times New Roman" w:hAnsi="Times New Roman"/>
          <w:color w:val="auto"/>
          <w:sz w:val="26"/>
          <w:szCs w:val="26"/>
          <w:u w:val="none"/>
          <w:lang w:val="tr-TR"/>
        </w:rPr>
        <w:tab/>
      </w:r>
      <w:r w:rsidR="00A06268" w:rsidRPr="0053300C">
        <w:rPr>
          <w:rFonts w:ascii="Times New Roman" w:hAnsi="Times New Roman"/>
          <w:color w:val="auto"/>
          <w:sz w:val="26"/>
          <w:szCs w:val="26"/>
          <w:u w:val="none"/>
          <w:lang w:val="tr-TR"/>
        </w:rPr>
        <w:t>Bölümler</w:t>
      </w:r>
      <w:r w:rsidR="008A6288" w:rsidRPr="0053300C">
        <w:rPr>
          <w:rFonts w:ascii="Times New Roman" w:hAnsi="Times New Roman"/>
          <w:color w:val="auto"/>
          <w:sz w:val="26"/>
          <w:szCs w:val="26"/>
          <w:u w:val="none"/>
          <w:lang w:val="tr-TR"/>
        </w:rPr>
        <w:t>e</w:t>
      </w:r>
      <w:r w:rsidR="00A06268" w:rsidRPr="0053300C">
        <w:rPr>
          <w:rFonts w:ascii="Times New Roman" w:hAnsi="Times New Roman"/>
          <w:color w:val="auto"/>
          <w:sz w:val="26"/>
          <w:szCs w:val="26"/>
          <w:u w:val="none"/>
          <w:lang w:val="tr-TR"/>
        </w:rPr>
        <w:t xml:space="preserve"> </w:t>
      </w:r>
      <w:r w:rsidR="008A6288" w:rsidRPr="0053300C">
        <w:rPr>
          <w:rFonts w:ascii="Times New Roman" w:hAnsi="Times New Roman"/>
          <w:color w:val="auto"/>
          <w:sz w:val="26"/>
          <w:szCs w:val="26"/>
          <w:u w:val="none"/>
          <w:lang w:val="tr-TR"/>
        </w:rPr>
        <w:t>göre raporlama</w:t>
      </w:r>
    </w:p>
    <w:p w:rsidR="00E407CF" w:rsidRPr="0053300C" w:rsidRDefault="00E407CF" w:rsidP="00E407CF">
      <w:pPr>
        <w:pStyle w:val="BodybyBD"/>
        <w:spacing w:after="120" w:line="240" w:lineRule="auto"/>
        <w:rPr>
          <w:rFonts w:ascii="Times New Roman" w:hAnsi="Times New Roman"/>
          <w:b/>
          <w:lang w:val="tr-TR"/>
        </w:rPr>
      </w:pPr>
      <w:r w:rsidRPr="0053300C">
        <w:rPr>
          <w:rFonts w:ascii="Times New Roman" w:hAnsi="Times New Roman"/>
          <w:b/>
          <w:lang w:val="tr-TR"/>
        </w:rPr>
        <w:t xml:space="preserve">Faaliyet </w:t>
      </w:r>
      <w:r w:rsidR="006E71C2" w:rsidRPr="0053300C">
        <w:rPr>
          <w:rFonts w:ascii="Times New Roman" w:hAnsi="Times New Roman"/>
          <w:b/>
          <w:lang w:val="tr-TR"/>
        </w:rPr>
        <w:t>b</w:t>
      </w:r>
      <w:r w:rsidRPr="0053300C">
        <w:rPr>
          <w:rFonts w:ascii="Times New Roman" w:hAnsi="Times New Roman"/>
          <w:b/>
          <w:lang w:val="tr-TR"/>
        </w:rPr>
        <w:t>ölümleri</w:t>
      </w:r>
    </w:p>
    <w:p w:rsidR="00E407CF" w:rsidRPr="0053300C" w:rsidRDefault="00E407CF" w:rsidP="00E407CF">
      <w:pPr>
        <w:pStyle w:val="BodybyBD"/>
        <w:spacing w:after="120" w:line="240" w:lineRule="auto"/>
        <w:rPr>
          <w:rFonts w:ascii="Times New Roman" w:hAnsi="Times New Roman"/>
          <w:lang w:val="tr-TR"/>
        </w:rPr>
      </w:pPr>
      <w:r w:rsidRPr="0053300C">
        <w:rPr>
          <w:rFonts w:ascii="Times New Roman" w:hAnsi="Times New Roman"/>
          <w:lang w:val="tr-TR"/>
        </w:rPr>
        <w:t>Gru</w:t>
      </w:r>
      <w:r w:rsidR="00E83A18" w:rsidRPr="0053300C">
        <w:rPr>
          <w:rFonts w:ascii="Times New Roman" w:hAnsi="Times New Roman"/>
          <w:lang w:val="tr-TR"/>
        </w:rPr>
        <w:t>p’</w:t>
      </w:r>
      <w:r w:rsidRPr="0053300C">
        <w:rPr>
          <w:rFonts w:ascii="Times New Roman" w:hAnsi="Times New Roman"/>
          <w:lang w:val="tr-TR"/>
        </w:rPr>
        <w:t>un her biri bir stratejik iş birimi olan aşağıda tanımlanmış altı raporla</w:t>
      </w:r>
      <w:r w:rsidR="00E62881" w:rsidRPr="0053300C">
        <w:rPr>
          <w:rFonts w:ascii="Times New Roman" w:hAnsi="Times New Roman"/>
          <w:lang w:val="tr-TR"/>
        </w:rPr>
        <w:t>nabilir faaliyet</w:t>
      </w:r>
      <w:r w:rsidRPr="0053300C">
        <w:rPr>
          <w:rFonts w:ascii="Times New Roman" w:hAnsi="Times New Roman"/>
          <w:lang w:val="tr-TR"/>
        </w:rPr>
        <w:t xml:space="preserve"> bölümü vardır. Bu stratejik iş birimleri farklı ürün ve hizmetler sunmakta olup Grup’un yönetim ve iç raporlama yapısına göre ayrı ayrı yönetilmektedir. Yönetim </w:t>
      </w:r>
      <w:r w:rsidR="00B16F84" w:rsidRPr="0053300C">
        <w:rPr>
          <w:rFonts w:ascii="Times New Roman" w:hAnsi="Times New Roman"/>
          <w:lang w:val="tr-TR"/>
        </w:rPr>
        <w:t>K</w:t>
      </w:r>
      <w:r w:rsidRPr="0053300C">
        <w:rPr>
          <w:rFonts w:ascii="Times New Roman" w:hAnsi="Times New Roman"/>
          <w:lang w:val="tr-TR"/>
        </w:rPr>
        <w:t>urulu her stratejik iş birimin</w:t>
      </w:r>
      <w:r w:rsidR="00B16F84" w:rsidRPr="0053300C">
        <w:rPr>
          <w:rFonts w:ascii="Times New Roman" w:hAnsi="Times New Roman"/>
          <w:lang w:val="tr-TR"/>
        </w:rPr>
        <w:t>in iç yönetim raporlarını asgari</w:t>
      </w:r>
      <w:r w:rsidRPr="0053300C">
        <w:rPr>
          <w:rFonts w:ascii="Times New Roman" w:hAnsi="Times New Roman"/>
          <w:lang w:val="tr-TR"/>
        </w:rPr>
        <w:t xml:space="preserve"> üç</w:t>
      </w:r>
      <w:r w:rsidR="00B16F84" w:rsidRPr="0053300C">
        <w:rPr>
          <w:rFonts w:ascii="Times New Roman" w:hAnsi="Times New Roman"/>
          <w:lang w:val="tr-TR"/>
        </w:rPr>
        <w:t>er aylık dönemlerde</w:t>
      </w:r>
      <w:r w:rsidRPr="0053300C">
        <w:rPr>
          <w:rFonts w:ascii="Times New Roman" w:hAnsi="Times New Roman"/>
          <w:lang w:val="tr-TR"/>
        </w:rPr>
        <w:t xml:space="preserve"> incelemektedir. Grup’un </w:t>
      </w:r>
      <w:r w:rsidR="00B16F84" w:rsidRPr="0053300C">
        <w:rPr>
          <w:rFonts w:ascii="Times New Roman" w:hAnsi="Times New Roman"/>
          <w:lang w:val="tr-TR"/>
        </w:rPr>
        <w:t xml:space="preserve">her bir </w:t>
      </w:r>
      <w:r w:rsidRPr="0053300C">
        <w:rPr>
          <w:rFonts w:ascii="Times New Roman" w:hAnsi="Times New Roman"/>
          <w:lang w:val="tr-TR"/>
        </w:rPr>
        <w:t>raporla</w:t>
      </w:r>
      <w:r w:rsidR="00B25B1E" w:rsidRPr="0053300C">
        <w:rPr>
          <w:rFonts w:ascii="Times New Roman" w:hAnsi="Times New Roman"/>
          <w:lang w:val="tr-TR"/>
        </w:rPr>
        <w:t>nabilir bölümünün</w:t>
      </w:r>
      <w:r w:rsidRPr="0053300C">
        <w:rPr>
          <w:rFonts w:ascii="Times New Roman" w:hAnsi="Times New Roman"/>
          <w:lang w:val="tr-TR"/>
        </w:rPr>
        <w:t xml:space="preserve"> faaliyetlerinin özeti</w:t>
      </w:r>
      <w:r w:rsidR="00B16F84" w:rsidRPr="0053300C">
        <w:rPr>
          <w:rFonts w:ascii="Times New Roman" w:hAnsi="Times New Roman"/>
          <w:lang w:val="tr-TR"/>
        </w:rPr>
        <w:t xml:space="preserve"> aşağıda belirtilmektedir:</w:t>
      </w:r>
    </w:p>
    <w:p w:rsidR="00E407CF" w:rsidRPr="0053300C" w:rsidRDefault="00E407CF" w:rsidP="00E407CF">
      <w:pPr>
        <w:pStyle w:val="BodybyBD"/>
        <w:spacing w:after="120" w:line="240" w:lineRule="auto"/>
        <w:rPr>
          <w:rFonts w:ascii="Times New Roman" w:hAnsi="Times New Roman"/>
          <w:b/>
          <w:lang w:val="tr-TR"/>
        </w:rPr>
      </w:pPr>
      <w:r w:rsidRPr="0053300C">
        <w:rPr>
          <w:rFonts w:ascii="Times New Roman" w:hAnsi="Times New Roman"/>
          <w:b/>
          <w:lang w:val="tr-TR"/>
        </w:rPr>
        <w:t xml:space="preserve">Bireysel </w:t>
      </w:r>
      <w:r w:rsidR="006E71C2" w:rsidRPr="0053300C">
        <w:rPr>
          <w:rFonts w:ascii="Times New Roman" w:hAnsi="Times New Roman"/>
          <w:b/>
          <w:lang w:val="tr-TR"/>
        </w:rPr>
        <w:t>b</w:t>
      </w:r>
      <w:r w:rsidRPr="0053300C">
        <w:rPr>
          <w:rFonts w:ascii="Times New Roman" w:hAnsi="Times New Roman"/>
          <w:b/>
          <w:lang w:val="tr-TR"/>
        </w:rPr>
        <w:t xml:space="preserve">ankacılık </w:t>
      </w:r>
    </w:p>
    <w:p w:rsidR="00E407CF" w:rsidRPr="0053300C" w:rsidRDefault="00E407CF" w:rsidP="00E407CF">
      <w:pPr>
        <w:pStyle w:val="BodybyBD"/>
        <w:spacing w:after="120" w:line="240" w:lineRule="auto"/>
        <w:rPr>
          <w:rFonts w:ascii="Times New Roman" w:hAnsi="Times New Roman"/>
          <w:lang w:val="tr-TR"/>
        </w:rPr>
      </w:pPr>
      <w:r w:rsidRPr="0053300C">
        <w:rPr>
          <w:rFonts w:ascii="Times New Roman" w:hAnsi="Times New Roman"/>
          <w:lang w:val="tr-TR"/>
        </w:rPr>
        <w:t xml:space="preserve">Bireysel müşterilere sağlanan krediler, bu müşterilerden toplanan mevduatlar ve </w:t>
      </w:r>
      <w:r w:rsidR="009044DC" w:rsidRPr="0053300C">
        <w:rPr>
          <w:rFonts w:ascii="Times New Roman" w:hAnsi="Times New Roman"/>
          <w:lang w:val="tr-TR"/>
        </w:rPr>
        <w:t xml:space="preserve">bu müşterilerle </w:t>
      </w:r>
      <w:r w:rsidR="00E62881" w:rsidRPr="0053300C">
        <w:rPr>
          <w:rFonts w:ascii="Times New Roman" w:hAnsi="Times New Roman"/>
          <w:lang w:val="tr-TR"/>
        </w:rPr>
        <w:t>yapılan diğer işlem</w:t>
      </w:r>
      <w:r w:rsidRPr="0053300C">
        <w:rPr>
          <w:rFonts w:ascii="Times New Roman" w:hAnsi="Times New Roman"/>
          <w:lang w:val="tr-TR"/>
        </w:rPr>
        <w:t xml:space="preserve"> </w:t>
      </w:r>
      <w:r w:rsidR="009044DC" w:rsidRPr="0053300C">
        <w:rPr>
          <w:rFonts w:ascii="Times New Roman" w:hAnsi="Times New Roman"/>
          <w:lang w:val="tr-TR"/>
        </w:rPr>
        <w:t xml:space="preserve">ve bakiyeleri </w:t>
      </w:r>
      <w:r w:rsidRPr="0053300C">
        <w:rPr>
          <w:rFonts w:ascii="Times New Roman" w:hAnsi="Times New Roman"/>
          <w:lang w:val="tr-TR"/>
        </w:rPr>
        <w:t>kapsamaktadır.</w:t>
      </w:r>
    </w:p>
    <w:p w:rsidR="00E407CF" w:rsidRPr="0053300C" w:rsidRDefault="00E407CF" w:rsidP="00E407CF">
      <w:pPr>
        <w:pStyle w:val="BodybyBD"/>
        <w:spacing w:after="120" w:line="240" w:lineRule="auto"/>
        <w:rPr>
          <w:rFonts w:ascii="Times New Roman" w:hAnsi="Times New Roman"/>
          <w:b/>
          <w:lang w:val="tr-TR"/>
        </w:rPr>
      </w:pPr>
      <w:r w:rsidRPr="0053300C">
        <w:rPr>
          <w:rFonts w:ascii="Times New Roman" w:hAnsi="Times New Roman"/>
          <w:b/>
          <w:lang w:val="tr-TR"/>
        </w:rPr>
        <w:t>Kurumsal ve ticari bankacılık</w:t>
      </w:r>
    </w:p>
    <w:p w:rsidR="00E407CF" w:rsidRPr="0053300C" w:rsidRDefault="00E407CF" w:rsidP="00E407CF">
      <w:pPr>
        <w:pStyle w:val="BodybyBD"/>
        <w:spacing w:after="120" w:line="240" w:lineRule="auto"/>
        <w:rPr>
          <w:rFonts w:ascii="Times New Roman" w:hAnsi="Times New Roman"/>
          <w:lang w:val="tr-TR"/>
        </w:rPr>
      </w:pPr>
      <w:r w:rsidRPr="0053300C">
        <w:rPr>
          <w:rFonts w:ascii="Times New Roman" w:hAnsi="Times New Roman"/>
          <w:lang w:val="tr-TR"/>
        </w:rPr>
        <w:t xml:space="preserve">Kurumsal müşterilere sağlanan krediler, bu müşterilerden toplanan mevduatlar ve </w:t>
      </w:r>
      <w:r w:rsidR="009044DC" w:rsidRPr="0053300C">
        <w:rPr>
          <w:rFonts w:ascii="Times New Roman" w:hAnsi="Times New Roman"/>
          <w:lang w:val="tr-TR"/>
        </w:rPr>
        <w:t>bu müşteriler</w:t>
      </w:r>
      <w:r w:rsidR="00B25B1E" w:rsidRPr="0053300C">
        <w:rPr>
          <w:rFonts w:ascii="Times New Roman" w:hAnsi="Times New Roman"/>
          <w:lang w:val="tr-TR"/>
        </w:rPr>
        <w:t xml:space="preserve"> i</w:t>
      </w:r>
      <w:r w:rsidR="009044DC" w:rsidRPr="0053300C">
        <w:rPr>
          <w:rFonts w:ascii="Times New Roman" w:hAnsi="Times New Roman"/>
          <w:lang w:val="tr-TR"/>
        </w:rPr>
        <w:t>le</w:t>
      </w:r>
      <w:r w:rsidR="00B25B1E" w:rsidRPr="0053300C">
        <w:rPr>
          <w:rFonts w:ascii="Times New Roman" w:hAnsi="Times New Roman"/>
          <w:lang w:val="tr-TR"/>
        </w:rPr>
        <w:t xml:space="preserve"> gerçekleştirilen</w:t>
      </w:r>
      <w:r w:rsidR="009044DC" w:rsidRPr="0053300C">
        <w:rPr>
          <w:rFonts w:ascii="Times New Roman" w:hAnsi="Times New Roman"/>
          <w:lang w:val="tr-TR"/>
        </w:rPr>
        <w:t xml:space="preserve"> </w:t>
      </w:r>
      <w:r w:rsidRPr="0053300C">
        <w:rPr>
          <w:rFonts w:ascii="Times New Roman" w:hAnsi="Times New Roman"/>
          <w:lang w:val="tr-TR"/>
        </w:rPr>
        <w:t xml:space="preserve">diğer işlem </w:t>
      </w:r>
      <w:r w:rsidR="009044DC" w:rsidRPr="0053300C">
        <w:rPr>
          <w:rFonts w:ascii="Times New Roman" w:hAnsi="Times New Roman"/>
          <w:lang w:val="tr-TR"/>
        </w:rPr>
        <w:t xml:space="preserve">ve bakiyeleri </w:t>
      </w:r>
      <w:r w:rsidRPr="0053300C">
        <w:rPr>
          <w:rFonts w:ascii="Times New Roman" w:hAnsi="Times New Roman"/>
          <w:lang w:val="tr-TR"/>
        </w:rPr>
        <w:t>kapsamaktadır.</w:t>
      </w:r>
    </w:p>
    <w:p w:rsidR="00E407CF" w:rsidRPr="0053300C" w:rsidRDefault="00E407CF" w:rsidP="00E407CF">
      <w:pPr>
        <w:pStyle w:val="BodybyBD"/>
        <w:spacing w:after="120" w:line="240" w:lineRule="auto"/>
        <w:rPr>
          <w:rFonts w:ascii="Times New Roman" w:hAnsi="Times New Roman"/>
          <w:b/>
          <w:lang w:val="tr-TR"/>
        </w:rPr>
      </w:pPr>
      <w:r w:rsidRPr="0053300C">
        <w:rPr>
          <w:rFonts w:ascii="Times New Roman" w:hAnsi="Times New Roman"/>
          <w:b/>
          <w:lang w:val="tr-TR"/>
        </w:rPr>
        <w:t xml:space="preserve">Yatırım </w:t>
      </w:r>
      <w:r w:rsidR="006E71C2" w:rsidRPr="0053300C">
        <w:rPr>
          <w:rFonts w:ascii="Times New Roman" w:hAnsi="Times New Roman"/>
          <w:b/>
          <w:lang w:val="tr-TR"/>
        </w:rPr>
        <w:t>b</w:t>
      </w:r>
      <w:r w:rsidRPr="0053300C">
        <w:rPr>
          <w:rFonts w:ascii="Times New Roman" w:hAnsi="Times New Roman"/>
          <w:b/>
          <w:lang w:val="tr-TR"/>
        </w:rPr>
        <w:t>ankacılığı</w:t>
      </w:r>
    </w:p>
    <w:p w:rsidR="00E407CF" w:rsidRPr="0053300C" w:rsidRDefault="00E407CF" w:rsidP="00E407CF">
      <w:pPr>
        <w:pStyle w:val="BodybyBD"/>
        <w:spacing w:after="120" w:line="240" w:lineRule="auto"/>
        <w:rPr>
          <w:rFonts w:ascii="Times New Roman" w:hAnsi="Times New Roman"/>
          <w:lang w:val="tr-TR"/>
        </w:rPr>
      </w:pPr>
      <w:r w:rsidRPr="0053300C">
        <w:rPr>
          <w:rFonts w:ascii="Times New Roman" w:hAnsi="Times New Roman"/>
          <w:lang w:val="tr-TR"/>
        </w:rPr>
        <w:t>Gru</w:t>
      </w:r>
      <w:r w:rsidR="00327137" w:rsidRPr="0053300C">
        <w:rPr>
          <w:rFonts w:ascii="Times New Roman" w:hAnsi="Times New Roman"/>
          <w:lang w:val="tr-TR"/>
        </w:rPr>
        <w:t>p’</w:t>
      </w:r>
      <w:r w:rsidRPr="0053300C">
        <w:rPr>
          <w:rFonts w:ascii="Times New Roman" w:hAnsi="Times New Roman"/>
          <w:lang w:val="tr-TR"/>
        </w:rPr>
        <w:t xml:space="preserve">un alım satım </w:t>
      </w:r>
      <w:r w:rsidR="00327137" w:rsidRPr="0053300C">
        <w:rPr>
          <w:rFonts w:ascii="Times New Roman" w:hAnsi="Times New Roman"/>
          <w:lang w:val="tr-TR"/>
        </w:rPr>
        <w:t xml:space="preserve">amaçlı faaliyetlerini </w:t>
      </w:r>
      <w:r w:rsidRPr="0053300C">
        <w:rPr>
          <w:rFonts w:ascii="Times New Roman" w:hAnsi="Times New Roman"/>
          <w:lang w:val="tr-TR"/>
        </w:rPr>
        <w:t xml:space="preserve">ve </w:t>
      </w:r>
      <w:r w:rsidR="00327137" w:rsidRPr="0053300C">
        <w:rPr>
          <w:rFonts w:ascii="Times New Roman" w:hAnsi="Times New Roman"/>
          <w:lang w:val="tr-TR"/>
        </w:rPr>
        <w:t>k</w:t>
      </w:r>
      <w:r w:rsidRPr="0053300C">
        <w:rPr>
          <w:rFonts w:ascii="Times New Roman" w:hAnsi="Times New Roman"/>
          <w:lang w:val="tr-TR"/>
        </w:rPr>
        <w:t>urumsal finansman faaliyetlerini kapsamaktadır.</w:t>
      </w:r>
    </w:p>
    <w:p w:rsidR="00E407CF" w:rsidRPr="0053300C" w:rsidRDefault="00E407CF" w:rsidP="00E407CF">
      <w:pPr>
        <w:pStyle w:val="BodybyBD"/>
        <w:spacing w:after="120" w:line="240" w:lineRule="auto"/>
        <w:rPr>
          <w:rFonts w:ascii="Times New Roman" w:hAnsi="Times New Roman"/>
          <w:lang w:val="tr-TR"/>
        </w:rPr>
      </w:pPr>
      <w:r w:rsidRPr="0053300C">
        <w:rPr>
          <w:rFonts w:ascii="Times New Roman" w:hAnsi="Times New Roman"/>
          <w:lang w:val="tr-TR"/>
        </w:rPr>
        <w:t>Bu bölüm</w:t>
      </w:r>
      <w:r w:rsidR="00CB2AA4" w:rsidRPr="0053300C">
        <w:rPr>
          <w:rFonts w:ascii="Times New Roman" w:hAnsi="Times New Roman"/>
          <w:lang w:val="tr-TR"/>
        </w:rPr>
        <w:t>, alınan krediler,</w:t>
      </w:r>
      <w:r w:rsidRPr="0053300C">
        <w:rPr>
          <w:rFonts w:ascii="Times New Roman" w:hAnsi="Times New Roman"/>
          <w:lang w:val="tr-TR"/>
        </w:rPr>
        <w:t xml:space="preserve"> borçlanma senetleri</w:t>
      </w:r>
      <w:r w:rsidR="00CB2AA4" w:rsidRPr="0053300C">
        <w:rPr>
          <w:rFonts w:ascii="Times New Roman" w:hAnsi="Times New Roman"/>
          <w:lang w:val="tr-TR"/>
        </w:rPr>
        <w:t xml:space="preserve"> ihracı ve kısa vadeli plasmanlar, devlet tahvilleri, özel tahviller</w:t>
      </w:r>
      <w:r w:rsidRPr="0053300C">
        <w:rPr>
          <w:rFonts w:ascii="Times New Roman" w:hAnsi="Times New Roman"/>
          <w:lang w:val="tr-TR"/>
        </w:rPr>
        <w:t xml:space="preserve"> gibi likit varlık yatırımlar</w:t>
      </w:r>
      <w:r w:rsidR="00B25B1E" w:rsidRPr="0053300C">
        <w:rPr>
          <w:rFonts w:ascii="Times New Roman" w:hAnsi="Times New Roman"/>
          <w:lang w:val="tr-TR"/>
        </w:rPr>
        <w:t>ı aracılığıyla</w:t>
      </w:r>
      <w:r w:rsidRPr="0053300C">
        <w:rPr>
          <w:rFonts w:ascii="Times New Roman" w:hAnsi="Times New Roman"/>
          <w:lang w:val="tr-TR"/>
        </w:rPr>
        <w:t xml:space="preserve"> Gru</w:t>
      </w:r>
      <w:r w:rsidR="00CB2AA4" w:rsidRPr="0053300C">
        <w:rPr>
          <w:rFonts w:ascii="Times New Roman" w:hAnsi="Times New Roman"/>
          <w:lang w:val="tr-TR"/>
        </w:rPr>
        <w:t>p’</w:t>
      </w:r>
      <w:r w:rsidRPr="0053300C">
        <w:rPr>
          <w:rFonts w:ascii="Times New Roman" w:hAnsi="Times New Roman"/>
          <w:lang w:val="tr-TR"/>
        </w:rPr>
        <w:t xml:space="preserve">un </w:t>
      </w:r>
      <w:r w:rsidR="00B25B1E" w:rsidRPr="0053300C">
        <w:rPr>
          <w:rFonts w:ascii="Times New Roman" w:hAnsi="Times New Roman"/>
          <w:lang w:val="tr-TR"/>
        </w:rPr>
        <w:t>fonlama</w:t>
      </w:r>
      <w:r w:rsidR="00CB2AA4" w:rsidRPr="0053300C">
        <w:rPr>
          <w:rFonts w:ascii="Times New Roman" w:hAnsi="Times New Roman"/>
          <w:lang w:val="tr-TR"/>
        </w:rPr>
        <w:t xml:space="preserve"> ve</w:t>
      </w:r>
      <w:r w:rsidRPr="0053300C">
        <w:rPr>
          <w:rFonts w:ascii="Times New Roman" w:hAnsi="Times New Roman"/>
          <w:lang w:val="tr-TR"/>
        </w:rPr>
        <w:t xml:space="preserve"> merkezi risk yönetimi faaliyetlerini </w:t>
      </w:r>
      <w:r w:rsidR="00CB2AA4" w:rsidRPr="0053300C">
        <w:rPr>
          <w:rFonts w:ascii="Times New Roman" w:hAnsi="Times New Roman"/>
          <w:lang w:val="tr-TR"/>
        </w:rPr>
        <w:t>üstlenmektedir</w:t>
      </w:r>
      <w:r w:rsidRPr="0053300C">
        <w:rPr>
          <w:rFonts w:ascii="Times New Roman" w:hAnsi="Times New Roman"/>
          <w:lang w:val="tr-TR"/>
        </w:rPr>
        <w:t xml:space="preserve">. </w:t>
      </w:r>
    </w:p>
    <w:p w:rsidR="00E407CF" w:rsidRPr="0053300C" w:rsidRDefault="00F360D8" w:rsidP="00E407CF">
      <w:pPr>
        <w:pStyle w:val="BodybyBD"/>
        <w:spacing w:after="120"/>
        <w:rPr>
          <w:rFonts w:ascii="Times New Roman" w:hAnsi="Times New Roman"/>
          <w:b/>
          <w:lang w:val="tr-TR"/>
        </w:rPr>
      </w:pPr>
      <w:r w:rsidRPr="0053300C">
        <w:rPr>
          <w:rFonts w:ascii="Times New Roman" w:hAnsi="Times New Roman"/>
          <w:b/>
          <w:lang w:val="tr-TR"/>
        </w:rPr>
        <w:t>Sigorta</w:t>
      </w:r>
    </w:p>
    <w:p w:rsidR="00E407CF" w:rsidRPr="0053300C" w:rsidRDefault="00E407CF" w:rsidP="00E407CF">
      <w:pPr>
        <w:pStyle w:val="BodybyBD"/>
        <w:spacing w:after="120"/>
        <w:rPr>
          <w:rFonts w:ascii="Times New Roman" w:hAnsi="Times New Roman"/>
          <w:lang w:val="tr-TR"/>
        </w:rPr>
      </w:pPr>
      <w:r w:rsidRPr="0053300C">
        <w:rPr>
          <w:rFonts w:ascii="Times New Roman" w:hAnsi="Times New Roman"/>
          <w:lang w:val="tr-TR"/>
        </w:rPr>
        <w:t>Gru</w:t>
      </w:r>
      <w:r w:rsidR="004E54BA" w:rsidRPr="0053300C">
        <w:rPr>
          <w:rFonts w:ascii="Times New Roman" w:hAnsi="Times New Roman"/>
          <w:lang w:val="tr-TR"/>
        </w:rPr>
        <w:t>p’</w:t>
      </w:r>
      <w:r w:rsidRPr="0053300C">
        <w:rPr>
          <w:rFonts w:ascii="Times New Roman" w:hAnsi="Times New Roman"/>
          <w:lang w:val="tr-TR"/>
        </w:rPr>
        <w:t>un sigortacılık faaliyetlerini kapsamaktadır.</w:t>
      </w:r>
    </w:p>
    <w:p w:rsidR="00E407CF" w:rsidRPr="0053300C" w:rsidRDefault="00E407CF" w:rsidP="00E407CF">
      <w:pPr>
        <w:pStyle w:val="BodybyBD"/>
        <w:spacing w:after="120"/>
        <w:rPr>
          <w:rFonts w:ascii="Times New Roman" w:hAnsi="Times New Roman"/>
          <w:b/>
          <w:lang w:val="tr-TR"/>
        </w:rPr>
      </w:pPr>
      <w:r w:rsidRPr="0053300C">
        <w:rPr>
          <w:rFonts w:ascii="Times New Roman" w:hAnsi="Times New Roman"/>
          <w:b/>
          <w:lang w:val="tr-TR"/>
        </w:rPr>
        <w:t xml:space="preserve">Finansal </w:t>
      </w:r>
      <w:r w:rsidR="006E71C2" w:rsidRPr="0053300C">
        <w:rPr>
          <w:rFonts w:ascii="Times New Roman" w:hAnsi="Times New Roman"/>
          <w:b/>
          <w:lang w:val="tr-TR"/>
        </w:rPr>
        <w:t>k</w:t>
      </w:r>
      <w:r w:rsidRPr="0053300C">
        <w:rPr>
          <w:rFonts w:ascii="Times New Roman" w:hAnsi="Times New Roman"/>
          <w:b/>
          <w:lang w:val="tr-TR"/>
        </w:rPr>
        <w:t>iralama</w:t>
      </w:r>
    </w:p>
    <w:p w:rsidR="00E407CF" w:rsidRPr="0053300C" w:rsidRDefault="00E407CF" w:rsidP="00E407CF">
      <w:pPr>
        <w:pStyle w:val="BodybyBD"/>
        <w:spacing w:after="120"/>
        <w:rPr>
          <w:rFonts w:ascii="Times New Roman" w:hAnsi="Times New Roman"/>
          <w:lang w:val="tr-TR"/>
        </w:rPr>
      </w:pPr>
      <w:r w:rsidRPr="0053300C">
        <w:rPr>
          <w:rFonts w:ascii="Times New Roman" w:hAnsi="Times New Roman"/>
          <w:lang w:val="tr-TR"/>
        </w:rPr>
        <w:t>Gru</w:t>
      </w:r>
      <w:r w:rsidR="004E54BA" w:rsidRPr="0053300C">
        <w:rPr>
          <w:rFonts w:ascii="Times New Roman" w:hAnsi="Times New Roman"/>
          <w:lang w:val="tr-TR"/>
        </w:rPr>
        <w:t>p’</w:t>
      </w:r>
      <w:r w:rsidRPr="0053300C">
        <w:rPr>
          <w:rFonts w:ascii="Times New Roman" w:hAnsi="Times New Roman"/>
          <w:lang w:val="tr-TR"/>
        </w:rPr>
        <w:t>un finansal kiralama faaliyetlerini kapsamaktadır.</w:t>
      </w:r>
    </w:p>
    <w:p w:rsidR="00E407CF" w:rsidRPr="0053300C" w:rsidRDefault="00E407CF" w:rsidP="00E407CF">
      <w:pPr>
        <w:pStyle w:val="BodybyBD"/>
        <w:spacing w:after="120"/>
        <w:rPr>
          <w:rFonts w:ascii="Times New Roman" w:hAnsi="Times New Roman"/>
          <w:b/>
          <w:lang w:val="tr-TR"/>
        </w:rPr>
      </w:pPr>
      <w:r w:rsidRPr="0053300C">
        <w:rPr>
          <w:rFonts w:ascii="Times New Roman" w:hAnsi="Times New Roman"/>
          <w:b/>
          <w:lang w:val="tr-TR"/>
        </w:rPr>
        <w:t>Faktoring</w:t>
      </w:r>
    </w:p>
    <w:p w:rsidR="00E407CF" w:rsidRPr="0053300C" w:rsidRDefault="00E407CF" w:rsidP="00E407CF">
      <w:pPr>
        <w:pStyle w:val="BodybyBD"/>
        <w:spacing w:after="120"/>
        <w:rPr>
          <w:rFonts w:ascii="Times New Roman" w:hAnsi="Times New Roman"/>
          <w:lang w:val="tr-TR"/>
        </w:rPr>
      </w:pPr>
      <w:r w:rsidRPr="0053300C">
        <w:rPr>
          <w:rFonts w:ascii="Times New Roman" w:hAnsi="Times New Roman"/>
          <w:lang w:val="tr-TR"/>
        </w:rPr>
        <w:t>Gru</w:t>
      </w:r>
      <w:r w:rsidR="004E54BA" w:rsidRPr="0053300C">
        <w:rPr>
          <w:rFonts w:ascii="Times New Roman" w:hAnsi="Times New Roman"/>
          <w:lang w:val="tr-TR"/>
        </w:rPr>
        <w:t>p’</w:t>
      </w:r>
      <w:r w:rsidRPr="0053300C">
        <w:rPr>
          <w:rFonts w:ascii="Times New Roman" w:hAnsi="Times New Roman"/>
          <w:lang w:val="tr-TR"/>
        </w:rPr>
        <w:t>un faktoring faaliyetlerini kapsamaktadır.</w:t>
      </w:r>
    </w:p>
    <w:p w:rsidR="00E407CF" w:rsidRPr="0053300C" w:rsidRDefault="00E407CF" w:rsidP="00E407CF">
      <w:pPr>
        <w:pStyle w:val="BodybyBD"/>
        <w:spacing w:after="120"/>
        <w:rPr>
          <w:rFonts w:ascii="Times New Roman" w:hAnsi="Times New Roman"/>
          <w:b/>
          <w:lang w:val="tr-TR"/>
        </w:rPr>
      </w:pPr>
      <w:r w:rsidRPr="0053300C">
        <w:rPr>
          <w:rFonts w:ascii="Times New Roman" w:hAnsi="Times New Roman"/>
          <w:b/>
          <w:lang w:val="tr-TR"/>
        </w:rPr>
        <w:t>Diğer</w:t>
      </w:r>
    </w:p>
    <w:p w:rsidR="00E407CF" w:rsidRPr="0053300C" w:rsidRDefault="00B25B1E" w:rsidP="00E407CF">
      <w:pPr>
        <w:pStyle w:val="BodybyBD"/>
        <w:spacing w:after="120"/>
        <w:rPr>
          <w:rFonts w:ascii="Times New Roman" w:hAnsi="Times New Roman"/>
          <w:szCs w:val="22"/>
          <w:lang w:val="tr-TR"/>
        </w:rPr>
      </w:pPr>
      <w:r w:rsidRPr="0053300C">
        <w:rPr>
          <w:rFonts w:ascii="Times New Roman" w:hAnsi="Times New Roman"/>
          <w:szCs w:val="22"/>
          <w:lang w:val="tr-TR"/>
        </w:rPr>
        <w:t>Sayısal alt sınırlardan herhangi birini karşılamayan faaliyet bölümler</w:t>
      </w:r>
      <w:r w:rsidR="00E62881" w:rsidRPr="0053300C">
        <w:rPr>
          <w:rFonts w:ascii="Times New Roman" w:hAnsi="Times New Roman"/>
          <w:szCs w:val="22"/>
          <w:lang w:val="tr-TR"/>
        </w:rPr>
        <w:t>i</w:t>
      </w:r>
      <w:r w:rsidRPr="0053300C">
        <w:rPr>
          <w:rFonts w:ascii="Times New Roman" w:hAnsi="Times New Roman"/>
          <w:szCs w:val="22"/>
          <w:lang w:val="tr-TR"/>
        </w:rPr>
        <w:t>ne ilişkin bilgileri kapsamaktadır.</w:t>
      </w:r>
    </w:p>
    <w:p w:rsidR="00E407CF" w:rsidRPr="0053300C" w:rsidRDefault="005517C3" w:rsidP="00E407CF">
      <w:pPr>
        <w:pStyle w:val="BodybyBD"/>
        <w:rPr>
          <w:rFonts w:ascii="Times New Roman" w:hAnsi="Times New Roman"/>
          <w:lang w:val="tr-TR"/>
        </w:rPr>
      </w:pPr>
      <w:r w:rsidRPr="0053300C">
        <w:rPr>
          <w:rFonts w:ascii="Times New Roman" w:hAnsi="Times New Roman"/>
          <w:lang w:val="tr-TR"/>
        </w:rPr>
        <w:t>Her bir r</w:t>
      </w:r>
      <w:r w:rsidR="00E407CF" w:rsidRPr="0053300C">
        <w:rPr>
          <w:rFonts w:ascii="Times New Roman" w:hAnsi="Times New Roman"/>
          <w:lang w:val="tr-TR"/>
        </w:rPr>
        <w:t>aporlama bölüm</w:t>
      </w:r>
      <w:r w:rsidRPr="0053300C">
        <w:rPr>
          <w:rFonts w:ascii="Times New Roman" w:hAnsi="Times New Roman"/>
          <w:lang w:val="tr-TR"/>
        </w:rPr>
        <w:t>üne</w:t>
      </w:r>
      <w:r w:rsidR="00E407CF" w:rsidRPr="0053300C">
        <w:rPr>
          <w:rFonts w:ascii="Times New Roman" w:hAnsi="Times New Roman"/>
          <w:lang w:val="tr-TR"/>
        </w:rPr>
        <w:t xml:space="preserve"> </w:t>
      </w:r>
      <w:r w:rsidRPr="0053300C">
        <w:rPr>
          <w:rFonts w:ascii="Times New Roman" w:hAnsi="Times New Roman"/>
          <w:lang w:val="tr-TR"/>
        </w:rPr>
        <w:t xml:space="preserve">ait </w:t>
      </w:r>
      <w:r w:rsidR="00E407CF" w:rsidRPr="0053300C">
        <w:rPr>
          <w:rFonts w:ascii="Times New Roman" w:hAnsi="Times New Roman"/>
          <w:lang w:val="tr-TR"/>
        </w:rPr>
        <w:t xml:space="preserve">faaliyet sonuçları aşağıda </w:t>
      </w:r>
      <w:r w:rsidRPr="0053300C">
        <w:rPr>
          <w:rFonts w:ascii="Times New Roman" w:hAnsi="Times New Roman"/>
          <w:lang w:val="tr-TR"/>
        </w:rPr>
        <w:t>belirtilmiştir</w:t>
      </w:r>
      <w:r w:rsidR="00E407CF" w:rsidRPr="0053300C">
        <w:rPr>
          <w:rFonts w:ascii="Times New Roman" w:hAnsi="Times New Roman"/>
          <w:lang w:val="tr-TR"/>
        </w:rPr>
        <w:t xml:space="preserve">. </w:t>
      </w:r>
      <w:r w:rsidR="0053300C" w:rsidRPr="0053300C">
        <w:rPr>
          <w:rFonts w:ascii="Times New Roman" w:hAnsi="Times New Roman"/>
          <w:lang w:val="tr-TR"/>
        </w:rPr>
        <w:t>B</w:t>
      </w:r>
      <w:r w:rsidR="0053300C">
        <w:rPr>
          <w:rFonts w:ascii="Times New Roman" w:hAnsi="Times New Roman"/>
          <w:lang w:val="tr-TR"/>
        </w:rPr>
        <w:t>ö</w:t>
      </w:r>
      <w:r w:rsidR="0053300C" w:rsidRPr="0053300C">
        <w:rPr>
          <w:rFonts w:ascii="Times New Roman" w:hAnsi="Times New Roman"/>
          <w:lang w:val="tr-TR"/>
        </w:rPr>
        <w:t>lüm</w:t>
      </w:r>
      <w:r w:rsidR="00FE59B6" w:rsidRPr="0053300C">
        <w:rPr>
          <w:rFonts w:ascii="Times New Roman" w:hAnsi="Times New Roman"/>
          <w:lang w:val="tr-TR"/>
        </w:rPr>
        <w:t xml:space="preserve"> performansları, </w:t>
      </w:r>
      <w:r w:rsidR="00114B7E" w:rsidRPr="0053300C">
        <w:rPr>
          <w:rFonts w:ascii="Times New Roman" w:hAnsi="Times New Roman"/>
          <w:lang w:val="tr-TR"/>
        </w:rPr>
        <w:t>Yönetim Kurulu</w:t>
      </w:r>
      <w:r w:rsidR="00B25B1E" w:rsidRPr="0053300C">
        <w:rPr>
          <w:rFonts w:ascii="Times New Roman" w:hAnsi="Times New Roman"/>
          <w:lang w:val="tr-TR"/>
        </w:rPr>
        <w:t xml:space="preserve"> tarafından gözden geçirilen</w:t>
      </w:r>
      <w:r w:rsidR="00114B7E" w:rsidRPr="0053300C">
        <w:rPr>
          <w:rFonts w:ascii="Times New Roman" w:hAnsi="Times New Roman"/>
          <w:lang w:val="tr-TR"/>
        </w:rPr>
        <w:t xml:space="preserve"> </w:t>
      </w:r>
      <w:r w:rsidR="00E407CF" w:rsidRPr="0053300C">
        <w:rPr>
          <w:rFonts w:ascii="Times New Roman" w:hAnsi="Times New Roman"/>
          <w:lang w:val="tr-TR"/>
        </w:rPr>
        <w:t>yönetim raporların</w:t>
      </w:r>
      <w:r w:rsidR="00B25B1E" w:rsidRPr="0053300C">
        <w:rPr>
          <w:rFonts w:ascii="Times New Roman" w:hAnsi="Times New Roman"/>
          <w:lang w:val="tr-TR"/>
        </w:rPr>
        <w:t>d</w:t>
      </w:r>
      <w:r w:rsidR="00E407CF" w:rsidRPr="0053300C">
        <w:rPr>
          <w:rFonts w:ascii="Times New Roman" w:hAnsi="Times New Roman"/>
          <w:lang w:val="tr-TR"/>
        </w:rPr>
        <w:t xml:space="preserve">a </w:t>
      </w:r>
      <w:r w:rsidR="00114B7E" w:rsidRPr="0053300C">
        <w:rPr>
          <w:rFonts w:ascii="Times New Roman" w:hAnsi="Times New Roman"/>
          <w:lang w:val="tr-TR"/>
        </w:rPr>
        <w:t>dahil edilen</w:t>
      </w:r>
      <w:r w:rsidR="00E407CF" w:rsidRPr="0053300C">
        <w:rPr>
          <w:rFonts w:ascii="Times New Roman" w:hAnsi="Times New Roman"/>
          <w:lang w:val="tr-TR"/>
        </w:rPr>
        <w:t xml:space="preserve"> </w:t>
      </w:r>
      <w:r w:rsidR="00FE59B6" w:rsidRPr="0053300C">
        <w:rPr>
          <w:rFonts w:ascii="Times New Roman" w:hAnsi="Times New Roman"/>
          <w:lang w:val="tr-TR"/>
        </w:rPr>
        <w:t xml:space="preserve">bölümlerin </w:t>
      </w:r>
      <w:r w:rsidR="00E407CF" w:rsidRPr="0053300C">
        <w:rPr>
          <w:rFonts w:ascii="Times New Roman" w:hAnsi="Times New Roman"/>
          <w:lang w:val="tr-TR"/>
        </w:rPr>
        <w:t>vergi öncesi kâr</w:t>
      </w:r>
      <w:r w:rsidR="00114B7E" w:rsidRPr="0053300C">
        <w:rPr>
          <w:rFonts w:ascii="Times New Roman" w:hAnsi="Times New Roman"/>
          <w:lang w:val="tr-TR"/>
        </w:rPr>
        <w:t>lar</w:t>
      </w:r>
      <w:r w:rsidR="00FE59B6" w:rsidRPr="0053300C">
        <w:rPr>
          <w:rFonts w:ascii="Times New Roman" w:hAnsi="Times New Roman"/>
          <w:lang w:val="tr-TR"/>
        </w:rPr>
        <w:t>ı</w:t>
      </w:r>
      <w:r w:rsidR="00114B7E" w:rsidRPr="0053300C">
        <w:rPr>
          <w:rFonts w:ascii="Times New Roman" w:hAnsi="Times New Roman"/>
          <w:lang w:val="tr-TR"/>
        </w:rPr>
        <w:t xml:space="preserve"> baz alınarak ölçülmektedir</w:t>
      </w:r>
      <w:r w:rsidR="00E407CF" w:rsidRPr="0053300C">
        <w:rPr>
          <w:rFonts w:ascii="Times New Roman" w:hAnsi="Times New Roman"/>
          <w:lang w:val="tr-TR"/>
        </w:rPr>
        <w:t xml:space="preserve">. </w:t>
      </w:r>
      <w:r w:rsidR="006115A2" w:rsidRPr="0053300C">
        <w:rPr>
          <w:rFonts w:ascii="Times New Roman" w:hAnsi="Times New Roman"/>
          <w:lang w:val="tr-TR"/>
        </w:rPr>
        <w:t>Yönetim, belirli bölümlerle,</w:t>
      </w:r>
      <w:r w:rsidR="00E407CF" w:rsidRPr="0053300C">
        <w:rPr>
          <w:rFonts w:ascii="Times New Roman" w:hAnsi="Times New Roman"/>
          <w:lang w:val="tr-TR"/>
        </w:rPr>
        <w:t xml:space="preserve"> </w:t>
      </w:r>
      <w:r w:rsidR="00FE59B6" w:rsidRPr="0053300C">
        <w:rPr>
          <w:rFonts w:ascii="Times New Roman" w:hAnsi="Times New Roman"/>
          <w:lang w:val="tr-TR"/>
        </w:rPr>
        <w:t>aynı</w:t>
      </w:r>
      <w:r w:rsidR="00E407CF" w:rsidRPr="0053300C">
        <w:rPr>
          <w:rFonts w:ascii="Times New Roman" w:hAnsi="Times New Roman"/>
          <w:lang w:val="tr-TR"/>
        </w:rPr>
        <w:t xml:space="preserve"> sektörlerde faaliyet gösteren diğer işletmeler</w:t>
      </w:r>
      <w:r w:rsidR="006115A2" w:rsidRPr="0053300C">
        <w:rPr>
          <w:rFonts w:ascii="Times New Roman" w:hAnsi="Times New Roman"/>
          <w:lang w:val="tr-TR"/>
        </w:rPr>
        <w:t>i kıyaslayarak</w:t>
      </w:r>
      <w:r w:rsidR="00E407CF" w:rsidRPr="0053300C">
        <w:rPr>
          <w:rFonts w:ascii="Times New Roman" w:hAnsi="Times New Roman"/>
          <w:lang w:val="tr-TR"/>
        </w:rPr>
        <w:t xml:space="preserve"> değerlendirme yapılması açısından en uygun bilgi</w:t>
      </w:r>
      <w:r w:rsidR="006115A2" w:rsidRPr="0053300C">
        <w:rPr>
          <w:rFonts w:ascii="Times New Roman" w:hAnsi="Times New Roman"/>
          <w:lang w:val="tr-TR"/>
        </w:rPr>
        <w:t>nin</w:t>
      </w:r>
      <w:r w:rsidR="00E407CF" w:rsidRPr="0053300C">
        <w:rPr>
          <w:rFonts w:ascii="Times New Roman" w:hAnsi="Times New Roman"/>
          <w:lang w:val="tr-TR"/>
        </w:rPr>
        <w:t xml:space="preserve"> </w:t>
      </w:r>
      <w:r w:rsidR="00FE59B6" w:rsidRPr="0053300C">
        <w:rPr>
          <w:rFonts w:ascii="Times New Roman" w:hAnsi="Times New Roman"/>
          <w:lang w:val="tr-TR"/>
        </w:rPr>
        <w:t xml:space="preserve">ilgili </w:t>
      </w:r>
      <w:r w:rsidR="006115A2" w:rsidRPr="0053300C">
        <w:rPr>
          <w:rFonts w:ascii="Times New Roman" w:hAnsi="Times New Roman"/>
          <w:lang w:val="tr-TR"/>
        </w:rPr>
        <w:t>bölüm</w:t>
      </w:r>
      <w:r w:rsidR="00FE59B6" w:rsidRPr="0053300C">
        <w:rPr>
          <w:rFonts w:ascii="Times New Roman" w:hAnsi="Times New Roman"/>
          <w:lang w:val="tr-TR"/>
        </w:rPr>
        <w:t>lerin</w:t>
      </w:r>
      <w:r w:rsidR="006115A2" w:rsidRPr="0053300C">
        <w:rPr>
          <w:rFonts w:ascii="Times New Roman" w:hAnsi="Times New Roman"/>
          <w:lang w:val="tr-TR"/>
        </w:rPr>
        <w:t xml:space="preserve"> kârları </w:t>
      </w:r>
      <w:r w:rsidR="00E407CF" w:rsidRPr="0053300C">
        <w:rPr>
          <w:rFonts w:ascii="Times New Roman" w:hAnsi="Times New Roman"/>
          <w:lang w:val="tr-TR"/>
        </w:rPr>
        <w:t>olduğuna inandığı için,</w:t>
      </w:r>
      <w:r w:rsidR="006115A2" w:rsidRPr="0053300C">
        <w:rPr>
          <w:rFonts w:ascii="Times New Roman" w:hAnsi="Times New Roman"/>
          <w:lang w:val="tr-TR"/>
        </w:rPr>
        <w:t xml:space="preserve"> bölüm kârları</w:t>
      </w:r>
      <w:r w:rsidR="00E407CF" w:rsidRPr="0053300C">
        <w:rPr>
          <w:rFonts w:ascii="Times New Roman" w:hAnsi="Times New Roman"/>
          <w:lang w:val="tr-TR"/>
        </w:rPr>
        <w:t xml:space="preserve"> performans ölçüm kriteri olarak kullanılmaktadır. Bölümler ara</w:t>
      </w:r>
      <w:r w:rsidR="00535069" w:rsidRPr="0053300C">
        <w:rPr>
          <w:rFonts w:ascii="Times New Roman" w:hAnsi="Times New Roman"/>
          <w:lang w:val="tr-TR"/>
        </w:rPr>
        <w:t xml:space="preserve">sı fiyatlandırma </w:t>
      </w:r>
      <w:r w:rsidR="00E407CF" w:rsidRPr="0053300C">
        <w:rPr>
          <w:rFonts w:ascii="Times New Roman" w:hAnsi="Times New Roman"/>
          <w:lang w:val="tr-TR"/>
        </w:rPr>
        <w:t>emsale uygunluk ilkesine göre yapılmaktadır.</w:t>
      </w:r>
    </w:p>
    <w:p w:rsidR="00A512E3" w:rsidRPr="0053300C" w:rsidRDefault="00E407CF" w:rsidP="00E407CF">
      <w:pPr>
        <w:pStyle w:val="BodybyBD"/>
        <w:rPr>
          <w:rFonts w:ascii="Times New Roman" w:hAnsi="Times New Roman"/>
          <w:lang w:val="tr-TR"/>
        </w:rPr>
      </w:pPr>
      <w:r w:rsidRPr="0053300C">
        <w:rPr>
          <w:rFonts w:ascii="Times New Roman" w:hAnsi="Times New Roman"/>
          <w:lang w:val="tr-TR"/>
        </w:rPr>
        <w:t>Bölümlerin varlık ve yükümlülükleri</w:t>
      </w:r>
      <w:r w:rsidR="0031591B" w:rsidRPr="0053300C">
        <w:rPr>
          <w:rFonts w:ascii="Times New Roman" w:hAnsi="Times New Roman"/>
          <w:lang w:val="tr-TR"/>
        </w:rPr>
        <w:t xml:space="preserve"> ve faaliyet sonuçları ölçümleri,</w:t>
      </w:r>
      <w:r w:rsidRPr="0053300C">
        <w:rPr>
          <w:rFonts w:ascii="Times New Roman" w:hAnsi="Times New Roman"/>
          <w:lang w:val="tr-TR"/>
        </w:rPr>
        <w:t xml:space="preserve"> muhasebe politikaları</w:t>
      </w:r>
      <w:r w:rsidR="00B7466B" w:rsidRPr="0053300C">
        <w:rPr>
          <w:rFonts w:ascii="Times New Roman" w:hAnsi="Times New Roman"/>
          <w:lang w:val="tr-TR"/>
        </w:rPr>
        <w:t xml:space="preserve"> notlarında </w:t>
      </w:r>
      <w:r w:rsidRPr="0053300C">
        <w:rPr>
          <w:rFonts w:ascii="Times New Roman" w:hAnsi="Times New Roman"/>
          <w:lang w:val="tr-TR"/>
        </w:rPr>
        <w:t>açıklanan muhasebe politikalarına göre yapılmaktadır.</w:t>
      </w:r>
    </w:p>
    <w:p w:rsidR="00A512E3" w:rsidRPr="0053300C" w:rsidRDefault="00A512E3" w:rsidP="00A512E3">
      <w:pPr>
        <w:pStyle w:val="BodybyBD"/>
        <w:rPr>
          <w:rFonts w:ascii="Times New Roman" w:hAnsi="Times New Roman"/>
          <w:lang w:val="tr-TR"/>
        </w:rPr>
      </w:pPr>
    </w:p>
    <w:p w:rsidR="000658AE" w:rsidRPr="0053300C" w:rsidRDefault="000658AE" w:rsidP="00A512E3">
      <w:pPr>
        <w:pStyle w:val="BodybyBD"/>
        <w:rPr>
          <w:rFonts w:ascii="Times New Roman" w:hAnsi="Times New Roman"/>
          <w:lang w:val="tr-TR"/>
        </w:rPr>
      </w:pPr>
    </w:p>
    <w:p w:rsidR="00A512E3" w:rsidRPr="0053300C" w:rsidRDefault="00A512E3" w:rsidP="00A512E3">
      <w:pPr>
        <w:pStyle w:val="BodybyBD"/>
        <w:rPr>
          <w:rFonts w:ascii="Times New Roman" w:hAnsi="Times New Roman"/>
          <w:lang w:val="tr-TR"/>
        </w:rPr>
        <w:sectPr w:rsidR="00A512E3" w:rsidRPr="0053300C" w:rsidSect="009E4DCA">
          <w:pgSz w:w="11907" w:h="16840" w:code="9"/>
          <w:pgMar w:top="1418" w:right="1418" w:bottom="993" w:left="1418" w:header="709" w:footer="829" w:gutter="0"/>
          <w:paperSrc w:first="1" w:other="1"/>
          <w:cols w:space="708"/>
        </w:sectPr>
      </w:pPr>
    </w:p>
    <w:p w:rsidR="00373F5A" w:rsidRPr="0053300C" w:rsidRDefault="00EA6052" w:rsidP="001377DD">
      <w:pPr>
        <w:pageBreakBefore/>
        <w:spacing w:before="240" w:after="200"/>
        <w:ind w:hanging="425"/>
        <w:jc w:val="both"/>
        <w:rPr>
          <w:rFonts w:ascii="Times New Roman" w:hAnsi="Times New Roman"/>
          <w:b/>
          <w:sz w:val="26"/>
          <w:szCs w:val="26"/>
          <w:lang w:val="tr-TR"/>
        </w:rPr>
      </w:pPr>
      <w:r w:rsidRPr="0053300C">
        <w:rPr>
          <w:rFonts w:ascii="Times New Roman" w:hAnsi="Times New Roman"/>
          <w:b/>
          <w:sz w:val="26"/>
          <w:szCs w:val="26"/>
          <w:lang w:val="tr-TR"/>
        </w:rPr>
        <w:lastRenderedPageBreak/>
        <w:t>6</w:t>
      </w:r>
      <w:r w:rsidR="00785F2C" w:rsidRPr="0053300C">
        <w:rPr>
          <w:rFonts w:ascii="Times New Roman" w:hAnsi="Times New Roman"/>
          <w:b/>
          <w:sz w:val="26"/>
          <w:szCs w:val="26"/>
          <w:lang w:val="tr-TR"/>
        </w:rPr>
        <w:t>.</w:t>
      </w:r>
      <w:r w:rsidR="00785F2C" w:rsidRPr="0053300C">
        <w:rPr>
          <w:rFonts w:ascii="Times New Roman" w:hAnsi="Times New Roman"/>
          <w:b/>
          <w:sz w:val="26"/>
          <w:szCs w:val="26"/>
          <w:lang w:val="tr-TR"/>
        </w:rPr>
        <w:tab/>
      </w:r>
      <w:r w:rsidR="00431A66" w:rsidRPr="0053300C">
        <w:rPr>
          <w:rFonts w:ascii="Times New Roman" w:hAnsi="Times New Roman"/>
          <w:b/>
          <w:sz w:val="26"/>
          <w:szCs w:val="26"/>
          <w:lang w:val="tr-TR"/>
        </w:rPr>
        <w:t>B</w:t>
      </w:r>
      <w:r w:rsidR="00A06268" w:rsidRPr="0053300C">
        <w:rPr>
          <w:rFonts w:ascii="Times New Roman" w:hAnsi="Times New Roman"/>
          <w:b/>
          <w:sz w:val="26"/>
          <w:szCs w:val="26"/>
          <w:lang w:val="tr-TR"/>
        </w:rPr>
        <w:t>ölümler</w:t>
      </w:r>
      <w:r w:rsidR="00431A66" w:rsidRPr="0053300C">
        <w:rPr>
          <w:rFonts w:ascii="Times New Roman" w:hAnsi="Times New Roman"/>
          <w:b/>
          <w:sz w:val="26"/>
          <w:szCs w:val="26"/>
          <w:lang w:val="tr-TR"/>
        </w:rPr>
        <w:t>e</w:t>
      </w:r>
      <w:r w:rsidR="00A06268" w:rsidRPr="0053300C">
        <w:rPr>
          <w:rFonts w:ascii="Times New Roman" w:hAnsi="Times New Roman"/>
          <w:b/>
          <w:sz w:val="26"/>
          <w:szCs w:val="26"/>
          <w:lang w:val="tr-TR"/>
        </w:rPr>
        <w:t xml:space="preserve"> </w:t>
      </w:r>
      <w:r w:rsidR="00431A66" w:rsidRPr="0053300C">
        <w:rPr>
          <w:rFonts w:ascii="Times New Roman" w:hAnsi="Times New Roman"/>
          <w:b/>
          <w:sz w:val="26"/>
          <w:szCs w:val="26"/>
          <w:lang w:val="tr-TR"/>
        </w:rPr>
        <w:t xml:space="preserve">göre </w:t>
      </w:r>
      <w:r w:rsidR="00A06268" w:rsidRPr="0053300C">
        <w:rPr>
          <w:rFonts w:ascii="Times New Roman" w:hAnsi="Times New Roman"/>
          <w:b/>
          <w:sz w:val="26"/>
          <w:szCs w:val="26"/>
          <w:lang w:val="tr-TR"/>
        </w:rPr>
        <w:t>raporlama</w:t>
      </w:r>
      <w:r w:rsidR="00373F5A" w:rsidRPr="0053300C">
        <w:rPr>
          <w:rFonts w:ascii="Times New Roman" w:hAnsi="Times New Roman"/>
          <w:b/>
          <w:sz w:val="26"/>
          <w:szCs w:val="26"/>
          <w:lang w:val="tr-TR"/>
        </w:rPr>
        <w:t xml:space="preserve"> </w:t>
      </w:r>
      <w:r w:rsidR="00A06268" w:rsidRPr="0053300C">
        <w:rPr>
          <w:rFonts w:ascii="Times New Roman" w:hAnsi="Times New Roman"/>
          <w:i/>
          <w:sz w:val="26"/>
          <w:szCs w:val="26"/>
          <w:lang w:val="tr-TR"/>
        </w:rPr>
        <w:t>(devamı</w:t>
      </w:r>
      <w:r w:rsidR="00373F5A" w:rsidRPr="0053300C">
        <w:rPr>
          <w:rFonts w:ascii="Times New Roman" w:hAnsi="Times New Roman"/>
          <w:i/>
          <w:sz w:val="26"/>
          <w:szCs w:val="26"/>
          <w:lang w:val="tr-TR"/>
        </w:rPr>
        <w:t>)</w:t>
      </w:r>
    </w:p>
    <w:p w:rsidR="00A512E3" w:rsidRPr="0053300C" w:rsidRDefault="00263FC4" w:rsidP="00AF6945">
      <w:pPr>
        <w:spacing w:after="120"/>
        <w:ind w:left="425" w:hanging="425"/>
        <w:jc w:val="both"/>
        <w:rPr>
          <w:rFonts w:ascii="Times New Roman" w:hAnsi="Times New Roman"/>
          <w:b/>
          <w:sz w:val="24"/>
          <w:szCs w:val="24"/>
          <w:lang w:val="tr-TR"/>
        </w:rPr>
      </w:pPr>
      <w:r w:rsidRPr="0053300C">
        <w:rPr>
          <w:rFonts w:ascii="Times New Roman" w:hAnsi="Times New Roman"/>
          <w:b/>
          <w:sz w:val="24"/>
          <w:szCs w:val="24"/>
          <w:lang w:val="tr-TR"/>
        </w:rPr>
        <w:t>Faaliyet bölümleri</w:t>
      </w:r>
      <w:r w:rsidR="00E62881" w:rsidRPr="0053300C">
        <w:rPr>
          <w:rFonts w:ascii="Times New Roman" w:hAnsi="Times New Roman"/>
          <w:b/>
          <w:sz w:val="24"/>
          <w:szCs w:val="24"/>
          <w:lang w:val="tr-TR"/>
        </w:rPr>
        <w:t xml:space="preserve"> hakkında bilgi</w:t>
      </w:r>
    </w:p>
    <w:tbl>
      <w:tblPr>
        <w:tblW w:w="14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6"/>
        <w:gridCol w:w="927"/>
        <w:gridCol w:w="927"/>
        <w:gridCol w:w="927"/>
        <w:gridCol w:w="927"/>
        <w:gridCol w:w="927"/>
        <w:gridCol w:w="926"/>
        <w:gridCol w:w="927"/>
        <w:gridCol w:w="927"/>
        <w:gridCol w:w="927"/>
        <w:gridCol w:w="1022"/>
        <w:gridCol w:w="832"/>
      </w:tblGrid>
      <w:tr w:rsidR="00D426A9" w:rsidRPr="0053300C" w:rsidTr="00D426A9">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3300C" w:rsidRDefault="00D426A9" w:rsidP="00993795">
            <w:pPr>
              <w:pStyle w:val="NormalIndent"/>
              <w:ind w:hanging="720"/>
              <w:rPr>
                <w:b/>
                <w:bCs/>
                <w:sz w:val="14"/>
                <w:szCs w:val="14"/>
                <w:lang w:val="tr-TR"/>
              </w:rPr>
            </w:pPr>
            <w:r w:rsidRPr="0053300C">
              <w:rPr>
                <w:b/>
                <w:bCs/>
                <w:sz w:val="14"/>
                <w:szCs w:val="14"/>
                <w:lang w:val="tr-TR"/>
              </w:rPr>
              <w:t>3</w:t>
            </w:r>
            <w:r w:rsidR="00D63186" w:rsidRPr="0053300C">
              <w:rPr>
                <w:b/>
                <w:bCs/>
                <w:sz w:val="14"/>
                <w:szCs w:val="14"/>
                <w:lang w:val="tr-TR"/>
              </w:rPr>
              <w:t>0</w:t>
            </w:r>
            <w:r w:rsidRPr="0053300C">
              <w:rPr>
                <w:b/>
                <w:bCs/>
                <w:sz w:val="14"/>
                <w:szCs w:val="14"/>
                <w:lang w:val="tr-TR"/>
              </w:rPr>
              <w:t xml:space="preserve"> </w:t>
            </w:r>
            <w:r w:rsidR="00D63186" w:rsidRPr="0053300C">
              <w:rPr>
                <w:b/>
                <w:bCs/>
                <w:sz w:val="14"/>
                <w:szCs w:val="14"/>
                <w:lang w:val="tr-TR"/>
              </w:rPr>
              <w:t>Haziran</w:t>
            </w:r>
            <w:r w:rsidRPr="0053300C">
              <w:rPr>
                <w:b/>
                <w:bCs/>
                <w:sz w:val="14"/>
                <w:szCs w:val="14"/>
                <w:lang w:val="tr-TR"/>
              </w:rPr>
              <w:t xml:space="preserve"> 20</w:t>
            </w:r>
            <w:r w:rsidR="00D63186" w:rsidRPr="0053300C">
              <w:rPr>
                <w:b/>
                <w:bCs/>
                <w:sz w:val="14"/>
                <w:szCs w:val="14"/>
                <w:lang w:val="tr-TR"/>
              </w:rPr>
              <w:t>1</w:t>
            </w:r>
            <w:r w:rsidR="00993795" w:rsidRPr="0053300C">
              <w:rPr>
                <w:b/>
                <w:bCs/>
                <w:sz w:val="14"/>
                <w:szCs w:val="14"/>
                <w:lang w:val="tr-TR"/>
              </w:rPr>
              <w:t>1</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3300C" w:rsidRDefault="00D426A9" w:rsidP="00990652">
            <w:pPr>
              <w:ind w:right="42"/>
              <w:jc w:val="right"/>
              <w:rPr>
                <w:rFonts w:ascii="Times New Roman" w:hAnsi="Times New Roman"/>
                <w:b/>
                <w:sz w:val="14"/>
                <w:szCs w:val="14"/>
                <w:lang w:val="tr-TR"/>
              </w:rPr>
            </w:pPr>
            <w:r w:rsidRPr="0053300C">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3300C" w:rsidRDefault="00D426A9" w:rsidP="00990652">
            <w:pPr>
              <w:ind w:right="42"/>
              <w:jc w:val="right"/>
              <w:rPr>
                <w:rFonts w:ascii="Times New Roman" w:hAnsi="Times New Roman"/>
                <w:b/>
                <w:sz w:val="14"/>
                <w:szCs w:val="14"/>
                <w:lang w:val="tr-TR"/>
              </w:rPr>
            </w:pPr>
            <w:r w:rsidRPr="0053300C">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3300C" w:rsidRDefault="00D426A9" w:rsidP="00990652">
            <w:pPr>
              <w:ind w:right="42"/>
              <w:jc w:val="right"/>
              <w:rPr>
                <w:rFonts w:ascii="Times New Roman" w:hAnsi="Times New Roman"/>
                <w:b/>
                <w:sz w:val="14"/>
                <w:szCs w:val="14"/>
                <w:lang w:val="tr-TR"/>
              </w:rPr>
            </w:pPr>
            <w:r w:rsidRPr="0053300C">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3300C" w:rsidRDefault="00D426A9" w:rsidP="00990652">
            <w:pPr>
              <w:ind w:right="42"/>
              <w:jc w:val="right"/>
              <w:rPr>
                <w:rFonts w:ascii="Times New Roman" w:hAnsi="Times New Roman"/>
                <w:b/>
                <w:sz w:val="14"/>
                <w:szCs w:val="14"/>
                <w:lang w:val="tr-TR"/>
              </w:rPr>
            </w:pPr>
            <w:r w:rsidRPr="0053300C">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D426A9" w:rsidRPr="0053300C" w:rsidRDefault="00D426A9" w:rsidP="00990652">
            <w:pPr>
              <w:ind w:right="42"/>
              <w:jc w:val="right"/>
              <w:rPr>
                <w:rFonts w:ascii="Times New Roman" w:hAnsi="Times New Roman"/>
                <w:b/>
                <w:sz w:val="14"/>
                <w:szCs w:val="14"/>
                <w:lang w:val="tr-TR"/>
              </w:rPr>
            </w:pPr>
            <w:r w:rsidRPr="0053300C">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D426A9" w:rsidRPr="0053300C" w:rsidRDefault="00D426A9" w:rsidP="00990652">
            <w:pPr>
              <w:ind w:right="79"/>
              <w:jc w:val="right"/>
              <w:rPr>
                <w:rFonts w:ascii="Times New Roman" w:hAnsi="Times New Roman"/>
                <w:b/>
                <w:sz w:val="14"/>
                <w:szCs w:val="14"/>
                <w:lang w:val="tr-TR"/>
              </w:rPr>
            </w:pPr>
            <w:r w:rsidRPr="0053300C">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D426A9" w:rsidRPr="0053300C" w:rsidRDefault="00D426A9" w:rsidP="00990652">
            <w:pPr>
              <w:ind w:right="79"/>
              <w:jc w:val="right"/>
              <w:rPr>
                <w:rFonts w:ascii="Times New Roman" w:hAnsi="Times New Roman"/>
                <w:b/>
                <w:sz w:val="14"/>
                <w:szCs w:val="14"/>
                <w:lang w:val="tr-TR"/>
              </w:rPr>
            </w:pPr>
            <w:r w:rsidRPr="0053300C">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D426A9" w:rsidRPr="0053300C" w:rsidRDefault="00D426A9" w:rsidP="00990652">
            <w:pPr>
              <w:ind w:right="79"/>
              <w:jc w:val="right"/>
              <w:rPr>
                <w:rFonts w:ascii="Times New Roman" w:hAnsi="Times New Roman"/>
                <w:b/>
                <w:sz w:val="14"/>
                <w:szCs w:val="14"/>
                <w:lang w:val="tr-TR"/>
              </w:rPr>
            </w:pPr>
            <w:r w:rsidRPr="0053300C">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D426A9" w:rsidRPr="0053300C" w:rsidRDefault="00D426A9" w:rsidP="00990652">
            <w:pPr>
              <w:ind w:right="79"/>
              <w:jc w:val="right"/>
              <w:rPr>
                <w:rFonts w:ascii="Times New Roman" w:hAnsi="Times New Roman"/>
                <w:b/>
                <w:sz w:val="14"/>
                <w:szCs w:val="14"/>
                <w:lang w:val="tr-TR"/>
              </w:rPr>
            </w:pPr>
            <w:r w:rsidRPr="0053300C">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D426A9" w:rsidRPr="0053300C" w:rsidRDefault="00D426A9" w:rsidP="00C56D85">
            <w:pPr>
              <w:ind w:right="79"/>
              <w:jc w:val="right"/>
              <w:rPr>
                <w:rFonts w:ascii="Times New Roman" w:hAnsi="Times New Roman"/>
                <w:b/>
                <w:sz w:val="14"/>
                <w:szCs w:val="14"/>
                <w:lang w:val="tr-TR"/>
              </w:rPr>
            </w:pPr>
            <w:r w:rsidRPr="0053300C">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D426A9" w:rsidRPr="0053300C" w:rsidRDefault="00D426A9" w:rsidP="00C56D85">
            <w:pPr>
              <w:ind w:right="42"/>
              <w:jc w:val="right"/>
              <w:rPr>
                <w:rFonts w:ascii="Times New Roman" w:hAnsi="Times New Roman"/>
                <w:b/>
                <w:sz w:val="14"/>
                <w:szCs w:val="14"/>
                <w:lang w:val="tr-TR"/>
              </w:rPr>
            </w:pPr>
            <w:r w:rsidRPr="0053300C">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D426A9" w:rsidRPr="0053300C" w:rsidRDefault="00D426A9" w:rsidP="00990652">
            <w:pPr>
              <w:ind w:right="42"/>
              <w:jc w:val="right"/>
              <w:rPr>
                <w:rFonts w:ascii="Times New Roman" w:hAnsi="Times New Roman"/>
                <w:b/>
                <w:sz w:val="14"/>
                <w:szCs w:val="14"/>
                <w:lang w:val="tr-TR"/>
              </w:rPr>
            </w:pPr>
            <w:r w:rsidRPr="0053300C">
              <w:rPr>
                <w:rFonts w:ascii="Times New Roman" w:hAnsi="Times New Roman"/>
                <w:b/>
                <w:sz w:val="14"/>
                <w:szCs w:val="14"/>
                <w:lang w:val="tr-TR"/>
              </w:rPr>
              <w:t>Toplam</w:t>
            </w:r>
          </w:p>
        </w:tc>
      </w:tr>
      <w:tr w:rsidR="00D426A9" w:rsidRPr="0053300C" w:rsidTr="00D426A9">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36330">
            <w:pPr>
              <w:ind w:firstLine="360"/>
              <w:rPr>
                <w:rFonts w:ascii="Times New Roman" w:eastAsia="Arial Unicode MS"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518C9">
            <w:pPr>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D426A9" w:rsidRPr="0053300C" w:rsidRDefault="00D426A9" w:rsidP="00A518C9">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D426A9" w:rsidRPr="0053300C" w:rsidRDefault="00D426A9" w:rsidP="00A518C9">
            <w:pPr>
              <w:ind w:right="42"/>
              <w:jc w:val="right"/>
              <w:rPr>
                <w:rFonts w:ascii="Times New Roman" w:hAnsi="Times New Roman"/>
                <w:b/>
                <w:sz w:val="14"/>
                <w:szCs w:val="14"/>
                <w:lang w:val="tr-TR"/>
              </w:rPr>
            </w:pPr>
          </w:p>
        </w:tc>
      </w:tr>
      <w:tr w:rsidR="00C524FC" w:rsidRPr="005330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rPr>
                <w:rFonts w:ascii="Times New Roman" w:eastAsia="Arial Unicode MS" w:hAnsi="Times New Roman"/>
                <w:b/>
                <w:bCs/>
                <w:sz w:val="14"/>
                <w:szCs w:val="14"/>
                <w:lang w:val="tr-TR"/>
              </w:rPr>
            </w:pPr>
            <w:r w:rsidRPr="0053300C">
              <w:rPr>
                <w:rFonts w:ascii="Times New Roman" w:hAnsi="Times New Roman"/>
                <w:b/>
                <w:bCs/>
                <w:sz w:val="14"/>
                <w:szCs w:val="14"/>
                <w:lang w:val="tr-TR"/>
              </w:rPr>
              <w:t>Faaliyet karı</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458,205</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339,318</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307,002</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(207,818)</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bCs/>
                <w:sz w:val="14"/>
                <w:szCs w:val="14"/>
                <w:lang w:val="tr-TR"/>
              </w:rPr>
              <w:t>896,707</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18,081</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7,995</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3,066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34,348</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bCs/>
                <w:sz w:val="14"/>
                <w:szCs w:val="14"/>
                <w:lang w:val="tr-TR"/>
              </w:rPr>
              <w:t>960,197</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6,997</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bCs/>
                <w:sz w:val="14"/>
                <w:szCs w:val="14"/>
                <w:lang w:val="tr-TR"/>
              </w:rPr>
              <w:t>967,194</w:t>
            </w:r>
          </w:p>
        </w:tc>
      </w:tr>
      <w:tr w:rsidR="00C524FC" w:rsidRPr="005330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tabs>
                <w:tab w:val="left" w:pos="330"/>
              </w:tabs>
              <w:ind w:firstLine="330"/>
              <w:rPr>
                <w:rFonts w:ascii="Times New Roman" w:eastAsia="Arial Unicode MS" w:hAnsi="Times New Roman"/>
                <w:sz w:val="14"/>
                <w:szCs w:val="14"/>
                <w:lang w:val="tr-TR"/>
              </w:rPr>
            </w:pPr>
            <w:r w:rsidRPr="0053300C">
              <w:rPr>
                <w:rFonts w:ascii="Times New Roman" w:hAnsi="Times New Roman"/>
                <w:sz w:val="14"/>
                <w:szCs w:val="14"/>
                <w:lang w:val="tr-TR"/>
              </w:rPr>
              <w:t>Vergi öncesi kar</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458,205</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339,318</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307,002</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(207,818)</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bCs/>
                <w:sz w:val="14"/>
                <w:szCs w:val="14"/>
                <w:lang w:val="tr-TR"/>
              </w:rPr>
              <w:t>896,707</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18,081</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7,995</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3,066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34,348</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bCs/>
                <w:sz w:val="14"/>
                <w:szCs w:val="14"/>
                <w:lang w:val="tr-TR"/>
              </w:rPr>
              <w:t>960,197</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6,997</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bCs/>
                <w:sz w:val="14"/>
                <w:szCs w:val="14"/>
                <w:lang w:val="tr-TR"/>
              </w:rPr>
              <w:t>967,194</w:t>
            </w:r>
          </w:p>
        </w:tc>
      </w:tr>
      <w:tr w:rsidR="00C524FC" w:rsidRPr="005330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ind w:firstLine="330"/>
              <w:rPr>
                <w:rFonts w:ascii="Times New Roman" w:eastAsia="Arial Unicode MS" w:hAnsi="Times New Roman"/>
                <w:sz w:val="14"/>
                <w:szCs w:val="14"/>
                <w:lang w:val="tr-TR"/>
              </w:rPr>
            </w:pPr>
            <w:r w:rsidRPr="0053300C">
              <w:rPr>
                <w:rFonts w:ascii="Times New Roman" w:hAnsi="Times New Roman"/>
                <w:sz w:val="14"/>
                <w:szCs w:val="14"/>
                <w:lang w:val="tr-TR"/>
              </w:rPr>
              <w:t>Gelir vergisi karşılıkları</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(85,786)</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(63,528)</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(57,477)</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38,908</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sz w:val="14"/>
                <w:szCs w:val="14"/>
                <w:lang w:val="tr-TR"/>
              </w:rPr>
              <w:t>(167,883)</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11,236</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507</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(516)</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1,329</w:t>
            </w:r>
          </w:p>
        </w:tc>
        <w:tc>
          <w:tcPr>
            <w:tcW w:w="927"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sz w:val="14"/>
                <w:szCs w:val="14"/>
                <w:lang w:val="tr-TR"/>
              </w:rPr>
              <w:t>(155,327)</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(768)</w:t>
            </w:r>
          </w:p>
        </w:tc>
        <w:tc>
          <w:tcPr>
            <w:tcW w:w="832"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sz w:val="14"/>
                <w:szCs w:val="14"/>
                <w:lang w:val="tr-TR"/>
              </w:rPr>
              <w:t>(156,095)</w:t>
            </w:r>
          </w:p>
        </w:tc>
      </w:tr>
      <w:tr w:rsidR="00C524FC" w:rsidRPr="005330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A36330">
            <w:pPr>
              <w:rPr>
                <w:rFonts w:ascii="Times New Roman" w:eastAsia="Arial Unicode MS" w:hAnsi="Times New Roman"/>
                <w:b/>
                <w:bCs/>
                <w:sz w:val="14"/>
                <w:szCs w:val="14"/>
                <w:lang w:val="tr-TR"/>
              </w:rPr>
            </w:pPr>
            <w:r w:rsidRPr="0053300C">
              <w:rPr>
                <w:rFonts w:ascii="Times New Roman" w:hAnsi="Times New Roman"/>
                <w:b/>
                <w:bCs/>
                <w:sz w:val="14"/>
                <w:szCs w:val="14"/>
                <w:lang w:val="tr-TR"/>
              </w:rPr>
              <w:t>Dönem net karı</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372,419</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275,790</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249,525</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(168,910)</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728,824</w:t>
            </w:r>
          </w:p>
        </w:tc>
        <w:tc>
          <w:tcPr>
            <w:tcW w:w="927" w:type="dxa"/>
            <w:tcBorders>
              <w:top w:val="nil"/>
              <w:left w:val="nil"/>
              <w:bottom w:val="single" w:sz="8" w:space="0" w:color="auto"/>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29,317</w:t>
            </w:r>
          </w:p>
        </w:tc>
        <w:tc>
          <w:tcPr>
            <w:tcW w:w="926"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8,502</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2,550</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35,677</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804,870</w:t>
            </w:r>
          </w:p>
        </w:tc>
        <w:tc>
          <w:tcPr>
            <w:tcW w:w="1022" w:type="dxa"/>
            <w:tcBorders>
              <w:top w:val="nil"/>
              <w:left w:val="nil"/>
              <w:bottom w:val="single" w:sz="8" w:space="0" w:color="auto"/>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6,229</w:t>
            </w:r>
          </w:p>
        </w:tc>
        <w:tc>
          <w:tcPr>
            <w:tcW w:w="832"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811,099</w:t>
            </w:r>
          </w:p>
        </w:tc>
      </w:tr>
      <w:tr w:rsidR="00D426A9" w:rsidRPr="0053300C" w:rsidTr="00E73143">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36330">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53300C" w:rsidRDefault="00D426A9" w:rsidP="00A36330">
            <w:pPr>
              <w:ind w:right="84"/>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C56D85">
            <w:pPr>
              <w:ind w:right="6"/>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36330">
            <w:pPr>
              <w:ind w:right="141"/>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1022" w:type="dxa"/>
            <w:tcBorders>
              <w:top w:val="single" w:sz="8" w:space="0" w:color="auto"/>
              <w:left w:val="nil"/>
              <w:bottom w:val="nil"/>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D426A9" w:rsidRPr="0053300C" w:rsidRDefault="00D426A9" w:rsidP="00A36330">
            <w:pPr>
              <w:ind w:right="142"/>
              <w:jc w:val="right"/>
              <w:rPr>
                <w:rFonts w:ascii="Times New Roman" w:hAnsi="Times New Roman"/>
                <w:sz w:val="14"/>
                <w:szCs w:val="14"/>
                <w:lang w:val="tr-TR"/>
              </w:rPr>
            </w:pPr>
          </w:p>
        </w:tc>
      </w:tr>
      <w:tr w:rsidR="00D426A9" w:rsidRPr="0053300C" w:rsidTr="00D426A9">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D426A9" w:rsidRPr="0053300C" w:rsidRDefault="00D426A9" w:rsidP="00A36330">
            <w:pPr>
              <w:ind w:firstLine="330"/>
              <w:rPr>
                <w:rFonts w:ascii="Times New Roman" w:hAnsi="Times New Roman"/>
                <w:sz w:val="14"/>
                <w:szCs w:val="14"/>
                <w:lang w:val="tr-TR"/>
              </w:rPr>
            </w:pP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D426A9" w:rsidRPr="0053300C"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53300C"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53300C"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53300C" w:rsidRDefault="00D426A9" w:rsidP="00A36330">
            <w:pPr>
              <w:ind w:right="84"/>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6"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3300C" w:rsidRDefault="00D426A9" w:rsidP="00A36330">
            <w:pPr>
              <w:ind w:right="141"/>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1022"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c>
          <w:tcPr>
            <w:tcW w:w="832" w:type="dxa"/>
            <w:tcBorders>
              <w:top w:val="nil"/>
              <w:left w:val="nil"/>
              <w:bottom w:val="single" w:sz="8" w:space="0" w:color="auto"/>
              <w:right w:val="nil"/>
            </w:tcBorders>
            <w:vAlign w:val="bottom"/>
          </w:tcPr>
          <w:p w:rsidR="00D426A9" w:rsidRPr="0053300C" w:rsidRDefault="00D426A9" w:rsidP="00A36330">
            <w:pPr>
              <w:ind w:right="142"/>
              <w:jc w:val="right"/>
              <w:rPr>
                <w:rFonts w:ascii="Times New Roman" w:hAnsi="Times New Roman"/>
                <w:sz w:val="14"/>
                <w:szCs w:val="14"/>
                <w:lang w:val="tr-TR"/>
              </w:rPr>
            </w:pPr>
          </w:p>
        </w:tc>
      </w:tr>
      <w:tr w:rsidR="00D426A9" w:rsidRPr="0053300C" w:rsidTr="00D426A9">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3300C" w:rsidRDefault="00993795" w:rsidP="00A36330">
            <w:pPr>
              <w:pStyle w:val="NormalIndent"/>
              <w:ind w:hanging="720"/>
              <w:rPr>
                <w:b/>
                <w:bCs/>
                <w:sz w:val="14"/>
                <w:szCs w:val="14"/>
                <w:lang w:val="tr-TR"/>
              </w:rPr>
            </w:pPr>
            <w:r w:rsidRPr="0053300C">
              <w:rPr>
                <w:b/>
                <w:bCs/>
                <w:sz w:val="14"/>
                <w:szCs w:val="14"/>
                <w:lang w:val="tr-TR"/>
              </w:rPr>
              <w:t>30 Haziran 2011</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D426A9" w:rsidRPr="0053300C" w:rsidRDefault="00D426A9"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D426A9" w:rsidRPr="0053300C" w:rsidRDefault="00D426A9"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D426A9" w:rsidRPr="0053300C" w:rsidRDefault="00D426A9"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D426A9" w:rsidRPr="0053300C" w:rsidRDefault="00D426A9"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D426A9" w:rsidRPr="0053300C" w:rsidRDefault="00D426A9"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D426A9" w:rsidRPr="0053300C" w:rsidRDefault="00D426A9"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Toplam</w:t>
            </w:r>
          </w:p>
        </w:tc>
      </w:tr>
      <w:tr w:rsidR="001B4ABF" w:rsidRPr="0053300C" w:rsidTr="001B4ABF">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1B4ABF" w:rsidRPr="0053300C" w:rsidRDefault="001B4ABF" w:rsidP="00A36330">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1B4ABF" w:rsidRPr="0053300C" w:rsidRDefault="001B4ABF" w:rsidP="00A518C9">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1B4ABF" w:rsidRPr="0053300C" w:rsidRDefault="001B4ABF" w:rsidP="00A518C9">
            <w:pPr>
              <w:ind w:right="42"/>
              <w:jc w:val="right"/>
              <w:rPr>
                <w:rFonts w:ascii="Times New Roman" w:hAnsi="Times New Roman"/>
                <w:b/>
                <w:sz w:val="14"/>
                <w:szCs w:val="14"/>
                <w:lang w:val="tr-TR"/>
              </w:rPr>
            </w:pPr>
          </w:p>
        </w:tc>
      </w:tr>
      <w:tr w:rsidR="00C524FC" w:rsidRPr="0053300C" w:rsidTr="001B4ABF">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ind w:firstLine="330"/>
              <w:rPr>
                <w:rFonts w:ascii="Times New Roman" w:eastAsia="Arial Unicode MS" w:hAnsi="Times New Roman"/>
                <w:sz w:val="14"/>
                <w:szCs w:val="14"/>
                <w:lang w:val="tr-TR"/>
              </w:rPr>
            </w:pPr>
            <w:r w:rsidRPr="0053300C">
              <w:rPr>
                <w:rFonts w:ascii="Times New Roman" w:hAnsi="Times New Roman"/>
                <w:sz w:val="14"/>
                <w:szCs w:val="14"/>
                <w:lang w:val="tr-TR"/>
              </w:rPr>
              <w:t>Bölüm varlıkları</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19,080,548</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34,328,416</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28,534,231</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5,035,431</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86,978,626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2,210,191</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513,382</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723,728</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520,566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90,946,493</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(980,708)</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89,965,785</w:t>
            </w:r>
          </w:p>
        </w:tc>
      </w:tr>
      <w:tr w:rsidR="00C524FC" w:rsidRPr="005330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ind w:left="540" w:hanging="210"/>
              <w:rPr>
                <w:rFonts w:ascii="Times New Roman" w:hAnsi="Times New Roman"/>
                <w:sz w:val="14"/>
                <w:szCs w:val="14"/>
                <w:lang w:val="tr-TR"/>
              </w:rPr>
            </w:pPr>
            <w:r w:rsidRPr="0053300C">
              <w:rPr>
                <w:rFonts w:ascii="Times New Roman" w:hAnsi="Times New Roman"/>
                <w:sz w:val="14"/>
                <w:szCs w:val="14"/>
                <w:lang w:val="tr-TR"/>
              </w:rPr>
              <w:t>İştirak ve bağlı ortaklıklar</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694,530</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694,530</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125,723</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2,561</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2,322</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15,846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840,982</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(829,072)</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11,910</w:t>
            </w:r>
          </w:p>
        </w:tc>
      </w:tr>
      <w:tr w:rsidR="00C524FC" w:rsidRPr="0053300C" w:rsidTr="00D426A9">
        <w:trPr>
          <w:trHeight w:val="203"/>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rPr>
                <w:rFonts w:ascii="Times New Roman" w:eastAsia="Arial Unicode MS" w:hAnsi="Times New Roman"/>
                <w:b/>
                <w:bCs/>
                <w:sz w:val="14"/>
                <w:szCs w:val="14"/>
                <w:lang w:val="tr-TR"/>
              </w:rPr>
            </w:pPr>
            <w:r w:rsidRPr="0053300C">
              <w:rPr>
                <w:rFonts w:ascii="Times New Roman" w:hAnsi="Times New Roman"/>
                <w:b/>
                <w:bCs/>
                <w:sz w:val="14"/>
                <w:szCs w:val="14"/>
                <w:lang w:val="tr-TR"/>
              </w:rPr>
              <w:t>Toplam varlıklar</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19,080,548</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34,328,416</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29,228,761</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5,035,431</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87,673,156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2,335,914</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515,943</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726,050</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536,412</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91,787,475</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(1,809,780)</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89,977,695</w:t>
            </w:r>
          </w:p>
        </w:tc>
      </w:tr>
      <w:tr w:rsidR="00C524FC" w:rsidRPr="0053300C"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ind w:firstLine="330"/>
              <w:rPr>
                <w:rFonts w:ascii="Times New Roman" w:hAnsi="Times New Roman"/>
                <w:sz w:val="14"/>
                <w:szCs w:val="14"/>
                <w:lang w:val="tr-TR"/>
              </w:rPr>
            </w:pPr>
            <w:r w:rsidRPr="0053300C">
              <w:rPr>
                <w:rFonts w:ascii="Times New Roman" w:hAnsi="Times New Roman"/>
                <w:sz w:val="14"/>
                <w:szCs w:val="14"/>
                <w:lang w:val="tr-TR"/>
              </w:rPr>
              <w:t xml:space="preserve"> Bölüm yükümlülükleri</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19,134,976</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35,140,347</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20,651,862</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2,919,314</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77,846,499</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2,020,986</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421,390</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648,896</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143,419</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81,081,190</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(994,962)</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80,086,228</w:t>
            </w:r>
          </w:p>
        </w:tc>
      </w:tr>
      <w:tr w:rsidR="00C524FC" w:rsidRPr="005330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A36330">
            <w:pPr>
              <w:ind w:firstLine="330"/>
              <w:rPr>
                <w:rFonts w:ascii="Times New Roman" w:hAnsi="Times New Roman"/>
                <w:sz w:val="14"/>
                <w:szCs w:val="14"/>
                <w:lang w:val="tr-TR"/>
              </w:rPr>
            </w:pPr>
            <w:r w:rsidRPr="0053300C">
              <w:rPr>
                <w:rFonts w:ascii="Times New Roman" w:hAnsi="Times New Roman"/>
                <w:sz w:val="14"/>
                <w:szCs w:val="14"/>
                <w:lang w:val="tr-TR"/>
              </w:rPr>
              <w:t xml:space="preserve"> Azınlık hakları dahil özkaynaklar</w:t>
            </w:r>
          </w:p>
        </w:tc>
        <w:tc>
          <w:tcPr>
            <w:tcW w:w="926"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9,826,657</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9,826,657</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314,928</w:t>
            </w:r>
          </w:p>
        </w:tc>
        <w:tc>
          <w:tcPr>
            <w:tcW w:w="926"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94,553</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77,154</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392,993</w:t>
            </w:r>
          </w:p>
        </w:tc>
        <w:tc>
          <w:tcPr>
            <w:tcW w:w="927"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10,706,285</w:t>
            </w:r>
          </w:p>
        </w:tc>
        <w:tc>
          <w:tcPr>
            <w:tcW w:w="1022"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(814,818)</w:t>
            </w:r>
          </w:p>
        </w:tc>
        <w:tc>
          <w:tcPr>
            <w:tcW w:w="832"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9,891,467</w:t>
            </w:r>
          </w:p>
        </w:tc>
      </w:tr>
      <w:tr w:rsidR="00C524FC" w:rsidRPr="005330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A36330">
            <w:pPr>
              <w:rPr>
                <w:rFonts w:ascii="Times New Roman" w:hAnsi="Times New Roman"/>
                <w:sz w:val="14"/>
                <w:szCs w:val="14"/>
                <w:lang w:val="tr-TR"/>
              </w:rPr>
            </w:pPr>
            <w:r w:rsidRPr="0053300C">
              <w:rPr>
                <w:rFonts w:ascii="Times New Roman" w:hAnsi="Times New Roman"/>
                <w:b/>
                <w:bCs/>
                <w:sz w:val="14"/>
                <w:szCs w:val="14"/>
                <w:lang w:val="tr-TR"/>
              </w:rPr>
              <w:t>Toplam yükümlülükler ve özkaynaklar</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19,134,976</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35,140,347</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20,651,862</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12,745,971</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87,673,156</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2,335,914</w:t>
            </w:r>
          </w:p>
        </w:tc>
        <w:tc>
          <w:tcPr>
            <w:tcW w:w="926"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515,943</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726,050</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536,412</w:t>
            </w:r>
          </w:p>
        </w:tc>
        <w:tc>
          <w:tcPr>
            <w:tcW w:w="927"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bCs/>
                <w:sz w:val="14"/>
                <w:szCs w:val="14"/>
                <w:lang w:val="tr-TR"/>
              </w:rPr>
              <w:t>91,787,475</w:t>
            </w:r>
          </w:p>
        </w:tc>
        <w:tc>
          <w:tcPr>
            <w:tcW w:w="1022" w:type="dxa"/>
            <w:tcBorders>
              <w:top w:val="nil"/>
              <w:left w:val="nil"/>
              <w:bottom w:val="single" w:sz="8" w:space="0" w:color="auto"/>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(1,809,780)</w:t>
            </w:r>
          </w:p>
        </w:tc>
        <w:tc>
          <w:tcPr>
            <w:tcW w:w="832"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bCs/>
                <w:sz w:val="14"/>
                <w:szCs w:val="14"/>
                <w:lang w:val="tr-TR"/>
              </w:rPr>
              <w:t>89,977,695</w:t>
            </w:r>
          </w:p>
        </w:tc>
      </w:tr>
    </w:tbl>
    <w:p w:rsidR="00263FC4" w:rsidRPr="0053300C" w:rsidRDefault="00263FC4" w:rsidP="00373F5A">
      <w:pPr>
        <w:spacing w:before="120" w:after="120"/>
        <w:ind w:left="425" w:hanging="425"/>
        <w:jc w:val="both"/>
        <w:rPr>
          <w:rFonts w:ascii="Times New Roman" w:hAnsi="Times New Roman"/>
          <w:b/>
          <w:sz w:val="24"/>
          <w:szCs w:val="24"/>
          <w:lang w:val="tr-TR"/>
        </w:rPr>
      </w:pPr>
    </w:p>
    <w:p w:rsidR="00263FC4" w:rsidRPr="0053300C" w:rsidRDefault="00263FC4" w:rsidP="00373F5A">
      <w:pPr>
        <w:spacing w:before="120" w:after="120"/>
        <w:ind w:left="425" w:hanging="425"/>
        <w:jc w:val="both"/>
        <w:rPr>
          <w:rFonts w:ascii="Times New Roman" w:hAnsi="Times New Roman"/>
          <w:b/>
          <w:sz w:val="24"/>
          <w:szCs w:val="24"/>
          <w:lang w:val="tr-TR"/>
        </w:rPr>
      </w:pPr>
    </w:p>
    <w:p w:rsidR="00A512E3" w:rsidRPr="0053300C" w:rsidRDefault="00A60F1C" w:rsidP="00A60F1C">
      <w:pPr>
        <w:pStyle w:val="BodybyBD"/>
        <w:tabs>
          <w:tab w:val="left" w:pos="5415"/>
        </w:tabs>
        <w:rPr>
          <w:rFonts w:ascii="Times New Roman" w:hAnsi="Times New Roman"/>
          <w:lang w:val="tr-TR"/>
        </w:rPr>
      </w:pPr>
      <w:r w:rsidRPr="0053300C">
        <w:rPr>
          <w:rFonts w:ascii="Times New Roman" w:hAnsi="Times New Roman"/>
          <w:lang w:val="tr-TR"/>
        </w:rPr>
        <w:tab/>
      </w:r>
    </w:p>
    <w:p w:rsidR="00A512E3" w:rsidRPr="0053300C" w:rsidRDefault="00A512E3" w:rsidP="00A512E3">
      <w:pPr>
        <w:pStyle w:val="BodybyBD"/>
        <w:rPr>
          <w:rFonts w:ascii="Times New Roman" w:hAnsi="Times New Roman"/>
          <w:lang w:val="tr-TR"/>
        </w:rPr>
      </w:pPr>
    </w:p>
    <w:p w:rsidR="00373F5A" w:rsidRPr="0053300C" w:rsidRDefault="00373F5A" w:rsidP="00A512E3">
      <w:pPr>
        <w:pStyle w:val="BodybyBD"/>
        <w:rPr>
          <w:rFonts w:ascii="Times New Roman" w:hAnsi="Times New Roman"/>
          <w:lang w:val="tr-TR"/>
        </w:rPr>
      </w:pPr>
    </w:p>
    <w:p w:rsidR="00431A66" w:rsidRPr="0053300C" w:rsidRDefault="00EA6052" w:rsidP="001377DD">
      <w:pPr>
        <w:pageBreakBefore/>
        <w:spacing w:before="240" w:after="200"/>
        <w:ind w:hanging="425"/>
        <w:jc w:val="both"/>
        <w:rPr>
          <w:rFonts w:ascii="Times New Roman" w:hAnsi="Times New Roman"/>
          <w:b/>
          <w:sz w:val="26"/>
          <w:szCs w:val="26"/>
          <w:lang w:val="tr-TR"/>
        </w:rPr>
      </w:pPr>
      <w:r w:rsidRPr="0053300C">
        <w:rPr>
          <w:rFonts w:ascii="Times New Roman" w:hAnsi="Times New Roman"/>
          <w:b/>
          <w:sz w:val="26"/>
          <w:szCs w:val="26"/>
          <w:lang w:val="tr-TR"/>
        </w:rPr>
        <w:lastRenderedPageBreak/>
        <w:t>6</w:t>
      </w:r>
      <w:r w:rsidR="00785F2C" w:rsidRPr="0053300C">
        <w:rPr>
          <w:rFonts w:ascii="Times New Roman" w:hAnsi="Times New Roman"/>
          <w:b/>
          <w:sz w:val="26"/>
          <w:szCs w:val="26"/>
          <w:lang w:val="tr-TR"/>
        </w:rPr>
        <w:t xml:space="preserve">. </w:t>
      </w:r>
      <w:r w:rsidR="00CD45C5" w:rsidRPr="0053300C">
        <w:rPr>
          <w:rFonts w:ascii="Times New Roman" w:hAnsi="Times New Roman"/>
          <w:b/>
          <w:sz w:val="26"/>
          <w:szCs w:val="26"/>
          <w:lang w:val="tr-TR"/>
        </w:rPr>
        <w:tab/>
      </w:r>
      <w:r w:rsidR="00431A66" w:rsidRPr="0053300C">
        <w:rPr>
          <w:rFonts w:ascii="Times New Roman" w:hAnsi="Times New Roman"/>
          <w:b/>
          <w:sz w:val="26"/>
          <w:szCs w:val="26"/>
          <w:lang w:val="tr-TR"/>
        </w:rPr>
        <w:t xml:space="preserve">Bölümlere göre raporlama </w:t>
      </w:r>
      <w:r w:rsidR="00431A66" w:rsidRPr="0053300C">
        <w:rPr>
          <w:rFonts w:ascii="Times New Roman" w:hAnsi="Times New Roman"/>
          <w:i/>
          <w:sz w:val="26"/>
          <w:szCs w:val="26"/>
          <w:lang w:val="tr-TR"/>
        </w:rPr>
        <w:t>(devamı)</w:t>
      </w:r>
    </w:p>
    <w:p w:rsidR="00373F5A" w:rsidRPr="0053300C" w:rsidRDefault="00263FC4" w:rsidP="00AF6945">
      <w:pPr>
        <w:spacing w:after="120"/>
        <w:ind w:left="425" w:hanging="425"/>
        <w:jc w:val="both"/>
        <w:rPr>
          <w:rFonts w:ascii="Times New Roman" w:hAnsi="Times New Roman"/>
          <w:i/>
          <w:sz w:val="24"/>
          <w:szCs w:val="24"/>
          <w:lang w:val="tr-TR"/>
        </w:rPr>
      </w:pPr>
      <w:r w:rsidRPr="0053300C">
        <w:rPr>
          <w:rFonts w:ascii="Times New Roman" w:hAnsi="Times New Roman"/>
          <w:b/>
          <w:sz w:val="24"/>
          <w:szCs w:val="24"/>
          <w:lang w:val="tr-TR"/>
        </w:rPr>
        <w:t>Faaliyet bölümleri</w:t>
      </w:r>
      <w:r w:rsidR="00373F5A" w:rsidRPr="0053300C">
        <w:rPr>
          <w:rFonts w:ascii="Times New Roman" w:hAnsi="Times New Roman"/>
          <w:b/>
          <w:sz w:val="24"/>
          <w:szCs w:val="24"/>
          <w:lang w:val="tr-TR"/>
        </w:rPr>
        <w:t xml:space="preserve"> </w:t>
      </w:r>
      <w:r w:rsidR="00E62881" w:rsidRPr="0053300C">
        <w:rPr>
          <w:rFonts w:ascii="Times New Roman" w:hAnsi="Times New Roman"/>
          <w:b/>
          <w:sz w:val="24"/>
          <w:szCs w:val="24"/>
          <w:lang w:val="tr-TR"/>
        </w:rPr>
        <w:t xml:space="preserve">hakkında bilgi </w:t>
      </w:r>
      <w:r w:rsidRPr="0053300C">
        <w:rPr>
          <w:rFonts w:ascii="Times New Roman" w:hAnsi="Times New Roman"/>
          <w:i/>
          <w:sz w:val="24"/>
          <w:szCs w:val="24"/>
          <w:lang w:val="tr-TR"/>
        </w:rPr>
        <w:t>(devamı</w:t>
      </w:r>
      <w:r w:rsidR="00373F5A" w:rsidRPr="0053300C">
        <w:rPr>
          <w:rFonts w:ascii="Times New Roman" w:hAnsi="Times New Roman"/>
          <w:i/>
          <w:sz w:val="24"/>
          <w:szCs w:val="24"/>
          <w:lang w:val="tr-TR"/>
        </w:rPr>
        <w:t>)</w:t>
      </w:r>
    </w:p>
    <w:tbl>
      <w:tblPr>
        <w:tblW w:w="14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3"/>
        <w:gridCol w:w="923"/>
        <w:gridCol w:w="923"/>
        <w:gridCol w:w="923"/>
        <w:gridCol w:w="923"/>
        <w:gridCol w:w="923"/>
        <w:gridCol w:w="924"/>
        <w:gridCol w:w="923"/>
        <w:gridCol w:w="923"/>
        <w:gridCol w:w="923"/>
        <w:gridCol w:w="1049"/>
        <w:gridCol w:w="798"/>
      </w:tblGrid>
      <w:tr w:rsidR="00C50D1D" w:rsidRPr="0053300C" w:rsidTr="00C50D1D">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53300C" w:rsidRDefault="003E78B2" w:rsidP="00A36330">
            <w:pPr>
              <w:pStyle w:val="NormalIndent"/>
              <w:ind w:hanging="720"/>
              <w:rPr>
                <w:b/>
                <w:bCs/>
                <w:sz w:val="14"/>
                <w:szCs w:val="14"/>
                <w:lang w:val="tr-TR"/>
              </w:rPr>
            </w:pPr>
            <w:r w:rsidRPr="0053300C">
              <w:rPr>
                <w:b/>
                <w:bCs/>
                <w:sz w:val="14"/>
                <w:szCs w:val="14"/>
                <w:lang w:val="tr-TR"/>
              </w:rPr>
              <w:t>30 Haziran 2010</w:t>
            </w:r>
          </w:p>
        </w:tc>
        <w:tc>
          <w:tcPr>
            <w:tcW w:w="92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Bireysel Bankacılık</w:t>
            </w:r>
          </w:p>
        </w:tc>
        <w:tc>
          <w:tcPr>
            <w:tcW w:w="92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Kurumsal Bankacılık</w:t>
            </w:r>
          </w:p>
        </w:tc>
        <w:tc>
          <w:tcPr>
            <w:tcW w:w="923" w:type="dxa"/>
            <w:tcBorders>
              <w:top w:val="single" w:sz="8" w:space="0" w:color="auto"/>
              <w:left w:val="nil"/>
              <w:bottom w:val="single" w:sz="8" w:space="0" w:color="auto"/>
              <w:right w:val="nil"/>
            </w:tcBorders>
            <w:tcMar>
              <w:top w:w="15" w:type="dxa"/>
              <w:left w:w="15" w:type="dxa"/>
              <w:bottom w:w="0" w:type="dxa"/>
              <w:right w:w="15" w:type="dxa"/>
            </w:tcMar>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Yatırım Bankacılığı</w:t>
            </w:r>
          </w:p>
        </w:tc>
        <w:tc>
          <w:tcPr>
            <w:tcW w:w="923" w:type="dxa"/>
            <w:tcBorders>
              <w:top w:val="single" w:sz="8" w:space="0" w:color="auto"/>
              <w:left w:val="nil"/>
              <w:bottom w:val="single" w:sz="8" w:space="0" w:color="auto"/>
              <w:right w:val="nil"/>
            </w:tcBorders>
            <w:tcMar>
              <w:top w:w="15" w:type="dxa"/>
              <w:left w:w="15" w:type="dxa"/>
              <w:bottom w:w="0" w:type="dxa"/>
              <w:right w:w="15" w:type="dxa"/>
            </w:tcMar>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Diğer Bankacılık Faaliyetleri</w:t>
            </w:r>
          </w:p>
        </w:tc>
        <w:tc>
          <w:tcPr>
            <w:tcW w:w="923" w:type="dxa"/>
            <w:tcBorders>
              <w:top w:val="single" w:sz="8" w:space="0" w:color="auto"/>
              <w:left w:val="nil"/>
              <w:bottom w:val="single" w:sz="8" w:space="0" w:color="auto"/>
              <w:right w:val="nil"/>
            </w:tcBorders>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Toplam Bankacılık Faaliyetleri</w:t>
            </w:r>
          </w:p>
        </w:tc>
        <w:tc>
          <w:tcPr>
            <w:tcW w:w="923" w:type="dxa"/>
            <w:tcBorders>
              <w:top w:val="single" w:sz="8" w:space="0" w:color="auto"/>
              <w:left w:val="nil"/>
              <w:bottom w:val="single" w:sz="8" w:space="0" w:color="auto"/>
              <w:right w:val="nil"/>
            </w:tcBorders>
            <w:vAlign w:val="bottom"/>
          </w:tcPr>
          <w:p w:rsidR="00C50D1D" w:rsidRPr="0053300C" w:rsidRDefault="00C50D1D"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Sigorta</w:t>
            </w:r>
          </w:p>
        </w:tc>
        <w:tc>
          <w:tcPr>
            <w:tcW w:w="924" w:type="dxa"/>
            <w:tcBorders>
              <w:top w:val="single" w:sz="8" w:space="0" w:color="auto"/>
              <w:left w:val="nil"/>
              <w:bottom w:val="single" w:sz="8" w:space="0" w:color="auto"/>
              <w:right w:val="nil"/>
            </w:tcBorders>
            <w:vAlign w:val="bottom"/>
          </w:tcPr>
          <w:p w:rsidR="00C50D1D" w:rsidRPr="0053300C" w:rsidRDefault="00C50D1D"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Finansal Kiralama</w:t>
            </w:r>
          </w:p>
        </w:tc>
        <w:tc>
          <w:tcPr>
            <w:tcW w:w="923" w:type="dxa"/>
            <w:tcBorders>
              <w:top w:val="single" w:sz="8" w:space="0" w:color="auto"/>
              <w:left w:val="nil"/>
              <w:bottom w:val="single" w:sz="8" w:space="0" w:color="auto"/>
              <w:right w:val="nil"/>
            </w:tcBorders>
            <w:vAlign w:val="bottom"/>
          </w:tcPr>
          <w:p w:rsidR="00C50D1D" w:rsidRPr="0053300C" w:rsidRDefault="00C50D1D"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Faktoring</w:t>
            </w:r>
          </w:p>
        </w:tc>
        <w:tc>
          <w:tcPr>
            <w:tcW w:w="923" w:type="dxa"/>
            <w:tcBorders>
              <w:top w:val="single" w:sz="8" w:space="0" w:color="auto"/>
              <w:left w:val="nil"/>
              <w:bottom w:val="single" w:sz="8" w:space="0" w:color="auto"/>
              <w:right w:val="nil"/>
            </w:tcBorders>
            <w:vAlign w:val="bottom"/>
          </w:tcPr>
          <w:p w:rsidR="00C50D1D" w:rsidRPr="0053300C" w:rsidRDefault="00C50D1D"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Diğer</w:t>
            </w:r>
          </w:p>
        </w:tc>
        <w:tc>
          <w:tcPr>
            <w:tcW w:w="923" w:type="dxa"/>
            <w:tcBorders>
              <w:top w:val="single" w:sz="8" w:space="0" w:color="auto"/>
              <w:left w:val="nil"/>
              <w:bottom w:val="single" w:sz="8" w:space="0" w:color="auto"/>
              <w:right w:val="nil"/>
            </w:tcBorders>
            <w:vAlign w:val="bottom"/>
          </w:tcPr>
          <w:p w:rsidR="00C50D1D" w:rsidRPr="0053300C" w:rsidRDefault="00C50D1D"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Toplam</w:t>
            </w:r>
          </w:p>
        </w:tc>
        <w:tc>
          <w:tcPr>
            <w:tcW w:w="1049" w:type="dxa"/>
            <w:tcBorders>
              <w:top w:val="single" w:sz="8" w:space="0" w:color="auto"/>
              <w:left w:val="nil"/>
              <w:bottom w:val="single" w:sz="8" w:space="0" w:color="auto"/>
              <w:right w:val="nil"/>
            </w:tcBorders>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Eliminasyonlar</w:t>
            </w:r>
          </w:p>
        </w:tc>
        <w:tc>
          <w:tcPr>
            <w:tcW w:w="798" w:type="dxa"/>
            <w:tcBorders>
              <w:top w:val="single" w:sz="8" w:space="0" w:color="auto"/>
              <w:left w:val="nil"/>
              <w:bottom w:val="single" w:sz="8" w:space="0" w:color="auto"/>
              <w:right w:val="nil"/>
            </w:tcBorders>
            <w:vAlign w:val="bottom"/>
          </w:tcPr>
          <w:p w:rsidR="00C50D1D" w:rsidRPr="0053300C" w:rsidRDefault="00C50D1D"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Toplam</w:t>
            </w:r>
          </w:p>
        </w:tc>
      </w:tr>
      <w:tr w:rsidR="00C50D1D" w:rsidRPr="0053300C" w:rsidTr="00C50D1D">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C50D1D" w:rsidRPr="0053300C" w:rsidRDefault="00C50D1D" w:rsidP="00CE3F4F">
            <w:pPr>
              <w:ind w:firstLine="360"/>
              <w:rPr>
                <w:rFonts w:ascii="Times New Roman" w:eastAsia="Arial Unicode MS"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3300C" w:rsidRDefault="00C50D1D" w:rsidP="00A518C9">
            <w:pPr>
              <w:ind w:right="4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3300C" w:rsidRDefault="00C50D1D" w:rsidP="00A518C9">
            <w:pPr>
              <w:ind w:right="4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3300C" w:rsidRDefault="00C50D1D" w:rsidP="00A518C9">
            <w:pPr>
              <w:ind w:right="43"/>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53300C" w:rsidRDefault="00C50D1D" w:rsidP="00A518C9">
            <w:pPr>
              <w:ind w:right="41"/>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3300C" w:rsidRDefault="00C50D1D" w:rsidP="00A518C9">
            <w:pPr>
              <w:ind w:right="59"/>
              <w:jc w:val="right"/>
              <w:rPr>
                <w:rFonts w:ascii="Times New Roman" w:hAnsi="Times New Roman"/>
                <w:b/>
                <w:sz w:val="14"/>
                <w:szCs w:val="14"/>
                <w:lang w:val="tr-TR"/>
              </w:rPr>
            </w:pPr>
          </w:p>
        </w:tc>
        <w:tc>
          <w:tcPr>
            <w:tcW w:w="923" w:type="dxa"/>
            <w:tcBorders>
              <w:top w:val="single" w:sz="8" w:space="0" w:color="auto"/>
              <w:left w:val="nil"/>
              <w:bottom w:val="nil"/>
              <w:right w:val="nil"/>
            </w:tcBorders>
            <w:vAlign w:val="bottom"/>
          </w:tcPr>
          <w:p w:rsidR="00C50D1D" w:rsidRPr="0053300C" w:rsidRDefault="00C50D1D" w:rsidP="00A518C9">
            <w:pPr>
              <w:ind w:right="73"/>
              <w:jc w:val="right"/>
              <w:rPr>
                <w:rFonts w:ascii="Times New Roman" w:hAnsi="Times New Roman"/>
                <w:sz w:val="14"/>
                <w:szCs w:val="14"/>
                <w:lang w:val="tr-TR"/>
              </w:rPr>
            </w:pPr>
          </w:p>
        </w:tc>
        <w:tc>
          <w:tcPr>
            <w:tcW w:w="924" w:type="dxa"/>
            <w:tcBorders>
              <w:top w:val="single" w:sz="8" w:space="0" w:color="auto"/>
              <w:left w:val="nil"/>
              <w:bottom w:val="nil"/>
              <w:right w:val="nil"/>
            </w:tcBorders>
            <w:vAlign w:val="bottom"/>
          </w:tcPr>
          <w:p w:rsidR="00C50D1D" w:rsidRPr="0053300C" w:rsidRDefault="00C50D1D" w:rsidP="00A518C9">
            <w:pPr>
              <w:ind w:right="72"/>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3300C" w:rsidRDefault="00C50D1D" w:rsidP="00A518C9">
            <w:pPr>
              <w:ind w:right="55"/>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3300C" w:rsidRDefault="00C50D1D" w:rsidP="00A518C9">
            <w:pPr>
              <w:ind w:right="63"/>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53300C" w:rsidRDefault="00C50D1D" w:rsidP="00A518C9">
            <w:pPr>
              <w:ind w:right="72"/>
              <w:jc w:val="right"/>
              <w:rPr>
                <w:rFonts w:ascii="Times New Roman" w:hAnsi="Times New Roman"/>
                <w:b/>
                <w:sz w:val="14"/>
                <w:szCs w:val="14"/>
                <w:lang w:val="tr-TR"/>
              </w:rPr>
            </w:pPr>
          </w:p>
        </w:tc>
        <w:tc>
          <w:tcPr>
            <w:tcW w:w="1049" w:type="dxa"/>
            <w:tcBorders>
              <w:top w:val="single" w:sz="8" w:space="0" w:color="auto"/>
              <w:left w:val="nil"/>
              <w:bottom w:val="nil"/>
              <w:right w:val="nil"/>
            </w:tcBorders>
            <w:vAlign w:val="bottom"/>
          </w:tcPr>
          <w:p w:rsidR="00C50D1D" w:rsidRPr="0053300C" w:rsidRDefault="00C50D1D" w:rsidP="00A518C9">
            <w:pPr>
              <w:ind w:right="33"/>
              <w:jc w:val="right"/>
              <w:rPr>
                <w:rFonts w:ascii="Times New Roman" w:hAnsi="Times New Roman"/>
                <w:sz w:val="14"/>
                <w:szCs w:val="14"/>
                <w:lang w:val="tr-TR"/>
              </w:rPr>
            </w:pPr>
          </w:p>
        </w:tc>
        <w:tc>
          <w:tcPr>
            <w:tcW w:w="798" w:type="dxa"/>
            <w:tcBorders>
              <w:top w:val="single" w:sz="8" w:space="0" w:color="auto"/>
              <w:left w:val="nil"/>
              <w:bottom w:val="nil"/>
              <w:right w:val="nil"/>
            </w:tcBorders>
            <w:vAlign w:val="bottom"/>
          </w:tcPr>
          <w:p w:rsidR="00C50D1D" w:rsidRPr="0053300C" w:rsidRDefault="00C50D1D" w:rsidP="00A518C9">
            <w:pPr>
              <w:ind w:right="52"/>
              <w:jc w:val="right"/>
              <w:rPr>
                <w:rFonts w:ascii="Times New Roman" w:hAnsi="Times New Roman"/>
                <w:b/>
                <w:sz w:val="14"/>
                <w:szCs w:val="14"/>
                <w:lang w:val="tr-TR"/>
              </w:rPr>
            </w:pPr>
          </w:p>
        </w:tc>
      </w:tr>
      <w:tr w:rsidR="00C524FC" w:rsidRPr="005330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CE3F4F">
            <w:pPr>
              <w:rPr>
                <w:rFonts w:ascii="Times New Roman" w:eastAsia="Arial Unicode MS" w:hAnsi="Times New Roman"/>
                <w:b/>
                <w:bCs/>
                <w:sz w:val="14"/>
                <w:szCs w:val="14"/>
                <w:lang w:val="tr-TR"/>
              </w:rPr>
            </w:pPr>
            <w:r w:rsidRPr="0053300C">
              <w:rPr>
                <w:rFonts w:ascii="Times New Roman" w:hAnsi="Times New Roman"/>
                <w:b/>
                <w:bCs/>
                <w:sz w:val="14"/>
                <w:szCs w:val="14"/>
                <w:lang w:val="tr-TR"/>
              </w:rPr>
              <w:t>Net faaliyet karı</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263,948</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42"/>
              <w:jc w:val="right"/>
              <w:rPr>
                <w:rFonts w:ascii="Times New Roman" w:hAnsi="Times New Roman"/>
                <w:b/>
                <w:sz w:val="15"/>
                <w:szCs w:val="15"/>
                <w:lang w:val="tr-TR"/>
              </w:rPr>
            </w:pPr>
            <w:r w:rsidRPr="0053300C">
              <w:rPr>
                <w:rFonts w:ascii="Times New Roman" w:hAnsi="Times New Roman"/>
                <w:b/>
                <w:sz w:val="15"/>
                <w:szCs w:val="15"/>
                <w:lang w:val="tr-TR"/>
              </w:rPr>
              <w:t>(59,690)</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483,144</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5,595</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692,997</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b/>
                <w:sz w:val="15"/>
                <w:szCs w:val="15"/>
                <w:lang w:val="tr-TR"/>
              </w:rPr>
            </w:pPr>
            <w:r w:rsidRPr="0053300C">
              <w:rPr>
                <w:rFonts w:ascii="Times New Roman" w:hAnsi="Times New Roman"/>
                <w:b/>
                <w:sz w:val="15"/>
                <w:szCs w:val="15"/>
                <w:lang w:val="tr-TR"/>
              </w:rPr>
              <w:t>(30,494)</w:t>
            </w:r>
          </w:p>
        </w:tc>
        <w:tc>
          <w:tcPr>
            <w:tcW w:w="924" w:type="dxa"/>
            <w:tcBorders>
              <w:top w:val="nil"/>
              <w:left w:val="nil"/>
              <w:bottom w:val="nil"/>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12,969</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8,243</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5,704</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689,419</w:t>
            </w:r>
          </w:p>
        </w:tc>
        <w:tc>
          <w:tcPr>
            <w:tcW w:w="1049" w:type="dxa"/>
            <w:tcBorders>
              <w:top w:val="nil"/>
              <w:left w:val="nil"/>
              <w:bottom w:val="nil"/>
              <w:right w:val="nil"/>
            </w:tcBorders>
            <w:vAlign w:val="bottom"/>
          </w:tcPr>
          <w:p w:rsidR="00C524FC" w:rsidRPr="0053300C" w:rsidRDefault="00C524FC" w:rsidP="007B0F37">
            <w:pPr>
              <w:tabs>
                <w:tab w:val="decimal" w:pos="836"/>
              </w:tabs>
              <w:jc w:val="both"/>
              <w:rPr>
                <w:rFonts w:ascii="Times New Roman" w:hAnsi="Times New Roman"/>
                <w:b/>
                <w:sz w:val="15"/>
                <w:szCs w:val="15"/>
                <w:lang w:val="tr-TR"/>
              </w:rPr>
            </w:pPr>
            <w:r w:rsidRPr="0053300C">
              <w:rPr>
                <w:rFonts w:ascii="Times New Roman" w:hAnsi="Times New Roman"/>
                <w:b/>
                <w:sz w:val="15"/>
                <w:szCs w:val="15"/>
                <w:lang w:val="tr-TR"/>
              </w:rPr>
              <w:t>(9,837)</w:t>
            </w:r>
          </w:p>
        </w:tc>
        <w:tc>
          <w:tcPr>
            <w:tcW w:w="798" w:type="dxa"/>
            <w:tcBorders>
              <w:top w:val="nil"/>
              <w:left w:val="nil"/>
              <w:bottom w:val="nil"/>
              <w:right w:val="nil"/>
            </w:tcBorders>
            <w:vAlign w:val="bottom"/>
          </w:tcPr>
          <w:p w:rsidR="00C524FC" w:rsidRPr="0053300C" w:rsidRDefault="00C524FC" w:rsidP="007B0F37">
            <w:pPr>
              <w:ind w:right="94"/>
              <w:jc w:val="right"/>
              <w:rPr>
                <w:rFonts w:ascii="Times New Roman" w:hAnsi="Times New Roman"/>
                <w:b/>
                <w:sz w:val="15"/>
                <w:szCs w:val="15"/>
                <w:lang w:val="tr-TR"/>
              </w:rPr>
            </w:pPr>
            <w:r w:rsidRPr="0053300C">
              <w:rPr>
                <w:rFonts w:ascii="Times New Roman" w:hAnsi="Times New Roman"/>
                <w:b/>
                <w:sz w:val="15"/>
                <w:szCs w:val="15"/>
                <w:lang w:val="tr-TR"/>
              </w:rPr>
              <w:t>679,582</w:t>
            </w:r>
          </w:p>
        </w:tc>
      </w:tr>
      <w:tr w:rsidR="00C524FC" w:rsidRPr="005330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CE3F4F">
            <w:pPr>
              <w:tabs>
                <w:tab w:val="left" w:pos="330"/>
              </w:tabs>
              <w:ind w:firstLine="330"/>
              <w:rPr>
                <w:rFonts w:ascii="Times New Roman" w:eastAsia="Arial Unicode MS" w:hAnsi="Times New Roman"/>
                <w:sz w:val="14"/>
                <w:szCs w:val="14"/>
                <w:lang w:val="tr-TR"/>
              </w:rPr>
            </w:pPr>
            <w:r w:rsidRPr="0053300C">
              <w:rPr>
                <w:rFonts w:ascii="Times New Roman" w:hAnsi="Times New Roman"/>
                <w:sz w:val="14"/>
                <w:szCs w:val="14"/>
                <w:lang w:val="tr-TR"/>
              </w:rPr>
              <w:t>Vergi öncesi kar</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263,948</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(59,690)</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483,144</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5,595</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692,997</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(30,494)</w:t>
            </w:r>
          </w:p>
        </w:tc>
        <w:tc>
          <w:tcPr>
            <w:tcW w:w="924" w:type="dxa"/>
            <w:tcBorders>
              <w:top w:val="nil"/>
              <w:left w:val="nil"/>
              <w:bottom w:val="nil"/>
              <w:right w:val="nil"/>
            </w:tcBorders>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12,969</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8,243</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5,704</w:t>
            </w:r>
          </w:p>
        </w:tc>
        <w:tc>
          <w:tcPr>
            <w:tcW w:w="923" w:type="dxa"/>
            <w:tcBorders>
              <w:top w:val="nil"/>
              <w:left w:val="nil"/>
              <w:bottom w:val="nil"/>
              <w:right w:val="nil"/>
            </w:tcBorders>
            <w:vAlign w:val="bottom"/>
          </w:tcPr>
          <w:p w:rsidR="00C524FC" w:rsidRPr="0053300C" w:rsidRDefault="00C524FC" w:rsidP="007B0F37">
            <w:pPr>
              <w:ind w:right="100"/>
              <w:jc w:val="right"/>
              <w:rPr>
                <w:rFonts w:ascii="Times New Roman" w:hAnsi="Times New Roman"/>
                <w:sz w:val="15"/>
                <w:szCs w:val="15"/>
                <w:lang w:val="tr-TR"/>
              </w:rPr>
            </w:pPr>
            <w:r w:rsidRPr="0053300C">
              <w:rPr>
                <w:rFonts w:ascii="Times New Roman" w:hAnsi="Times New Roman"/>
                <w:sz w:val="15"/>
                <w:szCs w:val="15"/>
                <w:lang w:val="tr-TR"/>
              </w:rPr>
              <w:t>689,419</w:t>
            </w:r>
          </w:p>
        </w:tc>
        <w:tc>
          <w:tcPr>
            <w:tcW w:w="1049" w:type="dxa"/>
            <w:tcBorders>
              <w:top w:val="nil"/>
              <w:left w:val="nil"/>
              <w:bottom w:val="nil"/>
              <w:right w:val="nil"/>
            </w:tcBorders>
            <w:vAlign w:val="bottom"/>
          </w:tcPr>
          <w:p w:rsidR="00C524FC" w:rsidRPr="0053300C" w:rsidRDefault="00C524FC" w:rsidP="007B0F37">
            <w:pPr>
              <w:tabs>
                <w:tab w:val="decimal" w:pos="836"/>
              </w:tabs>
              <w:jc w:val="both"/>
              <w:rPr>
                <w:rFonts w:ascii="Times New Roman" w:hAnsi="Times New Roman"/>
                <w:sz w:val="15"/>
                <w:szCs w:val="15"/>
                <w:lang w:val="tr-TR"/>
              </w:rPr>
            </w:pPr>
            <w:r w:rsidRPr="0053300C">
              <w:rPr>
                <w:rFonts w:ascii="Times New Roman" w:hAnsi="Times New Roman"/>
                <w:sz w:val="15"/>
                <w:szCs w:val="15"/>
                <w:lang w:val="tr-TR"/>
              </w:rPr>
              <w:t>(9,837)</w:t>
            </w:r>
          </w:p>
        </w:tc>
        <w:tc>
          <w:tcPr>
            <w:tcW w:w="798" w:type="dxa"/>
            <w:tcBorders>
              <w:top w:val="nil"/>
              <w:left w:val="nil"/>
              <w:bottom w:val="nil"/>
              <w:right w:val="nil"/>
            </w:tcBorders>
            <w:vAlign w:val="bottom"/>
          </w:tcPr>
          <w:p w:rsidR="00C524FC" w:rsidRPr="0053300C" w:rsidRDefault="00C524FC" w:rsidP="007B0F37">
            <w:pPr>
              <w:ind w:right="94"/>
              <w:jc w:val="right"/>
              <w:rPr>
                <w:rFonts w:ascii="Times New Roman" w:hAnsi="Times New Roman"/>
                <w:sz w:val="15"/>
                <w:szCs w:val="15"/>
                <w:lang w:val="tr-TR"/>
              </w:rPr>
            </w:pPr>
            <w:r w:rsidRPr="0053300C">
              <w:rPr>
                <w:rFonts w:ascii="Times New Roman" w:hAnsi="Times New Roman"/>
                <w:sz w:val="15"/>
                <w:szCs w:val="15"/>
                <w:lang w:val="tr-TR"/>
              </w:rPr>
              <w:t>679,582</w:t>
            </w:r>
          </w:p>
        </w:tc>
      </w:tr>
      <w:tr w:rsidR="00C524FC" w:rsidRPr="005330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CE3F4F">
            <w:pPr>
              <w:ind w:firstLine="330"/>
              <w:rPr>
                <w:rFonts w:ascii="Times New Roman" w:eastAsia="Arial Unicode MS" w:hAnsi="Times New Roman"/>
                <w:sz w:val="14"/>
                <w:szCs w:val="14"/>
                <w:lang w:val="tr-TR"/>
              </w:rPr>
            </w:pPr>
            <w:r w:rsidRPr="0053300C">
              <w:rPr>
                <w:rFonts w:ascii="Times New Roman" w:hAnsi="Times New Roman"/>
                <w:sz w:val="14"/>
                <w:szCs w:val="14"/>
                <w:lang w:val="tr-TR"/>
              </w:rPr>
              <w:t>Gelir vergisi karşılıkları</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(50,853)</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62"/>
              <w:jc w:val="right"/>
              <w:rPr>
                <w:rFonts w:ascii="Times New Roman" w:hAnsi="Times New Roman"/>
                <w:sz w:val="15"/>
                <w:szCs w:val="15"/>
                <w:lang w:val="tr-TR"/>
              </w:rPr>
            </w:pPr>
            <w:r w:rsidRPr="0053300C">
              <w:rPr>
                <w:rFonts w:ascii="Times New Roman" w:hAnsi="Times New Roman"/>
                <w:sz w:val="15"/>
                <w:szCs w:val="15"/>
                <w:lang w:val="tr-TR"/>
              </w:rPr>
              <w:t>11,500</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66"/>
              <w:jc w:val="right"/>
              <w:rPr>
                <w:rFonts w:ascii="Times New Roman" w:hAnsi="Times New Roman"/>
                <w:sz w:val="15"/>
                <w:szCs w:val="15"/>
                <w:lang w:val="tr-TR"/>
              </w:rPr>
            </w:pPr>
            <w:r w:rsidRPr="0053300C">
              <w:rPr>
                <w:rFonts w:ascii="Times New Roman" w:hAnsi="Times New Roman"/>
                <w:sz w:val="15"/>
                <w:szCs w:val="15"/>
                <w:lang w:val="tr-TR"/>
              </w:rPr>
              <w:t>(93,085)</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38"/>
              <w:jc w:val="right"/>
              <w:rPr>
                <w:rFonts w:ascii="Times New Roman" w:hAnsi="Times New Roman"/>
                <w:sz w:val="15"/>
                <w:szCs w:val="15"/>
                <w:lang w:val="tr-TR"/>
              </w:rPr>
            </w:pPr>
            <w:r w:rsidRPr="0053300C">
              <w:rPr>
                <w:rFonts w:ascii="Times New Roman" w:hAnsi="Times New Roman"/>
                <w:sz w:val="15"/>
                <w:szCs w:val="15"/>
                <w:lang w:val="tr-TR"/>
              </w:rPr>
              <w:t>(1,078)</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(133,516)</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(3,455)</w:t>
            </w:r>
          </w:p>
        </w:tc>
        <w:tc>
          <w:tcPr>
            <w:tcW w:w="924" w:type="dxa"/>
            <w:tcBorders>
              <w:top w:val="nil"/>
              <w:left w:val="nil"/>
              <w:bottom w:val="nil"/>
              <w:right w:val="nil"/>
            </w:tcBorders>
            <w:vAlign w:val="bottom"/>
          </w:tcPr>
          <w:p w:rsidR="00C524FC" w:rsidRPr="0053300C" w:rsidRDefault="00C524FC" w:rsidP="007B0F37">
            <w:pPr>
              <w:ind w:right="47"/>
              <w:jc w:val="right"/>
              <w:rPr>
                <w:rFonts w:ascii="Times New Roman" w:hAnsi="Times New Roman"/>
                <w:sz w:val="15"/>
                <w:szCs w:val="15"/>
                <w:lang w:val="tr-TR"/>
              </w:rPr>
            </w:pPr>
            <w:r w:rsidRPr="0053300C">
              <w:rPr>
                <w:rFonts w:ascii="Times New Roman" w:hAnsi="Times New Roman"/>
                <w:sz w:val="15"/>
                <w:szCs w:val="15"/>
                <w:lang w:val="tr-TR"/>
              </w:rPr>
              <w:t>(1,155)</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(1,575)</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(2,039)</w:t>
            </w:r>
          </w:p>
        </w:tc>
        <w:tc>
          <w:tcPr>
            <w:tcW w:w="923"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(141,740)</w:t>
            </w:r>
          </w:p>
        </w:tc>
        <w:tc>
          <w:tcPr>
            <w:tcW w:w="1049" w:type="dxa"/>
            <w:tcBorders>
              <w:top w:val="nil"/>
              <w:left w:val="nil"/>
              <w:bottom w:val="nil"/>
              <w:right w:val="nil"/>
            </w:tcBorders>
            <w:vAlign w:val="bottom"/>
          </w:tcPr>
          <w:p w:rsidR="00C524FC" w:rsidRPr="0053300C" w:rsidRDefault="00C524FC" w:rsidP="007B0F37">
            <w:pPr>
              <w:tabs>
                <w:tab w:val="decimal" w:pos="836"/>
              </w:tabs>
              <w:jc w:val="both"/>
              <w:rPr>
                <w:rFonts w:ascii="Times New Roman" w:hAnsi="Times New Roman"/>
                <w:sz w:val="15"/>
                <w:szCs w:val="15"/>
                <w:lang w:val="tr-TR"/>
              </w:rPr>
            </w:pPr>
            <w:r w:rsidRPr="0053300C">
              <w:rPr>
                <w:rFonts w:ascii="Times New Roman" w:hAnsi="Times New Roman"/>
                <w:sz w:val="15"/>
                <w:szCs w:val="15"/>
                <w:lang w:val="tr-TR"/>
              </w:rPr>
              <w:t>(2,671)</w:t>
            </w:r>
          </w:p>
        </w:tc>
        <w:tc>
          <w:tcPr>
            <w:tcW w:w="798" w:type="dxa"/>
            <w:tcBorders>
              <w:top w:val="nil"/>
              <w:left w:val="nil"/>
              <w:bottom w:val="nil"/>
              <w:right w:val="nil"/>
            </w:tcBorders>
            <w:vAlign w:val="bottom"/>
          </w:tcPr>
          <w:p w:rsidR="00C524FC" w:rsidRPr="0053300C" w:rsidRDefault="00C524FC" w:rsidP="007B0F37">
            <w:pPr>
              <w:ind w:right="42"/>
              <w:jc w:val="right"/>
              <w:rPr>
                <w:rFonts w:ascii="Times New Roman" w:hAnsi="Times New Roman"/>
                <w:sz w:val="15"/>
                <w:szCs w:val="15"/>
                <w:lang w:val="tr-TR"/>
              </w:rPr>
            </w:pPr>
            <w:r w:rsidRPr="0053300C">
              <w:rPr>
                <w:rFonts w:ascii="Times New Roman" w:hAnsi="Times New Roman"/>
                <w:sz w:val="15"/>
                <w:szCs w:val="15"/>
                <w:lang w:val="tr-TR"/>
              </w:rPr>
              <w:t>(144,411)</w:t>
            </w:r>
          </w:p>
        </w:tc>
      </w:tr>
      <w:tr w:rsidR="00C524FC" w:rsidRPr="005330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CE3F4F">
            <w:pPr>
              <w:rPr>
                <w:rFonts w:ascii="Times New Roman" w:eastAsia="Arial Unicode MS" w:hAnsi="Times New Roman"/>
                <w:b/>
                <w:bCs/>
                <w:sz w:val="14"/>
                <w:szCs w:val="14"/>
                <w:lang w:val="tr-TR"/>
              </w:rPr>
            </w:pPr>
            <w:r w:rsidRPr="0053300C">
              <w:rPr>
                <w:rFonts w:ascii="Times New Roman" w:hAnsi="Times New Roman"/>
                <w:b/>
                <w:bCs/>
                <w:sz w:val="14"/>
                <w:szCs w:val="14"/>
                <w:lang w:val="tr-TR"/>
              </w:rPr>
              <w:t>Dönem net karı</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213,095</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42"/>
              <w:jc w:val="right"/>
              <w:rPr>
                <w:rFonts w:ascii="Times New Roman" w:hAnsi="Times New Roman"/>
                <w:b/>
                <w:sz w:val="15"/>
                <w:szCs w:val="15"/>
                <w:lang w:val="tr-TR"/>
              </w:rPr>
            </w:pPr>
            <w:r w:rsidRPr="0053300C">
              <w:rPr>
                <w:rFonts w:ascii="Times New Roman" w:hAnsi="Times New Roman"/>
                <w:b/>
                <w:sz w:val="15"/>
                <w:szCs w:val="15"/>
                <w:lang w:val="tr-TR"/>
              </w:rPr>
              <w:t>(48,190)</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390,059</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4,517</w:t>
            </w:r>
          </w:p>
        </w:tc>
        <w:tc>
          <w:tcPr>
            <w:tcW w:w="923" w:type="dxa"/>
            <w:tcBorders>
              <w:top w:val="nil"/>
              <w:left w:val="nil"/>
              <w:bottom w:val="single" w:sz="8" w:space="0" w:color="auto"/>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559,481</w:t>
            </w:r>
          </w:p>
        </w:tc>
        <w:tc>
          <w:tcPr>
            <w:tcW w:w="923" w:type="dxa"/>
            <w:tcBorders>
              <w:top w:val="nil"/>
              <w:left w:val="nil"/>
              <w:bottom w:val="single" w:sz="8" w:space="0" w:color="auto"/>
              <w:right w:val="nil"/>
            </w:tcBorders>
            <w:vAlign w:val="bottom"/>
          </w:tcPr>
          <w:p w:rsidR="00C524FC" w:rsidRPr="0053300C" w:rsidRDefault="00C524FC" w:rsidP="007B0F37">
            <w:pPr>
              <w:ind w:right="42"/>
              <w:jc w:val="right"/>
              <w:rPr>
                <w:rFonts w:ascii="Times New Roman" w:hAnsi="Times New Roman"/>
                <w:b/>
                <w:sz w:val="15"/>
                <w:szCs w:val="15"/>
                <w:lang w:val="tr-TR"/>
              </w:rPr>
            </w:pPr>
            <w:r w:rsidRPr="0053300C">
              <w:rPr>
                <w:rFonts w:ascii="Times New Roman" w:hAnsi="Times New Roman"/>
                <w:b/>
                <w:sz w:val="15"/>
                <w:szCs w:val="15"/>
                <w:lang w:val="tr-TR"/>
              </w:rPr>
              <w:t>(33,949)</w:t>
            </w:r>
          </w:p>
        </w:tc>
        <w:tc>
          <w:tcPr>
            <w:tcW w:w="924" w:type="dxa"/>
            <w:tcBorders>
              <w:top w:val="nil"/>
              <w:left w:val="nil"/>
              <w:bottom w:val="single" w:sz="8" w:space="0" w:color="auto"/>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11,814</w:t>
            </w:r>
          </w:p>
        </w:tc>
        <w:tc>
          <w:tcPr>
            <w:tcW w:w="923" w:type="dxa"/>
            <w:tcBorders>
              <w:top w:val="nil"/>
              <w:left w:val="nil"/>
              <w:bottom w:val="single" w:sz="8" w:space="0" w:color="auto"/>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6,668</w:t>
            </w:r>
          </w:p>
        </w:tc>
        <w:tc>
          <w:tcPr>
            <w:tcW w:w="923" w:type="dxa"/>
            <w:tcBorders>
              <w:top w:val="nil"/>
              <w:left w:val="nil"/>
              <w:bottom w:val="single" w:sz="8" w:space="0" w:color="auto"/>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3,665</w:t>
            </w:r>
          </w:p>
        </w:tc>
        <w:tc>
          <w:tcPr>
            <w:tcW w:w="923" w:type="dxa"/>
            <w:tcBorders>
              <w:top w:val="nil"/>
              <w:left w:val="nil"/>
              <w:bottom w:val="single" w:sz="8" w:space="0" w:color="auto"/>
              <w:right w:val="nil"/>
            </w:tcBorders>
            <w:vAlign w:val="bottom"/>
          </w:tcPr>
          <w:p w:rsidR="00C524FC" w:rsidRPr="0053300C" w:rsidRDefault="00C524FC" w:rsidP="007B0F37">
            <w:pPr>
              <w:ind w:right="100"/>
              <w:jc w:val="right"/>
              <w:rPr>
                <w:rFonts w:ascii="Times New Roman" w:hAnsi="Times New Roman"/>
                <w:b/>
                <w:sz w:val="15"/>
                <w:szCs w:val="15"/>
                <w:lang w:val="tr-TR"/>
              </w:rPr>
            </w:pPr>
            <w:r w:rsidRPr="0053300C">
              <w:rPr>
                <w:rFonts w:ascii="Times New Roman" w:hAnsi="Times New Roman"/>
                <w:b/>
                <w:sz w:val="15"/>
                <w:szCs w:val="15"/>
                <w:lang w:val="tr-TR"/>
              </w:rPr>
              <w:t>547,679</w:t>
            </w:r>
          </w:p>
        </w:tc>
        <w:tc>
          <w:tcPr>
            <w:tcW w:w="1049" w:type="dxa"/>
            <w:tcBorders>
              <w:top w:val="nil"/>
              <w:left w:val="nil"/>
              <w:bottom w:val="single" w:sz="8" w:space="0" w:color="auto"/>
              <w:right w:val="nil"/>
            </w:tcBorders>
            <w:vAlign w:val="bottom"/>
          </w:tcPr>
          <w:p w:rsidR="00C524FC" w:rsidRPr="0053300C" w:rsidRDefault="00C524FC" w:rsidP="007B0F37">
            <w:pPr>
              <w:tabs>
                <w:tab w:val="decimal" w:pos="836"/>
              </w:tabs>
              <w:jc w:val="both"/>
              <w:rPr>
                <w:rFonts w:ascii="Times New Roman" w:hAnsi="Times New Roman"/>
                <w:b/>
                <w:sz w:val="15"/>
                <w:szCs w:val="15"/>
                <w:lang w:val="tr-TR"/>
              </w:rPr>
            </w:pPr>
            <w:r w:rsidRPr="0053300C">
              <w:rPr>
                <w:rFonts w:ascii="Times New Roman" w:hAnsi="Times New Roman"/>
                <w:b/>
                <w:sz w:val="15"/>
                <w:szCs w:val="15"/>
                <w:lang w:val="tr-TR"/>
              </w:rPr>
              <w:t>(12,508)</w:t>
            </w:r>
          </w:p>
        </w:tc>
        <w:tc>
          <w:tcPr>
            <w:tcW w:w="798" w:type="dxa"/>
            <w:tcBorders>
              <w:top w:val="nil"/>
              <w:left w:val="nil"/>
              <w:bottom w:val="single" w:sz="8" w:space="0" w:color="auto"/>
              <w:right w:val="nil"/>
            </w:tcBorders>
            <w:vAlign w:val="bottom"/>
          </w:tcPr>
          <w:p w:rsidR="00C524FC" w:rsidRPr="0053300C" w:rsidRDefault="00C524FC" w:rsidP="007B0F37">
            <w:pPr>
              <w:ind w:right="94"/>
              <w:jc w:val="right"/>
              <w:rPr>
                <w:rFonts w:ascii="Times New Roman" w:hAnsi="Times New Roman"/>
                <w:b/>
                <w:sz w:val="15"/>
                <w:szCs w:val="15"/>
                <w:lang w:val="tr-TR"/>
              </w:rPr>
            </w:pPr>
            <w:r w:rsidRPr="0053300C">
              <w:rPr>
                <w:rFonts w:ascii="Times New Roman" w:hAnsi="Times New Roman"/>
                <w:b/>
                <w:sz w:val="15"/>
                <w:szCs w:val="15"/>
                <w:lang w:val="tr-TR"/>
              </w:rPr>
              <w:t>535,171</w:t>
            </w:r>
          </w:p>
        </w:tc>
      </w:tr>
      <w:tr w:rsidR="00557F8B" w:rsidRPr="0053300C" w:rsidTr="00E73143">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71"/>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8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93"/>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65"/>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4"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1049"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798" w:type="dxa"/>
            <w:tcBorders>
              <w:top w:val="single" w:sz="8"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r>
      <w:tr w:rsidR="00557F8B" w:rsidRPr="0053300C" w:rsidTr="00C50D1D">
        <w:trPr>
          <w:trHeight w:val="227"/>
        </w:trPr>
        <w:tc>
          <w:tcPr>
            <w:tcW w:w="2992" w:type="dxa"/>
            <w:tcBorders>
              <w:top w:val="nil"/>
              <w:left w:val="nil"/>
              <w:bottom w:val="single" w:sz="6" w:space="0" w:color="auto"/>
              <w:right w:val="nil"/>
            </w:tcBorders>
            <w:noWrap/>
            <w:tcMar>
              <w:top w:w="15" w:type="dxa"/>
              <w:left w:w="15" w:type="dxa"/>
              <w:bottom w:w="0" w:type="dxa"/>
              <w:right w:w="15" w:type="dxa"/>
            </w:tcMar>
            <w:vAlign w:val="bottom"/>
          </w:tcPr>
          <w:p w:rsidR="00557F8B" w:rsidRPr="0053300C" w:rsidRDefault="00557F8B" w:rsidP="00A36330">
            <w:pPr>
              <w:ind w:firstLine="330"/>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3300C" w:rsidRDefault="00557F8B" w:rsidP="00A36330">
            <w:pPr>
              <w:ind w:right="171"/>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3300C" w:rsidRDefault="00557F8B" w:rsidP="00A36330">
            <w:pPr>
              <w:ind w:right="182"/>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3300C" w:rsidRDefault="00557F8B" w:rsidP="00A36330">
            <w:pPr>
              <w:ind w:right="193"/>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53300C" w:rsidRDefault="00557F8B" w:rsidP="00A36330">
            <w:pPr>
              <w:ind w:right="165"/>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4"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1049"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798" w:type="dxa"/>
            <w:tcBorders>
              <w:top w:val="nil"/>
              <w:left w:val="nil"/>
              <w:bottom w:val="single" w:sz="6" w:space="0" w:color="auto"/>
              <w:right w:val="nil"/>
            </w:tcBorders>
            <w:vAlign w:val="bottom"/>
          </w:tcPr>
          <w:p w:rsidR="00557F8B" w:rsidRPr="0053300C" w:rsidRDefault="00557F8B" w:rsidP="00A36330">
            <w:pPr>
              <w:ind w:right="180"/>
              <w:jc w:val="right"/>
              <w:rPr>
                <w:rFonts w:ascii="Times New Roman" w:hAnsi="Times New Roman"/>
                <w:sz w:val="14"/>
                <w:szCs w:val="14"/>
                <w:lang w:val="tr-TR"/>
              </w:rPr>
            </w:pPr>
          </w:p>
        </w:tc>
      </w:tr>
      <w:tr w:rsidR="00557F8B" w:rsidRPr="0053300C" w:rsidTr="00C50D1D">
        <w:trPr>
          <w:trHeight w:val="227"/>
        </w:trPr>
        <w:tc>
          <w:tcPr>
            <w:tcW w:w="2992"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53300C" w:rsidRDefault="002515DA" w:rsidP="002515DA">
            <w:pPr>
              <w:pStyle w:val="NormalIndent"/>
              <w:ind w:hanging="720"/>
              <w:rPr>
                <w:b/>
                <w:bCs/>
                <w:sz w:val="14"/>
                <w:szCs w:val="14"/>
                <w:lang w:val="tr-TR"/>
              </w:rPr>
            </w:pPr>
            <w:r w:rsidRPr="0053300C">
              <w:rPr>
                <w:b/>
                <w:bCs/>
                <w:sz w:val="14"/>
                <w:szCs w:val="14"/>
                <w:lang w:val="tr-TR"/>
              </w:rPr>
              <w:t xml:space="preserve">31 Aralık </w:t>
            </w:r>
            <w:r w:rsidR="009A1186" w:rsidRPr="0053300C">
              <w:rPr>
                <w:b/>
                <w:bCs/>
                <w:sz w:val="14"/>
                <w:szCs w:val="14"/>
                <w:lang w:val="tr-TR"/>
              </w:rPr>
              <w:t>2010</w:t>
            </w:r>
          </w:p>
        </w:tc>
        <w:tc>
          <w:tcPr>
            <w:tcW w:w="923"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Bireysel Bankacılık</w:t>
            </w:r>
          </w:p>
        </w:tc>
        <w:tc>
          <w:tcPr>
            <w:tcW w:w="923"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Kurumsal Bankacılık</w:t>
            </w:r>
          </w:p>
        </w:tc>
        <w:tc>
          <w:tcPr>
            <w:tcW w:w="923" w:type="dxa"/>
            <w:tcBorders>
              <w:top w:val="single" w:sz="6" w:space="0" w:color="auto"/>
              <w:left w:val="nil"/>
              <w:bottom w:val="single" w:sz="6" w:space="0" w:color="auto"/>
              <w:right w:val="nil"/>
            </w:tcBorders>
            <w:tcMar>
              <w:top w:w="15" w:type="dxa"/>
              <w:left w:w="15" w:type="dxa"/>
              <w:bottom w:w="0" w:type="dxa"/>
              <w:right w:w="15" w:type="dxa"/>
            </w:tcMar>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Yatırım Bankacılığı</w:t>
            </w:r>
          </w:p>
        </w:tc>
        <w:tc>
          <w:tcPr>
            <w:tcW w:w="923" w:type="dxa"/>
            <w:tcBorders>
              <w:top w:val="single" w:sz="6" w:space="0" w:color="auto"/>
              <w:left w:val="nil"/>
              <w:bottom w:val="single" w:sz="6" w:space="0" w:color="auto"/>
              <w:right w:val="nil"/>
            </w:tcBorders>
            <w:tcMar>
              <w:top w:w="15" w:type="dxa"/>
              <w:left w:w="15" w:type="dxa"/>
              <w:bottom w:w="0" w:type="dxa"/>
              <w:right w:w="15" w:type="dxa"/>
            </w:tcMar>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Diğer Bankacılık Faaliyetleri</w:t>
            </w:r>
          </w:p>
        </w:tc>
        <w:tc>
          <w:tcPr>
            <w:tcW w:w="923" w:type="dxa"/>
            <w:tcBorders>
              <w:top w:val="single" w:sz="6" w:space="0" w:color="auto"/>
              <w:left w:val="nil"/>
              <w:bottom w:val="single" w:sz="6" w:space="0" w:color="auto"/>
              <w:right w:val="nil"/>
            </w:tcBorders>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Toplam Bankacılık Faaliyetleri</w:t>
            </w:r>
          </w:p>
        </w:tc>
        <w:tc>
          <w:tcPr>
            <w:tcW w:w="923" w:type="dxa"/>
            <w:tcBorders>
              <w:top w:val="single" w:sz="6" w:space="0" w:color="auto"/>
              <w:left w:val="nil"/>
              <w:bottom w:val="single" w:sz="6" w:space="0" w:color="auto"/>
              <w:right w:val="nil"/>
            </w:tcBorders>
            <w:vAlign w:val="bottom"/>
          </w:tcPr>
          <w:p w:rsidR="00557F8B" w:rsidRPr="0053300C" w:rsidRDefault="00557F8B"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Sigorta</w:t>
            </w:r>
          </w:p>
        </w:tc>
        <w:tc>
          <w:tcPr>
            <w:tcW w:w="924" w:type="dxa"/>
            <w:tcBorders>
              <w:top w:val="single" w:sz="6" w:space="0" w:color="auto"/>
              <w:left w:val="nil"/>
              <w:bottom w:val="single" w:sz="6" w:space="0" w:color="auto"/>
              <w:right w:val="nil"/>
            </w:tcBorders>
            <w:vAlign w:val="bottom"/>
          </w:tcPr>
          <w:p w:rsidR="00557F8B" w:rsidRPr="0053300C" w:rsidRDefault="00557F8B"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Finansal Kiralama</w:t>
            </w:r>
          </w:p>
        </w:tc>
        <w:tc>
          <w:tcPr>
            <w:tcW w:w="923" w:type="dxa"/>
            <w:tcBorders>
              <w:top w:val="single" w:sz="6" w:space="0" w:color="auto"/>
              <w:left w:val="nil"/>
              <w:bottom w:val="single" w:sz="6" w:space="0" w:color="auto"/>
              <w:right w:val="nil"/>
            </w:tcBorders>
            <w:vAlign w:val="bottom"/>
          </w:tcPr>
          <w:p w:rsidR="00557F8B" w:rsidRPr="0053300C" w:rsidRDefault="00557F8B"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Faktoring</w:t>
            </w:r>
          </w:p>
        </w:tc>
        <w:tc>
          <w:tcPr>
            <w:tcW w:w="923" w:type="dxa"/>
            <w:tcBorders>
              <w:top w:val="single" w:sz="6" w:space="0" w:color="auto"/>
              <w:left w:val="nil"/>
              <w:bottom w:val="single" w:sz="6" w:space="0" w:color="auto"/>
              <w:right w:val="nil"/>
            </w:tcBorders>
            <w:vAlign w:val="bottom"/>
          </w:tcPr>
          <w:p w:rsidR="00557F8B" w:rsidRPr="0053300C" w:rsidRDefault="00557F8B"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 xml:space="preserve">Diğer </w:t>
            </w:r>
          </w:p>
        </w:tc>
        <w:tc>
          <w:tcPr>
            <w:tcW w:w="923" w:type="dxa"/>
            <w:tcBorders>
              <w:top w:val="single" w:sz="6" w:space="0" w:color="auto"/>
              <w:left w:val="nil"/>
              <w:bottom w:val="single" w:sz="6" w:space="0" w:color="auto"/>
              <w:right w:val="nil"/>
            </w:tcBorders>
            <w:vAlign w:val="bottom"/>
          </w:tcPr>
          <w:p w:rsidR="00557F8B" w:rsidRPr="0053300C" w:rsidRDefault="00557F8B" w:rsidP="00673D1D">
            <w:pPr>
              <w:ind w:right="79"/>
              <w:jc w:val="right"/>
              <w:rPr>
                <w:rFonts w:ascii="Times New Roman" w:hAnsi="Times New Roman"/>
                <w:b/>
                <w:sz w:val="14"/>
                <w:szCs w:val="14"/>
                <w:lang w:val="tr-TR"/>
              </w:rPr>
            </w:pPr>
            <w:r w:rsidRPr="0053300C">
              <w:rPr>
                <w:rFonts w:ascii="Times New Roman" w:hAnsi="Times New Roman"/>
                <w:b/>
                <w:sz w:val="14"/>
                <w:szCs w:val="14"/>
                <w:lang w:val="tr-TR"/>
              </w:rPr>
              <w:t>Toplam</w:t>
            </w:r>
          </w:p>
        </w:tc>
        <w:tc>
          <w:tcPr>
            <w:tcW w:w="1049" w:type="dxa"/>
            <w:tcBorders>
              <w:top w:val="single" w:sz="6" w:space="0" w:color="auto"/>
              <w:left w:val="nil"/>
              <w:bottom w:val="single" w:sz="6" w:space="0" w:color="auto"/>
              <w:right w:val="nil"/>
            </w:tcBorders>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Eliminasyonlar</w:t>
            </w:r>
          </w:p>
        </w:tc>
        <w:tc>
          <w:tcPr>
            <w:tcW w:w="798" w:type="dxa"/>
            <w:tcBorders>
              <w:top w:val="single" w:sz="6" w:space="0" w:color="auto"/>
              <w:left w:val="nil"/>
              <w:bottom w:val="single" w:sz="6" w:space="0" w:color="auto"/>
              <w:right w:val="nil"/>
            </w:tcBorders>
            <w:vAlign w:val="bottom"/>
          </w:tcPr>
          <w:p w:rsidR="00557F8B" w:rsidRPr="0053300C" w:rsidRDefault="00557F8B" w:rsidP="00673D1D">
            <w:pPr>
              <w:ind w:right="42"/>
              <w:jc w:val="right"/>
              <w:rPr>
                <w:rFonts w:ascii="Times New Roman" w:hAnsi="Times New Roman"/>
                <w:b/>
                <w:sz w:val="14"/>
                <w:szCs w:val="14"/>
                <w:lang w:val="tr-TR"/>
              </w:rPr>
            </w:pPr>
            <w:r w:rsidRPr="0053300C">
              <w:rPr>
                <w:rFonts w:ascii="Times New Roman" w:hAnsi="Times New Roman"/>
                <w:b/>
                <w:sz w:val="14"/>
                <w:szCs w:val="14"/>
                <w:lang w:val="tr-TR"/>
              </w:rPr>
              <w:t>Toplam</w:t>
            </w:r>
          </w:p>
        </w:tc>
      </w:tr>
      <w:tr w:rsidR="00557F8B" w:rsidRPr="0053300C" w:rsidTr="00C50D1D">
        <w:trPr>
          <w:trHeight w:val="227"/>
        </w:trPr>
        <w:tc>
          <w:tcPr>
            <w:tcW w:w="2992" w:type="dxa"/>
            <w:tcBorders>
              <w:top w:val="single" w:sz="6"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firstLine="330"/>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71"/>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82"/>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93"/>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53300C" w:rsidRDefault="00557F8B" w:rsidP="00A36330">
            <w:pPr>
              <w:ind w:right="165"/>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4"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1049"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c>
          <w:tcPr>
            <w:tcW w:w="798" w:type="dxa"/>
            <w:tcBorders>
              <w:top w:val="single" w:sz="6" w:space="0" w:color="auto"/>
              <w:left w:val="nil"/>
              <w:bottom w:val="nil"/>
              <w:right w:val="nil"/>
            </w:tcBorders>
            <w:vAlign w:val="bottom"/>
          </w:tcPr>
          <w:p w:rsidR="00557F8B" w:rsidRPr="0053300C" w:rsidRDefault="00557F8B" w:rsidP="00A36330">
            <w:pPr>
              <w:ind w:right="180"/>
              <w:jc w:val="right"/>
              <w:rPr>
                <w:rFonts w:ascii="Times New Roman" w:hAnsi="Times New Roman"/>
                <w:sz w:val="14"/>
                <w:szCs w:val="14"/>
                <w:lang w:val="tr-TR"/>
              </w:rPr>
            </w:pPr>
          </w:p>
        </w:tc>
      </w:tr>
      <w:tr w:rsidR="00C524FC" w:rsidRPr="005330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F513E6">
            <w:pPr>
              <w:ind w:firstLine="330"/>
              <w:rPr>
                <w:rFonts w:ascii="Times New Roman" w:eastAsia="Arial Unicode MS" w:hAnsi="Times New Roman"/>
                <w:sz w:val="14"/>
                <w:szCs w:val="14"/>
                <w:lang w:val="tr-TR"/>
              </w:rPr>
            </w:pPr>
            <w:r w:rsidRPr="0053300C">
              <w:rPr>
                <w:rFonts w:ascii="Times New Roman" w:hAnsi="Times New Roman"/>
                <w:sz w:val="14"/>
                <w:szCs w:val="14"/>
                <w:lang w:val="tr-TR"/>
              </w:rPr>
              <w:t>Bölüm varlıkları</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14,914,095</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30,475,023</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24,747,490</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4,277,130</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74,413,738</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2,144,289</w:t>
            </w:r>
          </w:p>
        </w:tc>
        <w:tc>
          <w:tcPr>
            <w:tcW w:w="924"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573,028</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816,849</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435,344</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78,383,248</w:t>
            </w:r>
          </w:p>
        </w:tc>
        <w:tc>
          <w:tcPr>
            <w:tcW w:w="1049"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(1,538,541)</w:t>
            </w:r>
          </w:p>
        </w:tc>
        <w:tc>
          <w:tcPr>
            <w:tcW w:w="798"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76,844,707</w:t>
            </w:r>
          </w:p>
        </w:tc>
      </w:tr>
      <w:tr w:rsidR="00C524FC" w:rsidRPr="005330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F513E6">
            <w:pPr>
              <w:ind w:left="540" w:hanging="210"/>
              <w:rPr>
                <w:rFonts w:ascii="Times New Roman" w:hAnsi="Times New Roman"/>
                <w:sz w:val="14"/>
                <w:szCs w:val="14"/>
                <w:lang w:val="tr-TR"/>
              </w:rPr>
            </w:pPr>
            <w:r w:rsidRPr="0053300C">
              <w:rPr>
                <w:rFonts w:ascii="Times New Roman" w:hAnsi="Times New Roman"/>
                <w:sz w:val="14"/>
                <w:szCs w:val="14"/>
                <w:lang w:val="tr-TR"/>
              </w:rPr>
              <w:t>İştirak ve bağlı ortaklıklar</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692,888</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692,888</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124,619</w:t>
            </w:r>
          </w:p>
        </w:tc>
        <w:tc>
          <w:tcPr>
            <w:tcW w:w="924"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2,561</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6,160</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16,312</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842,540</w:t>
            </w:r>
          </w:p>
        </w:tc>
        <w:tc>
          <w:tcPr>
            <w:tcW w:w="1049"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(830,252)</w:t>
            </w:r>
          </w:p>
        </w:tc>
        <w:tc>
          <w:tcPr>
            <w:tcW w:w="798"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12,288</w:t>
            </w:r>
          </w:p>
        </w:tc>
      </w:tr>
      <w:tr w:rsidR="00C524FC" w:rsidRPr="005330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F513E6">
            <w:pPr>
              <w:rPr>
                <w:rFonts w:ascii="Times New Roman" w:eastAsia="Arial Unicode MS" w:hAnsi="Times New Roman"/>
                <w:b/>
                <w:bCs/>
                <w:sz w:val="14"/>
                <w:szCs w:val="14"/>
                <w:lang w:val="tr-TR"/>
              </w:rPr>
            </w:pPr>
            <w:r w:rsidRPr="0053300C">
              <w:rPr>
                <w:rFonts w:ascii="Times New Roman" w:hAnsi="Times New Roman"/>
                <w:b/>
                <w:bCs/>
                <w:sz w:val="14"/>
                <w:szCs w:val="14"/>
                <w:lang w:val="tr-TR"/>
              </w:rPr>
              <w:t>Toplam varlıklar</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14,914,095</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30,475,023</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25,440,378</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4,277,130</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75,106,626</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2,268,908</w:t>
            </w:r>
          </w:p>
        </w:tc>
        <w:tc>
          <w:tcPr>
            <w:tcW w:w="924"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575,589</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823,009</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451,656</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79,225,788</w:t>
            </w:r>
          </w:p>
        </w:tc>
        <w:tc>
          <w:tcPr>
            <w:tcW w:w="1049" w:type="dxa"/>
            <w:tcBorders>
              <w:top w:val="nil"/>
              <w:left w:val="nil"/>
              <w:bottom w:val="nil"/>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(2,368,793)</w:t>
            </w:r>
          </w:p>
        </w:tc>
        <w:tc>
          <w:tcPr>
            <w:tcW w:w="798"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76,856,995</w:t>
            </w:r>
          </w:p>
        </w:tc>
      </w:tr>
      <w:tr w:rsidR="00C524FC" w:rsidRPr="0053300C"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F513E6">
            <w:pPr>
              <w:ind w:firstLine="330"/>
              <w:rPr>
                <w:rFonts w:ascii="Times New Roman" w:hAnsi="Times New Roman"/>
                <w:sz w:val="14"/>
                <w:szCs w:val="14"/>
                <w:lang w:val="tr-TR"/>
              </w:rPr>
            </w:pPr>
            <w:r w:rsidRPr="0053300C">
              <w:rPr>
                <w:rFonts w:ascii="Times New Roman" w:hAnsi="Times New Roman"/>
                <w:sz w:val="14"/>
                <w:szCs w:val="14"/>
                <w:lang w:val="tr-TR"/>
              </w:rPr>
              <w:t xml:space="preserve"> Bölüm yükümlülükleri</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17,187,779</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31,309,326</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14,769,455</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2,591,953</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65,858,513</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1,991,452</w:t>
            </w:r>
          </w:p>
        </w:tc>
        <w:tc>
          <w:tcPr>
            <w:tcW w:w="924"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489,462</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748,405</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87,997</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69,175,829</w:t>
            </w:r>
          </w:p>
        </w:tc>
        <w:tc>
          <w:tcPr>
            <w:tcW w:w="1049"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(1,549,909)</w:t>
            </w:r>
          </w:p>
        </w:tc>
        <w:tc>
          <w:tcPr>
            <w:tcW w:w="798"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67,625,920</w:t>
            </w:r>
          </w:p>
        </w:tc>
      </w:tr>
      <w:tr w:rsidR="00C524FC" w:rsidRPr="0053300C"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F513E6">
            <w:pPr>
              <w:ind w:firstLine="330"/>
              <w:rPr>
                <w:rFonts w:ascii="Times New Roman" w:hAnsi="Times New Roman"/>
                <w:sz w:val="14"/>
                <w:szCs w:val="14"/>
                <w:lang w:val="tr-TR"/>
              </w:rPr>
            </w:pPr>
            <w:r w:rsidRPr="0053300C">
              <w:rPr>
                <w:rFonts w:ascii="Times New Roman" w:hAnsi="Times New Roman"/>
                <w:sz w:val="14"/>
                <w:szCs w:val="14"/>
                <w:lang w:val="tr-TR"/>
              </w:rPr>
              <w:t xml:space="preserve"> Azınlık hakları dahil özkaynaklar</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9,248,113</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9,248,113</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277,456</w:t>
            </w:r>
          </w:p>
        </w:tc>
        <w:tc>
          <w:tcPr>
            <w:tcW w:w="924"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86,127</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74,604</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sz w:val="14"/>
                <w:szCs w:val="14"/>
                <w:lang w:val="tr-TR"/>
              </w:rPr>
            </w:pPr>
            <w:r w:rsidRPr="0053300C">
              <w:rPr>
                <w:rFonts w:ascii="Times New Roman" w:hAnsi="Times New Roman"/>
                <w:sz w:val="14"/>
                <w:szCs w:val="14"/>
                <w:lang w:val="tr-TR"/>
              </w:rPr>
              <w:t>363,659</w:t>
            </w:r>
          </w:p>
        </w:tc>
        <w:tc>
          <w:tcPr>
            <w:tcW w:w="923"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10,049,959</w:t>
            </w:r>
          </w:p>
        </w:tc>
        <w:tc>
          <w:tcPr>
            <w:tcW w:w="1049" w:type="dxa"/>
            <w:tcBorders>
              <w:top w:val="nil"/>
              <w:left w:val="nil"/>
              <w:bottom w:val="nil"/>
              <w:right w:val="nil"/>
            </w:tcBorders>
            <w:vAlign w:val="bottom"/>
          </w:tcPr>
          <w:p w:rsidR="00C524FC" w:rsidRPr="0053300C" w:rsidRDefault="00C524FC" w:rsidP="007B0F37">
            <w:pPr>
              <w:ind w:right="24"/>
              <w:jc w:val="right"/>
              <w:rPr>
                <w:rFonts w:ascii="Times New Roman" w:hAnsi="Times New Roman"/>
                <w:sz w:val="14"/>
                <w:szCs w:val="14"/>
                <w:lang w:val="tr-TR"/>
              </w:rPr>
            </w:pPr>
            <w:r w:rsidRPr="0053300C">
              <w:rPr>
                <w:rFonts w:ascii="Times New Roman" w:hAnsi="Times New Roman"/>
                <w:sz w:val="14"/>
                <w:szCs w:val="14"/>
                <w:lang w:val="tr-TR"/>
              </w:rPr>
              <w:t>(818,884)</w:t>
            </w:r>
          </w:p>
        </w:tc>
        <w:tc>
          <w:tcPr>
            <w:tcW w:w="798" w:type="dxa"/>
            <w:tcBorders>
              <w:top w:val="nil"/>
              <w:left w:val="nil"/>
              <w:bottom w:val="nil"/>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9,231,075</w:t>
            </w:r>
          </w:p>
        </w:tc>
      </w:tr>
      <w:tr w:rsidR="00C524FC" w:rsidRPr="0053300C"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F513E6">
            <w:pPr>
              <w:rPr>
                <w:rFonts w:ascii="Times New Roman" w:hAnsi="Times New Roman"/>
                <w:sz w:val="14"/>
                <w:szCs w:val="14"/>
                <w:lang w:val="tr-TR"/>
              </w:rPr>
            </w:pPr>
            <w:r w:rsidRPr="0053300C">
              <w:rPr>
                <w:rFonts w:ascii="Times New Roman" w:hAnsi="Times New Roman"/>
                <w:b/>
                <w:bCs/>
                <w:sz w:val="14"/>
                <w:szCs w:val="14"/>
                <w:lang w:val="tr-TR"/>
              </w:rPr>
              <w:t>Toplam yükümlülükler ve özkaynaklar</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17,187,779</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31,309,326</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14,769,455</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11,840,066</w:t>
            </w:r>
          </w:p>
        </w:tc>
        <w:tc>
          <w:tcPr>
            <w:tcW w:w="923"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75,106,626</w:t>
            </w:r>
          </w:p>
        </w:tc>
        <w:tc>
          <w:tcPr>
            <w:tcW w:w="923"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2,268,908</w:t>
            </w:r>
          </w:p>
        </w:tc>
        <w:tc>
          <w:tcPr>
            <w:tcW w:w="924"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575,589</w:t>
            </w:r>
          </w:p>
        </w:tc>
        <w:tc>
          <w:tcPr>
            <w:tcW w:w="923"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823,009</w:t>
            </w:r>
          </w:p>
        </w:tc>
        <w:tc>
          <w:tcPr>
            <w:tcW w:w="923"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451,656</w:t>
            </w:r>
          </w:p>
        </w:tc>
        <w:tc>
          <w:tcPr>
            <w:tcW w:w="923"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79,225,788</w:t>
            </w:r>
          </w:p>
        </w:tc>
        <w:tc>
          <w:tcPr>
            <w:tcW w:w="1049" w:type="dxa"/>
            <w:tcBorders>
              <w:top w:val="nil"/>
              <w:left w:val="nil"/>
              <w:bottom w:val="single" w:sz="8" w:space="0" w:color="auto"/>
              <w:right w:val="nil"/>
            </w:tcBorders>
            <w:vAlign w:val="bottom"/>
          </w:tcPr>
          <w:p w:rsidR="00C524FC" w:rsidRPr="0053300C" w:rsidRDefault="00C524FC" w:rsidP="007B0F37">
            <w:pPr>
              <w:ind w:right="24"/>
              <w:jc w:val="right"/>
              <w:rPr>
                <w:rFonts w:ascii="Times New Roman" w:hAnsi="Times New Roman"/>
                <w:b/>
                <w:sz w:val="14"/>
                <w:szCs w:val="14"/>
                <w:lang w:val="tr-TR"/>
              </w:rPr>
            </w:pPr>
            <w:r w:rsidRPr="0053300C">
              <w:rPr>
                <w:rFonts w:ascii="Times New Roman" w:hAnsi="Times New Roman"/>
                <w:b/>
                <w:sz w:val="14"/>
                <w:szCs w:val="14"/>
                <w:lang w:val="tr-TR"/>
              </w:rPr>
              <w:t>(2,368,793)</w:t>
            </w:r>
          </w:p>
        </w:tc>
        <w:tc>
          <w:tcPr>
            <w:tcW w:w="798" w:type="dxa"/>
            <w:tcBorders>
              <w:top w:val="nil"/>
              <w:left w:val="nil"/>
              <w:bottom w:val="single" w:sz="8" w:space="0" w:color="auto"/>
              <w:right w:val="nil"/>
            </w:tcBorders>
            <w:vAlign w:val="bottom"/>
          </w:tcPr>
          <w:p w:rsidR="00C524FC" w:rsidRPr="0053300C" w:rsidRDefault="00C524FC" w:rsidP="007B0F37">
            <w:pPr>
              <w:ind w:right="80"/>
              <w:jc w:val="right"/>
              <w:rPr>
                <w:rFonts w:ascii="Times New Roman" w:hAnsi="Times New Roman"/>
                <w:b/>
                <w:sz w:val="14"/>
                <w:szCs w:val="14"/>
                <w:lang w:val="tr-TR"/>
              </w:rPr>
            </w:pPr>
            <w:r w:rsidRPr="0053300C">
              <w:rPr>
                <w:rFonts w:ascii="Times New Roman" w:hAnsi="Times New Roman"/>
                <w:b/>
                <w:sz w:val="14"/>
                <w:szCs w:val="14"/>
                <w:lang w:val="tr-TR"/>
              </w:rPr>
              <w:t>76,856,995</w:t>
            </w:r>
          </w:p>
        </w:tc>
      </w:tr>
    </w:tbl>
    <w:p w:rsidR="00263FC4" w:rsidRPr="0053300C" w:rsidRDefault="00263FC4" w:rsidP="00373F5A">
      <w:pPr>
        <w:spacing w:before="120" w:after="120"/>
        <w:ind w:left="425" w:hanging="425"/>
        <w:jc w:val="both"/>
        <w:rPr>
          <w:rFonts w:ascii="Times New Roman" w:hAnsi="Times New Roman"/>
          <w:b/>
          <w:sz w:val="24"/>
          <w:szCs w:val="24"/>
          <w:lang w:val="tr-TR"/>
        </w:rPr>
      </w:pPr>
    </w:p>
    <w:p w:rsidR="00263FC4" w:rsidRPr="0053300C" w:rsidRDefault="00263FC4" w:rsidP="00373F5A">
      <w:pPr>
        <w:spacing w:before="120" w:after="120"/>
        <w:ind w:left="425" w:hanging="425"/>
        <w:jc w:val="both"/>
        <w:rPr>
          <w:rFonts w:ascii="Times New Roman" w:hAnsi="Times New Roman"/>
          <w:b/>
          <w:sz w:val="24"/>
          <w:szCs w:val="24"/>
          <w:lang w:val="tr-TR"/>
        </w:rPr>
      </w:pPr>
    </w:p>
    <w:p w:rsidR="00373F5A" w:rsidRPr="0053300C" w:rsidRDefault="00373F5A" w:rsidP="00A512E3">
      <w:pPr>
        <w:pStyle w:val="BodybyBD"/>
        <w:rPr>
          <w:rFonts w:ascii="Times New Roman" w:hAnsi="Times New Roman"/>
          <w:lang w:val="tr-TR"/>
        </w:rPr>
        <w:sectPr w:rsidR="00373F5A" w:rsidRPr="0053300C" w:rsidSect="00A512E3">
          <w:headerReference w:type="default" r:id="rId34"/>
          <w:footerReference w:type="default" r:id="rId35"/>
          <w:pgSz w:w="16840" w:h="11907" w:orient="landscape" w:code="9"/>
          <w:pgMar w:top="1418" w:right="1418" w:bottom="1418" w:left="1134" w:header="709" w:footer="709" w:gutter="0"/>
          <w:paperSrc w:first="1" w:other="1"/>
          <w:cols w:space="708"/>
        </w:sectPr>
      </w:pPr>
    </w:p>
    <w:p w:rsidR="00CC2528" w:rsidRPr="0053300C" w:rsidRDefault="0015612C" w:rsidP="0029331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exac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7</w:t>
      </w:r>
      <w:r w:rsidR="00CC2528" w:rsidRPr="0053300C">
        <w:rPr>
          <w:rFonts w:ascii="Times New Roman" w:hAnsi="Times New Roman"/>
          <w:color w:val="auto"/>
          <w:sz w:val="26"/>
          <w:szCs w:val="26"/>
          <w:u w:val="none"/>
          <w:lang w:val="tr-TR"/>
        </w:rPr>
        <w:t>.</w:t>
      </w:r>
      <w:r w:rsidR="00CC2528" w:rsidRPr="0053300C">
        <w:rPr>
          <w:rFonts w:ascii="Times New Roman" w:hAnsi="Times New Roman"/>
          <w:color w:val="auto"/>
          <w:sz w:val="26"/>
          <w:szCs w:val="26"/>
          <w:u w:val="none"/>
          <w:lang w:val="tr-TR"/>
        </w:rPr>
        <w:tab/>
      </w:r>
      <w:r w:rsidR="001D212A" w:rsidRPr="0053300C">
        <w:rPr>
          <w:rFonts w:ascii="Times New Roman" w:hAnsi="Times New Roman"/>
          <w:color w:val="auto"/>
          <w:sz w:val="26"/>
          <w:szCs w:val="26"/>
          <w:u w:val="none"/>
          <w:lang w:val="tr-TR"/>
        </w:rPr>
        <w:t xml:space="preserve">Nakit ve </w:t>
      </w:r>
      <w:r w:rsidR="006E71C2" w:rsidRPr="0053300C">
        <w:rPr>
          <w:rFonts w:ascii="Times New Roman" w:hAnsi="Times New Roman"/>
          <w:color w:val="auto"/>
          <w:sz w:val="26"/>
          <w:szCs w:val="26"/>
          <w:u w:val="none"/>
          <w:lang w:val="tr-TR"/>
        </w:rPr>
        <w:t>n</w:t>
      </w:r>
      <w:r w:rsidR="00011BB7" w:rsidRPr="0053300C">
        <w:rPr>
          <w:rFonts w:ascii="Times New Roman" w:hAnsi="Times New Roman"/>
          <w:color w:val="auto"/>
          <w:sz w:val="26"/>
          <w:szCs w:val="26"/>
          <w:u w:val="none"/>
          <w:lang w:val="tr-TR"/>
        </w:rPr>
        <w:t xml:space="preserve">akde </w:t>
      </w:r>
      <w:r w:rsidR="006E71C2" w:rsidRPr="0053300C">
        <w:rPr>
          <w:rFonts w:ascii="Times New Roman" w:hAnsi="Times New Roman"/>
          <w:color w:val="auto"/>
          <w:sz w:val="26"/>
          <w:szCs w:val="26"/>
          <w:u w:val="none"/>
          <w:lang w:val="tr-TR"/>
        </w:rPr>
        <w:t>e</w:t>
      </w:r>
      <w:r w:rsidR="00011BB7" w:rsidRPr="0053300C">
        <w:rPr>
          <w:rFonts w:ascii="Times New Roman" w:hAnsi="Times New Roman"/>
          <w:color w:val="auto"/>
          <w:sz w:val="26"/>
          <w:szCs w:val="26"/>
          <w:u w:val="none"/>
          <w:lang w:val="tr-TR"/>
        </w:rPr>
        <w:t xml:space="preserve">şdeğer </w:t>
      </w:r>
      <w:r w:rsidR="006E71C2" w:rsidRPr="0053300C">
        <w:rPr>
          <w:rFonts w:ascii="Times New Roman" w:hAnsi="Times New Roman"/>
          <w:color w:val="auto"/>
          <w:sz w:val="26"/>
          <w:szCs w:val="26"/>
          <w:u w:val="none"/>
          <w:lang w:val="tr-TR"/>
        </w:rPr>
        <w:t>v</w:t>
      </w:r>
      <w:r w:rsidR="00011BB7" w:rsidRPr="0053300C">
        <w:rPr>
          <w:rFonts w:ascii="Times New Roman" w:hAnsi="Times New Roman"/>
          <w:color w:val="auto"/>
          <w:sz w:val="26"/>
          <w:szCs w:val="26"/>
          <w:u w:val="none"/>
          <w:lang w:val="tr-TR"/>
        </w:rPr>
        <w:t>arlıklar</w:t>
      </w:r>
    </w:p>
    <w:p w:rsidR="009F5D55" w:rsidRPr="0053300C" w:rsidRDefault="00BE7187" w:rsidP="006552D3">
      <w:pPr>
        <w:spacing w:before="100" w:after="100"/>
        <w:jc w:val="both"/>
        <w:rPr>
          <w:rFonts w:ascii="Times New Roman" w:hAnsi="Times New Roman"/>
          <w:lang w:val="tr-TR"/>
        </w:rPr>
      </w:pPr>
      <w:r w:rsidRPr="0053300C">
        <w:rPr>
          <w:rFonts w:ascii="Times New Roman" w:hAnsi="Times New Roman"/>
          <w:lang w:val="tr-TR"/>
        </w:rPr>
        <w:t>30 Haziran 2011</w:t>
      </w:r>
      <w:r w:rsidR="00173E00" w:rsidRPr="0053300C">
        <w:rPr>
          <w:rFonts w:ascii="Times New Roman" w:hAnsi="Times New Roman"/>
          <w:lang w:val="tr-TR"/>
        </w:rPr>
        <w:t xml:space="preserve"> ve </w:t>
      </w:r>
      <w:r w:rsidR="0087121E" w:rsidRPr="0053300C">
        <w:rPr>
          <w:rFonts w:ascii="Times New Roman" w:hAnsi="Times New Roman"/>
          <w:lang w:val="tr-TR"/>
        </w:rPr>
        <w:t xml:space="preserve">31 Aralık </w:t>
      </w:r>
      <w:r w:rsidRPr="0053300C">
        <w:rPr>
          <w:rFonts w:ascii="Times New Roman" w:hAnsi="Times New Roman"/>
          <w:lang w:val="tr-TR"/>
        </w:rPr>
        <w:t>2010</w:t>
      </w:r>
      <w:r w:rsidR="009F5D55" w:rsidRPr="0053300C">
        <w:rPr>
          <w:rFonts w:ascii="Times New Roman" w:hAnsi="Times New Roman"/>
          <w:lang w:val="tr-TR"/>
        </w:rPr>
        <w:t xml:space="preserve"> tarihleri </w:t>
      </w:r>
      <w:r w:rsidR="008C62A1" w:rsidRPr="0053300C">
        <w:rPr>
          <w:rFonts w:ascii="Times New Roman" w:hAnsi="Times New Roman"/>
          <w:lang w:val="tr-TR"/>
        </w:rPr>
        <w:t>itibarıyla</w:t>
      </w:r>
      <w:r w:rsidR="005A1D28" w:rsidRPr="0053300C">
        <w:rPr>
          <w:rFonts w:ascii="Times New Roman" w:hAnsi="Times New Roman"/>
          <w:lang w:val="tr-TR"/>
        </w:rPr>
        <w:t xml:space="preserve"> konsolide finansal durum tablosu ve konsolide nakit akış tablosunda belirtilen</w:t>
      </w:r>
      <w:r w:rsidR="009F5D55" w:rsidRPr="0053300C">
        <w:rPr>
          <w:rFonts w:ascii="Times New Roman" w:hAnsi="Times New Roman"/>
          <w:lang w:val="tr-TR"/>
        </w:rPr>
        <w:t xml:space="preserve"> nakit </w:t>
      </w:r>
      <w:r w:rsidR="005A1D28" w:rsidRPr="0053300C">
        <w:rPr>
          <w:rFonts w:ascii="Times New Roman" w:hAnsi="Times New Roman"/>
          <w:lang w:val="tr-TR"/>
        </w:rPr>
        <w:t xml:space="preserve">ve nakde eşdeğer varlıklar </w:t>
      </w:r>
      <w:r w:rsidR="009F5D55" w:rsidRPr="0053300C">
        <w:rPr>
          <w:rFonts w:ascii="Times New Roman" w:hAnsi="Times New Roman"/>
          <w:lang w:val="tr-TR"/>
        </w:rPr>
        <w:t>aşağıdaki gibidir:</w:t>
      </w:r>
    </w:p>
    <w:tbl>
      <w:tblPr>
        <w:tblW w:w="9072" w:type="dxa"/>
        <w:tblInd w:w="72" w:type="dxa"/>
        <w:tblLayout w:type="fixed"/>
        <w:tblCellMar>
          <w:left w:w="72" w:type="dxa"/>
          <w:right w:w="72" w:type="dxa"/>
        </w:tblCellMar>
        <w:tblLook w:val="0000"/>
      </w:tblPr>
      <w:tblGrid>
        <w:gridCol w:w="5387"/>
        <w:gridCol w:w="1885"/>
        <w:gridCol w:w="1800"/>
      </w:tblGrid>
      <w:tr w:rsidR="0087121E" w:rsidRPr="0053300C" w:rsidTr="00787965">
        <w:trPr>
          <w:trHeight w:val="284"/>
        </w:trPr>
        <w:tc>
          <w:tcPr>
            <w:tcW w:w="5387" w:type="dxa"/>
            <w:tcBorders>
              <w:top w:val="single" w:sz="8" w:space="0" w:color="auto"/>
              <w:bottom w:val="single" w:sz="8" w:space="0" w:color="auto"/>
            </w:tcBorders>
            <w:vAlign w:val="center"/>
          </w:tcPr>
          <w:p w:rsidR="0087121E" w:rsidRPr="0053300C" w:rsidRDefault="0087121E" w:rsidP="00F513E6">
            <w:pPr>
              <w:pStyle w:val="Footer"/>
              <w:tabs>
                <w:tab w:val="clear" w:pos="1134"/>
                <w:tab w:val="clear" w:pos="4536"/>
                <w:tab w:val="clear" w:pos="9072"/>
              </w:tabs>
              <w:spacing w:line="240" w:lineRule="auto"/>
              <w:rPr>
                <w:b/>
                <w:sz w:val="20"/>
                <w:lang w:val="tr-TR"/>
              </w:rPr>
            </w:pPr>
          </w:p>
        </w:tc>
        <w:tc>
          <w:tcPr>
            <w:tcW w:w="1885" w:type="dxa"/>
            <w:tcBorders>
              <w:top w:val="single" w:sz="8" w:space="0" w:color="auto"/>
              <w:bottom w:val="single" w:sz="8" w:space="0" w:color="auto"/>
            </w:tcBorders>
            <w:vAlign w:val="center"/>
          </w:tcPr>
          <w:p w:rsidR="0087121E" w:rsidRPr="0053300C" w:rsidRDefault="0087121E" w:rsidP="00BE7187">
            <w:pPr>
              <w:ind w:right="70"/>
              <w:jc w:val="right"/>
              <w:rPr>
                <w:rFonts w:ascii="Times New Roman" w:hAnsi="Times New Roman"/>
                <w:b/>
                <w:bCs/>
                <w:sz w:val="20"/>
                <w:lang w:val="tr-TR"/>
              </w:rPr>
            </w:pPr>
            <w:r w:rsidRPr="0053300C">
              <w:rPr>
                <w:rFonts w:ascii="Times New Roman" w:hAnsi="Times New Roman"/>
                <w:b/>
                <w:bCs/>
                <w:sz w:val="20"/>
                <w:lang w:val="tr-TR"/>
              </w:rPr>
              <w:t>30 Haziran 201</w:t>
            </w:r>
            <w:r w:rsidR="00BE7187" w:rsidRPr="0053300C">
              <w:rPr>
                <w:rFonts w:ascii="Times New Roman" w:hAnsi="Times New Roman"/>
                <w:b/>
                <w:bCs/>
                <w:sz w:val="20"/>
                <w:lang w:val="tr-TR"/>
              </w:rPr>
              <w:t>1</w:t>
            </w:r>
          </w:p>
        </w:tc>
        <w:tc>
          <w:tcPr>
            <w:tcW w:w="1800" w:type="dxa"/>
            <w:tcBorders>
              <w:top w:val="single" w:sz="8" w:space="0" w:color="auto"/>
              <w:bottom w:val="single" w:sz="8" w:space="0" w:color="auto"/>
            </w:tcBorders>
            <w:vAlign w:val="center"/>
          </w:tcPr>
          <w:p w:rsidR="0087121E" w:rsidRPr="0053300C" w:rsidRDefault="00BE7187" w:rsidP="00BE7187">
            <w:pPr>
              <w:ind w:right="69"/>
              <w:jc w:val="right"/>
              <w:rPr>
                <w:rFonts w:ascii="Times New Roman" w:hAnsi="Times New Roman"/>
                <w:b/>
                <w:sz w:val="20"/>
                <w:lang w:val="tr-TR"/>
              </w:rPr>
            </w:pPr>
            <w:r w:rsidRPr="0053300C">
              <w:rPr>
                <w:rFonts w:ascii="Times New Roman" w:hAnsi="Times New Roman"/>
                <w:b/>
                <w:bCs/>
                <w:sz w:val="20"/>
                <w:lang w:val="tr-TR"/>
              </w:rPr>
              <w:t>31 Aralık 2010</w:t>
            </w:r>
          </w:p>
        </w:tc>
      </w:tr>
      <w:tr w:rsidR="00D04AEC" w:rsidRPr="0053300C" w:rsidTr="00293314">
        <w:trPr>
          <w:trHeight w:hRule="exact" w:val="227"/>
        </w:trPr>
        <w:tc>
          <w:tcPr>
            <w:tcW w:w="5387" w:type="dxa"/>
            <w:tcBorders>
              <w:top w:val="single" w:sz="8" w:space="0" w:color="auto"/>
            </w:tcBorders>
          </w:tcPr>
          <w:p w:rsidR="00D04AEC" w:rsidRPr="0053300C" w:rsidRDefault="00D04AEC" w:rsidP="00F513E6">
            <w:pPr>
              <w:jc w:val="both"/>
              <w:rPr>
                <w:rFonts w:ascii="Times New Roman" w:hAnsi="Times New Roman"/>
                <w:sz w:val="20"/>
                <w:lang w:val="tr-TR"/>
              </w:rPr>
            </w:pPr>
          </w:p>
        </w:tc>
        <w:tc>
          <w:tcPr>
            <w:tcW w:w="1885" w:type="dxa"/>
            <w:tcBorders>
              <w:top w:val="single" w:sz="8" w:space="0" w:color="auto"/>
            </w:tcBorders>
          </w:tcPr>
          <w:p w:rsidR="00D04AEC" w:rsidRPr="0053300C" w:rsidRDefault="00D04AEC" w:rsidP="00F513E6">
            <w:pPr>
              <w:ind w:right="70"/>
              <w:jc w:val="right"/>
              <w:rPr>
                <w:rFonts w:ascii="Times New Roman" w:hAnsi="Times New Roman"/>
                <w:bCs/>
                <w:sz w:val="20"/>
                <w:lang w:val="tr-TR"/>
              </w:rPr>
            </w:pPr>
          </w:p>
        </w:tc>
        <w:tc>
          <w:tcPr>
            <w:tcW w:w="1800" w:type="dxa"/>
            <w:tcBorders>
              <w:top w:val="single" w:sz="8" w:space="0" w:color="auto"/>
            </w:tcBorders>
          </w:tcPr>
          <w:p w:rsidR="00D04AEC" w:rsidRPr="0053300C" w:rsidRDefault="00D04AEC" w:rsidP="00F513E6">
            <w:pPr>
              <w:ind w:right="69"/>
              <w:jc w:val="right"/>
              <w:rPr>
                <w:rFonts w:ascii="Times New Roman" w:hAnsi="Times New Roman"/>
                <w:sz w:val="20"/>
                <w:lang w:val="tr-TR"/>
              </w:rPr>
            </w:pPr>
          </w:p>
        </w:tc>
      </w:tr>
      <w:tr w:rsidR="00BE7187" w:rsidRPr="0053300C" w:rsidTr="00787965">
        <w:trPr>
          <w:trHeight w:val="113"/>
        </w:trPr>
        <w:tc>
          <w:tcPr>
            <w:tcW w:w="5387" w:type="dxa"/>
            <w:vAlign w:val="bottom"/>
          </w:tcPr>
          <w:p w:rsidR="00BE7187" w:rsidRPr="0053300C" w:rsidRDefault="00BE7187" w:rsidP="00F513E6">
            <w:pPr>
              <w:ind w:firstLine="40"/>
              <w:rPr>
                <w:rFonts w:ascii="Times New Roman" w:hAnsi="Times New Roman"/>
                <w:sz w:val="20"/>
                <w:lang w:val="tr-TR"/>
              </w:rPr>
            </w:pPr>
            <w:r w:rsidRPr="0053300C">
              <w:rPr>
                <w:rFonts w:ascii="Times New Roman" w:hAnsi="Times New Roman"/>
                <w:sz w:val="20"/>
                <w:lang w:val="tr-TR"/>
              </w:rPr>
              <w:t>Zorunlu karşılıklar dışındaki Merkez Bankası mevduatları</w:t>
            </w:r>
          </w:p>
        </w:tc>
        <w:tc>
          <w:tcPr>
            <w:tcW w:w="1885"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7,565,002</w:t>
            </w:r>
          </w:p>
        </w:tc>
        <w:tc>
          <w:tcPr>
            <w:tcW w:w="1800"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2,564,379</w:t>
            </w:r>
          </w:p>
        </w:tc>
      </w:tr>
      <w:tr w:rsidR="00BE7187" w:rsidRPr="0053300C" w:rsidTr="007B0F37">
        <w:trPr>
          <w:trHeight w:val="113"/>
        </w:trPr>
        <w:tc>
          <w:tcPr>
            <w:tcW w:w="5387" w:type="dxa"/>
            <w:vAlign w:val="bottom"/>
          </w:tcPr>
          <w:p w:rsidR="00BE7187" w:rsidRPr="0053300C" w:rsidRDefault="00BE7187" w:rsidP="007B0F37">
            <w:pPr>
              <w:ind w:left="212" w:hanging="172"/>
              <w:rPr>
                <w:rFonts w:ascii="Times New Roman" w:hAnsi="Times New Roman"/>
                <w:sz w:val="20"/>
                <w:lang w:val="tr-TR"/>
              </w:rPr>
            </w:pPr>
            <w:r w:rsidRPr="0053300C">
              <w:rPr>
                <w:rFonts w:ascii="Times New Roman" w:hAnsi="Times New Roman"/>
                <w:sz w:val="20"/>
                <w:lang w:val="tr-TR"/>
              </w:rPr>
              <w:t>Orijinal vadesi üç aydan kısa olan bankalara verilen kredi ve avanslar</w:t>
            </w:r>
          </w:p>
        </w:tc>
        <w:tc>
          <w:tcPr>
            <w:tcW w:w="1885"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2,225,262</w:t>
            </w:r>
          </w:p>
        </w:tc>
        <w:tc>
          <w:tcPr>
            <w:tcW w:w="1800"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2,119,049</w:t>
            </w:r>
          </w:p>
        </w:tc>
      </w:tr>
      <w:tr w:rsidR="00BE7187" w:rsidRPr="0053300C" w:rsidTr="007B0F37">
        <w:trPr>
          <w:trHeight w:val="113"/>
        </w:trPr>
        <w:tc>
          <w:tcPr>
            <w:tcW w:w="5387" w:type="dxa"/>
            <w:vAlign w:val="bottom"/>
          </w:tcPr>
          <w:p w:rsidR="00BE7187" w:rsidRPr="0053300C" w:rsidRDefault="00BE7187" w:rsidP="007B0F37">
            <w:pPr>
              <w:ind w:firstLine="40"/>
              <w:rPr>
                <w:rFonts w:ascii="Times New Roman" w:hAnsi="Times New Roman"/>
                <w:sz w:val="20"/>
                <w:lang w:val="tr-TR"/>
              </w:rPr>
            </w:pPr>
            <w:r w:rsidRPr="0053300C">
              <w:rPr>
                <w:rFonts w:ascii="Times New Roman" w:hAnsi="Times New Roman"/>
                <w:sz w:val="20"/>
                <w:lang w:val="tr-TR"/>
              </w:rPr>
              <w:t>Kasa</w:t>
            </w:r>
          </w:p>
        </w:tc>
        <w:tc>
          <w:tcPr>
            <w:tcW w:w="1885"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725,302</w:t>
            </w:r>
          </w:p>
        </w:tc>
        <w:tc>
          <w:tcPr>
            <w:tcW w:w="1800"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659,536</w:t>
            </w:r>
          </w:p>
        </w:tc>
      </w:tr>
      <w:tr w:rsidR="00BE7187" w:rsidRPr="0053300C" w:rsidTr="00787965">
        <w:trPr>
          <w:trHeight w:val="113"/>
        </w:trPr>
        <w:tc>
          <w:tcPr>
            <w:tcW w:w="5387" w:type="dxa"/>
            <w:vAlign w:val="bottom"/>
          </w:tcPr>
          <w:p w:rsidR="00BE7187" w:rsidRPr="0053300C" w:rsidRDefault="00BE7187" w:rsidP="00F513E6">
            <w:pPr>
              <w:ind w:firstLine="40"/>
              <w:rPr>
                <w:rFonts w:ascii="Times New Roman" w:hAnsi="Times New Roman"/>
                <w:sz w:val="20"/>
                <w:lang w:val="tr-TR"/>
              </w:rPr>
            </w:pPr>
            <w:r w:rsidRPr="0053300C">
              <w:rPr>
                <w:rFonts w:ascii="Times New Roman" w:hAnsi="Times New Roman"/>
                <w:sz w:val="20"/>
                <w:lang w:val="tr-TR"/>
              </w:rPr>
              <w:t xml:space="preserve">Repo işlemlerinden alacaklar </w:t>
            </w:r>
            <w:r w:rsidRPr="0053300C">
              <w:rPr>
                <w:rFonts w:ascii="Times New Roman" w:hAnsi="Times New Roman"/>
                <w:i/>
                <w:sz w:val="20"/>
                <w:lang w:val="tr-TR"/>
              </w:rPr>
              <w:t>(Not 9)</w:t>
            </w:r>
          </w:p>
        </w:tc>
        <w:tc>
          <w:tcPr>
            <w:tcW w:w="1885"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1</w:t>
            </w:r>
          </w:p>
        </w:tc>
        <w:tc>
          <w:tcPr>
            <w:tcW w:w="1800" w:type="dxa"/>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2,101,584</w:t>
            </w:r>
          </w:p>
        </w:tc>
      </w:tr>
      <w:tr w:rsidR="00BE7187" w:rsidRPr="0053300C" w:rsidTr="00787965">
        <w:trPr>
          <w:trHeight w:val="113"/>
        </w:trPr>
        <w:tc>
          <w:tcPr>
            <w:tcW w:w="5387" w:type="dxa"/>
            <w:tcBorders>
              <w:bottom w:val="single" w:sz="8" w:space="0" w:color="auto"/>
            </w:tcBorders>
            <w:vAlign w:val="bottom"/>
          </w:tcPr>
          <w:p w:rsidR="00BE7187" w:rsidRPr="0053300C" w:rsidRDefault="00BE7187" w:rsidP="00F513E6">
            <w:pPr>
              <w:ind w:firstLine="40"/>
              <w:rPr>
                <w:rFonts w:ascii="Times New Roman" w:hAnsi="Times New Roman"/>
                <w:sz w:val="20"/>
                <w:lang w:val="tr-TR"/>
              </w:rPr>
            </w:pPr>
            <w:r w:rsidRPr="0053300C">
              <w:rPr>
                <w:rFonts w:ascii="Times New Roman" w:hAnsi="Times New Roman"/>
                <w:sz w:val="20"/>
                <w:lang w:val="tr-TR"/>
              </w:rPr>
              <w:t>Diğer</w:t>
            </w:r>
          </w:p>
        </w:tc>
        <w:tc>
          <w:tcPr>
            <w:tcW w:w="1885" w:type="dxa"/>
            <w:tcBorders>
              <w:bottom w:val="single" w:sz="8" w:space="0" w:color="auto"/>
            </w:tcBorders>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3,980</w:t>
            </w:r>
          </w:p>
        </w:tc>
        <w:tc>
          <w:tcPr>
            <w:tcW w:w="1800" w:type="dxa"/>
            <w:tcBorders>
              <w:bottom w:val="single" w:sz="8" w:space="0" w:color="auto"/>
            </w:tcBorders>
            <w:vAlign w:val="bottom"/>
          </w:tcPr>
          <w:p w:rsidR="00BE7187" w:rsidRPr="0053300C" w:rsidRDefault="00BE7187" w:rsidP="007B0F37">
            <w:pPr>
              <w:ind w:right="75"/>
              <w:jc w:val="right"/>
              <w:rPr>
                <w:rFonts w:ascii="Times New Roman" w:hAnsi="Times New Roman"/>
                <w:sz w:val="20"/>
                <w:lang w:val="tr-TR"/>
              </w:rPr>
            </w:pPr>
            <w:r w:rsidRPr="0053300C">
              <w:rPr>
                <w:rFonts w:ascii="Times New Roman" w:hAnsi="Times New Roman"/>
                <w:sz w:val="20"/>
                <w:lang w:val="tr-TR"/>
              </w:rPr>
              <w:t>4,861</w:t>
            </w:r>
          </w:p>
        </w:tc>
      </w:tr>
      <w:tr w:rsidR="00BE7187" w:rsidRPr="0053300C" w:rsidTr="00787965">
        <w:trPr>
          <w:trHeight w:val="284"/>
        </w:trPr>
        <w:tc>
          <w:tcPr>
            <w:tcW w:w="5387" w:type="dxa"/>
            <w:tcBorders>
              <w:top w:val="single" w:sz="8" w:space="0" w:color="auto"/>
            </w:tcBorders>
            <w:vAlign w:val="bottom"/>
          </w:tcPr>
          <w:p w:rsidR="00BE7187" w:rsidRPr="0053300C" w:rsidRDefault="00BE7187" w:rsidP="00F513E6">
            <w:pPr>
              <w:ind w:left="212" w:hanging="172"/>
              <w:rPr>
                <w:rFonts w:ascii="Times New Roman" w:hAnsi="Times New Roman"/>
                <w:b/>
                <w:sz w:val="20"/>
                <w:lang w:val="tr-TR"/>
              </w:rPr>
            </w:pPr>
            <w:r w:rsidRPr="0053300C">
              <w:rPr>
                <w:rFonts w:ascii="Times New Roman" w:hAnsi="Times New Roman"/>
                <w:b/>
                <w:sz w:val="20"/>
                <w:lang w:val="tr-TR"/>
              </w:rPr>
              <w:t>Konsolide finansal durum tablosunda yer alan toplam nakit ve nakde eşdeğer varlıklar</w:t>
            </w:r>
          </w:p>
        </w:tc>
        <w:tc>
          <w:tcPr>
            <w:tcW w:w="1885" w:type="dxa"/>
            <w:tcBorders>
              <w:top w:val="single" w:sz="8" w:space="0" w:color="auto"/>
            </w:tcBorders>
            <w:vAlign w:val="bottom"/>
          </w:tcPr>
          <w:p w:rsidR="00BE7187" w:rsidRPr="0053300C" w:rsidRDefault="00BE7187" w:rsidP="007B0F37">
            <w:pPr>
              <w:pStyle w:val="000normal"/>
              <w:spacing w:before="0" w:after="0" w:afterAutospacing="0"/>
              <w:ind w:right="70"/>
              <w:jc w:val="right"/>
              <w:rPr>
                <w:rFonts w:ascii="Times New Roman" w:eastAsia="Times New Roman" w:hAnsi="Times New Roman" w:cs="Times New Roman"/>
                <w:b/>
                <w:highlight w:val="yellow"/>
                <w:lang w:val="tr-TR"/>
              </w:rPr>
            </w:pPr>
            <w:r w:rsidRPr="0053300C">
              <w:rPr>
                <w:rFonts w:ascii="Times New Roman" w:hAnsi="Times New Roman"/>
                <w:b/>
                <w:lang w:val="tr-TR"/>
              </w:rPr>
              <w:t>10,519,547</w:t>
            </w:r>
          </w:p>
        </w:tc>
        <w:tc>
          <w:tcPr>
            <w:tcW w:w="1800" w:type="dxa"/>
            <w:tcBorders>
              <w:top w:val="single" w:sz="8" w:space="0" w:color="auto"/>
            </w:tcBorders>
            <w:vAlign w:val="bottom"/>
          </w:tcPr>
          <w:p w:rsidR="00BE7187" w:rsidRPr="0053300C" w:rsidRDefault="00BE7187" w:rsidP="007B0F37">
            <w:pPr>
              <w:pStyle w:val="000normal"/>
              <w:spacing w:before="0" w:after="0" w:afterAutospacing="0"/>
              <w:ind w:right="70"/>
              <w:jc w:val="right"/>
              <w:rPr>
                <w:rFonts w:ascii="Times New Roman" w:eastAsia="Times New Roman" w:hAnsi="Times New Roman" w:cs="Times New Roman"/>
                <w:b/>
                <w:highlight w:val="yellow"/>
                <w:lang w:val="tr-TR"/>
              </w:rPr>
            </w:pPr>
            <w:r w:rsidRPr="0053300C">
              <w:rPr>
                <w:rFonts w:ascii="Times New Roman" w:hAnsi="Times New Roman"/>
                <w:b/>
                <w:lang w:val="tr-TR"/>
              </w:rPr>
              <w:t>7,449,409</w:t>
            </w:r>
          </w:p>
        </w:tc>
      </w:tr>
      <w:tr w:rsidR="0087121E" w:rsidRPr="0053300C" w:rsidTr="00787965">
        <w:trPr>
          <w:trHeight w:hRule="exact" w:val="113"/>
        </w:trPr>
        <w:tc>
          <w:tcPr>
            <w:tcW w:w="5387" w:type="dxa"/>
            <w:vAlign w:val="bottom"/>
          </w:tcPr>
          <w:p w:rsidR="0087121E" w:rsidRPr="0053300C" w:rsidRDefault="0087121E" w:rsidP="00F513E6">
            <w:pPr>
              <w:ind w:left="212" w:hanging="172"/>
              <w:rPr>
                <w:rFonts w:ascii="Times New Roman" w:hAnsi="Times New Roman"/>
                <w:b/>
                <w:sz w:val="20"/>
                <w:lang w:val="tr-TR"/>
              </w:rPr>
            </w:pPr>
          </w:p>
        </w:tc>
        <w:tc>
          <w:tcPr>
            <w:tcW w:w="1885" w:type="dxa"/>
            <w:vAlign w:val="bottom"/>
          </w:tcPr>
          <w:p w:rsidR="0087121E" w:rsidRPr="0053300C" w:rsidRDefault="0087121E" w:rsidP="0087121E">
            <w:pPr>
              <w:pStyle w:val="000normal"/>
              <w:spacing w:before="0" w:after="0" w:afterAutospacing="0"/>
              <w:ind w:right="70"/>
              <w:jc w:val="right"/>
              <w:rPr>
                <w:rFonts w:ascii="Times New Roman" w:eastAsia="Times New Roman" w:hAnsi="Times New Roman" w:cs="Times New Roman"/>
                <w:b/>
                <w:lang w:val="tr-TR"/>
              </w:rPr>
            </w:pPr>
          </w:p>
        </w:tc>
        <w:tc>
          <w:tcPr>
            <w:tcW w:w="1800" w:type="dxa"/>
            <w:vAlign w:val="bottom"/>
          </w:tcPr>
          <w:p w:rsidR="0087121E" w:rsidRPr="0053300C" w:rsidRDefault="0087121E" w:rsidP="0087121E">
            <w:pPr>
              <w:pStyle w:val="000normal"/>
              <w:spacing w:before="0" w:after="0" w:afterAutospacing="0"/>
              <w:ind w:right="70"/>
              <w:jc w:val="right"/>
              <w:rPr>
                <w:rFonts w:ascii="Times New Roman" w:eastAsia="Times New Roman" w:hAnsi="Times New Roman" w:cs="Times New Roman"/>
                <w:b/>
                <w:lang w:val="tr-TR"/>
              </w:rPr>
            </w:pPr>
          </w:p>
        </w:tc>
      </w:tr>
      <w:tr w:rsidR="00BE7187" w:rsidRPr="0053300C" w:rsidTr="00787965">
        <w:trPr>
          <w:trHeight w:val="284"/>
        </w:trPr>
        <w:tc>
          <w:tcPr>
            <w:tcW w:w="5387" w:type="dxa"/>
            <w:vAlign w:val="bottom"/>
          </w:tcPr>
          <w:p w:rsidR="00BE7187" w:rsidRPr="0053300C" w:rsidRDefault="00BE7187" w:rsidP="00F513E6">
            <w:pPr>
              <w:ind w:left="212" w:hanging="172"/>
              <w:rPr>
                <w:rFonts w:ascii="Times New Roman" w:hAnsi="Times New Roman"/>
                <w:sz w:val="20"/>
                <w:lang w:val="tr-TR"/>
              </w:rPr>
            </w:pPr>
            <w:r w:rsidRPr="0053300C">
              <w:rPr>
                <w:rFonts w:ascii="Times New Roman" w:hAnsi="Times New Roman"/>
                <w:sz w:val="20"/>
                <w:lang w:val="tr-TR"/>
              </w:rPr>
              <w:t>Nakit ve nakde eşdeğer varlıklar reeskontları</w:t>
            </w:r>
          </w:p>
        </w:tc>
        <w:tc>
          <w:tcPr>
            <w:tcW w:w="1885" w:type="dxa"/>
            <w:vAlign w:val="bottom"/>
          </w:tcPr>
          <w:p w:rsidR="00BE7187" w:rsidRPr="0053300C" w:rsidRDefault="00BE7187" w:rsidP="007B0F37">
            <w:pPr>
              <w:jc w:val="right"/>
              <w:rPr>
                <w:rFonts w:ascii="Times New Roman" w:hAnsi="Times New Roman"/>
                <w:sz w:val="20"/>
                <w:lang w:val="tr-TR"/>
              </w:rPr>
            </w:pPr>
            <w:r w:rsidRPr="0053300C">
              <w:rPr>
                <w:rFonts w:ascii="Times New Roman" w:hAnsi="Times New Roman"/>
                <w:sz w:val="20"/>
                <w:lang w:val="tr-TR"/>
              </w:rPr>
              <w:t>(3,603)</w:t>
            </w:r>
          </w:p>
        </w:tc>
        <w:tc>
          <w:tcPr>
            <w:tcW w:w="1800" w:type="dxa"/>
            <w:vAlign w:val="bottom"/>
          </w:tcPr>
          <w:p w:rsidR="00BE7187" w:rsidRPr="0053300C" w:rsidRDefault="00BE7187" w:rsidP="007B0F37">
            <w:pPr>
              <w:jc w:val="right"/>
              <w:rPr>
                <w:rFonts w:ascii="Times New Roman" w:hAnsi="Times New Roman"/>
                <w:sz w:val="20"/>
                <w:lang w:val="tr-TR"/>
              </w:rPr>
            </w:pPr>
            <w:r w:rsidRPr="0053300C">
              <w:rPr>
                <w:rFonts w:ascii="Times New Roman" w:hAnsi="Times New Roman"/>
                <w:sz w:val="20"/>
                <w:lang w:val="tr-TR"/>
              </w:rPr>
              <w:t>(13,877)</w:t>
            </w:r>
          </w:p>
        </w:tc>
      </w:tr>
      <w:tr w:rsidR="00BE7187" w:rsidRPr="0053300C" w:rsidTr="00787965">
        <w:trPr>
          <w:trHeight w:val="284"/>
        </w:trPr>
        <w:tc>
          <w:tcPr>
            <w:tcW w:w="5387" w:type="dxa"/>
            <w:vAlign w:val="bottom"/>
          </w:tcPr>
          <w:p w:rsidR="00BE7187" w:rsidRPr="0053300C" w:rsidRDefault="00BE7187" w:rsidP="00F513E6">
            <w:pPr>
              <w:ind w:left="212" w:hanging="172"/>
              <w:rPr>
                <w:rFonts w:ascii="Times New Roman" w:hAnsi="Times New Roman"/>
                <w:b/>
                <w:sz w:val="20"/>
                <w:lang w:val="tr-TR"/>
              </w:rPr>
            </w:pPr>
            <w:r w:rsidRPr="0053300C">
              <w:rPr>
                <w:rFonts w:ascii="Times New Roman" w:hAnsi="Times New Roman"/>
                <w:sz w:val="20"/>
                <w:lang w:val="tr-TR"/>
              </w:rPr>
              <w:t>Bloke bankalar mevduatı</w:t>
            </w:r>
          </w:p>
        </w:tc>
        <w:tc>
          <w:tcPr>
            <w:tcW w:w="1885" w:type="dxa"/>
            <w:vAlign w:val="bottom"/>
          </w:tcPr>
          <w:p w:rsidR="00BE7187" w:rsidRPr="0053300C" w:rsidRDefault="00BE7187" w:rsidP="007B0F37">
            <w:pPr>
              <w:jc w:val="right"/>
              <w:rPr>
                <w:rFonts w:ascii="Times New Roman" w:hAnsi="Times New Roman"/>
                <w:sz w:val="20"/>
                <w:lang w:val="tr-TR"/>
              </w:rPr>
            </w:pPr>
            <w:r w:rsidRPr="0053300C">
              <w:rPr>
                <w:rFonts w:ascii="Times New Roman" w:hAnsi="Times New Roman"/>
                <w:sz w:val="20"/>
                <w:lang w:val="tr-TR"/>
              </w:rPr>
              <w:t>(273,989)</w:t>
            </w:r>
          </w:p>
        </w:tc>
        <w:tc>
          <w:tcPr>
            <w:tcW w:w="1800" w:type="dxa"/>
            <w:vAlign w:val="bottom"/>
          </w:tcPr>
          <w:p w:rsidR="00BE7187" w:rsidRPr="0053300C" w:rsidRDefault="00BE7187" w:rsidP="007B0F37">
            <w:pPr>
              <w:jc w:val="right"/>
              <w:rPr>
                <w:rFonts w:ascii="Times New Roman" w:hAnsi="Times New Roman"/>
                <w:sz w:val="20"/>
                <w:lang w:val="tr-TR"/>
              </w:rPr>
            </w:pPr>
            <w:r w:rsidRPr="0053300C">
              <w:rPr>
                <w:rFonts w:ascii="Times New Roman" w:hAnsi="Times New Roman"/>
                <w:sz w:val="20"/>
                <w:lang w:val="tr-TR"/>
              </w:rPr>
              <w:t>(292,054)</w:t>
            </w:r>
          </w:p>
        </w:tc>
      </w:tr>
      <w:tr w:rsidR="00BE7187" w:rsidRPr="0053300C" w:rsidTr="00787965">
        <w:trPr>
          <w:trHeight w:val="284"/>
        </w:trPr>
        <w:tc>
          <w:tcPr>
            <w:tcW w:w="5387" w:type="dxa"/>
            <w:tcBorders>
              <w:top w:val="single" w:sz="8" w:space="0" w:color="auto"/>
              <w:bottom w:val="double" w:sz="4" w:space="0" w:color="auto"/>
            </w:tcBorders>
            <w:vAlign w:val="bottom"/>
          </w:tcPr>
          <w:p w:rsidR="00BE7187" w:rsidRPr="0053300C" w:rsidRDefault="00BE7187" w:rsidP="00F513E6">
            <w:pPr>
              <w:ind w:left="212" w:hanging="172"/>
              <w:rPr>
                <w:rFonts w:ascii="Times New Roman" w:hAnsi="Times New Roman"/>
                <w:b/>
                <w:sz w:val="20"/>
                <w:lang w:val="tr-TR"/>
              </w:rPr>
            </w:pPr>
            <w:r w:rsidRPr="0053300C">
              <w:rPr>
                <w:rFonts w:ascii="Times New Roman" w:hAnsi="Times New Roman"/>
                <w:b/>
                <w:sz w:val="20"/>
                <w:lang w:val="tr-TR"/>
              </w:rPr>
              <w:t>Konsolide nakit akış tablosunda yer alan toplam nakit ve nakde eşdeğer varlıklar</w:t>
            </w:r>
          </w:p>
        </w:tc>
        <w:tc>
          <w:tcPr>
            <w:tcW w:w="1885" w:type="dxa"/>
            <w:tcBorders>
              <w:top w:val="single" w:sz="8" w:space="0" w:color="auto"/>
              <w:bottom w:val="double" w:sz="4" w:space="0" w:color="auto"/>
            </w:tcBorders>
            <w:vAlign w:val="bottom"/>
          </w:tcPr>
          <w:p w:rsidR="00BE7187" w:rsidRPr="0053300C" w:rsidRDefault="00BE7187" w:rsidP="007B0F37">
            <w:pPr>
              <w:pStyle w:val="000normal"/>
              <w:spacing w:before="0" w:after="0" w:afterAutospacing="0"/>
              <w:ind w:right="70"/>
              <w:jc w:val="right"/>
              <w:rPr>
                <w:rFonts w:ascii="Times New Roman" w:eastAsia="Times New Roman" w:hAnsi="Times New Roman" w:cs="Times New Roman"/>
                <w:b/>
                <w:lang w:val="tr-TR"/>
              </w:rPr>
            </w:pPr>
            <w:r w:rsidRPr="0053300C">
              <w:rPr>
                <w:rFonts w:ascii="Times New Roman" w:hAnsi="Times New Roman"/>
                <w:b/>
                <w:lang w:val="tr-TR"/>
              </w:rPr>
              <w:t>10,241,955</w:t>
            </w:r>
          </w:p>
        </w:tc>
        <w:tc>
          <w:tcPr>
            <w:tcW w:w="1800" w:type="dxa"/>
            <w:tcBorders>
              <w:top w:val="single" w:sz="8" w:space="0" w:color="auto"/>
              <w:bottom w:val="double" w:sz="4" w:space="0" w:color="auto"/>
            </w:tcBorders>
            <w:vAlign w:val="bottom"/>
          </w:tcPr>
          <w:p w:rsidR="00BE7187" w:rsidRPr="0053300C" w:rsidRDefault="00BE7187" w:rsidP="007B0F37">
            <w:pPr>
              <w:pStyle w:val="000normal"/>
              <w:spacing w:before="0" w:after="0" w:afterAutospacing="0"/>
              <w:ind w:right="7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7,143,478</w:t>
            </w:r>
          </w:p>
        </w:tc>
      </w:tr>
    </w:tbl>
    <w:p w:rsidR="00DA2012" w:rsidRPr="0053300C" w:rsidRDefault="00DA2012" w:rsidP="006F77D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60" w:line="260" w:lineRule="atLeast"/>
        <w:jc w:val="both"/>
        <w:rPr>
          <w:rFonts w:ascii="Times New Roman" w:hAnsi="Times New Roman"/>
          <w:b w:val="0"/>
          <w:color w:val="auto"/>
          <w:u w:val="none"/>
          <w:lang w:val="tr-TR"/>
        </w:rPr>
      </w:pPr>
      <w:r w:rsidRPr="0053300C">
        <w:rPr>
          <w:rFonts w:ascii="Times New Roman" w:hAnsi="Times New Roman"/>
          <w:b w:val="0"/>
          <w:color w:val="auto"/>
          <w:u w:val="none"/>
          <w:lang w:val="tr-TR"/>
        </w:rPr>
        <w:t>3</w:t>
      </w:r>
      <w:r w:rsidR="00972BF8" w:rsidRPr="0053300C">
        <w:rPr>
          <w:rFonts w:ascii="Times New Roman" w:hAnsi="Times New Roman"/>
          <w:b w:val="0"/>
          <w:color w:val="auto"/>
          <w:u w:val="none"/>
          <w:lang w:val="tr-TR"/>
        </w:rPr>
        <w:t>0</w:t>
      </w:r>
      <w:r w:rsidRPr="0053300C">
        <w:rPr>
          <w:rFonts w:ascii="Times New Roman" w:hAnsi="Times New Roman"/>
          <w:b w:val="0"/>
          <w:color w:val="auto"/>
          <w:u w:val="none"/>
          <w:lang w:val="tr-TR"/>
        </w:rPr>
        <w:t xml:space="preserve"> </w:t>
      </w:r>
      <w:r w:rsidR="00972BF8" w:rsidRPr="0053300C">
        <w:rPr>
          <w:rFonts w:ascii="Times New Roman" w:hAnsi="Times New Roman"/>
          <w:b w:val="0"/>
          <w:color w:val="auto"/>
          <w:u w:val="none"/>
          <w:lang w:val="tr-TR"/>
        </w:rPr>
        <w:t>Haziran</w:t>
      </w:r>
      <w:r w:rsidRPr="0053300C">
        <w:rPr>
          <w:rFonts w:ascii="Times New Roman" w:hAnsi="Times New Roman"/>
          <w:b w:val="0"/>
          <w:color w:val="auto"/>
          <w:u w:val="none"/>
          <w:lang w:val="tr-TR"/>
        </w:rPr>
        <w:t xml:space="preserve"> 20</w:t>
      </w:r>
      <w:r w:rsidR="00BE7187" w:rsidRPr="0053300C">
        <w:rPr>
          <w:rFonts w:ascii="Times New Roman" w:hAnsi="Times New Roman"/>
          <w:b w:val="0"/>
          <w:color w:val="auto"/>
          <w:u w:val="none"/>
          <w:lang w:val="tr-TR"/>
        </w:rPr>
        <w:t>11</w:t>
      </w:r>
      <w:r w:rsidRPr="0053300C">
        <w:rPr>
          <w:rFonts w:ascii="Times New Roman" w:hAnsi="Times New Roman"/>
          <w:b w:val="0"/>
          <w:color w:val="auto"/>
          <w:u w:val="none"/>
          <w:lang w:val="tr-TR"/>
        </w:rPr>
        <w:t xml:space="preserve"> tarihi itibarıyla bankalar mevduatı, ödeme haklarının menkul kıymetleştirilmesi ve sigortacılık faaliyetleri gereği, </w:t>
      </w:r>
      <w:r w:rsidR="00BF6B2D" w:rsidRPr="0053300C">
        <w:rPr>
          <w:rFonts w:ascii="Times New Roman" w:hAnsi="Times New Roman"/>
          <w:b w:val="0"/>
          <w:color w:val="auto"/>
          <w:u w:val="none"/>
          <w:lang w:val="tr-TR"/>
        </w:rPr>
        <w:t>273,989</w:t>
      </w:r>
      <w:r w:rsidR="00BF6B2D" w:rsidRPr="0053300C">
        <w:rPr>
          <w:rFonts w:ascii="Times New Roman" w:hAnsi="Times New Roman"/>
          <w:b w:val="0"/>
          <w:u w:val="none"/>
          <w:lang w:val="tr-TR"/>
        </w:rPr>
        <w:t xml:space="preserve"> </w:t>
      </w:r>
      <w:r w:rsidR="00BF6B2D" w:rsidRPr="0053300C">
        <w:rPr>
          <w:rFonts w:ascii="Times New Roman" w:hAnsi="Times New Roman"/>
          <w:b w:val="0"/>
          <w:color w:val="auto"/>
          <w:u w:val="none"/>
          <w:lang w:val="tr-TR"/>
        </w:rPr>
        <w:t>TL (31 Aralık 2010</w:t>
      </w:r>
      <w:r w:rsidRPr="0053300C">
        <w:rPr>
          <w:rFonts w:ascii="Times New Roman" w:hAnsi="Times New Roman"/>
          <w:b w:val="0"/>
          <w:color w:val="auto"/>
          <w:u w:val="none"/>
          <w:lang w:val="tr-TR"/>
        </w:rPr>
        <w:t xml:space="preserve">: </w:t>
      </w:r>
      <w:r w:rsidR="00BF6B2D" w:rsidRPr="0053300C">
        <w:rPr>
          <w:rFonts w:ascii="Times New Roman" w:hAnsi="Times New Roman"/>
          <w:b w:val="0"/>
          <w:color w:val="auto"/>
          <w:u w:val="none"/>
          <w:lang w:val="tr-TR"/>
        </w:rPr>
        <w:t xml:space="preserve">292,054 </w:t>
      </w:r>
      <w:r w:rsidRPr="0053300C">
        <w:rPr>
          <w:rFonts w:ascii="Times New Roman" w:hAnsi="Times New Roman"/>
          <w:b w:val="0"/>
          <w:color w:val="auto"/>
          <w:u w:val="none"/>
          <w:lang w:val="tr-TR"/>
        </w:rPr>
        <w:t xml:space="preserve">TL) tutarında bloke mevduat içermektedir. </w:t>
      </w:r>
    </w:p>
    <w:p w:rsidR="00DA2012" w:rsidRPr="0053300C" w:rsidRDefault="00DA2012" w:rsidP="004808B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00" w:line="200" w:lineRule="atLeast"/>
        <w:jc w:val="both"/>
        <w:rPr>
          <w:rFonts w:ascii="Times New Roman" w:hAnsi="Times New Roman"/>
          <w:sz w:val="24"/>
          <w:szCs w:val="24"/>
          <w:lang w:val="tr-TR"/>
        </w:rPr>
      </w:pPr>
      <w:r w:rsidRPr="0053300C">
        <w:rPr>
          <w:rFonts w:ascii="Times New Roman" w:hAnsi="Times New Roman"/>
          <w:b w:val="0"/>
          <w:color w:val="auto"/>
          <w:u w:val="none"/>
          <w:lang w:val="tr-TR"/>
        </w:rPr>
        <w:t>3</w:t>
      </w:r>
      <w:r w:rsidR="00972BF8" w:rsidRPr="0053300C">
        <w:rPr>
          <w:rFonts w:ascii="Times New Roman" w:hAnsi="Times New Roman"/>
          <w:b w:val="0"/>
          <w:color w:val="auto"/>
          <w:u w:val="none"/>
          <w:lang w:val="tr-TR"/>
        </w:rPr>
        <w:t>0</w:t>
      </w:r>
      <w:r w:rsidRPr="0053300C">
        <w:rPr>
          <w:rFonts w:ascii="Times New Roman" w:hAnsi="Times New Roman"/>
          <w:b w:val="0"/>
          <w:color w:val="auto"/>
          <w:u w:val="none"/>
          <w:lang w:val="tr-TR"/>
        </w:rPr>
        <w:t xml:space="preserve"> </w:t>
      </w:r>
      <w:r w:rsidR="00972BF8" w:rsidRPr="0053300C">
        <w:rPr>
          <w:rFonts w:ascii="Times New Roman" w:hAnsi="Times New Roman"/>
          <w:b w:val="0"/>
          <w:color w:val="auto"/>
          <w:u w:val="none"/>
          <w:lang w:val="tr-TR"/>
        </w:rPr>
        <w:t>Haziran</w:t>
      </w:r>
      <w:r w:rsidRPr="0053300C">
        <w:rPr>
          <w:rFonts w:ascii="Times New Roman" w:hAnsi="Times New Roman"/>
          <w:b w:val="0"/>
          <w:color w:val="auto"/>
          <w:u w:val="none"/>
          <w:lang w:val="tr-TR"/>
        </w:rPr>
        <w:t xml:space="preserve"> 20</w:t>
      </w:r>
      <w:r w:rsidR="008958FA" w:rsidRPr="0053300C">
        <w:rPr>
          <w:rFonts w:ascii="Times New Roman" w:hAnsi="Times New Roman"/>
          <w:b w:val="0"/>
          <w:color w:val="auto"/>
          <w:u w:val="none"/>
          <w:lang w:val="tr-TR"/>
        </w:rPr>
        <w:t>11</w:t>
      </w:r>
      <w:r w:rsidRPr="0053300C">
        <w:rPr>
          <w:rFonts w:ascii="Times New Roman" w:hAnsi="Times New Roman"/>
          <w:b w:val="0"/>
          <w:color w:val="auto"/>
          <w:u w:val="none"/>
          <w:lang w:val="tr-TR"/>
        </w:rPr>
        <w:t xml:space="preserve"> tarihi itibarıyla bloke mevduatın </w:t>
      </w:r>
      <w:r w:rsidR="008958FA" w:rsidRPr="0053300C">
        <w:rPr>
          <w:rFonts w:ascii="Times New Roman" w:hAnsi="Times New Roman"/>
          <w:b w:val="0"/>
          <w:color w:val="auto"/>
          <w:u w:val="none"/>
          <w:lang w:val="tr-TR"/>
        </w:rPr>
        <w:t>12,781 TL’si (31 Aralık 2010</w:t>
      </w:r>
      <w:r w:rsidRPr="0053300C">
        <w:rPr>
          <w:rFonts w:ascii="Times New Roman" w:hAnsi="Times New Roman"/>
          <w:b w:val="0"/>
          <w:color w:val="auto"/>
          <w:u w:val="none"/>
          <w:lang w:val="tr-TR"/>
        </w:rPr>
        <w:t xml:space="preserve">: </w:t>
      </w:r>
      <w:r w:rsidR="008958FA" w:rsidRPr="0053300C">
        <w:rPr>
          <w:rFonts w:ascii="Times New Roman" w:hAnsi="Times New Roman"/>
          <w:b w:val="0"/>
          <w:color w:val="auto"/>
          <w:u w:val="none"/>
          <w:lang w:val="tr-TR"/>
        </w:rPr>
        <w:t xml:space="preserve">6,013 </w:t>
      </w:r>
      <w:r w:rsidRPr="0053300C">
        <w:rPr>
          <w:rFonts w:ascii="Times New Roman" w:hAnsi="Times New Roman"/>
          <w:b w:val="0"/>
          <w:color w:val="auto"/>
          <w:u w:val="none"/>
          <w:lang w:val="tr-TR"/>
        </w:rPr>
        <w:t xml:space="preserve">TL) bankalarda 28 gün süreyle bloke olarak tutulan sigortacılık alanında faaliyet gösteren bağlı ortaklıkların kredi kartı alacaklarından oluşmaktadır. Bu tutar ihtiyaç olması durumunda nakde dönüştürülebileceği için, konsolide nakit akış tablosunda nakit değerler içerisinde gösterilmiştir. </w:t>
      </w:r>
    </w:p>
    <w:p w:rsidR="00E15F0A" w:rsidRPr="0053300C" w:rsidRDefault="0015612C" w:rsidP="004808B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00" w:line="260" w:lineRule="atLeast"/>
        <w:ind w:hanging="561"/>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8</w:t>
      </w:r>
      <w:r w:rsidR="00E15F0A" w:rsidRPr="0053300C">
        <w:rPr>
          <w:rFonts w:ascii="Times New Roman" w:hAnsi="Times New Roman"/>
          <w:color w:val="auto"/>
          <w:sz w:val="26"/>
          <w:szCs w:val="26"/>
          <w:u w:val="none"/>
          <w:lang w:val="tr-TR"/>
        </w:rPr>
        <w:t>.</w:t>
      </w:r>
      <w:r w:rsidR="00E15F0A" w:rsidRPr="0053300C">
        <w:rPr>
          <w:rFonts w:ascii="Times New Roman" w:hAnsi="Times New Roman"/>
          <w:color w:val="auto"/>
          <w:sz w:val="26"/>
          <w:szCs w:val="26"/>
          <w:u w:val="none"/>
          <w:lang w:val="tr-TR"/>
        </w:rPr>
        <w:tab/>
      </w:r>
      <w:r w:rsidR="001D212A" w:rsidRPr="0053300C">
        <w:rPr>
          <w:rFonts w:ascii="Times New Roman" w:hAnsi="Times New Roman"/>
          <w:color w:val="auto"/>
          <w:sz w:val="26"/>
          <w:szCs w:val="26"/>
          <w:u w:val="none"/>
          <w:lang w:val="tr-TR"/>
        </w:rPr>
        <w:t>Gerçeğe uygun değer farkı kar</w:t>
      </w:r>
      <w:r w:rsidR="007113EF" w:rsidRPr="0053300C">
        <w:rPr>
          <w:rFonts w:ascii="Times New Roman" w:hAnsi="Times New Roman"/>
          <w:color w:val="auto"/>
          <w:sz w:val="26"/>
          <w:szCs w:val="26"/>
          <w:u w:val="none"/>
          <w:lang w:val="tr-TR"/>
        </w:rPr>
        <w:t xml:space="preserve"> veya </w:t>
      </w:r>
      <w:r w:rsidR="001D212A" w:rsidRPr="0053300C">
        <w:rPr>
          <w:rFonts w:ascii="Times New Roman" w:hAnsi="Times New Roman"/>
          <w:color w:val="auto"/>
          <w:sz w:val="26"/>
          <w:szCs w:val="26"/>
          <w:u w:val="none"/>
          <w:lang w:val="tr-TR"/>
        </w:rPr>
        <w:t xml:space="preserve">zarara yansıtılan finansal varlıklar </w:t>
      </w:r>
    </w:p>
    <w:p w:rsidR="00934F49" w:rsidRPr="0053300C" w:rsidRDefault="002B1CD2" w:rsidP="004808B6">
      <w:pPr>
        <w:spacing w:before="100" w:after="80"/>
        <w:jc w:val="both"/>
        <w:rPr>
          <w:rFonts w:ascii="Times New Roman" w:hAnsi="Times New Roman"/>
          <w:lang w:val="tr-TR"/>
        </w:rPr>
      </w:pPr>
      <w:r w:rsidRPr="0053300C">
        <w:rPr>
          <w:rFonts w:ascii="Times New Roman" w:hAnsi="Times New Roman"/>
          <w:lang w:val="tr-TR"/>
        </w:rPr>
        <w:t xml:space="preserve">30 </w:t>
      </w:r>
      <w:r w:rsidR="008C33CD" w:rsidRPr="0053300C">
        <w:rPr>
          <w:rFonts w:ascii="Times New Roman" w:hAnsi="Times New Roman"/>
          <w:lang w:val="tr-TR"/>
        </w:rPr>
        <w:t xml:space="preserve">Haziran 2011 </w:t>
      </w:r>
      <w:r w:rsidR="0053300C">
        <w:rPr>
          <w:rFonts w:ascii="Times New Roman" w:hAnsi="Times New Roman"/>
          <w:lang w:val="tr-TR"/>
        </w:rPr>
        <w:t>ve</w:t>
      </w:r>
      <w:r w:rsidR="008C33CD" w:rsidRPr="0053300C">
        <w:rPr>
          <w:rFonts w:ascii="Times New Roman" w:hAnsi="Times New Roman"/>
          <w:lang w:val="tr-TR"/>
        </w:rPr>
        <w:t xml:space="preserve"> 31 Aralık 2010</w:t>
      </w:r>
      <w:r w:rsidRPr="0053300C">
        <w:rPr>
          <w:rFonts w:ascii="Times New Roman" w:hAnsi="Times New Roman"/>
          <w:lang w:val="tr-TR"/>
        </w:rPr>
        <w:t xml:space="preserve"> </w:t>
      </w:r>
      <w:r w:rsidR="00934F49" w:rsidRPr="0053300C">
        <w:rPr>
          <w:rFonts w:ascii="Times New Roman" w:hAnsi="Times New Roman"/>
          <w:lang w:val="tr-TR"/>
        </w:rPr>
        <w:t xml:space="preserve">tarihleri </w:t>
      </w:r>
      <w:r w:rsidR="008C62A1" w:rsidRPr="0053300C">
        <w:rPr>
          <w:rFonts w:ascii="Times New Roman" w:hAnsi="Times New Roman"/>
          <w:lang w:val="tr-TR"/>
        </w:rPr>
        <w:t>itibarıyla</w:t>
      </w:r>
      <w:r w:rsidR="00934F49" w:rsidRPr="0053300C">
        <w:rPr>
          <w:rFonts w:ascii="Times New Roman" w:hAnsi="Times New Roman"/>
          <w:lang w:val="tr-TR"/>
        </w:rPr>
        <w:t xml:space="preserve"> gerçeğe uygun değer farkı kar veya zarara yansıtılan finansal varlıklar aşağıdaki gibidir:</w:t>
      </w:r>
    </w:p>
    <w:tbl>
      <w:tblPr>
        <w:tblW w:w="0" w:type="auto"/>
        <w:tblInd w:w="72" w:type="dxa"/>
        <w:tblCellMar>
          <w:left w:w="72" w:type="dxa"/>
          <w:right w:w="72" w:type="dxa"/>
        </w:tblCellMar>
        <w:tblLook w:val="0000"/>
      </w:tblPr>
      <w:tblGrid>
        <w:gridCol w:w="4365"/>
        <w:gridCol w:w="1276"/>
        <w:gridCol w:w="1113"/>
        <w:gridCol w:w="1276"/>
        <w:gridCol w:w="1113"/>
      </w:tblGrid>
      <w:tr w:rsidR="002B1CD2" w:rsidRPr="0053300C" w:rsidTr="000B716B">
        <w:trPr>
          <w:trHeight w:val="295"/>
        </w:trPr>
        <w:tc>
          <w:tcPr>
            <w:tcW w:w="0" w:type="auto"/>
            <w:vMerge w:val="restart"/>
            <w:tcBorders>
              <w:top w:val="single" w:sz="8" w:space="0" w:color="auto"/>
              <w:bottom w:val="single" w:sz="8" w:space="0" w:color="auto"/>
            </w:tcBorders>
            <w:vAlign w:val="center"/>
          </w:tcPr>
          <w:p w:rsidR="002B1CD2" w:rsidRPr="0053300C" w:rsidRDefault="002B1CD2" w:rsidP="006E32AA">
            <w:pPr>
              <w:pStyle w:val="Footer"/>
              <w:tabs>
                <w:tab w:val="clear" w:pos="1134"/>
                <w:tab w:val="clear" w:pos="4536"/>
                <w:tab w:val="clear" w:pos="9072"/>
              </w:tabs>
              <w:spacing w:line="240" w:lineRule="auto"/>
              <w:rPr>
                <w:b/>
                <w:sz w:val="20"/>
                <w:lang w:val="tr-TR"/>
              </w:rPr>
            </w:pPr>
          </w:p>
        </w:tc>
        <w:tc>
          <w:tcPr>
            <w:tcW w:w="0" w:type="auto"/>
            <w:gridSpan w:val="2"/>
            <w:tcBorders>
              <w:top w:val="single" w:sz="8" w:space="0" w:color="auto"/>
              <w:bottom w:val="single" w:sz="8" w:space="0" w:color="auto"/>
            </w:tcBorders>
            <w:vAlign w:val="center"/>
          </w:tcPr>
          <w:p w:rsidR="002B1CD2" w:rsidRPr="0053300C" w:rsidRDefault="002B1CD2" w:rsidP="008C33CD">
            <w:pPr>
              <w:ind w:right="70"/>
              <w:jc w:val="right"/>
              <w:rPr>
                <w:rFonts w:ascii="Times New Roman" w:hAnsi="Times New Roman"/>
                <w:b/>
                <w:bCs/>
                <w:sz w:val="20"/>
                <w:lang w:val="tr-TR"/>
              </w:rPr>
            </w:pPr>
            <w:r w:rsidRPr="0053300C">
              <w:rPr>
                <w:rFonts w:ascii="Times New Roman" w:hAnsi="Times New Roman"/>
                <w:b/>
                <w:bCs/>
                <w:sz w:val="20"/>
                <w:lang w:val="tr-TR"/>
              </w:rPr>
              <w:t>30 Haziran 201</w:t>
            </w:r>
            <w:r w:rsidR="008C33CD" w:rsidRPr="0053300C">
              <w:rPr>
                <w:rFonts w:ascii="Times New Roman" w:hAnsi="Times New Roman"/>
                <w:b/>
                <w:bCs/>
                <w:sz w:val="20"/>
                <w:lang w:val="tr-TR"/>
              </w:rPr>
              <w:t>1</w:t>
            </w:r>
          </w:p>
        </w:tc>
        <w:tc>
          <w:tcPr>
            <w:tcW w:w="0" w:type="auto"/>
            <w:gridSpan w:val="2"/>
            <w:tcBorders>
              <w:top w:val="single" w:sz="8" w:space="0" w:color="auto"/>
              <w:bottom w:val="single" w:sz="8" w:space="0" w:color="auto"/>
            </w:tcBorders>
            <w:vAlign w:val="center"/>
          </w:tcPr>
          <w:p w:rsidR="002B1CD2" w:rsidRPr="0053300C" w:rsidRDefault="008C33CD" w:rsidP="002B1CD2">
            <w:pPr>
              <w:ind w:right="69"/>
              <w:jc w:val="right"/>
              <w:rPr>
                <w:rFonts w:ascii="Times New Roman" w:hAnsi="Times New Roman"/>
                <w:b/>
                <w:sz w:val="20"/>
                <w:lang w:val="tr-TR"/>
              </w:rPr>
            </w:pPr>
            <w:r w:rsidRPr="0053300C">
              <w:rPr>
                <w:rFonts w:ascii="Times New Roman" w:hAnsi="Times New Roman"/>
                <w:b/>
                <w:bCs/>
                <w:sz w:val="20"/>
                <w:lang w:val="tr-TR"/>
              </w:rPr>
              <w:t>31 Aralık 2010</w:t>
            </w:r>
          </w:p>
        </w:tc>
      </w:tr>
      <w:tr w:rsidR="001D212A" w:rsidRPr="0053300C" w:rsidTr="000B716B">
        <w:trPr>
          <w:trHeight w:val="113"/>
        </w:trPr>
        <w:tc>
          <w:tcPr>
            <w:tcW w:w="0" w:type="auto"/>
            <w:vMerge/>
            <w:tcBorders>
              <w:top w:val="single" w:sz="8" w:space="0" w:color="auto"/>
              <w:bottom w:val="single" w:sz="8" w:space="0" w:color="auto"/>
            </w:tcBorders>
          </w:tcPr>
          <w:p w:rsidR="001D212A" w:rsidRPr="0053300C" w:rsidRDefault="001D212A" w:rsidP="006E32AA">
            <w:pPr>
              <w:jc w:val="both"/>
              <w:rPr>
                <w:rFonts w:ascii="Times New Roman" w:hAnsi="Times New Roman"/>
                <w:sz w:val="20"/>
                <w:lang w:val="tr-TR"/>
              </w:rPr>
            </w:pPr>
          </w:p>
        </w:tc>
        <w:tc>
          <w:tcPr>
            <w:tcW w:w="0" w:type="auto"/>
            <w:tcBorders>
              <w:top w:val="single" w:sz="8" w:space="0" w:color="auto"/>
              <w:bottom w:val="single" w:sz="8" w:space="0" w:color="auto"/>
            </w:tcBorders>
            <w:vAlign w:val="center"/>
          </w:tcPr>
          <w:p w:rsidR="001D212A" w:rsidRPr="0053300C" w:rsidRDefault="001D212A" w:rsidP="00700474">
            <w:pPr>
              <w:jc w:val="right"/>
              <w:rPr>
                <w:rFonts w:ascii="Times New Roman" w:hAnsi="Times New Roman"/>
                <w:b/>
                <w:bCs/>
                <w:sz w:val="20"/>
                <w:lang w:val="tr-TR"/>
              </w:rPr>
            </w:pPr>
            <w:r w:rsidRPr="0053300C">
              <w:rPr>
                <w:rFonts w:ascii="Times New Roman" w:hAnsi="Times New Roman"/>
                <w:b/>
                <w:bCs/>
                <w:sz w:val="20"/>
                <w:lang w:val="tr-TR"/>
              </w:rPr>
              <w:t>Nominal Değer</w:t>
            </w:r>
            <w:r w:rsidR="00831F73" w:rsidRPr="0053300C">
              <w:rPr>
                <w:rFonts w:ascii="Times New Roman" w:hAnsi="Times New Roman"/>
                <w:b/>
                <w:bCs/>
                <w:sz w:val="20"/>
                <w:lang w:val="tr-TR"/>
              </w:rPr>
              <w:t>i</w:t>
            </w:r>
          </w:p>
        </w:tc>
        <w:tc>
          <w:tcPr>
            <w:tcW w:w="0" w:type="auto"/>
            <w:tcBorders>
              <w:top w:val="single" w:sz="8" w:space="0" w:color="auto"/>
              <w:bottom w:val="single" w:sz="8" w:space="0" w:color="auto"/>
            </w:tcBorders>
            <w:vAlign w:val="center"/>
          </w:tcPr>
          <w:p w:rsidR="001D212A" w:rsidRPr="0053300C" w:rsidRDefault="001D212A" w:rsidP="00700474">
            <w:pPr>
              <w:jc w:val="right"/>
              <w:rPr>
                <w:rFonts w:ascii="Times New Roman" w:hAnsi="Times New Roman"/>
                <w:b/>
                <w:bCs/>
                <w:sz w:val="20"/>
                <w:lang w:val="tr-TR"/>
              </w:rPr>
            </w:pPr>
            <w:r w:rsidRPr="0053300C">
              <w:rPr>
                <w:rFonts w:ascii="Times New Roman" w:hAnsi="Times New Roman"/>
                <w:b/>
                <w:bCs/>
                <w:sz w:val="20"/>
                <w:lang w:val="tr-TR"/>
              </w:rPr>
              <w:t>Defter Değeri</w:t>
            </w:r>
          </w:p>
        </w:tc>
        <w:tc>
          <w:tcPr>
            <w:tcW w:w="0" w:type="auto"/>
            <w:tcBorders>
              <w:top w:val="single" w:sz="8" w:space="0" w:color="auto"/>
              <w:bottom w:val="single" w:sz="8" w:space="0" w:color="auto"/>
            </w:tcBorders>
            <w:vAlign w:val="center"/>
          </w:tcPr>
          <w:p w:rsidR="001D212A" w:rsidRPr="0053300C" w:rsidRDefault="001D212A" w:rsidP="00700474">
            <w:pPr>
              <w:jc w:val="right"/>
              <w:rPr>
                <w:rFonts w:ascii="Times New Roman" w:hAnsi="Times New Roman"/>
                <w:b/>
                <w:bCs/>
                <w:sz w:val="20"/>
                <w:lang w:val="tr-TR"/>
              </w:rPr>
            </w:pPr>
            <w:r w:rsidRPr="0053300C">
              <w:rPr>
                <w:rFonts w:ascii="Times New Roman" w:hAnsi="Times New Roman"/>
                <w:b/>
                <w:bCs/>
                <w:sz w:val="20"/>
                <w:lang w:val="tr-TR"/>
              </w:rPr>
              <w:t>Nominal Değer</w:t>
            </w:r>
            <w:r w:rsidR="00831F73" w:rsidRPr="0053300C">
              <w:rPr>
                <w:rFonts w:ascii="Times New Roman" w:hAnsi="Times New Roman"/>
                <w:b/>
                <w:bCs/>
                <w:sz w:val="20"/>
                <w:lang w:val="tr-TR"/>
              </w:rPr>
              <w:t>i</w:t>
            </w:r>
          </w:p>
        </w:tc>
        <w:tc>
          <w:tcPr>
            <w:tcW w:w="0" w:type="auto"/>
            <w:tcBorders>
              <w:top w:val="single" w:sz="8" w:space="0" w:color="auto"/>
              <w:bottom w:val="single" w:sz="8" w:space="0" w:color="auto"/>
            </w:tcBorders>
            <w:vAlign w:val="center"/>
          </w:tcPr>
          <w:p w:rsidR="001D212A" w:rsidRPr="0053300C" w:rsidRDefault="001D212A" w:rsidP="00700474">
            <w:pPr>
              <w:jc w:val="right"/>
              <w:rPr>
                <w:rFonts w:ascii="Times New Roman" w:hAnsi="Times New Roman"/>
                <w:b/>
                <w:bCs/>
                <w:sz w:val="20"/>
                <w:lang w:val="tr-TR"/>
              </w:rPr>
            </w:pPr>
            <w:r w:rsidRPr="0053300C">
              <w:rPr>
                <w:rFonts w:ascii="Times New Roman" w:hAnsi="Times New Roman"/>
                <w:b/>
                <w:bCs/>
                <w:sz w:val="20"/>
                <w:lang w:val="tr-TR"/>
              </w:rPr>
              <w:t>Defter Değeri</w:t>
            </w:r>
          </w:p>
        </w:tc>
      </w:tr>
      <w:tr w:rsidR="001D212A" w:rsidRPr="0053300C" w:rsidTr="000B716B">
        <w:trPr>
          <w:trHeight w:hRule="exact" w:val="100"/>
        </w:trPr>
        <w:tc>
          <w:tcPr>
            <w:tcW w:w="0" w:type="auto"/>
            <w:tcBorders>
              <w:top w:val="single" w:sz="8" w:space="0" w:color="auto"/>
            </w:tcBorders>
            <w:vAlign w:val="center"/>
          </w:tcPr>
          <w:p w:rsidR="001D212A" w:rsidRPr="0053300C" w:rsidRDefault="001D212A" w:rsidP="00A518C9">
            <w:pPr>
              <w:jc w:val="center"/>
              <w:rPr>
                <w:rFonts w:ascii="Times New Roman" w:hAnsi="Times New Roman"/>
                <w:sz w:val="20"/>
                <w:lang w:val="tr-TR"/>
              </w:rPr>
            </w:pPr>
          </w:p>
        </w:tc>
        <w:tc>
          <w:tcPr>
            <w:tcW w:w="0" w:type="auto"/>
            <w:tcBorders>
              <w:top w:val="single" w:sz="8" w:space="0" w:color="auto"/>
            </w:tcBorders>
            <w:vAlign w:val="center"/>
          </w:tcPr>
          <w:p w:rsidR="001D212A" w:rsidRPr="0053300C" w:rsidRDefault="001D212A" w:rsidP="00A518C9">
            <w:pPr>
              <w:jc w:val="center"/>
              <w:rPr>
                <w:rFonts w:ascii="Times New Roman" w:hAnsi="Times New Roman"/>
                <w:bCs/>
                <w:sz w:val="20"/>
                <w:lang w:val="tr-TR"/>
              </w:rPr>
            </w:pPr>
          </w:p>
        </w:tc>
        <w:tc>
          <w:tcPr>
            <w:tcW w:w="0" w:type="auto"/>
            <w:tcBorders>
              <w:top w:val="single" w:sz="8" w:space="0" w:color="auto"/>
            </w:tcBorders>
            <w:vAlign w:val="center"/>
          </w:tcPr>
          <w:p w:rsidR="001D212A" w:rsidRPr="0053300C" w:rsidRDefault="001D212A" w:rsidP="00A518C9">
            <w:pPr>
              <w:jc w:val="center"/>
              <w:rPr>
                <w:rFonts w:ascii="Times New Roman" w:hAnsi="Times New Roman"/>
                <w:bCs/>
                <w:sz w:val="20"/>
                <w:lang w:val="tr-TR"/>
              </w:rPr>
            </w:pPr>
          </w:p>
        </w:tc>
        <w:tc>
          <w:tcPr>
            <w:tcW w:w="0" w:type="auto"/>
            <w:tcBorders>
              <w:top w:val="single" w:sz="8" w:space="0" w:color="auto"/>
            </w:tcBorders>
            <w:vAlign w:val="center"/>
          </w:tcPr>
          <w:p w:rsidR="001D212A" w:rsidRPr="0053300C" w:rsidRDefault="001D212A" w:rsidP="00A518C9">
            <w:pPr>
              <w:jc w:val="center"/>
              <w:rPr>
                <w:rFonts w:ascii="Times New Roman" w:hAnsi="Times New Roman"/>
                <w:sz w:val="20"/>
                <w:lang w:val="tr-TR"/>
              </w:rPr>
            </w:pPr>
          </w:p>
        </w:tc>
        <w:tc>
          <w:tcPr>
            <w:tcW w:w="0" w:type="auto"/>
            <w:tcBorders>
              <w:top w:val="single" w:sz="8" w:space="0" w:color="auto"/>
            </w:tcBorders>
            <w:vAlign w:val="center"/>
          </w:tcPr>
          <w:p w:rsidR="001D212A" w:rsidRPr="0053300C" w:rsidRDefault="001D212A" w:rsidP="00A518C9">
            <w:pPr>
              <w:jc w:val="center"/>
              <w:rPr>
                <w:rFonts w:ascii="Times New Roman" w:hAnsi="Times New Roman"/>
                <w:sz w:val="20"/>
                <w:lang w:val="tr-TR"/>
              </w:rPr>
            </w:pPr>
          </w:p>
        </w:tc>
      </w:tr>
      <w:tr w:rsidR="001D212A" w:rsidRPr="0053300C" w:rsidTr="00632FDB">
        <w:trPr>
          <w:trHeight w:val="94"/>
        </w:trPr>
        <w:tc>
          <w:tcPr>
            <w:tcW w:w="0" w:type="auto"/>
            <w:vAlign w:val="bottom"/>
          </w:tcPr>
          <w:p w:rsidR="001D212A" w:rsidRPr="0053300C" w:rsidRDefault="00FD0564" w:rsidP="00700474">
            <w:pPr>
              <w:rPr>
                <w:rFonts w:ascii="Times New Roman" w:hAnsi="Times New Roman"/>
                <w:i/>
                <w:sz w:val="18"/>
                <w:lang w:val="tr-TR"/>
              </w:rPr>
            </w:pPr>
            <w:r w:rsidRPr="0053300C">
              <w:rPr>
                <w:rFonts w:ascii="Times New Roman" w:hAnsi="Times New Roman"/>
                <w:i/>
                <w:sz w:val="18"/>
                <w:lang w:val="tr-TR"/>
              </w:rPr>
              <w:t>B</w:t>
            </w:r>
            <w:r w:rsidR="007113EF" w:rsidRPr="0053300C">
              <w:rPr>
                <w:rFonts w:ascii="Times New Roman" w:hAnsi="Times New Roman"/>
                <w:i/>
                <w:sz w:val="18"/>
                <w:lang w:val="tr-TR"/>
              </w:rPr>
              <w:t>orçlanma araçlar</w:t>
            </w:r>
            <w:r w:rsidR="00700474" w:rsidRPr="0053300C">
              <w:rPr>
                <w:rFonts w:ascii="Times New Roman" w:hAnsi="Times New Roman"/>
                <w:i/>
                <w:sz w:val="18"/>
                <w:lang w:val="tr-TR"/>
              </w:rPr>
              <w:t>ı</w:t>
            </w:r>
            <w:r w:rsidR="007113EF" w:rsidRPr="0053300C">
              <w:rPr>
                <w:rFonts w:ascii="Times New Roman" w:hAnsi="Times New Roman"/>
                <w:i/>
                <w:sz w:val="18"/>
                <w:lang w:val="tr-TR"/>
              </w:rPr>
              <w:t>:</w:t>
            </w:r>
          </w:p>
        </w:tc>
        <w:tc>
          <w:tcPr>
            <w:tcW w:w="0" w:type="auto"/>
            <w:vAlign w:val="bottom"/>
          </w:tcPr>
          <w:p w:rsidR="001D212A" w:rsidRPr="0053300C" w:rsidRDefault="001D212A" w:rsidP="003D62CF">
            <w:pPr>
              <w:pStyle w:val="000normal"/>
              <w:spacing w:before="0" w:after="0" w:afterAutospacing="0"/>
              <w:jc w:val="right"/>
              <w:rPr>
                <w:rFonts w:ascii="Times New Roman" w:eastAsia="Times New Roman" w:hAnsi="Times New Roman" w:cs="Times New Roman"/>
                <w:lang w:val="tr-TR"/>
              </w:rPr>
            </w:pPr>
          </w:p>
        </w:tc>
        <w:tc>
          <w:tcPr>
            <w:tcW w:w="0" w:type="auto"/>
            <w:vAlign w:val="bottom"/>
          </w:tcPr>
          <w:p w:rsidR="001D212A" w:rsidRPr="0053300C" w:rsidRDefault="001D212A" w:rsidP="003D62CF">
            <w:pPr>
              <w:pStyle w:val="000normal"/>
              <w:spacing w:before="0" w:after="0" w:afterAutospacing="0"/>
              <w:jc w:val="right"/>
              <w:rPr>
                <w:rFonts w:ascii="Times New Roman" w:eastAsia="Times New Roman" w:hAnsi="Times New Roman" w:cs="Times New Roman"/>
                <w:lang w:val="tr-TR"/>
              </w:rPr>
            </w:pPr>
          </w:p>
        </w:tc>
        <w:tc>
          <w:tcPr>
            <w:tcW w:w="0" w:type="auto"/>
            <w:vAlign w:val="bottom"/>
          </w:tcPr>
          <w:p w:rsidR="001D212A" w:rsidRPr="0053300C" w:rsidRDefault="001D212A" w:rsidP="003D62CF">
            <w:pPr>
              <w:pStyle w:val="000normal"/>
              <w:spacing w:before="0" w:after="0" w:afterAutospacing="0"/>
              <w:jc w:val="right"/>
              <w:rPr>
                <w:rFonts w:ascii="Times New Roman" w:eastAsia="Times New Roman" w:hAnsi="Times New Roman" w:cs="Times New Roman"/>
                <w:lang w:val="tr-TR"/>
              </w:rPr>
            </w:pPr>
          </w:p>
        </w:tc>
        <w:tc>
          <w:tcPr>
            <w:tcW w:w="0" w:type="auto"/>
            <w:vAlign w:val="bottom"/>
          </w:tcPr>
          <w:p w:rsidR="001D212A" w:rsidRPr="0053300C" w:rsidRDefault="001D212A" w:rsidP="003D62CF">
            <w:pPr>
              <w:pStyle w:val="000normal"/>
              <w:spacing w:before="0" w:after="0" w:afterAutospacing="0"/>
              <w:jc w:val="right"/>
              <w:rPr>
                <w:rFonts w:ascii="Times New Roman" w:eastAsia="Times New Roman" w:hAnsi="Times New Roman" w:cs="Times New Roman"/>
                <w:lang w:val="tr-TR"/>
              </w:rPr>
            </w:pPr>
          </w:p>
        </w:tc>
      </w:tr>
      <w:tr w:rsidR="00C812A1" w:rsidRPr="0053300C" w:rsidTr="000B716B">
        <w:trPr>
          <w:trHeight w:val="113"/>
        </w:trPr>
        <w:tc>
          <w:tcPr>
            <w:tcW w:w="0" w:type="auto"/>
            <w:vAlign w:val="bottom"/>
          </w:tcPr>
          <w:p w:rsidR="00C812A1" w:rsidRPr="0053300C" w:rsidRDefault="00C812A1" w:rsidP="005466C8">
            <w:pPr>
              <w:rPr>
                <w:rFonts w:ascii="Times New Roman" w:hAnsi="Times New Roman"/>
                <w:sz w:val="18"/>
                <w:lang w:val="tr-TR"/>
              </w:rPr>
            </w:pPr>
            <w:r w:rsidRPr="0053300C">
              <w:rPr>
                <w:rFonts w:ascii="Times New Roman" w:hAnsi="Times New Roman"/>
                <w:sz w:val="18"/>
                <w:lang w:val="tr-TR"/>
              </w:rPr>
              <w:t>Devlet Tahvili – TL</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116,056</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125,182</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157,618</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170,279</w:t>
            </w:r>
          </w:p>
        </w:tc>
      </w:tr>
      <w:tr w:rsidR="00C812A1" w:rsidRPr="0053300C" w:rsidTr="000B716B">
        <w:trPr>
          <w:trHeight w:val="113"/>
        </w:trPr>
        <w:tc>
          <w:tcPr>
            <w:tcW w:w="0" w:type="auto"/>
            <w:vAlign w:val="bottom"/>
          </w:tcPr>
          <w:p w:rsidR="00C812A1" w:rsidRPr="0053300C" w:rsidRDefault="00C812A1" w:rsidP="00732554">
            <w:pPr>
              <w:ind w:left="212" w:right="-182" w:hanging="212"/>
              <w:rPr>
                <w:rFonts w:ascii="Times New Roman" w:hAnsi="Times New Roman"/>
                <w:sz w:val="18"/>
                <w:lang w:val="tr-TR"/>
              </w:rPr>
            </w:pPr>
            <w:r w:rsidRPr="0053300C">
              <w:rPr>
                <w:rFonts w:ascii="Times New Roman" w:hAnsi="Times New Roman"/>
                <w:sz w:val="18"/>
                <w:lang w:val="tr-TR"/>
              </w:rPr>
              <w:t>Türkiye Cumhuriyeti Devleti tarafından ihraç edilen Eurobondlar</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10,845</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12,976</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8,794</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12,490</w:t>
            </w:r>
          </w:p>
        </w:tc>
      </w:tr>
      <w:tr w:rsidR="00C812A1" w:rsidRPr="0053300C" w:rsidTr="000B716B">
        <w:trPr>
          <w:trHeight w:val="113"/>
        </w:trPr>
        <w:tc>
          <w:tcPr>
            <w:tcW w:w="0" w:type="auto"/>
            <w:vAlign w:val="bottom"/>
          </w:tcPr>
          <w:p w:rsidR="00C812A1" w:rsidRPr="0053300C" w:rsidRDefault="00C812A1" w:rsidP="007B0F37">
            <w:pPr>
              <w:ind w:left="212" w:right="-182" w:hanging="212"/>
              <w:rPr>
                <w:rFonts w:ascii="Times New Roman" w:hAnsi="Times New Roman"/>
                <w:sz w:val="18"/>
                <w:lang w:val="tr-TR"/>
              </w:rPr>
            </w:pPr>
            <w:r w:rsidRPr="0053300C">
              <w:rPr>
                <w:rFonts w:ascii="Times New Roman" w:hAnsi="Times New Roman"/>
                <w:sz w:val="18"/>
                <w:lang w:val="tr-TR"/>
              </w:rPr>
              <w:t>Hazine Bonosu – TL</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6,600</w:t>
            </w:r>
          </w:p>
        </w:tc>
        <w:tc>
          <w:tcPr>
            <w:tcW w:w="0" w:type="auto"/>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6,521</w:t>
            </w:r>
          </w:p>
        </w:tc>
      </w:tr>
      <w:tr w:rsidR="00C812A1" w:rsidRPr="0053300C" w:rsidTr="000B716B">
        <w:trPr>
          <w:trHeight w:val="113"/>
        </w:trPr>
        <w:tc>
          <w:tcPr>
            <w:tcW w:w="0" w:type="auto"/>
            <w:tcBorders>
              <w:bottom w:val="single" w:sz="8" w:space="0" w:color="auto"/>
            </w:tcBorders>
            <w:vAlign w:val="bottom"/>
          </w:tcPr>
          <w:p w:rsidR="00C812A1" w:rsidRPr="0053300C" w:rsidRDefault="00C812A1" w:rsidP="002B1CD2">
            <w:pPr>
              <w:ind w:left="18" w:hanging="18"/>
              <w:rPr>
                <w:rFonts w:ascii="Times New Roman" w:hAnsi="Times New Roman"/>
                <w:sz w:val="18"/>
                <w:lang w:val="tr-TR"/>
              </w:rPr>
            </w:pPr>
            <w:r w:rsidRPr="0053300C">
              <w:rPr>
                <w:rFonts w:ascii="Times New Roman" w:hAnsi="Times New Roman"/>
                <w:sz w:val="18"/>
                <w:lang w:val="tr-TR"/>
              </w:rPr>
              <w:t>Özel Sektör Tahvili – TL</w:t>
            </w:r>
          </w:p>
        </w:tc>
        <w:tc>
          <w:tcPr>
            <w:tcW w:w="0" w:type="auto"/>
            <w:tcBorders>
              <w:bottom w:val="single" w:sz="8" w:space="0" w:color="auto"/>
            </w:tcBorders>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2,666</w:t>
            </w:r>
          </w:p>
        </w:tc>
        <w:tc>
          <w:tcPr>
            <w:tcW w:w="0" w:type="auto"/>
            <w:tcBorders>
              <w:bottom w:val="single" w:sz="8" w:space="0" w:color="auto"/>
            </w:tcBorders>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2,709</w:t>
            </w:r>
          </w:p>
        </w:tc>
        <w:tc>
          <w:tcPr>
            <w:tcW w:w="0" w:type="auto"/>
            <w:tcBorders>
              <w:bottom w:val="single" w:sz="8" w:space="0" w:color="auto"/>
            </w:tcBorders>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2,580</w:t>
            </w:r>
          </w:p>
        </w:tc>
        <w:tc>
          <w:tcPr>
            <w:tcW w:w="0" w:type="auto"/>
            <w:tcBorders>
              <w:bottom w:val="single" w:sz="8" w:space="0" w:color="auto"/>
            </w:tcBorders>
            <w:vAlign w:val="bottom"/>
          </w:tcPr>
          <w:p w:rsidR="00C812A1" w:rsidRPr="0053300C" w:rsidRDefault="00C812A1" w:rsidP="007B0F37">
            <w:pPr>
              <w:jc w:val="right"/>
              <w:rPr>
                <w:rFonts w:ascii="Times New Roman" w:hAnsi="Times New Roman"/>
                <w:sz w:val="18"/>
                <w:lang w:val="tr-TR"/>
              </w:rPr>
            </w:pPr>
            <w:r w:rsidRPr="0053300C">
              <w:rPr>
                <w:rFonts w:ascii="Times New Roman" w:hAnsi="Times New Roman"/>
                <w:sz w:val="18"/>
                <w:lang w:val="tr-TR"/>
              </w:rPr>
              <w:t>2,715</w:t>
            </w:r>
          </w:p>
        </w:tc>
      </w:tr>
      <w:tr w:rsidR="00C812A1" w:rsidRPr="0053300C" w:rsidTr="000B716B">
        <w:trPr>
          <w:trHeight w:val="113"/>
        </w:trPr>
        <w:tc>
          <w:tcPr>
            <w:tcW w:w="0" w:type="auto"/>
            <w:tcBorders>
              <w:top w:val="single" w:sz="8" w:space="0" w:color="auto"/>
            </w:tcBorders>
            <w:vAlign w:val="bottom"/>
          </w:tcPr>
          <w:p w:rsidR="00C812A1" w:rsidRPr="0053300C" w:rsidRDefault="00C812A1" w:rsidP="00700474">
            <w:pPr>
              <w:rPr>
                <w:rFonts w:ascii="Times New Roman" w:hAnsi="Times New Roman"/>
                <w:b/>
                <w:sz w:val="18"/>
                <w:lang w:val="tr-TR"/>
              </w:rPr>
            </w:pPr>
          </w:p>
        </w:tc>
        <w:tc>
          <w:tcPr>
            <w:tcW w:w="0" w:type="auto"/>
            <w:tcBorders>
              <w:top w:val="single" w:sz="8" w:space="0" w:color="auto"/>
            </w:tcBorders>
            <w:vAlign w:val="bottom"/>
          </w:tcPr>
          <w:p w:rsidR="00C812A1" w:rsidRPr="0053300C" w:rsidRDefault="00C812A1" w:rsidP="00A518C9">
            <w:pPr>
              <w:pStyle w:val="000normal"/>
              <w:tabs>
                <w:tab w:val="left" w:pos="1203"/>
              </w:tabs>
              <w:spacing w:before="0" w:after="0" w:afterAutospacing="0"/>
              <w:ind w:left="69" w:right="-50"/>
              <w:jc w:val="right"/>
              <w:rPr>
                <w:rFonts w:ascii="Times New Roman" w:eastAsia="Times New Roman" w:hAnsi="Times New Roman" w:cs="Times New Roman"/>
                <w:b/>
                <w:noProof/>
                <w:sz w:val="18"/>
                <w:lang w:val="tr-TR"/>
              </w:rPr>
            </w:pPr>
          </w:p>
        </w:tc>
        <w:tc>
          <w:tcPr>
            <w:tcW w:w="0" w:type="auto"/>
            <w:tcBorders>
              <w:top w:val="single" w:sz="8" w:space="0" w:color="auto"/>
            </w:tcBorders>
            <w:vAlign w:val="bottom"/>
          </w:tcPr>
          <w:p w:rsidR="00C812A1" w:rsidRPr="0053300C" w:rsidRDefault="00C812A1" w:rsidP="007B0F37">
            <w:pPr>
              <w:pStyle w:val="000normal"/>
              <w:tabs>
                <w:tab w:val="left" w:pos="1203"/>
              </w:tabs>
              <w:spacing w:before="0" w:after="0" w:afterAutospacing="0"/>
              <w:ind w:left="69" w:right="-37"/>
              <w:jc w:val="right"/>
              <w:rPr>
                <w:rFonts w:ascii="Times New Roman" w:eastAsia="Times New Roman" w:hAnsi="Times New Roman" w:cs="Times New Roman"/>
                <w:b/>
                <w:sz w:val="18"/>
                <w:highlight w:val="yellow"/>
                <w:lang w:val="tr-TR"/>
              </w:rPr>
            </w:pPr>
            <w:r w:rsidRPr="0053300C">
              <w:rPr>
                <w:rFonts w:ascii="Times New Roman" w:hAnsi="Times New Roman"/>
                <w:b/>
                <w:sz w:val="18"/>
                <w:lang w:val="tr-TR"/>
              </w:rPr>
              <w:t>140,867</w:t>
            </w:r>
          </w:p>
        </w:tc>
        <w:tc>
          <w:tcPr>
            <w:tcW w:w="0" w:type="auto"/>
            <w:tcBorders>
              <w:top w:val="single" w:sz="8" w:space="0" w:color="auto"/>
            </w:tcBorders>
            <w:vAlign w:val="bottom"/>
          </w:tcPr>
          <w:p w:rsidR="00C812A1" w:rsidRPr="0053300C" w:rsidRDefault="00C812A1" w:rsidP="007B0F37">
            <w:pPr>
              <w:pStyle w:val="000normal"/>
              <w:tabs>
                <w:tab w:val="left" w:pos="1203"/>
              </w:tabs>
              <w:spacing w:before="0" w:after="0" w:afterAutospacing="0"/>
              <w:ind w:left="69" w:right="-50"/>
              <w:jc w:val="right"/>
              <w:rPr>
                <w:rFonts w:ascii="Times New Roman" w:eastAsia="Times New Roman" w:hAnsi="Times New Roman" w:cs="Times New Roman"/>
                <w:b/>
                <w:sz w:val="18"/>
                <w:highlight w:val="yellow"/>
                <w:lang w:val="tr-TR"/>
              </w:rPr>
            </w:pPr>
          </w:p>
        </w:tc>
        <w:tc>
          <w:tcPr>
            <w:tcW w:w="0" w:type="auto"/>
            <w:tcBorders>
              <w:top w:val="single" w:sz="8" w:space="0" w:color="auto"/>
            </w:tcBorders>
            <w:vAlign w:val="bottom"/>
          </w:tcPr>
          <w:p w:rsidR="00C812A1" w:rsidRPr="0053300C" w:rsidRDefault="00C812A1" w:rsidP="007B0F37">
            <w:pPr>
              <w:pStyle w:val="000normal"/>
              <w:tabs>
                <w:tab w:val="left" w:pos="1203"/>
              </w:tabs>
              <w:spacing w:before="0" w:after="0" w:afterAutospacing="0"/>
              <w:ind w:left="69" w:right="-37"/>
              <w:jc w:val="right"/>
              <w:rPr>
                <w:rFonts w:ascii="Times New Roman" w:eastAsia="Times New Roman" w:hAnsi="Times New Roman" w:cs="Times New Roman"/>
                <w:b/>
                <w:sz w:val="18"/>
                <w:highlight w:val="yellow"/>
                <w:lang w:val="tr-TR"/>
              </w:rPr>
            </w:pPr>
            <w:r w:rsidRPr="0053300C">
              <w:rPr>
                <w:rFonts w:ascii="Times New Roman" w:eastAsia="Times New Roman" w:hAnsi="Times New Roman" w:cs="Times New Roman"/>
                <w:b/>
                <w:sz w:val="18"/>
                <w:lang w:val="tr-TR"/>
              </w:rPr>
              <w:t>192,005</w:t>
            </w:r>
          </w:p>
        </w:tc>
      </w:tr>
      <w:tr w:rsidR="002B1CD2" w:rsidRPr="0053300C" w:rsidTr="000B716B">
        <w:trPr>
          <w:trHeight w:val="113"/>
        </w:trPr>
        <w:tc>
          <w:tcPr>
            <w:tcW w:w="0" w:type="auto"/>
            <w:vAlign w:val="bottom"/>
          </w:tcPr>
          <w:p w:rsidR="002B1CD2" w:rsidRPr="0053300C" w:rsidRDefault="002B1CD2" w:rsidP="00700474">
            <w:pPr>
              <w:rPr>
                <w:rFonts w:ascii="Times New Roman" w:hAnsi="Times New Roman"/>
                <w:i/>
                <w:sz w:val="18"/>
                <w:lang w:val="tr-TR"/>
              </w:rPr>
            </w:pPr>
            <w:r w:rsidRPr="0053300C">
              <w:rPr>
                <w:rFonts w:ascii="Times New Roman" w:hAnsi="Times New Roman"/>
                <w:i/>
                <w:sz w:val="18"/>
                <w:lang w:val="tr-TR"/>
              </w:rPr>
              <w:t>Hisse senedi ve diğer sabit getirili olmayan finansal varlıklar:</w:t>
            </w:r>
          </w:p>
        </w:tc>
        <w:tc>
          <w:tcPr>
            <w:tcW w:w="0" w:type="auto"/>
            <w:vAlign w:val="bottom"/>
          </w:tcPr>
          <w:p w:rsidR="002B1CD2" w:rsidRPr="0053300C" w:rsidRDefault="002B1CD2" w:rsidP="00A201F6">
            <w:pPr>
              <w:pStyle w:val="000normal"/>
              <w:spacing w:before="0" w:after="0" w:afterAutospacing="0"/>
              <w:ind w:right="-50"/>
              <w:jc w:val="right"/>
              <w:rPr>
                <w:rFonts w:ascii="Times New Roman" w:eastAsia="Times New Roman" w:hAnsi="Times New Roman" w:cs="Times New Roman"/>
                <w:b/>
                <w:noProof/>
                <w:sz w:val="18"/>
                <w:lang w:val="tr-TR"/>
              </w:rPr>
            </w:pPr>
          </w:p>
        </w:tc>
        <w:tc>
          <w:tcPr>
            <w:tcW w:w="0" w:type="auto"/>
            <w:vAlign w:val="bottom"/>
          </w:tcPr>
          <w:p w:rsidR="002B1CD2" w:rsidRPr="0053300C" w:rsidRDefault="002B1CD2" w:rsidP="00D905AD">
            <w:pPr>
              <w:pStyle w:val="000normal"/>
              <w:spacing w:before="0" w:after="0" w:afterAutospacing="0"/>
              <w:ind w:right="-40"/>
              <w:jc w:val="right"/>
              <w:rPr>
                <w:rFonts w:ascii="Times New Roman" w:eastAsia="Times New Roman" w:hAnsi="Times New Roman" w:cs="Times New Roman"/>
                <w:b/>
                <w:sz w:val="18"/>
                <w:lang w:val="tr-TR"/>
              </w:rPr>
            </w:pPr>
          </w:p>
        </w:tc>
        <w:tc>
          <w:tcPr>
            <w:tcW w:w="0" w:type="auto"/>
            <w:vAlign w:val="bottom"/>
          </w:tcPr>
          <w:p w:rsidR="002B1CD2" w:rsidRPr="0053300C" w:rsidRDefault="002B1CD2" w:rsidP="00D905AD">
            <w:pPr>
              <w:pStyle w:val="000normal"/>
              <w:spacing w:before="0" w:after="0" w:afterAutospacing="0"/>
              <w:ind w:right="-50"/>
              <w:jc w:val="right"/>
              <w:rPr>
                <w:rFonts w:ascii="Times New Roman" w:eastAsia="Times New Roman" w:hAnsi="Times New Roman" w:cs="Times New Roman"/>
                <w:b/>
                <w:sz w:val="18"/>
                <w:lang w:val="tr-TR"/>
              </w:rPr>
            </w:pPr>
          </w:p>
        </w:tc>
        <w:tc>
          <w:tcPr>
            <w:tcW w:w="0" w:type="auto"/>
            <w:vAlign w:val="bottom"/>
          </w:tcPr>
          <w:p w:rsidR="002B1CD2" w:rsidRPr="0053300C" w:rsidRDefault="002B1CD2" w:rsidP="00D905AD">
            <w:pPr>
              <w:pStyle w:val="000normal"/>
              <w:spacing w:before="0" w:after="0" w:afterAutospacing="0"/>
              <w:ind w:right="-40"/>
              <w:jc w:val="right"/>
              <w:rPr>
                <w:rFonts w:ascii="Times New Roman" w:eastAsia="Times New Roman" w:hAnsi="Times New Roman" w:cs="Times New Roman"/>
                <w:b/>
                <w:sz w:val="18"/>
                <w:lang w:val="tr-TR"/>
              </w:rPr>
            </w:pPr>
          </w:p>
        </w:tc>
      </w:tr>
      <w:tr w:rsidR="00C812A1" w:rsidRPr="0053300C" w:rsidTr="000B716B">
        <w:trPr>
          <w:trHeight w:val="113"/>
        </w:trPr>
        <w:tc>
          <w:tcPr>
            <w:tcW w:w="0" w:type="auto"/>
            <w:vAlign w:val="bottom"/>
          </w:tcPr>
          <w:p w:rsidR="00C812A1" w:rsidRPr="0053300C" w:rsidRDefault="00C812A1" w:rsidP="005466C8">
            <w:pPr>
              <w:rPr>
                <w:rFonts w:ascii="Times New Roman" w:hAnsi="Times New Roman"/>
                <w:sz w:val="18"/>
                <w:lang w:val="tr-TR"/>
              </w:rPr>
            </w:pPr>
            <w:r w:rsidRPr="0053300C">
              <w:rPr>
                <w:rFonts w:ascii="Times New Roman" w:hAnsi="Times New Roman"/>
                <w:sz w:val="18"/>
                <w:lang w:val="tr-TR"/>
              </w:rPr>
              <w:t>Alım satım amaçlı türev finansal varlıklar</w:t>
            </w:r>
          </w:p>
        </w:tc>
        <w:tc>
          <w:tcPr>
            <w:tcW w:w="0" w:type="auto"/>
            <w:vAlign w:val="bottom"/>
          </w:tcPr>
          <w:p w:rsidR="00C812A1" w:rsidRPr="0053300C" w:rsidRDefault="00C812A1" w:rsidP="00A518C9">
            <w:pPr>
              <w:pStyle w:val="000normal"/>
              <w:tabs>
                <w:tab w:val="left" w:pos="1131"/>
              </w:tabs>
              <w:spacing w:before="0" w:after="0" w:afterAutospacing="0"/>
              <w:ind w:left="69" w:right="-50"/>
              <w:jc w:val="right"/>
              <w:rPr>
                <w:rFonts w:ascii="Times New Roman" w:eastAsia="Times New Roman" w:hAnsi="Times New Roman" w:cs="Times New Roman"/>
                <w:noProof/>
                <w:sz w:val="18"/>
                <w:lang w:val="tr-TR"/>
              </w:rPr>
            </w:pPr>
          </w:p>
        </w:tc>
        <w:tc>
          <w:tcPr>
            <w:tcW w:w="0" w:type="auto"/>
            <w:vAlign w:val="bottom"/>
          </w:tcPr>
          <w:p w:rsidR="00C812A1" w:rsidRPr="0053300C" w:rsidRDefault="00C812A1" w:rsidP="007B0F37">
            <w:pPr>
              <w:ind w:right="-23"/>
              <w:jc w:val="right"/>
              <w:rPr>
                <w:rFonts w:ascii="Times New Roman" w:hAnsi="Times New Roman"/>
                <w:sz w:val="18"/>
                <w:szCs w:val="18"/>
                <w:lang w:val="tr-TR"/>
              </w:rPr>
            </w:pPr>
            <w:r w:rsidRPr="0053300C">
              <w:rPr>
                <w:rFonts w:ascii="Times New Roman" w:hAnsi="Times New Roman"/>
                <w:sz w:val="18"/>
                <w:szCs w:val="18"/>
                <w:lang w:val="tr-TR"/>
              </w:rPr>
              <w:t>38,586</w:t>
            </w:r>
          </w:p>
        </w:tc>
        <w:tc>
          <w:tcPr>
            <w:tcW w:w="0" w:type="auto"/>
            <w:vAlign w:val="bottom"/>
          </w:tcPr>
          <w:p w:rsidR="00C812A1" w:rsidRPr="0053300C" w:rsidRDefault="00C812A1" w:rsidP="007B0F37">
            <w:pPr>
              <w:pStyle w:val="000normal"/>
              <w:tabs>
                <w:tab w:val="left" w:pos="1131"/>
              </w:tabs>
              <w:spacing w:before="0" w:after="0" w:afterAutospacing="0"/>
              <w:ind w:left="69" w:right="-50"/>
              <w:jc w:val="right"/>
              <w:rPr>
                <w:rFonts w:ascii="Times New Roman" w:eastAsia="Times New Roman" w:hAnsi="Times New Roman" w:cs="Times New Roman"/>
                <w:sz w:val="18"/>
                <w:highlight w:val="yellow"/>
                <w:lang w:val="tr-TR"/>
              </w:rPr>
            </w:pPr>
          </w:p>
        </w:tc>
        <w:tc>
          <w:tcPr>
            <w:tcW w:w="0" w:type="auto"/>
            <w:vAlign w:val="bottom"/>
          </w:tcPr>
          <w:p w:rsidR="00C812A1" w:rsidRPr="0053300C" w:rsidRDefault="00C812A1" w:rsidP="007B0F37">
            <w:pPr>
              <w:ind w:right="-23"/>
              <w:jc w:val="right"/>
              <w:rPr>
                <w:rFonts w:ascii="Times New Roman" w:hAnsi="Times New Roman"/>
                <w:sz w:val="18"/>
                <w:szCs w:val="18"/>
                <w:lang w:val="tr-TR"/>
              </w:rPr>
            </w:pPr>
            <w:r w:rsidRPr="0053300C">
              <w:rPr>
                <w:rFonts w:ascii="Times New Roman" w:hAnsi="Times New Roman"/>
                <w:sz w:val="18"/>
                <w:szCs w:val="18"/>
                <w:lang w:val="tr-TR"/>
              </w:rPr>
              <w:t>24,994</w:t>
            </w:r>
          </w:p>
        </w:tc>
      </w:tr>
      <w:tr w:rsidR="00C812A1" w:rsidRPr="0053300C" w:rsidTr="000B716B">
        <w:trPr>
          <w:trHeight w:val="113"/>
        </w:trPr>
        <w:tc>
          <w:tcPr>
            <w:tcW w:w="0" w:type="auto"/>
            <w:vAlign w:val="bottom"/>
          </w:tcPr>
          <w:p w:rsidR="00C812A1" w:rsidRPr="0053300C" w:rsidRDefault="00C812A1" w:rsidP="005466C8">
            <w:pPr>
              <w:rPr>
                <w:rFonts w:ascii="Times New Roman" w:hAnsi="Times New Roman"/>
                <w:sz w:val="18"/>
                <w:lang w:val="tr-TR"/>
              </w:rPr>
            </w:pPr>
            <w:r w:rsidRPr="0053300C">
              <w:rPr>
                <w:rFonts w:ascii="Times New Roman" w:hAnsi="Times New Roman"/>
                <w:sz w:val="18"/>
                <w:lang w:val="tr-TR"/>
              </w:rPr>
              <w:t>Yatırım fonları</w:t>
            </w:r>
          </w:p>
        </w:tc>
        <w:tc>
          <w:tcPr>
            <w:tcW w:w="0" w:type="auto"/>
            <w:vAlign w:val="bottom"/>
          </w:tcPr>
          <w:p w:rsidR="00C812A1" w:rsidRPr="0053300C" w:rsidRDefault="00C812A1" w:rsidP="00A518C9">
            <w:pPr>
              <w:pStyle w:val="000normal"/>
              <w:tabs>
                <w:tab w:val="left" w:pos="1131"/>
              </w:tabs>
              <w:spacing w:before="0" w:after="0" w:afterAutospacing="0"/>
              <w:ind w:left="69" w:right="-50"/>
              <w:jc w:val="right"/>
              <w:rPr>
                <w:rFonts w:ascii="Times New Roman" w:eastAsia="Times New Roman" w:hAnsi="Times New Roman" w:cs="Times New Roman"/>
                <w:noProof/>
                <w:sz w:val="18"/>
                <w:lang w:val="tr-TR"/>
              </w:rPr>
            </w:pPr>
          </w:p>
        </w:tc>
        <w:tc>
          <w:tcPr>
            <w:tcW w:w="0" w:type="auto"/>
            <w:vAlign w:val="bottom"/>
          </w:tcPr>
          <w:p w:rsidR="00C812A1" w:rsidRPr="0053300C" w:rsidRDefault="00C812A1" w:rsidP="007B0F37">
            <w:pPr>
              <w:ind w:right="-23"/>
              <w:jc w:val="right"/>
              <w:rPr>
                <w:rFonts w:ascii="Times New Roman" w:hAnsi="Times New Roman"/>
                <w:sz w:val="18"/>
                <w:szCs w:val="18"/>
                <w:lang w:val="tr-TR"/>
              </w:rPr>
            </w:pPr>
            <w:r w:rsidRPr="0053300C">
              <w:rPr>
                <w:rFonts w:ascii="Times New Roman" w:hAnsi="Times New Roman"/>
                <w:sz w:val="18"/>
                <w:szCs w:val="18"/>
                <w:lang w:val="tr-TR"/>
              </w:rPr>
              <w:t>15,421</w:t>
            </w:r>
          </w:p>
        </w:tc>
        <w:tc>
          <w:tcPr>
            <w:tcW w:w="0" w:type="auto"/>
            <w:vAlign w:val="bottom"/>
          </w:tcPr>
          <w:p w:rsidR="00C812A1" w:rsidRPr="0053300C" w:rsidRDefault="00C812A1" w:rsidP="007B0F37">
            <w:pPr>
              <w:pStyle w:val="000normal"/>
              <w:tabs>
                <w:tab w:val="left" w:pos="1131"/>
              </w:tabs>
              <w:spacing w:before="0" w:after="0" w:afterAutospacing="0"/>
              <w:ind w:left="69" w:right="-50"/>
              <w:jc w:val="right"/>
              <w:rPr>
                <w:rFonts w:ascii="Times New Roman" w:eastAsia="Times New Roman" w:hAnsi="Times New Roman" w:cs="Times New Roman"/>
                <w:sz w:val="18"/>
                <w:highlight w:val="yellow"/>
                <w:lang w:val="tr-TR"/>
              </w:rPr>
            </w:pPr>
          </w:p>
        </w:tc>
        <w:tc>
          <w:tcPr>
            <w:tcW w:w="0" w:type="auto"/>
            <w:vAlign w:val="bottom"/>
          </w:tcPr>
          <w:p w:rsidR="00C812A1" w:rsidRPr="0053300C" w:rsidRDefault="00C812A1" w:rsidP="007B0F37">
            <w:pPr>
              <w:ind w:right="-23"/>
              <w:jc w:val="right"/>
              <w:rPr>
                <w:rFonts w:ascii="Times New Roman" w:hAnsi="Times New Roman"/>
                <w:sz w:val="18"/>
                <w:szCs w:val="18"/>
                <w:lang w:val="tr-TR"/>
              </w:rPr>
            </w:pPr>
            <w:r w:rsidRPr="0053300C">
              <w:rPr>
                <w:rFonts w:ascii="Times New Roman" w:hAnsi="Times New Roman"/>
                <w:sz w:val="18"/>
                <w:szCs w:val="18"/>
                <w:lang w:val="tr-TR"/>
              </w:rPr>
              <w:t>1,031</w:t>
            </w:r>
          </w:p>
        </w:tc>
      </w:tr>
      <w:tr w:rsidR="00C812A1" w:rsidRPr="0053300C" w:rsidTr="000B716B">
        <w:trPr>
          <w:trHeight w:val="113"/>
        </w:trPr>
        <w:tc>
          <w:tcPr>
            <w:tcW w:w="0" w:type="auto"/>
            <w:tcBorders>
              <w:bottom w:val="single" w:sz="8" w:space="0" w:color="auto"/>
            </w:tcBorders>
            <w:vAlign w:val="bottom"/>
          </w:tcPr>
          <w:p w:rsidR="00C812A1" w:rsidRPr="0053300C" w:rsidRDefault="00C812A1" w:rsidP="00700474">
            <w:pPr>
              <w:rPr>
                <w:rFonts w:ascii="Times New Roman" w:hAnsi="Times New Roman"/>
                <w:sz w:val="18"/>
                <w:lang w:val="tr-TR"/>
              </w:rPr>
            </w:pPr>
            <w:r w:rsidRPr="0053300C">
              <w:rPr>
                <w:rFonts w:ascii="Times New Roman" w:hAnsi="Times New Roman"/>
                <w:sz w:val="18"/>
                <w:lang w:val="tr-TR"/>
              </w:rPr>
              <w:t>Hisse senetleri</w:t>
            </w:r>
          </w:p>
        </w:tc>
        <w:tc>
          <w:tcPr>
            <w:tcW w:w="0" w:type="auto"/>
            <w:tcBorders>
              <w:bottom w:val="single" w:sz="8" w:space="0" w:color="auto"/>
            </w:tcBorders>
            <w:vAlign w:val="bottom"/>
          </w:tcPr>
          <w:p w:rsidR="00C812A1" w:rsidRPr="0053300C" w:rsidRDefault="00C812A1" w:rsidP="00A518C9">
            <w:pPr>
              <w:pStyle w:val="000normal"/>
              <w:tabs>
                <w:tab w:val="left" w:pos="1131"/>
              </w:tabs>
              <w:spacing w:before="0" w:after="0" w:afterAutospacing="0"/>
              <w:ind w:left="69" w:right="-50"/>
              <w:jc w:val="right"/>
              <w:rPr>
                <w:rFonts w:ascii="Times New Roman" w:eastAsia="Times New Roman" w:hAnsi="Times New Roman" w:cs="Times New Roman"/>
                <w:noProof/>
                <w:sz w:val="18"/>
                <w:lang w:val="tr-TR"/>
              </w:rPr>
            </w:pPr>
          </w:p>
        </w:tc>
        <w:tc>
          <w:tcPr>
            <w:tcW w:w="0" w:type="auto"/>
            <w:tcBorders>
              <w:bottom w:val="single" w:sz="8" w:space="0" w:color="auto"/>
            </w:tcBorders>
            <w:vAlign w:val="bottom"/>
          </w:tcPr>
          <w:p w:rsidR="00C812A1" w:rsidRPr="0053300C" w:rsidRDefault="00C812A1" w:rsidP="007B0F37">
            <w:pPr>
              <w:ind w:right="-23"/>
              <w:jc w:val="right"/>
              <w:rPr>
                <w:rFonts w:ascii="Times New Roman" w:hAnsi="Times New Roman"/>
                <w:sz w:val="18"/>
                <w:szCs w:val="18"/>
                <w:lang w:val="tr-TR"/>
              </w:rPr>
            </w:pPr>
            <w:r w:rsidRPr="0053300C">
              <w:rPr>
                <w:rFonts w:ascii="Times New Roman" w:hAnsi="Times New Roman"/>
                <w:sz w:val="18"/>
                <w:szCs w:val="18"/>
                <w:lang w:val="tr-TR"/>
              </w:rPr>
              <w:t>89</w:t>
            </w:r>
          </w:p>
        </w:tc>
        <w:tc>
          <w:tcPr>
            <w:tcW w:w="0" w:type="auto"/>
            <w:tcBorders>
              <w:bottom w:val="single" w:sz="8" w:space="0" w:color="auto"/>
            </w:tcBorders>
            <w:vAlign w:val="bottom"/>
          </w:tcPr>
          <w:p w:rsidR="00C812A1" w:rsidRPr="0053300C" w:rsidRDefault="00C812A1" w:rsidP="007B0F37">
            <w:pPr>
              <w:pStyle w:val="000normal"/>
              <w:tabs>
                <w:tab w:val="left" w:pos="1131"/>
              </w:tabs>
              <w:spacing w:before="0" w:after="0" w:afterAutospacing="0"/>
              <w:ind w:left="69" w:right="-50"/>
              <w:jc w:val="right"/>
              <w:rPr>
                <w:rFonts w:ascii="Times New Roman" w:eastAsia="Times New Roman" w:hAnsi="Times New Roman" w:cs="Times New Roman"/>
                <w:sz w:val="18"/>
                <w:highlight w:val="yellow"/>
                <w:lang w:val="tr-TR"/>
              </w:rPr>
            </w:pPr>
          </w:p>
        </w:tc>
        <w:tc>
          <w:tcPr>
            <w:tcW w:w="0" w:type="auto"/>
            <w:tcBorders>
              <w:bottom w:val="single" w:sz="8" w:space="0" w:color="auto"/>
            </w:tcBorders>
            <w:vAlign w:val="bottom"/>
          </w:tcPr>
          <w:p w:rsidR="00C812A1" w:rsidRPr="0053300C" w:rsidRDefault="00C812A1" w:rsidP="007B0F37">
            <w:pPr>
              <w:ind w:right="-23"/>
              <w:jc w:val="right"/>
              <w:rPr>
                <w:rFonts w:ascii="Times New Roman" w:hAnsi="Times New Roman"/>
                <w:sz w:val="18"/>
                <w:szCs w:val="18"/>
                <w:lang w:val="tr-TR"/>
              </w:rPr>
            </w:pPr>
            <w:r w:rsidRPr="0053300C">
              <w:rPr>
                <w:rFonts w:ascii="Times New Roman" w:hAnsi="Times New Roman"/>
                <w:sz w:val="18"/>
                <w:szCs w:val="18"/>
                <w:lang w:val="tr-TR"/>
              </w:rPr>
              <w:t>79</w:t>
            </w:r>
          </w:p>
        </w:tc>
      </w:tr>
      <w:tr w:rsidR="00C812A1" w:rsidRPr="0053300C" w:rsidTr="000B716B">
        <w:trPr>
          <w:trHeight w:val="113"/>
        </w:trPr>
        <w:tc>
          <w:tcPr>
            <w:tcW w:w="0" w:type="auto"/>
            <w:tcBorders>
              <w:top w:val="single" w:sz="8" w:space="0" w:color="auto"/>
            </w:tcBorders>
            <w:vAlign w:val="bottom"/>
          </w:tcPr>
          <w:p w:rsidR="00C812A1" w:rsidRPr="0053300C" w:rsidRDefault="00C812A1" w:rsidP="00700474">
            <w:pPr>
              <w:rPr>
                <w:rFonts w:ascii="Times New Roman" w:hAnsi="Times New Roman"/>
                <w:b/>
                <w:sz w:val="18"/>
                <w:lang w:val="tr-TR"/>
              </w:rPr>
            </w:pPr>
          </w:p>
        </w:tc>
        <w:tc>
          <w:tcPr>
            <w:tcW w:w="0" w:type="auto"/>
            <w:tcBorders>
              <w:top w:val="single" w:sz="8" w:space="0" w:color="auto"/>
            </w:tcBorders>
            <w:vAlign w:val="bottom"/>
          </w:tcPr>
          <w:p w:rsidR="00C812A1" w:rsidRPr="0053300C" w:rsidRDefault="00C812A1" w:rsidP="00A518C9">
            <w:pPr>
              <w:pStyle w:val="000normal"/>
              <w:tabs>
                <w:tab w:val="left" w:pos="1203"/>
              </w:tabs>
              <w:spacing w:before="0" w:after="0" w:afterAutospacing="0"/>
              <w:ind w:right="-50"/>
              <w:jc w:val="right"/>
              <w:rPr>
                <w:rFonts w:ascii="Times New Roman" w:eastAsia="Times New Roman" w:hAnsi="Times New Roman" w:cs="Times New Roman"/>
                <w:b/>
                <w:noProof/>
                <w:sz w:val="18"/>
                <w:lang w:val="tr-TR"/>
              </w:rPr>
            </w:pPr>
          </w:p>
        </w:tc>
        <w:tc>
          <w:tcPr>
            <w:tcW w:w="0" w:type="auto"/>
            <w:tcBorders>
              <w:top w:val="single" w:sz="8" w:space="0" w:color="auto"/>
            </w:tcBorders>
            <w:vAlign w:val="bottom"/>
          </w:tcPr>
          <w:p w:rsidR="00C812A1" w:rsidRPr="0053300C" w:rsidRDefault="00C812A1" w:rsidP="007B0F37">
            <w:pPr>
              <w:ind w:right="-23"/>
              <w:jc w:val="right"/>
              <w:rPr>
                <w:rFonts w:ascii="Times New Roman" w:hAnsi="Times New Roman"/>
                <w:b/>
                <w:bCs/>
                <w:sz w:val="18"/>
                <w:szCs w:val="18"/>
                <w:lang w:val="tr-TR"/>
              </w:rPr>
            </w:pPr>
            <w:r w:rsidRPr="0053300C">
              <w:rPr>
                <w:rFonts w:ascii="Times New Roman" w:hAnsi="Times New Roman"/>
                <w:b/>
                <w:sz w:val="18"/>
                <w:lang w:val="tr-TR"/>
              </w:rPr>
              <w:t>54,096</w:t>
            </w:r>
          </w:p>
        </w:tc>
        <w:tc>
          <w:tcPr>
            <w:tcW w:w="0" w:type="auto"/>
            <w:tcBorders>
              <w:top w:val="single" w:sz="8" w:space="0" w:color="auto"/>
            </w:tcBorders>
            <w:vAlign w:val="bottom"/>
          </w:tcPr>
          <w:p w:rsidR="00C812A1" w:rsidRPr="0053300C" w:rsidRDefault="00C812A1" w:rsidP="007B0F37">
            <w:pPr>
              <w:pStyle w:val="000normal"/>
              <w:tabs>
                <w:tab w:val="left" w:pos="1203"/>
              </w:tabs>
              <w:spacing w:before="0" w:after="0" w:afterAutospacing="0"/>
              <w:ind w:right="-50"/>
              <w:jc w:val="right"/>
              <w:rPr>
                <w:rFonts w:ascii="Times New Roman" w:eastAsia="Times New Roman" w:hAnsi="Times New Roman" w:cs="Times New Roman"/>
                <w:b/>
                <w:sz w:val="18"/>
                <w:highlight w:val="yellow"/>
                <w:lang w:val="tr-TR"/>
              </w:rPr>
            </w:pPr>
          </w:p>
        </w:tc>
        <w:tc>
          <w:tcPr>
            <w:tcW w:w="0" w:type="auto"/>
            <w:tcBorders>
              <w:top w:val="single" w:sz="8" w:space="0" w:color="auto"/>
            </w:tcBorders>
            <w:vAlign w:val="bottom"/>
          </w:tcPr>
          <w:p w:rsidR="00C812A1" w:rsidRPr="0053300C" w:rsidRDefault="000B716B" w:rsidP="000B716B">
            <w:pPr>
              <w:ind w:right="-23"/>
              <w:jc w:val="right"/>
              <w:rPr>
                <w:rFonts w:ascii="Times New Roman" w:hAnsi="Times New Roman"/>
                <w:b/>
                <w:bCs/>
                <w:sz w:val="18"/>
                <w:szCs w:val="18"/>
                <w:lang w:val="tr-TR"/>
              </w:rPr>
            </w:pPr>
            <w:r w:rsidRPr="0053300C">
              <w:rPr>
                <w:rFonts w:ascii="Times New Roman" w:hAnsi="Times New Roman"/>
                <w:b/>
                <w:bCs/>
                <w:sz w:val="18"/>
                <w:szCs w:val="18"/>
                <w:lang w:val="tr-TR"/>
              </w:rPr>
              <w:t xml:space="preserve">   26,104</w:t>
            </w:r>
          </w:p>
        </w:tc>
      </w:tr>
      <w:tr w:rsidR="002B1CD2" w:rsidRPr="0053300C" w:rsidTr="000B716B">
        <w:trPr>
          <w:trHeight w:hRule="exact" w:val="113"/>
        </w:trPr>
        <w:tc>
          <w:tcPr>
            <w:tcW w:w="0" w:type="auto"/>
            <w:tcBorders>
              <w:bottom w:val="single" w:sz="8" w:space="0" w:color="auto"/>
            </w:tcBorders>
            <w:vAlign w:val="bottom"/>
          </w:tcPr>
          <w:p w:rsidR="002B1CD2" w:rsidRPr="0053300C" w:rsidRDefault="002B1CD2" w:rsidP="00700474">
            <w:pPr>
              <w:rPr>
                <w:rFonts w:ascii="Times New Roman" w:hAnsi="Times New Roman"/>
                <w:sz w:val="18"/>
                <w:lang w:val="tr-TR"/>
              </w:rPr>
            </w:pPr>
          </w:p>
        </w:tc>
        <w:tc>
          <w:tcPr>
            <w:tcW w:w="0" w:type="auto"/>
            <w:tcBorders>
              <w:bottom w:val="single" w:sz="8" w:space="0" w:color="auto"/>
            </w:tcBorders>
            <w:vAlign w:val="bottom"/>
          </w:tcPr>
          <w:p w:rsidR="002B1CD2" w:rsidRPr="0053300C" w:rsidRDefault="002B1CD2" w:rsidP="00A518C9">
            <w:pPr>
              <w:pStyle w:val="000normal"/>
              <w:spacing w:before="0" w:after="0" w:afterAutospacing="0"/>
              <w:ind w:right="-50"/>
              <w:jc w:val="right"/>
              <w:rPr>
                <w:rFonts w:ascii="Times New Roman" w:eastAsia="Times New Roman" w:hAnsi="Times New Roman" w:cs="Times New Roman"/>
                <w:b/>
                <w:noProof/>
                <w:sz w:val="18"/>
                <w:lang w:val="tr-TR"/>
              </w:rPr>
            </w:pPr>
          </w:p>
        </w:tc>
        <w:tc>
          <w:tcPr>
            <w:tcW w:w="0" w:type="auto"/>
            <w:tcBorders>
              <w:bottom w:val="single" w:sz="8" w:space="0" w:color="auto"/>
            </w:tcBorders>
            <w:vAlign w:val="bottom"/>
          </w:tcPr>
          <w:p w:rsidR="002B1CD2" w:rsidRPr="0053300C" w:rsidRDefault="002B1CD2" w:rsidP="00D905AD">
            <w:pPr>
              <w:pStyle w:val="000normal"/>
              <w:spacing w:before="0" w:after="0" w:afterAutospacing="0"/>
              <w:ind w:right="-40"/>
              <w:jc w:val="right"/>
              <w:rPr>
                <w:rFonts w:ascii="Times New Roman" w:eastAsia="Times New Roman" w:hAnsi="Times New Roman" w:cs="Times New Roman"/>
                <w:b/>
                <w:sz w:val="18"/>
                <w:lang w:val="tr-TR"/>
              </w:rPr>
            </w:pPr>
          </w:p>
        </w:tc>
        <w:tc>
          <w:tcPr>
            <w:tcW w:w="0" w:type="auto"/>
            <w:tcBorders>
              <w:bottom w:val="single" w:sz="8" w:space="0" w:color="auto"/>
            </w:tcBorders>
            <w:vAlign w:val="bottom"/>
          </w:tcPr>
          <w:p w:rsidR="002B1CD2" w:rsidRPr="0053300C" w:rsidRDefault="002B1CD2" w:rsidP="00D905AD">
            <w:pPr>
              <w:pStyle w:val="000normal"/>
              <w:spacing w:before="0" w:after="0" w:afterAutospacing="0"/>
              <w:ind w:right="-50"/>
              <w:jc w:val="right"/>
              <w:rPr>
                <w:rFonts w:ascii="Times New Roman" w:eastAsia="Times New Roman" w:hAnsi="Times New Roman" w:cs="Times New Roman"/>
                <w:b/>
                <w:sz w:val="18"/>
                <w:lang w:val="tr-TR"/>
              </w:rPr>
            </w:pPr>
          </w:p>
        </w:tc>
        <w:tc>
          <w:tcPr>
            <w:tcW w:w="0" w:type="auto"/>
            <w:tcBorders>
              <w:bottom w:val="single" w:sz="8" w:space="0" w:color="auto"/>
            </w:tcBorders>
            <w:vAlign w:val="bottom"/>
          </w:tcPr>
          <w:p w:rsidR="002B1CD2" w:rsidRPr="0053300C" w:rsidRDefault="002B1CD2" w:rsidP="00D905AD">
            <w:pPr>
              <w:pStyle w:val="000normal"/>
              <w:spacing w:before="0" w:after="0" w:afterAutospacing="0"/>
              <w:ind w:right="-40"/>
              <w:jc w:val="right"/>
              <w:rPr>
                <w:rFonts w:ascii="Times New Roman" w:eastAsia="Times New Roman" w:hAnsi="Times New Roman" w:cs="Times New Roman"/>
                <w:b/>
                <w:sz w:val="18"/>
                <w:lang w:val="tr-TR"/>
              </w:rPr>
            </w:pPr>
          </w:p>
        </w:tc>
      </w:tr>
      <w:tr w:rsidR="00C812A1" w:rsidRPr="0053300C" w:rsidTr="000B716B">
        <w:trPr>
          <w:trHeight w:val="113"/>
        </w:trPr>
        <w:tc>
          <w:tcPr>
            <w:tcW w:w="0" w:type="auto"/>
            <w:tcBorders>
              <w:top w:val="single" w:sz="8" w:space="0" w:color="auto"/>
              <w:bottom w:val="double" w:sz="4" w:space="0" w:color="auto"/>
            </w:tcBorders>
            <w:vAlign w:val="bottom"/>
          </w:tcPr>
          <w:p w:rsidR="00C812A1" w:rsidRPr="0053300C" w:rsidRDefault="00C812A1" w:rsidP="005F022C">
            <w:pPr>
              <w:ind w:left="212" w:hanging="212"/>
              <w:rPr>
                <w:rFonts w:ascii="Times New Roman" w:hAnsi="Times New Roman"/>
                <w:b/>
                <w:sz w:val="18"/>
                <w:lang w:val="tr-TR"/>
              </w:rPr>
            </w:pPr>
            <w:r w:rsidRPr="0053300C">
              <w:rPr>
                <w:rFonts w:ascii="Times New Roman" w:hAnsi="Times New Roman"/>
                <w:b/>
                <w:sz w:val="18"/>
                <w:lang w:val="tr-TR"/>
              </w:rPr>
              <w:t>Toplam gerçeğe uygun değer farkı kar veya zarara yansıtılan finansal varlıklar</w:t>
            </w:r>
          </w:p>
        </w:tc>
        <w:tc>
          <w:tcPr>
            <w:tcW w:w="0" w:type="auto"/>
            <w:tcBorders>
              <w:top w:val="single" w:sz="8" w:space="0" w:color="auto"/>
              <w:bottom w:val="double" w:sz="4" w:space="0" w:color="auto"/>
            </w:tcBorders>
            <w:vAlign w:val="bottom"/>
          </w:tcPr>
          <w:p w:rsidR="00C812A1" w:rsidRPr="0053300C" w:rsidRDefault="00C812A1" w:rsidP="00A518C9">
            <w:pPr>
              <w:pStyle w:val="000normal"/>
              <w:spacing w:before="0" w:after="0" w:afterAutospacing="0"/>
              <w:ind w:right="-50"/>
              <w:jc w:val="right"/>
              <w:rPr>
                <w:rFonts w:ascii="Times New Roman" w:eastAsia="Times New Roman" w:hAnsi="Times New Roman" w:cs="Times New Roman"/>
                <w:b/>
                <w:noProof/>
                <w:sz w:val="18"/>
                <w:lang w:val="tr-TR"/>
              </w:rPr>
            </w:pPr>
          </w:p>
        </w:tc>
        <w:tc>
          <w:tcPr>
            <w:tcW w:w="0" w:type="auto"/>
            <w:tcBorders>
              <w:top w:val="single" w:sz="8" w:space="0" w:color="auto"/>
              <w:bottom w:val="double" w:sz="4" w:space="0" w:color="auto"/>
            </w:tcBorders>
            <w:vAlign w:val="bottom"/>
          </w:tcPr>
          <w:p w:rsidR="00C812A1" w:rsidRPr="0053300C" w:rsidRDefault="00C812A1" w:rsidP="00C812A1">
            <w:pPr>
              <w:ind w:right="-23"/>
              <w:jc w:val="right"/>
              <w:rPr>
                <w:rFonts w:ascii="Times New Roman" w:hAnsi="Times New Roman"/>
                <w:b/>
                <w:bCs/>
                <w:sz w:val="18"/>
                <w:szCs w:val="18"/>
                <w:lang w:val="tr-TR"/>
              </w:rPr>
            </w:pPr>
            <w:r w:rsidRPr="0053300C">
              <w:rPr>
                <w:rFonts w:ascii="Times New Roman" w:hAnsi="Times New Roman"/>
                <w:b/>
                <w:sz w:val="18"/>
                <w:lang w:val="tr-TR"/>
              </w:rPr>
              <w:t>194,963</w:t>
            </w:r>
          </w:p>
        </w:tc>
        <w:tc>
          <w:tcPr>
            <w:tcW w:w="0" w:type="auto"/>
            <w:tcBorders>
              <w:top w:val="single" w:sz="8" w:space="0" w:color="auto"/>
              <w:bottom w:val="double" w:sz="4" w:space="0" w:color="auto"/>
            </w:tcBorders>
            <w:vAlign w:val="bottom"/>
          </w:tcPr>
          <w:p w:rsidR="00C812A1" w:rsidRPr="0053300C" w:rsidRDefault="00C812A1" w:rsidP="00C812A1">
            <w:pPr>
              <w:pStyle w:val="000normal"/>
              <w:spacing w:before="0" w:after="0" w:afterAutospacing="0"/>
              <w:ind w:right="-50"/>
              <w:jc w:val="right"/>
              <w:rPr>
                <w:rFonts w:ascii="Times New Roman" w:eastAsia="Times New Roman" w:hAnsi="Times New Roman" w:cs="Times New Roman"/>
                <w:b/>
                <w:sz w:val="18"/>
                <w:highlight w:val="yellow"/>
                <w:lang w:val="tr-TR"/>
              </w:rPr>
            </w:pPr>
          </w:p>
        </w:tc>
        <w:tc>
          <w:tcPr>
            <w:tcW w:w="0" w:type="auto"/>
            <w:tcBorders>
              <w:top w:val="single" w:sz="8" w:space="0" w:color="auto"/>
              <w:bottom w:val="double" w:sz="4" w:space="0" w:color="auto"/>
            </w:tcBorders>
            <w:vAlign w:val="bottom"/>
          </w:tcPr>
          <w:p w:rsidR="00C812A1" w:rsidRPr="0053300C" w:rsidRDefault="00C812A1" w:rsidP="00C812A1">
            <w:pPr>
              <w:ind w:right="-23"/>
              <w:jc w:val="right"/>
              <w:rPr>
                <w:rFonts w:ascii="Times New Roman" w:hAnsi="Times New Roman"/>
                <w:b/>
                <w:bCs/>
                <w:sz w:val="18"/>
                <w:szCs w:val="18"/>
                <w:lang w:val="tr-TR"/>
              </w:rPr>
            </w:pPr>
            <w:r w:rsidRPr="0053300C">
              <w:rPr>
                <w:rFonts w:ascii="Times New Roman" w:hAnsi="Times New Roman"/>
                <w:b/>
                <w:bCs/>
                <w:sz w:val="18"/>
                <w:szCs w:val="18"/>
                <w:lang w:val="tr-TR"/>
              </w:rPr>
              <w:t xml:space="preserve">218,109    </w:t>
            </w:r>
          </w:p>
        </w:tc>
      </w:tr>
    </w:tbl>
    <w:p w:rsidR="00787965" w:rsidRPr="0053300C" w:rsidRDefault="00787965"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2"/>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8.</w:t>
      </w:r>
      <w:r w:rsidRPr="0053300C">
        <w:rPr>
          <w:rFonts w:ascii="Times New Roman" w:hAnsi="Times New Roman"/>
          <w:color w:val="auto"/>
          <w:sz w:val="26"/>
          <w:szCs w:val="26"/>
          <w:u w:val="none"/>
          <w:lang w:val="tr-TR"/>
        </w:rPr>
        <w:tab/>
        <w:t xml:space="preserve">Gerçeğe uygun değer farkı kar veya zarara yansıtılan finansal varlıklar </w:t>
      </w:r>
      <w:r w:rsidRPr="0053300C">
        <w:rPr>
          <w:rFonts w:ascii="Times New Roman" w:hAnsi="Times New Roman"/>
          <w:b w:val="0"/>
          <w:i/>
          <w:color w:val="auto"/>
          <w:sz w:val="26"/>
          <w:szCs w:val="26"/>
          <w:u w:val="none"/>
          <w:lang w:val="tr-TR"/>
        </w:rPr>
        <w:t>(devamı)</w:t>
      </w:r>
    </w:p>
    <w:p w:rsidR="00932BD0" w:rsidRPr="0053300C" w:rsidRDefault="00932BD0" w:rsidP="00932BD0">
      <w:pPr>
        <w:pStyle w:val="BodybyBD"/>
        <w:keepLines w:val="0"/>
        <w:autoSpaceDE w:val="0"/>
        <w:autoSpaceDN w:val="0"/>
        <w:adjustRightInd w:val="0"/>
        <w:spacing w:after="120" w:line="240" w:lineRule="auto"/>
        <w:ind w:right="-85"/>
        <w:rPr>
          <w:rFonts w:ascii="Times New Roman" w:hAnsi="Times New Roman"/>
          <w:lang w:val="tr-TR"/>
        </w:rPr>
      </w:pPr>
      <w:r w:rsidRPr="0053300C">
        <w:rPr>
          <w:rFonts w:ascii="Times New Roman" w:hAnsi="Times New Roman"/>
          <w:lang w:val="tr-TR"/>
        </w:rPr>
        <w:t>Gerçeğe uygun değer farkı kar veya zarara yansıtılan finansal varlıklardan elde edilen gelirler konsolide kapsamlı gelir tablosunda menkul kıymetlerden alınan faizler hesabına kaydedilmektedir. Türev finansal araçlardan elde edilen kazanç ve kayıplar ile alım-satım amaçlı finansal araçların gerçeğe uygun değerlerinde meydana gelen değişiklikler ilişikteki konsolide kapsamlı gelir tablosunda net ticari kar hesabında muhasebeleştirilmektedir. 30 Haziran 2011 tarihinde sona eren altı aylık hesap dönemine ilişkin net ticari kar 51,802 TL (30 Haziran 2010: 139,726 TL) tutarındadır.</w:t>
      </w:r>
    </w:p>
    <w:p w:rsidR="00B1549B" w:rsidRPr="0053300C" w:rsidRDefault="00B1549B" w:rsidP="00932BD0">
      <w:pPr>
        <w:pStyle w:val="BodybyBD"/>
        <w:keepLines w:val="0"/>
        <w:autoSpaceDE w:val="0"/>
        <w:autoSpaceDN w:val="0"/>
        <w:adjustRightInd w:val="0"/>
        <w:spacing w:after="120" w:line="240" w:lineRule="auto"/>
        <w:rPr>
          <w:rFonts w:ascii="Times New Roman" w:hAnsi="Times New Roman"/>
          <w:lang w:val="tr-TR"/>
        </w:rPr>
      </w:pPr>
      <w:r w:rsidRPr="0053300C">
        <w:rPr>
          <w:rFonts w:ascii="Times New Roman" w:hAnsi="Times New Roman"/>
          <w:lang w:val="tr-TR"/>
        </w:rPr>
        <w:t>Aşağıdaki tablo</w:t>
      </w:r>
      <w:r w:rsidR="00E62881" w:rsidRPr="0053300C">
        <w:rPr>
          <w:rFonts w:ascii="Times New Roman" w:hAnsi="Times New Roman"/>
          <w:lang w:val="tr-TR"/>
        </w:rPr>
        <w:t>,</w:t>
      </w:r>
      <w:r w:rsidRPr="0053300C">
        <w:rPr>
          <w:rFonts w:ascii="Times New Roman" w:hAnsi="Times New Roman"/>
          <w:lang w:val="tr-TR"/>
        </w:rPr>
        <w:t xml:space="preserve"> çeşitli bankacılık işlemleri için teminata verilen/bloke edilen alım-satım amaçlı menkul değerlere ilişkin bilgileri </w:t>
      </w:r>
      <w:r w:rsidR="00831F73" w:rsidRPr="0053300C">
        <w:rPr>
          <w:rFonts w:ascii="Times New Roman" w:hAnsi="Times New Roman"/>
          <w:lang w:val="tr-TR"/>
        </w:rPr>
        <w:t>göstermektedir</w:t>
      </w:r>
      <w:r w:rsidRPr="0053300C">
        <w:rPr>
          <w:rFonts w:ascii="Times New Roman" w:hAnsi="Times New Roman"/>
          <w:lang w:val="tr-TR"/>
        </w:rPr>
        <w:t>:</w:t>
      </w:r>
    </w:p>
    <w:tbl>
      <w:tblPr>
        <w:tblW w:w="9072" w:type="dxa"/>
        <w:tblInd w:w="72" w:type="dxa"/>
        <w:tblLayout w:type="fixed"/>
        <w:tblCellMar>
          <w:left w:w="72" w:type="dxa"/>
          <w:right w:w="72" w:type="dxa"/>
        </w:tblCellMar>
        <w:tblLook w:val="0000"/>
      </w:tblPr>
      <w:tblGrid>
        <w:gridCol w:w="4962"/>
        <w:gridCol w:w="992"/>
        <w:gridCol w:w="992"/>
        <w:gridCol w:w="992"/>
        <w:gridCol w:w="1134"/>
      </w:tblGrid>
      <w:tr w:rsidR="00B1549B" w:rsidRPr="0053300C" w:rsidTr="001D1031">
        <w:trPr>
          <w:trHeight w:val="323"/>
        </w:trPr>
        <w:tc>
          <w:tcPr>
            <w:tcW w:w="4962" w:type="dxa"/>
            <w:vMerge w:val="restart"/>
            <w:tcBorders>
              <w:top w:val="single" w:sz="8" w:space="0" w:color="auto"/>
            </w:tcBorders>
            <w:vAlign w:val="center"/>
          </w:tcPr>
          <w:p w:rsidR="00B1549B" w:rsidRPr="0053300C" w:rsidRDefault="00B1549B" w:rsidP="006E32AA">
            <w:pPr>
              <w:pStyle w:val="Footer"/>
              <w:tabs>
                <w:tab w:val="clear" w:pos="1134"/>
                <w:tab w:val="clear" w:pos="4536"/>
                <w:tab w:val="clear" w:pos="9072"/>
              </w:tabs>
              <w:spacing w:line="240" w:lineRule="auto"/>
              <w:rPr>
                <w:b/>
                <w:sz w:val="18"/>
                <w:lang w:val="tr-TR"/>
              </w:rPr>
            </w:pPr>
          </w:p>
        </w:tc>
        <w:tc>
          <w:tcPr>
            <w:tcW w:w="1984" w:type="dxa"/>
            <w:gridSpan w:val="2"/>
            <w:tcBorders>
              <w:top w:val="single" w:sz="8" w:space="0" w:color="auto"/>
              <w:bottom w:val="single" w:sz="8" w:space="0" w:color="auto"/>
            </w:tcBorders>
            <w:vAlign w:val="bottom"/>
          </w:tcPr>
          <w:p w:rsidR="00B1549B" w:rsidRPr="0053300C" w:rsidRDefault="00103AFE" w:rsidP="002606F8">
            <w:pPr>
              <w:jc w:val="right"/>
              <w:rPr>
                <w:rFonts w:ascii="Times New Roman" w:hAnsi="Times New Roman"/>
                <w:b/>
                <w:bCs/>
                <w:sz w:val="18"/>
                <w:lang w:val="tr-TR"/>
              </w:rPr>
            </w:pPr>
            <w:r w:rsidRPr="0053300C">
              <w:rPr>
                <w:rFonts w:ascii="Times New Roman" w:hAnsi="Times New Roman"/>
                <w:b/>
                <w:bCs/>
                <w:sz w:val="18"/>
                <w:lang w:val="tr-TR"/>
              </w:rPr>
              <w:t>30</w:t>
            </w:r>
            <w:r w:rsidR="00A518C9" w:rsidRPr="0053300C">
              <w:rPr>
                <w:rFonts w:ascii="Times New Roman" w:hAnsi="Times New Roman"/>
                <w:b/>
                <w:bCs/>
                <w:sz w:val="18"/>
                <w:lang w:val="tr-TR"/>
              </w:rPr>
              <w:t xml:space="preserve"> </w:t>
            </w:r>
            <w:r w:rsidRPr="0053300C">
              <w:rPr>
                <w:rFonts w:ascii="Times New Roman" w:hAnsi="Times New Roman"/>
                <w:b/>
                <w:bCs/>
                <w:sz w:val="18"/>
                <w:lang w:val="tr-TR"/>
              </w:rPr>
              <w:t xml:space="preserve">Haziran </w:t>
            </w:r>
            <w:r w:rsidR="009433B4" w:rsidRPr="0053300C">
              <w:rPr>
                <w:rFonts w:ascii="Times New Roman" w:hAnsi="Times New Roman"/>
                <w:b/>
                <w:bCs/>
                <w:sz w:val="18"/>
                <w:lang w:val="tr-TR"/>
              </w:rPr>
              <w:t>20</w:t>
            </w:r>
            <w:r w:rsidRPr="0053300C">
              <w:rPr>
                <w:rFonts w:ascii="Times New Roman" w:hAnsi="Times New Roman"/>
                <w:b/>
                <w:bCs/>
                <w:sz w:val="18"/>
                <w:lang w:val="tr-TR"/>
              </w:rPr>
              <w:t>1</w:t>
            </w:r>
            <w:r w:rsidR="002606F8" w:rsidRPr="0053300C">
              <w:rPr>
                <w:rFonts w:ascii="Times New Roman" w:hAnsi="Times New Roman"/>
                <w:b/>
                <w:bCs/>
                <w:sz w:val="18"/>
                <w:lang w:val="tr-TR"/>
              </w:rPr>
              <w:t>1</w:t>
            </w:r>
          </w:p>
        </w:tc>
        <w:tc>
          <w:tcPr>
            <w:tcW w:w="2126" w:type="dxa"/>
            <w:gridSpan w:val="2"/>
            <w:tcBorders>
              <w:top w:val="single" w:sz="8" w:space="0" w:color="auto"/>
              <w:bottom w:val="single" w:sz="8" w:space="0" w:color="auto"/>
            </w:tcBorders>
            <w:vAlign w:val="bottom"/>
          </w:tcPr>
          <w:p w:rsidR="00B1549B" w:rsidRPr="0053300C" w:rsidRDefault="002606F8" w:rsidP="002606F8">
            <w:pPr>
              <w:jc w:val="right"/>
              <w:rPr>
                <w:rFonts w:ascii="Times New Roman" w:hAnsi="Times New Roman"/>
                <w:b/>
                <w:sz w:val="18"/>
                <w:lang w:val="tr-TR"/>
              </w:rPr>
            </w:pPr>
            <w:r w:rsidRPr="0053300C">
              <w:rPr>
                <w:rFonts w:ascii="Times New Roman" w:hAnsi="Times New Roman"/>
                <w:b/>
                <w:bCs/>
                <w:sz w:val="18"/>
                <w:lang w:val="tr-TR"/>
              </w:rPr>
              <w:t>31 Aralık 2010</w:t>
            </w:r>
          </w:p>
        </w:tc>
      </w:tr>
      <w:tr w:rsidR="00B1549B" w:rsidRPr="0053300C" w:rsidTr="001D1031">
        <w:trPr>
          <w:trHeight w:val="113"/>
        </w:trPr>
        <w:tc>
          <w:tcPr>
            <w:tcW w:w="4962" w:type="dxa"/>
            <w:vMerge/>
            <w:tcBorders>
              <w:bottom w:val="single" w:sz="8" w:space="0" w:color="auto"/>
            </w:tcBorders>
          </w:tcPr>
          <w:p w:rsidR="00B1549B" w:rsidRPr="0053300C" w:rsidRDefault="00B1549B" w:rsidP="006E32AA">
            <w:pPr>
              <w:jc w:val="both"/>
              <w:rPr>
                <w:rFonts w:ascii="Times New Roman" w:hAnsi="Times New Roman"/>
                <w:sz w:val="18"/>
                <w:lang w:val="tr-TR"/>
              </w:rPr>
            </w:pPr>
          </w:p>
        </w:tc>
        <w:tc>
          <w:tcPr>
            <w:tcW w:w="992" w:type="dxa"/>
            <w:tcBorders>
              <w:top w:val="single" w:sz="8" w:space="0" w:color="auto"/>
              <w:bottom w:val="single" w:sz="8" w:space="0" w:color="auto"/>
            </w:tcBorders>
            <w:vAlign w:val="bottom"/>
          </w:tcPr>
          <w:p w:rsidR="00B1549B" w:rsidRPr="0053300C" w:rsidRDefault="00B1549B" w:rsidP="00CB77CB">
            <w:pPr>
              <w:ind w:right="70"/>
              <w:jc w:val="right"/>
              <w:rPr>
                <w:rFonts w:ascii="Times New Roman" w:hAnsi="Times New Roman"/>
                <w:b/>
                <w:bCs/>
                <w:sz w:val="18"/>
                <w:lang w:val="tr-TR"/>
              </w:rPr>
            </w:pPr>
            <w:r w:rsidRPr="0053300C">
              <w:rPr>
                <w:rFonts w:ascii="Times New Roman" w:hAnsi="Times New Roman"/>
                <w:b/>
                <w:bCs/>
                <w:sz w:val="18"/>
                <w:lang w:val="tr-TR"/>
              </w:rPr>
              <w:t>Nominal Değer</w:t>
            </w:r>
            <w:r w:rsidR="00831F73" w:rsidRPr="0053300C">
              <w:rPr>
                <w:rFonts w:ascii="Times New Roman" w:hAnsi="Times New Roman"/>
                <w:b/>
                <w:bCs/>
                <w:sz w:val="18"/>
                <w:lang w:val="tr-TR"/>
              </w:rPr>
              <w:t>i</w:t>
            </w:r>
          </w:p>
        </w:tc>
        <w:tc>
          <w:tcPr>
            <w:tcW w:w="992" w:type="dxa"/>
            <w:tcBorders>
              <w:top w:val="single" w:sz="8" w:space="0" w:color="auto"/>
              <w:bottom w:val="single" w:sz="8" w:space="0" w:color="auto"/>
            </w:tcBorders>
            <w:vAlign w:val="bottom"/>
          </w:tcPr>
          <w:p w:rsidR="00B1549B" w:rsidRPr="0053300C" w:rsidRDefault="00B1549B" w:rsidP="00CB77CB">
            <w:pPr>
              <w:ind w:right="70"/>
              <w:jc w:val="right"/>
              <w:rPr>
                <w:rFonts w:ascii="Times New Roman" w:hAnsi="Times New Roman"/>
                <w:b/>
                <w:bCs/>
                <w:sz w:val="18"/>
                <w:lang w:val="tr-TR"/>
              </w:rPr>
            </w:pPr>
            <w:r w:rsidRPr="0053300C">
              <w:rPr>
                <w:rFonts w:ascii="Times New Roman" w:hAnsi="Times New Roman"/>
                <w:b/>
                <w:bCs/>
                <w:sz w:val="18"/>
                <w:lang w:val="tr-TR"/>
              </w:rPr>
              <w:t>Defter Değeri</w:t>
            </w:r>
          </w:p>
        </w:tc>
        <w:tc>
          <w:tcPr>
            <w:tcW w:w="992" w:type="dxa"/>
            <w:tcBorders>
              <w:top w:val="single" w:sz="8" w:space="0" w:color="auto"/>
              <w:bottom w:val="single" w:sz="8" w:space="0" w:color="auto"/>
            </w:tcBorders>
            <w:vAlign w:val="bottom"/>
          </w:tcPr>
          <w:p w:rsidR="00B1549B" w:rsidRPr="0053300C" w:rsidRDefault="00B1549B" w:rsidP="00CB77CB">
            <w:pPr>
              <w:ind w:right="70"/>
              <w:jc w:val="right"/>
              <w:rPr>
                <w:rFonts w:ascii="Times New Roman" w:hAnsi="Times New Roman"/>
                <w:b/>
                <w:bCs/>
                <w:sz w:val="18"/>
                <w:lang w:val="tr-TR"/>
              </w:rPr>
            </w:pPr>
            <w:r w:rsidRPr="0053300C">
              <w:rPr>
                <w:rFonts w:ascii="Times New Roman" w:hAnsi="Times New Roman"/>
                <w:b/>
                <w:bCs/>
                <w:sz w:val="18"/>
                <w:lang w:val="tr-TR"/>
              </w:rPr>
              <w:t>Nominal Değer</w:t>
            </w:r>
            <w:r w:rsidR="00831F73" w:rsidRPr="0053300C">
              <w:rPr>
                <w:rFonts w:ascii="Times New Roman" w:hAnsi="Times New Roman"/>
                <w:b/>
                <w:bCs/>
                <w:sz w:val="18"/>
                <w:lang w:val="tr-TR"/>
              </w:rPr>
              <w:t>i</w:t>
            </w:r>
          </w:p>
        </w:tc>
        <w:tc>
          <w:tcPr>
            <w:tcW w:w="1134" w:type="dxa"/>
            <w:tcBorders>
              <w:top w:val="single" w:sz="8" w:space="0" w:color="auto"/>
              <w:bottom w:val="single" w:sz="8" w:space="0" w:color="auto"/>
            </w:tcBorders>
            <w:vAlign w:val="bottom"/>
          </w:tcPr>
          <w:p w:rsidR="00B1549B" w:rsidRPr="0053300C" w:rsidRDefault="00B1549B" w:rsidP="00CB77CB">
            <w:pPr>
              <w:ind w:right="70"/>
              <w:jc w:val="right"/>
              <w:rPr>
                <w:rFonts w:ascii="Times New Roman" w:hAnsi="Times New Roman"/>
                <w:b/>
                <w:bCs/>
                <w:sz w:val="18"/>
                <w:lang w:val="tr-TR"/>
              </w:rPr>
            </w:pPr>
            <w:r w:rsidRPr="0053300C">
              <w:rPr>
                <w:rFonts w:ascii="Times New Roman" w:hAnsi="Times New Roman"/>
                <w:b/>
                <w:bCs/>
                <w:sz w:val="18"/>
                <w:lang w:val="tr-TR"/>
              </w:rPr>
              <w:t>Defter Değeri</w:t>
            </w:r>
          </w:p>
        </w:tc>
      </w:tr>
      <w:tr w:rsidR="002606F8" w:rsidRPr="0053300C" w:rsidTr="00FD0564">
        <w:trPr>
          <w:trHeight w:val="113"/>
        </w:trPr>
        <w:tc>
          <w:tcPr>
            <w:tcW w:w="4962" w:type="dxa"/>
            <w:tcBorders>
              <w:top w:val="single" w:sz="8" w:space="0" w:color="auto"/>
            </w:tcBorders>
            <w:vAlign w:val="bottom"/>
          </w:tcPr>
          <w:p w:rsidR="002606F8" w:rsidRPr="0053300C" w:rsidRDefault="002606F8" w:rsidP="000928BB">
            <w:pPr>
              <w:ind w:left="70" w:hanging="100"/>
              <w:rPr>
                <w:rFonts w:ascii="Times New Roman" w:hAnsi="Times New Roman"/>
                <w:sz w:val="20"/>
                <w:lang w:val="tr-TR"/>
              </w:rPr>
            </w:pPr>
            <w:r w:rsidRPr="0053300C">
              <w:rPr>
                <w:rFonts w:ascii="Times New Roman" w:hAnsi="Times New Roman"/>
                <w:sz w:val="20"/>
                <w:lang w:val="tr-TR"/>
              </w:rPr>
              <w:t>T.C. Hazine Müşteşarlığı adına teminata verilen borçlanma senetleri</w:t>
            </w:r>
          </w:p>
        </w:tc>
        <w:tc>
          <w:tcPr>
            <w:tcW w:w="992" w:type="dxa"/>
            <w:tcBorders>
              <w:top w:val="single" w:sz="8" w:space="0" w:color="auto"/>
            </w:tcBorders>
            <w:vAlign w:val="bottom"/>
          </w:tcPr>
          <w:p w:rsidR="002606F8" w:rsidRPr="0053300C" w:rsidRDefault="002606F8" w:rsidP="007B0F37">
            <w:pPr>
              <w:ind w:right="17"/>
              <w:jc w:val="right"/>
              <w:rPr>
                <w:rFonts w:ascii="Times New Roman" w:hAnsi="Times New Roman"/>
                <w:sz w:val="18"/>
                <w:szCs w:val="18"/>
                <w:lang w:val="tr-TR"/>
              </w:rPr>
            </w:pPr>
            <w:r w:rsidRPr="0053300C">
              <w:rPr>
                <w:rFonts w:ascii="Times New Roman" w:hAnsi="Times New Roman"/>
                <w:sz w:val="18"/>
                <w:szCs w:val="18"/>
                <w:lang w:val="tr-TR"/>
              </w:rPr>
              <w:t>112,000</w:t>
            </w:r>
          </w:p>
        </w:tc>
        <w:tc>
          <w:tcPr>
            <w:tcW w:w="992" w:type="dxa"/>
            <w:tcBorders>
              <w:top w:val="single" w:sz="8" w:space="0" w:color="auto"/>
            </w:tcBorders>
            <w:vAlign w:val="bottom"/>
          </w:tcPr>
          <w:p w:rsidR="002606F8" w:rsidRPr="0053300C" w:rsidRDefault="002606F8" w:rsidP="007B0F37">
            <w:pPr>
              <w:ind w:right="59"/>
              <w:jc w:val="right"/>
              <w:rPr>
                <w:rFonts w:ascii="Times New Roman" w:hAnsi="Times New Roman"/>
                <w:sz w:val="18"/>
                <w:szCs w:val="18"/>
                <w:lang w:val="tr-TR"/>
              </w:rPr>
            </w:pPr>
            <w:r w:rsidRPr="0053300C">
              <w:rPr>
                <w:rFonts w:ascii="Times New Roman" w:hAnsi="Times New Roman"/>
                <w:sz w:val="18"/>
                <w:szCs w:val="18"/>
                <w:lang w:val="tr-TR"/>
              </w:rPr>
              <w:t>121,947</w:t>
            </w:r>
          </w:p>
        </w:tc>
        <w:tc>
          <w:tcPr>
            <w:tcW w:w="992" w:type="dxa"/>
            <w:tcBorders>
              <w:top w:val="single" w:sz="8" w:space="0" w:color="auto"/>
            </w:tcBorders>
            <w:vAlign w:val="bottom"/>
          </w:tcPr>
          <w:p w:rsidR="002606F8" w:rsidRPr="0053300C" w:rsidRDefault="002606F8" w:rsidP="007B0F37">
            <w:pPr>
              <w:ind w:right="17"/>
              <w:jc w:val="right"/>
              <w:rPr>
                <w:rFonts w:ascii="Times New Roman" w:hAnsi="Times New Roman"/>
                <w:sz w:val="18"/>
                <w:szCs w:val="18"/>
                <w:lang w:val="tr-TR"/>
              </w:rPr>
            </w:pPr>
            <w:r w:rsidRPr="0053300C">
              <w:rPr>
                <w:rFonts w:ascii="Times New Roman" w:hAnsi="Times New Roman"/>
                <w:sz w:val="18"/>
                <w:szCs w:val="18"/>
                <w:lang w:val="tr-TR"/>
              </w:rPr>
              <w:t xml:space="preserve">   121,326    </w:t>
            </w:r>
          </w:p>
        </w:tc>
        <w:tc>
          <w:tcPr>
            <w:tcW w:w="1134" w:type="dxa"/>
            <w:tcBorders>
              <w:top w:val="single" w:sz="8" w:space="0" w:color="auto"/>
            </w:tcBorders>
            <w:vAlign w:val="bottom"/>
          </w:tcPr>
          <w:p w:rsidR="002606F8" w:rsidRPr="0053300C" w:rsidRDefault="002606F8" w:rsidP="007B0F37">
            <w:pPr>
              <w:ind w:right="59"/>
              <w:jc w:val="right"/>
              <w:rPr>
                <w:rFonts w:ascii="Times New Roman" w:hAnsi="Times New Roman"/>
                <w:sz w:val="18"/>
                <w:szCs w:val="18"/>
                <w:lang w:val="tr-TR"/>
              </w:rPr>
            </w:pPr>
            <w:r w:rsidRPr="0053300C">
              <w:rPr>
                <w:rFonts w:ascii="Times New Roman" w:hAnsi="Times New Roman"/>
                <w:sz w:val="18"/>
                <w:szCs w:val="18"/>
                <w:lang w:val="tr-TR"/>
              </w:rPr>
              <w:t xml:space="preserve">   136,694    </w:t>
            </w:r>
          </w:p>
        </w:tc>
      </w:tr>
      <w:tr w:rsidR="002606F8" w:rsidRPr="0053300C" w:rsidTr="001D1031">
        <w:trPr>
          <w:trHeight w:val="113"/>
        </w:trPr>
        <w:tc>
          <w:tcPr>
            <w:tcW w:w="4962" w:type="dxa"/>
            <w:vAlign w:val="bottom"/>
          </w:tcPr>
          <w:p w:rsidR="002606F8" w:rsidRPr="0053300C" w:rsidRDefault="002606F8" w:rsidP="000928BB">
            <w:pPr>
              <w:ind w:left="70" w:hanging="100"/>
              <w:rPr>
                <w:rFonts w:ascii="Times New Roman" w:hAnsi="Times New Roman"/>
                <w:sz w:val="20"/>
                <w:lang w:val="tr-TR"/>
              </w:rPr>
            </w:pPr>
            <w:r w:rsidRPr="0053300C">
              <w:rPr>
                <w:rFonts w:ascii="Times New Roman" w:hAnsi="Times New Roman"/>
                <w:sz w:val="20"/>
                <w:lang w:val="tr-TR"/>
              </w:rPr>
              <w:t>Repo işlemleri için İstanbul Menkul Kıymetler Borsası’na (“İMKB”) Sermaye Piyasası Kurulu adına teminata verilen borçlanma senetleri</w:t>
            </w:r>
          </w:p>
        </w:tc>
        <w:tc>
          <w:tcPr>
            <w:tcW w:w="992" w:type="dxa"/>
            <w:vAlign w:val="bottom"/>
          </w:tcPr>
          <w:p w:rsidR="002606F8" w:rsidRPr="0053300C" w:rsidRDefault="002606F8" w:rsidP="007B0F37">
            <w:pPr>
              <w:ind w:right="17"/>
              <w:jc w:val="right"/>
              <w:rPr>
                <w:rFonts w:ascii="Times New Roman" w:hAnsi="Times New Roman"/>
                <w:sz w:val="18"/>
                <w:szCs w:val="18"/>
                <w:lang w:val="tr-TR"/>
              </w:rPr>
            </w:pPr>
            <w:r w:rsidRPr="0053300C">
              <w:rPr>
                <w:rFonts w:ascii="Times New Roman" w:hAnsi="Times New Roman"/>
                <w:sz w:val="18"/>
                <w:szCs w:val="18"/>
                <w:lang w:val="tr-TR"/>
              </w:rPr>
              <w:t>3,223</w:t>
            </w:r>
          </w:p>
        </w:tc>
        <w:tc>
          <w:tcPr>
            <w:tcW w:w="992" w:type="dxa"/>
            <w:vAlign w:val="bottom"/>
          </w:tcPr>
          <w:p w:rsidR="002606F8" w:rsidRPr="0053300C" w:rsidRDefault="002606F8" w:rsidP="007B0F37">
            <w:pPr>
              <w:ind w:right="59"/>
              <w:jc w:val="right"/>
              <w:rPr>
                <w:rFonts w:ascii="Times New Roman" w:hAnsi="Times New Roman"/>
                <w:sz w:val="18"/>
                <w:szCs w:val="18"/>
                <w:lang w:val="tr-TR"/>
              </w:rPr>
            </w:pPr>
            <w:r w:rsidRPr="0053300C">
              <w:rPr>
                <w:rFonts w:ascii="Times New Roman" w:hAnsi="Times New Roman"/>
                <w:sz w:val="18"/>
                <w:szCs w:val="18"/>
                <w:lang w:val="tr-TR"/>
              </w:rPr>
              <w:t>3,047</w:t>
            </w:r>
          </w:p>
        </w:tc>
        <w:tc>
          <w:tcPr>
            <w:tcW w:w="992" w:type="dxa"/>
            <w:vAlign w:val="bottom"/>
          </w:tcPr>
          <w:p w:rsidR="002606F8" w:rsidRPr="0053300C" w:rsidRDefault="002606F8" w:rsidP="007B0F37">
            <w:pPr>
              <w:ind w:right="17"/>
              <w:jc w:val="right"/>
              <w:rPr>
                <w:rFonts w:ascii="Times New Roman" w:hAnsi="Times New Roman"/>
                <w:sz w:val="18"/>
                <w:szCs w:val="18"/>
                <w:lang w:val="tr-TR"/>
              </w:rPr>
            </w:pPr>
            <w:r w:rsidRPr="0053300C">
              <w:rPr>
                <w:rFonts w:ascii="Times New Roman" w:hAnsi="Times New Roman"/>
                <w:sz w:val="18"/>
                <w:szCs w:val="18"/>
                <w:lang w:val="tr-TR"/>
              </w:rPr>
              <w:t xml:space="preserve">       2,747    </w:t>
            </w:r>
          </w:p>
        </w:tc>
        <w:tc>
          <w:tcPr>
            <w:tcW w:w="1134" w:type="dxa"/>
            <w:vAlign w:val="bottom"/>
          </w:tcPr>
          <w:p w:rsidR="002606F8" w:rsidRPr="0053300C" w:rsidRDefault="002606F8" w:rsidP="007B0F37">
            <w:pPr>
              <w:ind w:right="59"/>
              <w:jc w:val="right"/>
              <w:rPr>
                <w:rFonts w:ascii="Times New Roman" w:hAnsi="Times New Roman"/>
                <w:sz w:val="18"/>
                <w:szCs w:val="18"/>
                <w:lang w:val="tr-TR"/>
              </w:rPr>
            </w:pPr>
            <w:r w:rsidRPr="0053300C">
              <w:rPr>
                <w:rFonts w:ascii="Times New Roman" w:hAnsi="Times New Roman"/>
                <w:sz w:val="18"/>
                <w:szCs w:val="18"/>
                <w:lang w:val="tr-TR"/>
              </w:rPr>
              <w:t xml:space="preserve">       2,533    </w:t>
            </w:r>
          </w:p>
        </w:tc>
      </w:tr>
      <w:tr w:rsidR="002606F8" w:rsidRPr="0053300C" w:rsidTr="001D1031">
        <w:trPr>
          <w:trHeight w:val="113"/>
        </w:trPr>
        <w:tc>
          <w:tcPr>
            <w:tcW w:w="4962" w:type="dxa"/>
            <w:tcBorders>
              <w:bottom w:val="single" w:sz="8" w:space="0" w:color="auto"/>
            </w:tcBorders>
            <w:vAlign w:val="bottom"/>
          </w:tcPr>
          <w:p w:rsidR="002606F8" w:rsidRPr="0053300C" w:rsidRDefault="002606F8" w:rsidP="000928BB">
            <w:pPr>
              <w:ind w:left="70" w:hanging="100"/>
              <w:rPr>
                <w:rFonts w:ascii="Times New Roman" w:hAnsi="Times New Roman"/>
                <w:sz w:val="20"/>
                <w:lang w:val="tr-TR"/>
              </w:rPr>
            </w:pPr>
            <w:r w:rsidRPr="0053300C">
              <w:rPr>
                <w:rFonts w:ascii="Times New Roman" w:hAnsi="Times New Roman"/>
                <w:sz w:val="20"/>
                <w:lang w:val="tr-TR"/>
              </w:rPr>
              <w:t xml:space="preserve">Sermaye Piyasası Kurulu belgeleri için İstanbul Menkul Kıymetler Borsası’na (“İMKB”) Sermaye Piyasası Kurulu adına teminata verilen borçlanma senetleri </w:t>
            </w:r>
          </w:p>
        </w:tc>
        <w:tc>
          <w:tcPr>
            <w:tcW w:w="992" w:type="dxa"/>
            <w:tcBorders>
              <w:bottom w:val="single" w:sz="8" w:space="0" w:color="auto"/>
            </w:tcBorders>
            <w:vAlign w:val="bottom"/>
          </w:tcPr>
          <w:p w:rsidR="002606F8" w:rsidRPr="0053300C" w:rsidRDefault="002606F8" w:rsidP="007B0F37">
            <w:pPr>
              <w:ind w:right="17"/>
              <w:jc w:val="right"/>
              <w:rPr>
                <w:rFonts w:ascii="Times New Roman" w:hAnsi="Times New Roman"/>
                <w:sz w:val="18"/>
                <w:szCs w:val="18"/>
                <w:lang w:val="tr-TR"/>
              </w:rPr>
            </w:pPr>
            <w:r w:rsidRPr="0053300C">
              <w:rPr>
                <w:rFonts w:ascii="Times New Roman" w:hAnsi="Times New Roman"/>
                <w:sz w:val="18"/>
                <w:szCs w:val="18"/>
                <w:lang w:val="tr-TR"/>
              </w:rPr>
              <w:t>100</w:t>
            </w:r>
          </w:p>
        </w:tc>
        <w:tc>
          <w:tcPr>
            <w:tcW w:w="992" w:type="dxa"/>
            <w:tcBorders>
              <w:bottom w:val="single" w:sz="8" w:space="0" w:color="auto"/>
            </w:tcBorders>
            <w:vAlign w:val="bottom"/>
          </w:tcPr>
          <w:p w:rsidR="002606F8" w:rsidRPr="0053300C" w:rsidRDefault="002606F8" w:rsidP="007B0F37">
            <w:pPr>
              <w:ind w:right="59"/>
              <w:jc w:val="right"/>
              <w:rPr>
                <w:rFonts w:ascii="Times New Roman" w:hAnsi="Times New Roman"/>
                <w:sz w:val="18"/>
                <w:szCs w:val="18"/>
                <w:lang w:val="tr-TR"/>
              </w:rPr>
            </w:pPr>
            <w:r w:rsidRPr="0053300C">
              <w:rPr>
                <w:rFonts w:ascii="Times New Roman" w:hAnsi="Times New Roman"/>
                <w:sz w:val="18"/>
                <w:szCs w:val="18"/>
                <w:lang w:val="tr-TR"/>
              </w:rPr>
              <w:t>89</w:t>
            </w:r>
          </w:p>
        </w:tc>
        <w:tc>
          <w:tcPr>
            <w:tcW w:w="992" w:type="dxa"/>
            <w:tcBorders>
              <w:bottom w:val="single" w:sz="8" w:space="0" w:color="auto"/>
            </w:tcBorders>
            <w:vAlign w:val="bottom"/>
          </w:tcPr>
          <w:p w:rsidR="002606F8" w:rsidRPr="0053300C" w:rsidRDefault="002606F8" w:rsidP="007B0F37">
            <w:pPr>
              <w:ind w:right="17"/>
              <w:jc w:val="right"/>
              <w:rPr>
                <w:rFonts w:ascii="Times New Roman" w:hAnsi="Times New Roman"/>
                <w:sz w:val="18"/>
                <w:szCs w:val="18"/>
                <w:lang w:val="tr-TR"/>
              </w:rPr>
            </w:pPr>
            <w:r w:rsidRPr="0053300C">
              <w:rPr>
                <w:rFonts w:ascii="Times New Roman" w:hAnsi="Times New Roman"/>
                <w:sz w:val="18"/>
                <w:szCs w:val="18"/>
                <w:lang w:val="tr-TR"/>
              </w:rPr>
              <w:t xml:space="preserve">          100    </w:t>
            </w:r>
          </w:p>
        </w:tc>
        <w:tc>
          <w:tcPr>
            <w:tcW w:w="1134" w:type="dxa"/>
            <w:tcBorders>
              <w:bottom w:val="single" w:sz="8" w:space="0" w:color="auto"/>
            </w:tcBorders>
            <w:vAlign w:val="bottom"/>
          </w:tcPr>
          <w:p w:rsidR="002606F8" w:rsidRPr="0053300C" w:rsidRDefault="002606F8" w:rsidP="007B0F37">
            <w:pPr>
              <w:ind w:right="59"/>
              <w:jc w:val="right"/>
              <w:rPr>
                <w:rFonts w:ascii="Times New Roman" w:hAnsi="Times New Roman"/>
                <w:sz w:val="18"/>
                <w:szCs w:val="18"/>
                <w:lang w:val="tr-TR"/>
              </w:rPr>
            </w:pPr>
            <w:r w:rsidRPr="0053300C">
              <w:rPr>
                <w:rFonts w:ascii="Times New Roman" w:hAnsi="Times New Roman"/>
                <w:sz w:val="18"/>
                <w:szCs w:val="18"/>
                <w:lang w:val="tr-TR"/>
              </w:rPr>
              <w:t xml:space="preserve">            97    </w:t>
            </w:r>
          </w:p>
        </w:tc>
      </w:tr>
      <w:tr w:rsidR="002606F8" w:rsidRPr="0053300C" w:rsidTr="001D1031">
        <w:trPr>
          <w:trHeight w:val="113"/>
        </w:trPr>
        <w:tc>
          <w:tcPr>
            <w:tcW w:w="4962" w:type="dxa"/>
            <w:tcBorders>
              <w:top w:val="single" w:sz="8" w:space="0" w:color="auto"/>
              <w:bottom w:val="double" w:sz="4" w:space="0" w:color="auto"/>
            </w:tcBorders>
            <w:vAlign w:val="bottom"/>
          </w:tcPr>
          <w:p w:rsidR="002606F8" w:rsidRPr="0053300C" w:rsidRDefault="002606F8" w:rsidP="003E377B">
            <w:pPr>
              <w:ind w:left="212" w:hanging="142"/>
              <w:rPr>
                <w:rFonts w:ascii="Times New Roman" w:hAnsi="Times New Roman"/>
                <w:sz w:val="18"/>
                <w:lang w:val="tr-TR"/>
              </w:rPr>
            </w:pPr>
          </w:p>
        </w:tc>
        <w:tc>
          <w:tcPr>
            <w:tcW w:w="992" w:type="dxa"/>
            <w:tcBorders>
              <w:top w:val="single" w:sz="8" w:space="0" w:color="auto"/>
              <w:bottom w:val="double" w:sz="4" w:space="0" w:color="auto"/>
            </w:tcBorders>
            <w:vAlign w:val="bottom"/>
          </w:tcPr>
          <w:p w:rsidR="002606F8" w:rsidRPr="0053300C" w:rsidRDefault="002606F8" w:rsidP="007B0F37">
            <w:pPr>
              <w:pStyle w:val="000normal"/>
              <w:spacing w:before="0" w:after="0" w:afterAutospacing="0"/>
              <w:ind w:right="70"/>
              <w:jc w:val="right"/>
              <w:rPr>
                <w:rFonts w:ascii="Times New Roman" w:eastAsia="Times New Roman" w:hAnsi="Times New Roman" w:cs="Times New Roman"/>
                <w:b/>
                <w:sz w:val="18"/>
                <w:lang w:val="tr-TR"/>
              </w:rPr>
            </w:pPr>
          </w:p>
        </w:tc>
        <w:tc>
          <w:tcPr>
            <w:tcW w:w="992" w:type="dxa"/>
            <w:tcBorders>
              <w:top w:val="single" w:sz="8" w:space="0" w:color="auto"/>
              <w:bottom w:val="double" w:sz="4" w:space="0" w:color="auto"/>
            </w:tcBorders>
            <w:vAlign w:val="bottom"/>
          </w:tcPr>
          <w:p w:rsidR="002606F8" w:rsidRPr="0053300C" w:rsidRDefault="002606F8" w:rsidP="007B0F37">
            <w:pPr>
              <w:pStyle w:val="000normal"/>
              <w:spacing w:before="0" w:after="0" w:afterAutospacing="0"/>
              <w:ind w:right="59"/>
              <w:jc w:val="right"/>
              <w:rPr>
                <w:rFonts w:ascii="Times New Roman" w:eastAsia="Times New Roman" w:hAnsi="Times New Roman" w:cs="Times New Roman"/>
                <w:b/>
                <w:sz w:val="18"/>
                <w:lang w:val="tr-TR"/>
              </w:rPr>
            </w:pPr>
            <w:r w:rsidRPr="0053300C">
              <w:rPr>
                <w:rFonts w:ascii="Times New Roman" w:hAnsi="Times New Roman"/>
                <w:b/>
                <w:sz w:val="18"/>
                <w:lang w:val="tr-TR"/>
              </w:rPr>
              <w:t>125,083</w:t>
            </w:r>
          </w:p>
        </w:tc>
        <w:tc>
          <w:tcPr>
            <w:tcW w:w="992" w:type="dxa"/>
            <w:tcBorders>
              <w:top w:val="single" w:sz="8" w:space="0" w:color="auto"/>
              <w:bottom w:val="double" w:sz="4" w:space="0" w:color="auto"/>
            </w:tcBorders>
            <w:vAlign w:val="bottom"/>
          </w:tcPr>
          <w:p w:rsidR="002606F8" w:rsidRPr="0053300C" w:rsidRDefault="002606F8" w:rsidP="007B0F37">
            <w:pPr>
              <w:pStyle w:val="000normal"/>
              <w:spacing w:before="0" w:after="0" w:afterAutospacing="0"/>
              <w:ind w:right="70"/>
              <w:jc w:val="right"/>
              <w:rPr>
                <w:rFonts w:ascii="Times New Roman" w:eastAsia="Times New Roman" w:hAnsi="Times New Roman" w:cs="Times New Roman"/>
                <w:b/>
                <w:sz w:val="18"/>
                <w:lang w:val="tr-TR"/>
              </w:rPr>
            </w:pPr>
          </w:p>
        </w:tc>
        <w:tc>
          <w:tcPr>
            <w:tcW w:w="1134" w:type="dxa"/>
            <w:tcBorders>
              <w:top w:val="single" w:sz="8" w:space="0" w:color="auto"/>
              <w:bottom w:val="double" w:sz="4" w:space="0" w:color="auto"/>
            </w:tcBorders>
            <w:vAlign w:val="bottom"/>
          </w:tcPr>
          <w:p w:rsidR="002606F8" w:rsidRPr="0053300C" w:rsidRDefault="002606F8" w:rsidP="007B0F37">
            <w:pPr>
              <w:pStyle w:val="000normal"/>
              <w:spacing w:before="0" w:after="0" w:afterAutospacing="0"/>
              <w:ind w:right="59"/>
              <w:jc w:val="right"/>
              <w:rPr>
                <w:rFonts w:ascii="Times New Roman" w:eastAsia="Times New Roman" w:hAnsi="Times New Roman" w:cs="Times New Roman"/>
                <w:b/>
                <w:sz w:val="18"/>
                <w:lang w:val="tr-TR"/>
              </w:rPr>
            </w:pPr>
            <w:r w:rsidRPr="0053300C">
              <w:rPr>
                <w:rFonts w:ascii="Times New Roman" w:eastAsia="Times New Roman" w:hAnsi="Times New Roman" w:cs="Times New Roman"/>
                <w:b/>
                <w:sz w:val="18"/>
                <w:lang w:val="tr-TR"/>
              </w:rPr>
              <w:t>139,324</w:t>
            </w:r>
          </w:p>
        </w:tc>
      </w:tr>
    </w:tbl>
    <w:p w:rsidR="00B1549B" w:rsidRPr="0053300C" w:rsidRDefault="00B1549B" w:rsidP="000F4A9F">
      <w:pPr>
        <w:pStyle w:val="BASLIK2"/>
        <w:widowControl/>
        <w:spacing w:before="120" w:line="240" w:lineRule="auto"/>
        <w:ind w:firstLine="0"/>
      </w:pPr>
      <w:r w:rsidRPr="0053300C">
        <w:t xml:space="preserve">Alım-satım amaçlı türev finansal </w:t>
      </w:r>
      <w:r w:rsidR="00623012" w:rsidRPr="0053300C">
        <w:t>araçlar</w:t>
      </w:r>
    </w:p>
    <w:p w:rsidR="00B1549B" w:rsidRPr="0053300C" w:rsidRDefault="00027A18" w:rsidP="00F01A02">
      <w:pPr>
        <w:pStyle w:val="BodybyBD"/>
        <w:spacing w:after="0"/>
        <w:rPr>
          <w:rFonts w:ascii="Times New Roman" w:hAnsi="Times New Roman"/>
          <w:lang w:val="tr-TR"/>
        </w:rPr>
      </w:pPr>
      <w:r w:rsidRPr="0053300C">
        <w:rPr>
          <w:rFonts w:ascii="Times New Roman" w:hAnsi="Times New Roman"/>
          <w:lang w:val="tr-TR"/>
        </w:rPr>
        <w:t>Türev finansal araç,</w:t>
      </w:r>
      <w:r w:rsidR="00B1549B" w:rsidRPr="0053300C">
        <w:rPr>
          <w:rFonts w:ascii="Times New Roman" w:hAnsi="Times New Roman"/>
          <w:lang w:val="tr-TR"/>
        </w:rPr>
        <w:t xml:space="preserve"> iki taraf arasında yapılan ve ödemelerin </w:t>
      </w:r>
      <w:r w:rsidR="00754924" w:rsidRPr="0053300C">
        <w:rPr>
          <w:rFonts w:ascii="Times New Roman" w:hAnsi="Times New Roman"/>
          <w:lang w:val="tr-TR"/>
        </w:rPr>
        <w:t xml:space="preserve">finansal araçların fiyatı, gösterge faiz oranları, emtia fiyatları ya da endeksi </w:t>
      </w:r>
      <w:r w:rsidRPr="0053300C">
        <w:rPr>
          <w:rFonts w:ascii="Times New Roman" w:hAnsi="Times New Roman"/>
          <w:lang w:val="tr-TR"/>
        </w:rPr>
        <w:t xml:space="preserve">gibi </w:t>
      </w:r>
      <w:r w:rsidR="00F01A02" w:rsidRPr="0053300C">
        <w:rPr>
          <w:rFonts w:ascii="Times New Roman" w:hAnsi="Times New Roman"/>
          <w:lang w:val="tr-TR"/>
        </w:rPr>
        <w:t xml:space="preserve">bir veya </w:t>
      </w:r>
      <w:r w:rsidR="00754924" w:rsidRPr="0053300C">
        <w:rPr>
          <w:rFonts w:ascii="Times New Roman" w:hAnsi="Times New Roman"/>
          <w:lang w:val="tr-TR"/>
        </w:rPr>
        <w:t>daha</w:t>
      </w:r>
      <w:r w:rsidR="00F01A02" w:rsidRPr="0053300C">
        <w:rPr>
          <w:rFonts w:ascii="Times New Roman" w:hAnsi="Times New Roman"/>
          <w:lang w:val="tr-TR"/>
        </w:rPr>
        <w:t xml:space="preserve"> fazla f</w:t>
      </w:r>
      <w:r w:rsidRPr="0053300C">
        <w:rPr>
          <w:rFonts w:ascii="Times New Roman" w:hAnsi="Times New Roman"/>
          <w:lang w:val="tr-TR"/>
        </w:rPr>
        <w:t>aktörün</w:t>
      </w:r>
      <w:r w:rsidR="00F01A02" w:rsidRPr="0053300C">
        <w:rPr>
          <w:rFonts w:ascii="Times New Roman" w:hAnsi="Times New Roman"/>
          <w:lang w:val="tr-TR"/>
        </w:rPr>
        <w:t xml:space="preserve"> fiyatın</w:t>
      </w:r>
      <w:r w:rsidR="00754924" w:rsidRPr="0053300C">
        <w:rPr>
          <w:rFonts w:ascii="Times New Roman" w:hAnsi="Times New Roman"/>
          <w:lang w:val="tr-TR"/>
        </w:rPr>
        <w:t>a</w:t>
      </w:r>
      <w:r w:rsidR="00F01A02" w:rsidRPr="0053300C">
        <w:rPr>
          <w:rFonts w:ascii="Times New Roman" w:hAnsi="Times New Roman"/>
          <w:lang w:val="tr-TR"/>
        </w:rPr>
        <w:t xml:space="preserve"> </w:t>
      </w:r>
      <w:r w:rsidR="00B1549B" w:rsidRPr="0053300C">
        <w:rPr>
          <w:rFonts w:ascii="Times New Roman" w:hAnsi="Times New Roman"/>
          <w:lang w:val="tr-TR"/>
        </w:rPr>
        <w:t xml:space="preserve">bağlı olduğu </w:t>
      </w:r>
      <w:r w:rsidR="00F01A02" w:rsidRPr="0053300C">
        <w:rPr>
          <w:rFonts w:ascii="Times New Roman" w:hAnsi="Times New Roman"/>
          <w:lang w:val="tr-TR"/>
        </w:rPr>
        <w:t xml:space="preserve">finansal </w:t>
      </w:r>
      <w:r w:rsidR="00B1549B" w:rsidRPr="0053300C">
        <w:rPr>
          <w:rFonts w:ascii="Times New Roman" w:hAnsi="Times New Roman"/>
          <w:lang w:val="tr-TR"/>
        </w:rPr>
        <w:t xml:space="preserve">sözleşmedir. </w:t>
      </w:r>
      <w:r w:rsidR="00EF224C" w:rsidRPr="0053300C">
        <w:rPr>
          <w:rFonts w:ascii="Times New Roman" w:hAnsi="Times New Roman"/>
          <w:lang w:val="tr-TR"/>
        </w:rPr>
        <w:t>Grup’un olağan faaliyetleri içerisinde</w:t>
      </w:r>
      <w:r w:rsidR="00754924" w:rsidRPr="0053300C">
        <w:rPr>
          <w:rFonts w:ascii="Times New Roman" w:hAnsi="Times New Roman"/>
          <w:lang w:val="tr-TR"/>
        </w:rPr>
        <w:t>,</w:t>
      </w:r>
      <w:r w:rsidR="00EF224C" w:rsidRPr="0053300C">
        <w:rPr>
          <w:rFonts w:ascii="Times New Roman" w:hAnsi="Times New Roman"/>
          <w:lang w:val="tr-TR"/>
        </w:rPr>
        <w:t xml:space="preserve"> türev finansal araçlar</w:t>
      </w:r>
      <w:r w:rsidR="00754924" w:rsidRPr="0053300C">
        <w:rPr>
          <w:rFonts w:ascii="Times New Roman" w:hAnsi="Times New Roman"/>
          <w:lang w:val="tr-TR"/>
        </w:rPr>
        <w:t>ı</w:t>
      </w:r>
      <w:r w:rsidR="00EF224C" w:rsidRPr="0053300C">
        <w:rPr>
          <w:rFonts w:ascii="Times New Roman" w:hAnsi="Times New Roman"/>
          <w:lang w:val="tr-TR"/>
        </w:rPr>
        <w:t xml:space="preserve"> barındıran çeşitli işlemler </w:t>
      </w:r>
      <w:r w:rsidR="00C270B0" w:rsidRPr="0053300C">
        <w:rPr>
          <w:rFonts w:ascii="Times New Roman" w:hAnsi="Times New Roman"/>
          <w:lang w:val="tr-TR"/>
        </w:rPr>
        <w:t>bulunmaktadır</w:t>
      </w:r>
      <w:r w:rsidR="00EF224C" w:rsidRPr="0053300C">
        <w:rPr>
          <w:rFonts w:ascii="Times New Roman" w:hAnsi="Times New Roman"/>
          <w:lang w:val="tr-TR"/>
        </w:rPr>
        <w:t xml:space="preserve">. </w:t>
      </w:r>
      <w:r w:rsidR="00EA0E24" w:rsidRPr="0053300C">
        <w:rPr>
          <w:rFonts w:ascii="Times New Roman" w:hAnsi="Times New Roman"/>
          <w:lang w:val="tr-TR"/>
        </w:rPr>
        <w:t>Grup’un</w:t>
      </w:r>
      <w:r w:rsidR="00F01A02" w:rsidRPr="0053300C">
        <w:rPr>
          <w:rFonts w:ascii="Times New Roman" w:hAnsi="Times New Roman"/>
          <w:lang w:val="tr-TR"/>
        </w:rPr>
        <w:t xml:space="preserve"> </w:t>
      </w:r>
      <w:r w:rsidR="00754924" w:rsidRPr="0053300C">
        <w:rPr>
          <w:rFonts w:ascii="Times New Roman" w:hAnsi="Times New Roman"/>
          <w:lang w:val="tr-TR"/>
        </w:rPr>
        <w:t>kullandığı</w:t>
      </w:r>
      <w:r w:rsidR="00F01A02" w:rsidRPr="0053300C">
        <w:rPr>
          <w:rFonts w:ascii="Times New Roman" w:hAnsi="Times New Roman"/>
          <w:lang w:val="tr-TR"/>
        </w:rPr>
        <w:t xml:space="preserve"> t</w:t>
      </w:r>
      <w:r w:rsidR="00B1549B" w:rsidRPr="0053300C">
        <w:rPr>
          <w:rFonts w:ascii="Times New Roman" w:hAnsi="Times New Roman"/>
          <w:lang w:val="tr-TR"/>
        </w:rPr>
        <w:t>ürev finansal araçlar</w:t>
      </w:r>
      <w:r w:rsidR="00CA1CDB" w:rsidRPr="0053300C">
        <w:rPr>
          <w:rFonts w:ascii="Times New Roman" w:hAnsi="Times New Roman"/>
          <w:lang w:val="tr-TR"/>
        </w:rPr>
        <w:t xml:space="preserve"> arasında</w:t>
      </w:r>
      <w:r w:rsidR="00B1549B" w:rsidRPr="0053300C">
        <w:rPr>
          <w:rFonts w:ascii="Times New Roman" w:hAnsi="Times New Roman"/>
          <w:lang w:val="tr-TR"/>
        </w:rPr>
        <w:t xml:space="preserve"> </w:t>
      </w:r>
      <w:r w:rsidR="00F01A02" w:rsidRPr="0053300C">
        <w:rPr>
          <w:rFonts w:ascii="Times New Roman" w:hAnsi="Times New Roman"/>
          <w:lang w:val="tr-TR"/>
        </w:rPr>
        <w:t xml:space="preserve">vadeli </w:t>
      </w:r>
      <w:r w:rsidR="00B17EA9" w:rsidRPr="0053300C">
        <w:rPr>
          <w:rFonts w:ascii="Times New Roman" w:hAnsi="Times New Roman"/>
          <w:lang w:val="tr-TR"/>
        </w:rPr>
        <w:t xml:space="preserve">döviz </w:t>
      </w:r>
      <w:r w:rsidR="00F01A02" w:rsidRPr="0053300C">
        <w:rPr>
          <w:rFonts w:ascii="Times New Roman" w:hAnsi="Times New Roman"/>
          <w:lang w:val="tr-TR"/>
        </w:rPr>
        <w:t xml:space="preserve">alım satım </w:t>
      </w:r>
      <w:r w:rsidR="00CA1CDB" w:rsidRPr="0053300C">
        <w:rPr>
          <w:rFonts w:ascii="Times New Roman" w:hAnsi="Times New Roman"/>
          <w:lang w:val="tr-TR"/>
        </w:rPr>
        <w:t xml:space="preserve">işlemleri, faiz swapları, para opsiyonları </w:t>
      </w:r>
      <w:r w:rsidR="00B1549B" w:rsidRPr="0053300C">
        <w:rPr>
          <w:rFonts w:ascii="Times New Roman" w:hAnsi="Times New Roman"/>
          <w:lang w:val="tr-TR"/>
        </w:rPr>
        <w:t xml:space="preserve">ve </w:t>
      </w:r>
      <w:r w:rsidR="00CA1CDB" w:rsidRPr="0053300C">
        <w:rPr>
          <w:rFonts w:ascii="Times New Roman" w:hAnsi="Times New Roman"/>
          <w:lang w:val="tr-TR"/>
        </w:rPr>
        <w:t>kredi temerrüt swapları yer alm</w:t>
      </w:r>
      <w:r w:rsidR="00754924" w:rsidRPr="0053300C">
        <w:rPr>
          <w:rFonts w:ascii="Times New Roman" w:hAnsi="Times New Roman"/>
          <w:lang w:val="tr-TR"/>
        </w:rPr>
        <w:t>aktadır</w:t>
      </w:r>
      <w:r w:rsidR="00CA1CDB" w:rsidRPr="0053300C">
        <w:rPr>
          <w:rFonts w:ascii="Times New Roman" w:hAnsi="Times New Roman"/>
          <w:lang w:val="tr-TR"/>
        </w:rPr>
        <w:t>.</w:t>
      </w:r>
    </w:p>
    <w:p w:rsidR="00B1549B" w:rsidRPr="0053300C" w:rsidRDefault="00B1549B" w:rsidP="00D46ED3">
      <w:pPr>
        <w:pStyle w:val="BodybyBD"/>
        <w:spacing w:before="120" w:after="0"/>
        <w:rPr>
          <w:rFonts w:ascii="Times New Roman" w:hAnsi="Times New Roman"/>
          <w:lang w:val="tr-TR"/>
        </w:rPr>
      </w:pPr>
      <w:r w:rsidRPr="0053300C">
        <w:rPr>
          <w:rFonts w:ascii="Times New Roman" w:hAnsi="Times New Roman"/>
          <w:lang w:val="tr-TR"/>
        </w:rPr>
        <w:t xml:space="preserve">Aşağıdaki tablo, türev finansal </w:t>
      </w:r>
      <w:r w:rsidR="00D46ED3" w:rsidRPr="0053300C">
        <w:rPr>
          <w:rFonts w:ascii="Times New Roman" w:hAnsi="Times New Roman"/>
          <w:lang w:val="tr-TR"/>
        </w:rPr>
        <w:t>araçların nominal tutarlarının</w:t>
      </w:r>
      <w:r w:rsidRPr="0053300C">
        <w:rPr>
          <w:rFonts w:ascii="Times New Roman" w:hAnsi="Times New Roman"/>
          <w:lang w:val="tr-TR"/>
        </w:rPr>
        <w:t xml:space="preserve"> vadeye göre dağılımını göstermektedir. Türev </w:t>
      </w:r>
      <w:r w:rsidR="00D46ED3" w:rsidRPr="0053300C">
        <w:rPr>
          <w:rFonts w:ascii="Times New Roman" w:hAnsi="Times New Roman"/>
          <w:lang w:val="tr-TR"/>
        </w:rPr>
        <w:t>araçların nominal tutarları</w:t>
      </w:r>
      <w:r w:rsidRPr="0053300C">
        <w:rPr>
          <w:rFonts w:ascii="Times New Roman" w:hAnsi="Times New Roman"/>
          <w:lang w:val="tr-TR"/>
        </w:rPr>
        <w:t xml:space="preserve">, </w:t>
      </w:r>
      <w:r w:rsidR="00D46ED3" w:rsidRPr="0053300C">
        <w:rPr>
          <w:rFonts w:ascii="Times New Roman" w:hAnsi="Times New Roman"/>
          <w:lang w:val="tr-TR"/>
        </w:rPr>
        <w:t xml:space="preserve">türev </w:t>
      </w:r>
      <w:r w:rsidR="00831F73" w:rsidRPr="0053300C">
        <w:rPr>
          <w:rFonts w:ascii="Times New Roman" w:hAnsi="Times New Roman"/>
          <w:lang w:val="tr-TR"/>
        </w:rPr>
        <w:t xml:space="preserve">işleme konu </w:t>
      </w:r>
      <w:r w:rsidRPr="0053300C">
        <w:rPr>
          <w:rFonts w:ascii="Times New Roman" w:hAnsi="Times New Roman"/>
          <w:lang w:val="tr-TR"/>
        </w:rPr>
        <w:t>varlığın, gösterge faiz o</w:t>
      </w:r>
      <w:r w:rsidR="00831F73" w:rsidRPr="0053300C">
        <w:rPr>
          <w:rFonts w:ascii="Times New Roman" w:hAnsi="Times New Roman"/>
          <w:lang w:val="tr-TR"/>
        </w:rPr>
        <w:t>ranının ya da endeksin tutarı olup türev işlemin değerindeki değişikliğin ölçülmesine baz oluşturmaktadır</w:t>
      </w:r>
      <w:r w:rsidR="00D46ED3" w:rsidRPr="0053300C">
        <w:rPr>
          <w:rFonts w:ascii="Times New Roman" w:hAnsi="Times New Roman"/>
          <w:lang w:val="tr-TR"/>
        </w:rPr>
        <w:t xml:space="preserve">. </w:t>
      </w:r>
      <w:r w:rsidRPr="0053300C">
        <w:rPr>
          <w:rFonts w:ascii="Times New Roman" w:hAnsi="Times New Roman"/>
          <w:lang w:val="tr-TR"/>
        </w:rPr>
        <w:t xml:space="preserve">Türev </w:t>
      </w:r>
      <w:r w:rsidR="00D46ED3" w:rsidRPr="0053300C">
        <w:rPr>
          <w:rFonts w:ascii="Times New Roman" w:hAnsi="Times New Roman"/>
          <w:lang w:val="tr-TR"/>
        </w:rPr>
        <w:t>araçların nominal tutarları</w:t>
      </w:r>
      <w:r w:rsidRPr="0053300C">
        <w:rPr>
          <w:rFonts w:ascii="Times New Roman" w:hAnsi="Times New Roman"/>
          <w:lang w:val="tr-TR"/>
        </w:rPr>
        <w:t xml:space="preserve"> dönem</w:t>
      </w:r>
      <w:r w:rsidR="00D46ED3" w:rsidRPr="0053300C">
        <w:rPr>
          <w:rFonts w:ascii="Times New Roman" w:hAnsi="Times New Roman"/>
          <w:lang w:val="tr-TR"/>
        </w:rPr>
        <w:t xml:space="preserve"> veya </w:t>
      </w:r>
      <w:r w:rsidRPr="0053300C">
        <w:rPr>
          <w:rFonts w:ascii="Times New Roman" w:hAnsi="Times New Roman"/>
          <w:lang w:val="tr-TR"/>
        </w:rPr>
        <w:t>yıl</w:t>
      </w:r>
      <w:r w:rsidR="00020B64" w:rsidRPr="0053300C">
        <w:rPr>
          <w:rFonts w:ascii="Times New Roman" w:hAnsi="Times New Roman"/>
          <w:lang w:val="tr-TR"/>
        </w:rPr>
        <w:t xml:space="preserve"> </w:t>
      </w:r>
      <w:r w:rsidRPr="0053300C">
        <w:rPr>
          <w:rFonts w:ascii="Times New Roman" w:hAnsi="Times New Roman"/>
          <w:lang w:val="tr-TR"/>
        </w:rPr>
        <w:t xml:space="preserve">sonu </w:t>
      </w:r>
      <w:r w:rsidR="008C62A1" w:rsidRPr="0053300C">
        <w:rPr>
          <w:rFonts w:ascii="Times New Roman" w:hAnsi="Times New Roman"/>
          <w:szCs w:val="22"/>
          <w:lang w:val="tr-TR"/>
        </w:rPr>
        <w:t>itibarıyla</w:t>
      </w:r>
      <w:r w:rsidRPr="0053300C">
        <w:rPr>
          <w:rFonts w:ascii="Times New Roman" w:hAnsi="Times New Roman"/>
          <w:lang w:val="tr-TR"/>
        </w:rPr>
        <w:t xml:space="preserve"> var olan işlemlerin </w:t>
      </w:r>
      <w:r w:rsidR="00D46ED3" w:rsidRPr="0053300C">
        <w:rPr>
          <w:rFonts w:ascii="Times New Roman" w:hAnsi="Times New Roman"/>
          <w:lang w:val="tr-TR"/>
        </w:rPr>
        <w:t xml:space="preserve">hacimlerini göstermekte olup herhangi bir şekilde </w:t>
      </w:r>
      <w:r w:rsidRPr="0053300C">
        <w:rPr>
          <w:rFonts w:ascii="Times New Roman" w:hAnsi="Times New Roman"/>
          <w:lang w:val="tr-TR"/>
        </w:rPr>
        <w:t>kredi riskini veya piyasa riskini yansıtmamaktadır.</w:t>
      </w:r>
    </w:p>
    <w:p w:rsidR="00623012" w:rsidRPr="0053300C" w:rsidRDefault="00B1549B" w:rsidP="00A07E10">
      <w:pPr>
        <w:pStyle w:val="BodybyBD"/>
        <w:keepLines w:val="0"/>
        <w:widowControl w:val="0"/>
        <w:spacing w:before="120" w:after="0"/>
        <w:rPr>
          <w:rFonts w:ascii="Times New Roman" w:hAnsi="Times New Roman"/>
          <w:lang w:val="tr-TR"/>
        </w:rPr>
      </w:pPr>
      <w:r w:rsidRPr="0053300C">
        <w:rPr>
          <w:rFonts w:ascii="Times New Roman" w:hAnsi="Times New Roman"/>
          <w:lang w:val="tr-TR"/>
        </w:rPr>
        <w:t xml:space="preserve">Türev finansal araçların gerçeğe uygun değerleri </w:t>
      </w:r>
      <w:r w:rsidR="00FD0564" w:rsidRPr="0053300C">
        <w:rPr>
          <w:rFonts w:ascii="Times New Roman" w:hAnsi="Times New Roman"/>
          <w:lang w:val="tr-TR"/>
        </w:rPr>
        <w:t>rapor</w:t>
      </w:r>
      <w:r w:rsidRPr="0053300C">
        <w:rPr>
          <w:rFonts w:ascii="Times New Roman" w:hAnsi="Times New Roman"/>
          <w:lang w:val="tr-TR"/>
        </w:rPr>
        <w:t xml:space="preserve"> tarihindeki </w:t>
      </w:r>
      <w:r w:rsidR="00D46ED3" w:rsidRPr="0053300C">
        <w:rPr>
          <w:rFonts w:ascii="Times New Roman" w:hAnsi="Times New Roman"/>
          <w:lang w:val="tr-TR"/>
        </w:rPr>
        <w:t>vadeli işlem oranları</w:t>
      </w:r>
      <w:r w:rsidRPr="0053300C">
        <w:rPr>
          <w:rFonts w:ascii="Times New Roman" w:hAnsi="Times New Roman"/>
          <w:lang w:val="tr-TR"/>
        </w:rPr>
        <w:t xml:space="preserve"> kullanılarak hesaplanmaktadır. </w:t>
      </w:r>
      <w:r w:rsidR="00D46ED3" w:rsidRPr="0053300C">
        <w:rPr>
          <w:rFonts w:ascii="Times New Roman" w:hAnsi="Times New Roman"/>
          <w:lang w:val="tr-TR"/>
        </w:rPr>
        <w:t>Piyasalardaki dalgalanmalar sonucu güvenilir vadeli işlem oranlarının belirlenememesi durumunda, cari piyasa oranları</w:t>
      </w:r>
      <w:r w:rsidR="0050195A" w:rsidRPr="0053300C">
        <w:rPr>
          <w:rFonts w:ascii="Times New Roman" w:hAnsi="Times New Roman"/>
          <w:lang w:val="tr-TR"/>
        </w:rPr>
        <w:t>,</w:t>
      </w:r>
      <w:r w:rsidR="00D46ED3" w:rsidRPr="0053300C">
        <w:rPr>
          <w:rFonts w:ascii="Times New Roman" w:hAnsi="Times New Roman"/>
          <w:lang w:val="tr-TR"/>
        </w:rPr>
        <w:t xml:space="preserve"> vadeli işlem oranlarının bugünkü değeri</w:t>
      </w:r>
      <w:r w:rsidR="00AA44CB" w:rsidRPr="0053300C">
        <w:rPr>
          <w:rFonts w:ascii="Times New Roman" w:hAnsi="Times New Roman"/>
          <w:lang w:val="tr-TR"/>
        </w:rPr>
        <w:t>nin</w:t>
      </w:r>
      <w:r w:rsidR="00D46ED3" w:rsidRPr="0053300C">
        <w:rPr>
          <w:rFonts w:ascii="Times New Roman" w:hAnsi="Times New Roman"/>
          <w:lang w:val="tr-TR"/>
        </w:rPr>
        <w:t xml:space="preserve"> </w:t>
      </w:r>
      <w:r w:rsidR="0050195A" w:rsidRPr="0053300C">
        <w:rPr>
          <w:rFonts w:ascii="Times New Roman" w:hAnsi="Times New Roman"/>
          <w:lang w:val="tr-TR"/>
        </w:rPr>
        <w:t xml:space="preserve">tespit edilmesinde en iyi tahmin </w:t>
      </w:r>
      <w:r w:rsidR="00D46ED3" w:rsidRPr="0053300C">
        <w:rPr>
          <w:rFonts w:ascii="Times New Roman" w:hAnsi="Times New Roman"/>
          <w:lang w:val="tr-TR"/>
        </w:rPr>
        <w:t>olarak dikkate alı</w:t>
      </w:r>
      <w:r w:rsidR="0022240B" w:rsidRPr="0053300C">
        <w:rPr>
          <w:rFonts w:ascii="Times New Roman" w:hAnsi="Times New Roman"/>
          <w:lang w:val="tr-TR"/>
        </w:rPr>
        <w:t>n</w:t>
      </w:r>
      <w:r w:rsidR="00D46ED3" w:rsidRPr="0053300C">
        <w:rPr>
          <w:rFonts w:ascii="Times New Roman" w:hAnsi="Times New Roman"/>
          <w:lang w:val="tr-TR"/>
        </w:rPr>
        <w:t>m</w:t>
      </w:r>
      <w:r w:rsidR="0014651F" w:rsidRPr="0053300C">
        <w:rPr>
          <w:rFonts w:ascii="Times New Roman" w:hAnsi="Times New Roman"/>
          <w:lang w:val="tr-TR"/>
        </w:rPr>
        <w:t>ak</w:t>
      </w:r>
      <w:r w:rsidR="00D46ED3" w:rsidRPr="0053300C">
        <w:rPr>
          <w:rFonts w:ascii="Times New Roman" w:hAnsi="Times New Roman"/>
          <w:lang w:val="tr-TR"/>
        </w:rPr>
        <w:t>t</w:t>
      </w:r>
      <w:r w:rsidR="0014651F" w:rsidRPr="0053300C">
        <w:rPr>
          <w:rFonts w:ascii="Times New Roman" w:hAnsi="Times New Roman"/>
          <w:lang w:val="tr-TR"/>
        </w:rPr>
        <w:t>ad</w:t>
      </w:r>
      <w:r w:rsidR="00D46ED3" w:rsidRPr="0053300C">
        <w:rPr>
          <w:rFonts w:ascii="Times New Roman" w:hAnsi="Times New Roman"/>
          <w:lang w:val="tr-TR"/>
        </w:rPr>
        <w:t xml:space="preserve">ır. </w:t>
      </w:r>
    </w:p>
    <w:p w:rsidR="00934F65" w:rsidRPr="0053300C" w:rsidRDefault="00934F65" w:rsidP="00934F6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5"/>
          <w:szCs w:val="25"/>
          <w:u w:val="none"/>
          <w:lang w:val="tr-TR"/>
        </w:rPr>
      </w:pPr>
      <w:r w:rsidRPr="0053300C">
        <w:rPr>
          <w:rFonts w:ascii="Times New Roman" w:hAnsi="Times New Roman"/>
          <w:color w:val="auto"/>
          <w:sz w:val="25"/>
          <w:szCs w:val="25"/>
          <w:u w:val="none"/>
          <w:lang w:val="tr-TR"/>
        </w:rPr>
        <w:lastRenderedPageBreak/>
        <w:t>8.</w:t>
      </w:r>
      <w:r w:rsidRPr="0053300C">
        <w:rPr>
          <w:rFonts w:ascii="Times New Roman" w:hAnsi="Times New Roman"/>
          <w:color w:val="auto"/>
          <w:sz w:val="25"/>
          <w:szCs w:val="25"/>
          <w:u w:val="none"/>
          <w:lang w:val="tr-TR"/>
        </w:rPr>
        <w:tab/>
        <w:t xml:space="preserve">Gerçeğe uygun değer farkı kar veya zarara yansıtılan finansal varlıklar </w:t>
      </w:r>
      <w:r w:rsidRPr="0053300C">
        <w:rPr>
          <w:rFonts w:ascii="Times New Roman" w:hAnsi="Times New Roman"/>
          <w:b w:val="0"/>
          <w:i/>
          <w:color w:val="auto"/>
          <w:sz w:val="25"/>
          <w:szCs w:val="25"/>
          <w:u w:val="none"/>
          <w:lang w:val="tr-TR"/>
        </w:rPr>
        <w:t>(devamı)</w:t>
      </w:r>
    </w:p>
    <w:p w:rsidR="00934F65" w:rsidRPr="0053300C" w:rsidRDefault="00934F65" w:rsidP="006A24B6">
      <w:pPr>
        <w:pStyle w:val="BASLIK2"/>
        <w:widowControl/>
        <w:spacing w:before="0" w:line="240" w:lineRule="auto"/>
        <w:ind w:firstLine="0"/>
      </w:pPr>
      <w:r w:rsidRPr="0053300C">
        <w:t xml:space="preserve">Alım-satım amaçlı türev finansal araçlar </w:t>
      </w:r>
      <w:r w:rsidRPr="0053300C">
        <w:rPr>
          <w:b w:val="0"/>
          <w:i/>
        </w:rPr>
        <w:t>(devamı)</w:t>
      </w:r>
    </w:p>
    <w:tbl>
      <w:tblPr>
        <w:tblW w:w="9295" w:type="dxa"/>
        <w:tblInd w:w="72" w:type="dxa"/>
        <w:tblLayout w:type="fixed"/>
        <w:tblCellMar>
          <w:left w:w="72" w:type="dxa"/>
          <w:right w:w="72" w:type="dxa"/>
        </w:tblCellMar>
        <w:tblLook w:val="0000"/>
      </w:tblPr>
      <w:tblGrid>
        <w:gridCol w:w="3420"/>
        <w:gridCol w:w="975"/>
        <w:gridCol w:w="897"/>
        <w:gridCol w:w="886"/>
        <w:gridCol w:w="957"/>
        <w:gridCol w:w="992"/>
        <w:gridCol w:w="1053"/>
        <w:gridCol w:w="115"/>
      </w:tblGrid>
      <w:tr w:rsidR="00471E37" w:rsidRPr="0053300C" w:rsidTr="00361245">
        <w:trPr>
          <w:gridAfter w:val="1"/>
          <w:wAfter w:w="115" w:type="dxa"/>
          <w:trHeight w:val="323"/>
        </w:trPr>
        <w:tc>
          <w:tcPr>
            <w:tcW w:w="3420" w:type="dxa"/>
            <w:vMerge w:val="restart"/>
            <w:tcBorders>
              <w:top w:val="single" w:sz="8" w:space="0" w:color="auto"/>
              <w:bottom w:val="single" w:sz="8" w:space="0" w:color="auto"/>
            </w:tcBorders>
            <w:vAlign w:val="center"/>
          </w:tcPr>
          <w:p w:rsidR="00471E37" w:rsidRPr="0053300C" w:rsidRDefault="00471E37" w:rsidP="00FA63D4">
            <w:pPr>
              <w:pStyle w:val="Footer"/>
              <w:keepLines/>
              <w:tabs>
                <w:tab w:val="clear" w:pos="4536"/>
                <w:tab w:val="clear" w:pos="9072"/>
              </w:tabs>
              <w:rPr>
                <w:b/>
                <w:sz w:val="18"/>
                <w:szCs w:val="18"/>
                <w:lang w:val="tr-TR"/>
              </w:rPr>
            </w:pPr>
          </w:p>
        </w:tc>
        <w:tc>
          <w:tcPr>
            <w:tcW w:w="5760" w:type="dxa"/>
            <w:gridSpan w:val="6"/>
            <w:tcBorders>
              <w:top w:val="single" w:sz="8" w:space="0" w:color="auto"/>
              <w:bottom w:val="single" w:sz="8" w:space="0" w:color="auto"/>
            </w:tcBorders>
            <w:vAlign w:val="center"/>
          </w:tcPr>
          <w:p w:rsidR="00471E37" w:rsidRPr="0053300C" w:rsidRDefault="00C208C7" w:rsidP="00C25F20">
            <w:pPr>
              <w:keepLines/>
              <w:jc w:val="center"/>
              <w:rPr>
                <w:rFonts w:ascii="Times New Roman" w:hAnsi="Times New Roman"/>
                <w:b/>
                <w:sz w:val="18"/>
                <w:szCs w:val="18"/>
                <w:lang w:val="tr-TR"/>
              </w:rPr>
            </w:pPr>
            <w:r w:rsidRPr="0053300C">
              <w:rPr>
                <w:rFonts w:ascii="Times New Roman" w:hAnsi="Times New Roman"/>
                <w:b/>
                <w:bCs/>
                <w:sz w:val="18"/>
                <w:szCs w:val="18"/>
                <w:lang w:val="tr-TR"/>
              </w:rPr>
              <w:t>30 Haziran 201</w:t>
            </w:r>
            <w:r w:rsidR="00C25F20" w:rsidRPr="0053300C">
              <w:rPr>
                <w:rFonts w:ascii="Times New Roman" w:hAnsi="Times New Roman"/>
                <w:b/>
                <w:bCs/>
                <w:sz w:val="18"/>
                <w:szCs w:val="18"/>
                <w:lang w:val="tr-TR"/>
              </w:rPr>
              <w:t>1</w:t>
            </w:r>
          </w:p>
        </w:tc>
      </w:tr>
      <w:tr w:rsidR="00471E37" w:rsidRPr="0053300C" w:rsidTr="00361245">
        <w:trPr>
          <w:trHeight w:val="113"/>
        </w:trPr>
        <w:tc>
          <w:tcPr>
            <w:tcW w:w="3420" w:type="dxa"/>
            <w:vMerge/>
            <w:tcBorders>
              <w:top w:val="single" w:sz="8" w:space="0" w:color="auto"/>
              <w:bottom w:val="single" w:sz="8" w:space="0" w:color="auto"/>
            </w:tcBorders>
          </w:tcPr>
          <w:p w:rsidR="00471E37" w:rsidRPr="0053300C" w:rsidRDefault="00471E37" w:rsidP="00FA63D4">
            <w:pPr>
              <w:keepLines/>
              <w:jc w:val="both"/>
              <w:rPr>
                <w:rFonts w:ascii="Times New Roman" w:hAnsi="Times New Roman"/>
                <w:sz w:val="18"/>
                <w:szCs w:val="18"/>
                <w:lang w:val="tr-TR"/>
              </w:rPr>
            </w:pPr>
          </w:p>
        </w:tc>
        <w:tc>
          <w:tcPr>
            <w:tcW w:w="975"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1 Aya Kadar</w:t>
            </w:r>
          </w:p>
        </w:tc>
        <w:tc>
          <w:tcPr>
            <w:tcW w:w="897"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1-3 Ay Arası</w:t>
            </w:r>
          </w:p>
        </w:tc>
        <w:tc>
          <w:tcPr>
            <w:tcW w:w="886"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3-12 Ay Arası</w:t>
            </w:r>
          </w:p>
        </w:tc>
        <w:tc>
          <w:tcPr>
            <w:tcW w:w="957"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1-5 Yıl Arası</w:t>
            </w:r>
          </w:p>
        </w:tc>
        <w:tc>
          <w:tcPr>
            <w:tcW w:w="992"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5 Yıl ve Üzeri</w:t>
            </w:r>
          </w:p>
        </w:tc>
        <w:tc>
          <w:tcPr>
            <w:tcW w:w="1168" w:type="dxa"/>
            <w:gridSpan w:val="2"/>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Toplam</w:t>
            </w:r>
          </w:p>
        </w:tc>
      </w:tr>
      <w:tr w:rsidR="00471E37" w:rsidRPr="0053300C" w:rsidTr="00361245">
        <w:trPr>
          <w:trHeight w:val="113"/>
        </w:trPr>
        <w:tc>
          <w:tcPr>
            <w:tcW w:w="3420" w:type="dxa"/>
            <w:tcBorders>
              <w:top w:val="single" w:sz="8" w:space="0" w:color="auto"/>
            </w:tcBorders>
            <w:vAlign w:val="bottom"/>
          </w:tcPr>
          <w:p w:rsidR="00471E37" w:rsidRPr="0053300C" w:rsidRDefault="00C368FB" w:rsidP="00FA63D4">
            <w:pPr>
              <w:keepLines/>
              <w:rPr>
                <w:rFonts w:ascii="Times New Roman" w:hAnsi="Times New Roman"/>
                <w:sz w:val="18"/>
                <w:szCs w:val="18"/>
                <w:lang w:val="tr-TR"/>
              </w:rPr>
            </w:pPr>
            <w:r w:rsidRPr="0053300C">
              <w:rPr>
                <w:rFonts w:ascii="Times New Roman" w:hAnsi="Times New Roman"/>
                <w:sz w:val="18"/>
                <w:szCs w:val="18"/>
                <w:lang w:val="tr-TR"/>
              </w:rPr>
              <w:t>Para swapları</w:t>
            </w:r>
            <w:r w:rsidR="00471E37" w:rsidRPr="0053300C">
              <w:rPr>
                <w:rFonts w:ascii="Times New Roman" w:hAnsi="Times New Roman"/>
                <w:sz w:val="18"/>
                <w:szCs w:val="18"/>
                <w:lang w:val="tr-TR"/>
              </w:rPr>
              <w:t>:</w:t>
            </w:r>
          </w:p>
        </w:tc>
        <w:tc>
          <w:tcPr>
            <w:tcW w:w="975" w:type="dxa"/>
            <w:tcBorders>
              <w:top w:val="single" w:sz="8" w:space="0" w:color="auto"/>
            </w:tcBorders>
            <w:vAlign w:val="bottom"/>
          </w:tcPr>
          <w:p w:rsidR="00471E37" w:rsidRPr="0053300C" w:rsidRDefault="00471E37"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97" w:type="dxa"/>
            <w:tcBorders>
              <w:top w:val="single" w:sz="8" w:space="0" w:color="auto"/>
            </w:tcBorders>
            <w:vAlign w:val="bottom"/>
          </w:tcPr>
          <w:p w:rsidR="00471E37" w:rsidRPr="0053300C" w:rsidRDefault="00471E37"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86" w:type="dxa"/>
            <w:tcBorders>
              <w:top w:val="single" w:sz="8" w:space="0" w:color="auto"/>
            </w:tcBorders>
            <w:vAlign w:val="bottom"/>
          </w:tcPr>
          <w:p w:rsidR="00471E37" w:rsidRPr="005330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57" w:type="dxa"/>
            <w:tcBorders>
              <w:top w:val="single" w:sz="8" w:space="0" w:color="auto"/>
            </w:tcBorders>
            <w:vAlign w:val="bottom"/>
          </w:tcPr>
          <w:p w:rsidR="00471E37" w:rsidRPr="005330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471E37" w:rsidRPr="005330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68" w:type="dxa"/>
            <w:gridSpan w:val="2"/>
            <w:tcBorders>
              <w:top w:val="single" w:sz="8" w:space="0" w:color="auto"/>
            </w:tcBorders>
            <w:vAlign w:val="bottom"/>
          </w:tcPr>
          <w:p w:rsidR="00471E37" w:rsidRPr="0053300C"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698,710</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395,536</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1,989,416</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bCs/>
                <w:sz w:val="18"/>
                <w:szCs w:val="18"/>
                <w:lang w:val="tr-TR"/>
              </w:rPr>
            </w:pPr>
            <w:r w:rsidRPr="0053300C">
              <w:rPr>
                <w:rFonts w:ascii="Times New Roman" w:hAnsi="Times New Roman"/>
                <w:b/>
                <w:bCs/>
                <w:sz w:val="18"/>
                <w:szCs w:val="18"/>
                <w:lang w:val="tr-TR"/>
              </w:rPr>
              <w:t>3,083,662</w:t>
            </w: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706,418</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395,578</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1,944,000</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bCs/>
                <w:sz w:val="18"/>
                <w:szCs w:val="18"/>
                <w:lang w:val="tr-TR"/>
              </w:rPr>
            </w:pPr>
            <w:r w:rsidRPr="0053300C">
              <w:rPr>
                <w:rFonts w:ascii="Times New Roman" w:hAnsi="Times New Roman"/>
                <w:b/>
                <w:bCs/>
                <w:sz w:val="18"/>
                <w:szCs w:val="18"/>
                <w:lang w:val="tr-TR"/>
              </w:rPr>
              <w:t>3,045,996</w:t>
            </w:r>
          </w:p>
        </w:tc>
      </w:tr>
      <w:tr w:rsidR="00C25F20" w:rsidRPr="0053300C" w:rsidTr="00361245">
        <w:trPr>
          <w:trHeight w:val="113"/>
        </w:trPr>
        <w:tc>
          <w:tcPr>
            <w:tcW w:w="3420" w:type="dxa"/>
            <w:vAlign w:val="bottom"/>
          </w:tcPr>
          <w:p w:rsidR="00C25F20" w:rsidRPr="0053300C" w:rsidRDefault="00C25F20" w:rsidP="00FA63D4">
            <w:pPr>
              <w:keepLines/>
              <w:rPr>
                <w:rFonts w:ascii="Times New Roman" w:hAnsi="Times New Roman"/>
                <w:sz w:val="18"/>
                <w:szCs w:val="18"/>
                <w:lang w:val="tr-TR"/>
              </w:rPr>
            </w:pPr>
            <w:r w:rsidRPr="0053300C">
              <w:rPr>
                <w:rFonts w:ascii="Times New Roman" w:hAnsi="Times New Roman"/>
                <w:sz w:val="18"/>
                <w:szCs w:val="18"/>
                <w:lang w:val="tr-TR"/>
              </w:rPr>
              <w:t>Vadeli döviz alım satım işlemleri:</w:t>
            </w:r>
          </w:p>
        </w:tc>
        <w:tc>
          <w:tcPr>
            <w:tcW w:w="975" w:type="dxa"/>
            <w:vAlign w:val="bottom"/>
          </w:tcPr>
          <w:p w:rsidR="00C25F20" w:rsidRPr="0053300C" w:rsidRDefault="00C25F20" w:rsidP="007B0F37">
            <w:pPr>
              <w:jc w:val="right"/>
              <w:rPr>
                <w:rFonts w:ascii="Times New Roman" w:hAnsi="Times New Roman"/>
                <w:sz w:val="18"/>
                <w:szCs w:val="18"/>
                <w:lang w:val="tr-TR"/>
              </w:rPr>
            </w:pPr>
          </w:p>
        </w:tc>
        <w:tc>
          <w:tcPr>
            <w:tcW w:w="897" w:type="dxa"/>
            <w:vAlign w:val="bottom"/>
          </w:tcPr>
          <w:p w:rsidR="00C25F20" w:rsidRPr="0053300C" w:rsidRDefault="00C25F20" w:rsidP="00862D66">
            <w:pPr>
              <w:jc w:val="right"/>
              <w:rPr>
                <w:rFonts w:ascii="Times New Roman" w:hAnsi="Times New Roman"/>
                <w:sz w:val="18"/>
                <w:szCs w:val="18"/>
                <w:lang w:val="tr-TR"/>
              </w:rPr>
            </w:pPr>
          </w:p>
        </w:tc>
        <w:tc>
          <w:tcPr>
            <w:tcW w:w="886" w:type="dxa"/>
            <w:vAlign w:val="bottom"/>
          </w:tcPr>
          <w:p w:rsidR="00C25F20" w:rsidRPr="0053300C" w:rsidRDefault="00C25F20" w:rsidP="007B0F37">
            <w:pPr>
              <w:jc w:val="right"/>
              <w:rPr>
                <w:rFonts w:ascii="Times New Roman" w:hAnsi="Times New Roman"/>
                <w:sz w:val="18"/>
                <w:szCs w:val="18"/>
                <w:lang w:val="tr-TR"/>
              </w:rPr>
            </w:pPr>
          </w:p>
        </w:tc>
        <w:tc>
          <w:tcPr>
            <w:tcW w:w="957" w:type="dxa"/>
            <w:vAlign w:val="bottom"/>
          </w:tcPr>
          <w:p w:rsidR="00C25F20" w:rsidRPr="0053300C" w:rsidRDefault="00C25F20" w:rsidP="007B0F37">
            <w:pPr>
              <w:jc w:val="right"/>
              <w:rPr>
                <w:rFonts w:ascii="Times New Roman" w:hAnsi="Times New Roman"/>
                <w:sz w:val="18"/>
                <w:szCs w:val="18"/>
                <w:lang w:val="tr-TR"/>
              </w:rPr>
            </w:pPr>
          </w:p>
        </w:tc>
        <w:tc>
          <w:tcPr>
            <w:tcW w:w="992" w:type="dxa"/>
            <w:vAlign w:val="bottom"/>
          </w:tcPr>
          <w:p w:rsidR="00C25F20" w:rsidRPr="0053300C" w:rsidRDefault="00C25F20" w:rsidP="007B0F37">
            <w:pPr>
              <w:jc w:val="right"/>
              <w:rPr>
                <w:rFonts w:ascii="Times New Roman" w:hAnsi="Times New Roman"/>
                <w:sz w:val="18"/>
                <w:szCs w:val="18"/>
                <w:lang w:val="tr-TR"/>
              </w:rPr>
            </w:pPr>
          </w:p>
        </w:tc>
        <w:tc>
          <w:tcPr>
            <w:tcW w:w="1168" w:type="dxa"/>
            <w:gridSpan w:val="2"/>
            <w:vAlign w:val="bottom"/>
          </w:tcPr>
          <w:p w:rsidR="00C25F20" w:rsidRPr="0053300C" w:rsidRDefault="00C25F20" w:rsidP="007B0F37">
            <w:pPr>
              <w:jc w:val="right"/>
              <w:rPr>
                <w:rFonts w:ascii="Times New Roman" w:hAnsi="Times New Roman"/>
                <w:b/>
                <w:bCs/>
                <w:sz w:val="18"/>
                <w:szCs w:val="18"/>
                <w:lang w:val="tr-TR"/>
              </w:rPr>
            </w:pP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70,709</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93,765</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103,335</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267,809</w:t>
            </w: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70,692</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93,741</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103,314</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267,747</w:t>
            </w:r>
          </w:p>
        </w:tc>
      </w:tr>
      <w:tr w:rsidR="00C25F20" w:rsidRPr="0053300C" w:rsidTr="00361245">
        <w:trPr>
          <w:trHeight w:val="113"/>
        </w:trPr>
        <w:tc>
          <w:tcPr>
            <w:tcW w:w="3420" w:type="dxa"/>
            <w:vAlign w:val="bottom"/>
          </w:tcPr>
          <w:p w:rsidR="00C25F20" w:rsidRPr="0053300C" w:rsidRDefault="00C25F20" w:rsidP="00FA63D4">
            <w:pPr>
              <w:keepLines/>
              <w:rPr>
                <w:rFonts w:ascii="Times New Roman" w:hAnsi="Times New Roman"/>
                <w:sz w:val="18"/>
                <w:szCs w:val="18"/>
                <w:lang w:val="tr-TR"/>
              </w:rPr>
            </w:pPr>
            <w:r w:rsidRPr="0053300C">
              <w:rPr>
                <w:rFonts w:ascii="Times New Roman" w:hAnsi="Times New Roman"/>
                <w:sz w:val="18"/>
                <w:szCs w:val="18"/>
                <w:lang w:val="tr-TR"/>
              </w:rPr>
              <w:t>Swap çapraz faiz alım satım işlemleri:</w:t>
            </w:r>
          </w:p>
        </w:tc>
        <w:tc>
          <w:tcPr>
            <w:tcW w:w="975" w:type="dxa"/>
            <w:vAlign w:val="bottom"/>
          </w:tcPr>
          <w:p w:rsidR="00C25F20" w:rsidRPr="0053300C" w:rsidRDefault="00C25F20" w:rsidP="007B0F37">
            <w:pPr>
              <w:jc w:val="right"/>
              <w:rPr>
                <w:rFonts w:ascii="Times New Roman" w:hAnsi="Times New Roman"/>
                <w:sz w:val="18"/>
                <w:szCs w:val="18"/>
                <w:lang w:val="tr-TR"/>
              </w:rPr>
            </w:pPr>
          </w:p>
        </w:tc>
        <w:tc>
          <w:tcPr>
            <w:tcW w:w="897" w:type="dxa"/>
            <w:vAlign w:val="bottom"/>
          </w:tcPr>
          <w:p w:rsidR="00C25F20" w:rsidRPr="0053300C" w:rsidRDefault="00C25F20" w:rsidP="00862D66">
            <w:pPr>
              <w:jc w:val="right"/>
              <w:rPr>
                <w:rFonts w:ascii="Times New Roman" w:hAnsi="Times New Roman"/>
                <w:sz w:val="18"/>
                <w:szCs w:val="18"/>
                <w:lang w:val="tr-TR"/>
              </w:rPr>
            </w:pPr>
          </w:p>
        </w:tc>
        <w:tc>
          <w:tcPr>
            <w:tcW w:w="886" w:type="dxa"/>
            <w:vAlign w:val="bottom"/>
          </w:tcPr>
          <w:p w:rsidR="00C25F20" w:rsidRPr="0053300C" w:rsidRDefault="00C25F20" w:rsidP="007B0F37">
            <w:pPr>
              <w:jc w:val="right"/>
              <w:rPr>
                <w:rFonts w:ascii="Times New Roman" w:hAnsi="Times New Roman"/>
                <w:sz w:val="18"/>
                <w:szCs w:val="18"/>
                <w:lang w:val="tr-TR"/>
              </w:rPr>
            </w:pPr>
          </w:p>
        </w:tc>
        <w:tc>
          <w:tcPr>
            <w:tcW w:w="957" w:type="dxa"/>
            <w:vAlign w:val="bottom"/>
          </w:tcPr>
          <w:p w:rsidR="00C25F20" w:rsidRPr="0053300C" w:rsidRDefault="00C25F20" w:rsidP="007B0F37">
            <w:pPr>
              <w:jc w:val="right"/>
              <w:rPr>
                <w:rFonts w:ascii="Times New Roman" w:hAnsi="Times New Roman"/>
                <w:sz w:val="18"/>
                <w:szCs w:val="18"/>
                <w:lang w:val="tr-TR"/>
              </w:rPr>
            </w:pPr>
          </w:p>
        </w:tc>
        <w:tc>
          <w:tcPr>
            <w:tcW w:w="992" w:type="dxa"/>
            <w:vAlign w:val="bottom"/>
          </w:tcPr>
          <w:p w:rsidR="00C25F20" w:rsidRPr="0053300C" w:rsidRDefault="00C25F20" w:rsidP="007B0F37">
            <w:pPr>
              <w:jc w:val="right"/>
              <w:rPr>
                <w:rFonts w:ascii="Times New Roman" w:hAnsi="Times New Roman"/>
                <w:sz w:val="18"/>
                <w:szCs w:val="18"/>
                <w:lang w:val="tr-TR"/>
              </w:rPr>
            </w:pP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145,800</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611,308</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bCs/>
                <w:sz w:val="18"/>
                <w:szCs w:val="18"/>
                <w:lang w:val="tr-TR"/>
              </w:rPr>
            </w:pPr>
            <w:r w:rsidRPr="0053300C">
              <w:rPr>
                <w:rFonts w:ascii="Times New Roman" w:hAnsi="Times New Roman"/>
                <w:b/>
                <w:bCs/>
                <w:sz w:val="18"/>
                <w:szCs w:val="18"/>
                <w:lang w:val="tr-TR"/>
              </w:rPr>
              <w:t>757,108</w:t>
            </w: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129,930</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586,670</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bCs/>
                <w:sz w:val="18"/>
                <w:szCs w:val="18"/>
                <w:lang w:val="tr-TR"/>
              </w:rPr>
            </w:pPr>
            <w:r w:rsidRPr="0053300C">
              <w:rPr>
                <w:rFonts w:ascii="Times New Roman" w:hAnsi="Times New Roman"/>
                <w:b/>
                <w:bCs/>
                <w:sz w:val="18"/>
                <w:szCs w:val="18"/>
                <w:lang w:val="tr-TR"/>
              </w:rPr>
              <w:t>716,600</w:t>
            </w:r>
          </w:p>
        </w:tc>
      </w:tr>
      <w:tr w:rsidR="00C25F20" w:rsidRPr="0053300C" w:rsidTr="00361245">
        <w:trPr>
          <w:trHeight w:val="113"/>
        </w:trPr>
        <w:tc>
          <w:tcPr>
            <w:tcW w:w="3420" w:type="dxa"/>
            <w:vAlign w:val="bottom"/>
          </w:tcPr>
          <w:p w:rsidR="00C25F20" w:rsidRPr="0053300C" w:rsidRDefault="00C25F20" w:rsidP="00FA63D4">
            <w:pPr>
              <w:keepLines/>
              <w:rPr>
                <w:rFonts w:ascii="Times New Roman" w:hAnsi="Times New Roman"/>
                <w:sz w:val="18"/>
                <w:szCs w:val="18"/>
                <w:lang w:val="tr-TR"/>
              </w:rPr>
            </w:pPr>
            <w:r w:rsidRPr="0053300C">
              <w:rPr>
                <w:rFonts w:ascii="Times New Roman" w:hAnsi="Times New Roman"/>
                <w:sz w:val="18"/>
                <w:szCs w:val="18"/>
                <w:lang w:val="tr-TR"/>
              </w:rPr>
              <w:t>Faiz swapları:</w:t>
            </w:r>
          </w:p>
        </w:tc>
        <w:tc>
          <w:tcPr>
            <w:tcW w:w="975" w:type="dxa"/>
            <w:vAlign w:val="bottom"/>
          </w:tcPr>
          <w:p w:rsidR="00C25F20" w:rsidRPr="0053300C" w:rsidRDefault="00C25F20" w:rsidP="007B0F37">
            <w:pPr>
              <w:jc w:val="right"/>
              <w:rPr>
                <w:rFonts w:ascii="Times New Roman" w:hAnsi="Times New Roman"/>
                <w:sz w:val="18"/>
                <w:szCs w:val="18"/>
                <w:lang w:val="tr-TR"/>
              </w:rPr>
            </w:pPr>
          </w:p>
        </w:tc>
        <w:tc>
          <w:tcPr>
            <w:tcW w:w="897" w:type="dxa"/>
            <w:vAlign w:val="bottom"/>
          </w:tcPr>
          <w:p w:rsidR="00C25F20" w:rsidRPr="0053300C" w:rsidRDefault="00C25F20" w:rsidP="00862D66">
            <w:pPr>
              <w:jc w:val="right"/>
              <w:rPr>
                <w:rFonts w:ascii="Times New Roman" w:hAnsi="Times New Roman"/>
                <w:sz w:val="18"/>
                <w:szCs w:val="18"/>
                <w:lang w:val="tr-TR"/>
              </w:rPr>
            </w:pPr>
          </w:p>
        </w:tc>
        <w:tc>
          <w:tcPr>
            <w:tcW w:w="886" w:type="dxa"/>
            <w:vAlign w:val="bottom"/>
          </w:tcPr>
          <w:p w:rsidR="00C25F20" w:rsidRPr="0053300C" w:rsidRDefault="00C25F20" w:rsidP="007B0F37">
            <w:pPr>
              <w:jc w:val="right"/>
              <w:rPr>
                <w:rFonts w:ascii="Times New Roman" w:hAnsi="Times New Roman"/>
                <w:sz w:val="18"/>
                <w:szCs w:val="18"/>
                <w:lang w:val="tr-TR"/>
              </w:rPr>
            </w:pPr>
          </w:p>
        </w:tc>
        <w:tc>
          <w:tcPr>
            <w:tcW w:w="957" w:type="dxa"/>
            <w:vAlign w:val="bottom"/>
          </w:tcPr>
          <w:p w:rsidR="00C25F20" w:rsidRPr="0053300C" w:rsidRDefault="00C25F20" w:rsidP="007B0F37">
            <w:pPr>
              <w:jc w:val="right"/>
              <w:rPr>
                <w:rFonts w:ascii="Times New Roman" w:hAnsi="Times New Roman"/>
                <w:sz w:val="18"/>
                <w:szCs w:val="18"/>
                <w:lang w:val="tr-TR"/>
              </w:rPr>
            </w:pPr>
          </w:p>
        </w:tc>
        <w:tc>
          <w:tcPr>
            <w:tcW w:w="992" w:type="dxa"/>
            <w:vAlign w:val="bottom"/>
          </w:tcPr>
          <w:p w:rsidR="00C25F20" w:rsidRPr="0053300C" w:rsidRDefault="00C25F20" w:rsidP="007B0F37">
            <w:pPr>
              <w:jc w:val="right"/>
              <w:rPr>
                <w:rFonts w:ascii="Times New Roman" w:hAnsi="Times New Roman"/>
                <w:sz w:val="18"/>
                <w:szCs w:val="18"/>
                <w:lang w:val="tr-TR"/>
              </w:rPr>
            </w:pP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120,000</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6,230</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24,390</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121,500</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243,000</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515,120</w:t>
            </w:r>
          </w:p>
        </w:tc>
      </w:tr>
      <w:tr w:rsidR="00C25F20" w:rsidRPr="0053300C" w:rsidTr="00361245">
        <w:trPr>
          <w:trHeight w:val="113"/>
        </w:trPr>
        <w:tc>
          <w:tcPr>
            <w:tcW w:w="3420" w:type="dxa"/>
            <w:vAlign w:val="bottom"/>
          </w:tcPr>
          <w:p w:rsidR="00C25F20" w:rsidRPr="0053300C" w:rsidRDefault="00C25F20" w:rsidP="00FA63D4">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120,000</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2,607</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14,211</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121,500</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243,000</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501,318</w:t>
            </w:r>
          </w:p>
        </w:tc>
      </w:tr>
      <w:tr w:rsidR="00C25F20" w:rsidRPr="0053300C" w:rsidTr="00361245">
        <w:trPr>
          <w:trHeight w:val="113"/>
        </w:trPr>
        <w:tc>
          <w:tcPr>
            <w:tcW w:w="3420" w:type="dxa"/>
            <w:vAlign w:val="bottom"/>
          </w:tcPr>
          <w:p w:rsidR="00C25F20" w:rsidRPr="0053300C" w:rsidRDefault="00C25F20" w:rsidP="005F022C">
            <w:pPr>
              <w:keepLines/>
              <w:rPr>
                <w:rFonts w:ascii="Times New Roman" w:hAnsi="Times New Roman"/>
                <w:sz w:val="18"/>
                <w:szCs w:val="18"/>
                <w:lang w:val="tr-TR"/>
              </w:rPr>
            </w:pPr>
            <w:r w:rsidRPr="0053300C">
              <w:rPr>
                <w:rFonts w:ascii="Times New Roman" w:hAnsi="Times New Roman"/>
                <w:sz w:val="18"/>
                <w:szCs w:val="18"/>
                <w:lang w:val="tr-TR"/>
              </w:rPr>
              <w:t>Para opsiyonları:</w:t>
            </w:r>
          </w:p>
        </w:tc>
        <w:tc>
          <w:tcPr>
            <w:tcW w:w="975" w:type="dxa"/>
            <w:vAlign w:val="bottom"/>
          </w:tcPr>
          <w:p w:rsidR="00C25F20" w:rsidRPr="0053300C" w:rsidRDefault="00C25F20" w:rsidP="007B0F37">
            <w:pPr>
              <w:jc w:val="right"/>
              <w:rPr>
                <w:rFonts w:ascii="Times New Roman" w:hAnsi="Times New Roman"/>
                <w:sz w:val="18"/>
                <w:szCs w:val="18"/>
                <w:lang w:val="tr-TR"/>
              </w:rPr>
            </w:pPr>
          </w:p>
        </w:tc>
        <w:tc>
          <w:tcPr>
            <w:tcW w:w="897" w:type="dxa"/>
            <w:vAlign w:val="bottom"/>
          </w:tcPr>
          <w:p w:rsidR="00C25F20" w:rsidRPr="0053300C" w:rsidRDefault="00C25F20" w:rsidP="00862D66">
            <w:pPr>
              <w:jc w:val="right"/>
              <w:rPr>
                <w:rFonts w:ascii="Times New Roman" w:hAnsi="Times New Roman"/>
                <w:sz w:val="18"/>
                <w:szCs w:val="18"/>
                <w:lang w:val="tr-TR"/>
              </w:rPr>
            </w:pPr>
          </w:p>
        </w:tc>
        <w:tc>
          <w:tcPr>
            <w:tcW w:w="886" w:type="dxa"/>
            <w:vAlign w:val="bottom"/>
          </w:tcPr>
          <w:p w:rsidR="00C25F20" w:rsidRPr="0053300C" w:rsidRDefault="00C25F20" w:rsidP="007B0F37">
            <w:pPr>
              <w:jc w:val="right"/>
              <w:rPr>
                <w:rFonts w:ascii="Times New Roman" w:hAnsi="Times New Roman"/>
                <w:sz w:val="18"/>
                <w:szCs w:val="18"/>
                <w:lang w:val="tr-TR"/>
              </w:rPr>
            </w:pPr>
          </w:p>
        </w:tc>
        <w:tc>
          <w:tcPr>
            <w:tcW w:w="957" w:type="dxa"/>
            <w:vAlign w:val="bottom"/>
          </w:tcPr>
          <w:p w:rsidR="00C25F20" w:rsidRPr="0053300C" w:rsidRDefault="00C25F20" w:rsidP="007B0F37">
            <w:pPr>
              <w:jc w:val="right"/>
              <w:rPr>
                <w:rFonts w:ascii="Times New Roman" w:hAnsi="Times New Roman"/>
                <w:sz w:val="18"/>
                <w:szCs w:val="18"/>
                <w:lang w:val="tr-TR"/>
              </w:rPr>
            </w:pPr>
          </w:p>
        </w:tc>
        <w:tc>
          <w:tcPr>
            <w:tcW w:w="992" w:type="dxa"/>
            <w:vAlign w:val="bottom"/>
          </w:tcPr>
          <w:p w:rsidR="00C25F20" w:rsidRPr="0053300C" w:rsidRDefault="00C25F20" w:rsidP="007B0F37">
            <w:pPr>
              <w:jc w:val="right"/>
              <w:rPr>
                <w:rFonts w:ascii="Times New Roman" w:hAnsi="Times New Roman"/>
                <w:sz w:val="18"/>
                <w:szCs w:val="18"/>
                <w:lang w:val="tr-TR"/>
              </w:rPr>
            </w:pP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p>
        </w:tc>
      </w:tr>
      <w:tr w:rsidR="00C25F20" w:rsidRPr="0053300C" w:rsidTr="00361245">
        <w:trPr>
          <w:trHeight w:val="113"/>
        </w:trPr>
        <w:tc>
          <w:tcPr>
            <w:tcW w:w="3420" w:type="dxa"/>
            <w:vAlign w:val="bottom"/>
          </w:tcPr>
          <w:p w:rsidR="00C25F20" w:rsidRPr="0053300C" w:rsidRDefault="00C25F20" w:rsidP="00A518C9">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178,971</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9,501</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188,472</w:t>
            </w:r>
          </w:p>
        </w:tc>
      </w:tr>
      <w:tr w:rsidR="00C25F20" w:rsidRPr="0053300C" w:rsidTr="00361245">
        <w:trPr>
          <w:trHeight w:val="113"/>
        </w:trPr>
        <w:tc>
          <w:tcPr>
            <w:tcW w:w="3420" w:type="dxa"/>
            <w:vAlign w:val="bottom"/>
          </w:tcPr>
          <w:p w:rsidR="00C25F20" w:rsidRPr="0053300C" w:rsidRDefault="00C25F20" w:rsidP="00A518C9">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178,971</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9,501</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188,472</w:t>
            </w:r>
          </w:p>
        </w:tc>
      </w:tr>
      <w:tr w:rsidR="00C25F20" w:rsidRPr="0053300C" w:rsidTr="00361245">
        <w:trPr>
          <w:trHeight w:val="113"/>
        </w:trPr>
        <w:tc>
          <w:tcPr>
            <w:tcW w:w="3420" w:type="dxa"/>
            <w:vAlign w:val="bottom"/>
          </w:tcPr>
          <w:p w:rsidR="00C25F20" w:rsidRPr="0053300C" w:rsidRDefault="00C25F20" w:rsidP="003B6E0F">
            <w:pPr>
              <w:keepLines/>
              <w:rPr>
                <w:rFonts w:ascii="Times New Roman" w:hAnsi="Times New Roman"/>
                <w:sz w:val="18"/>
                <w:szCs w:val="18"/>
                <w:lang w:val="tr-TR"/>
              </w:rPr>
            </w:pPr>
            <w:r w:rsidRPr="0053300C">
              <w:rPr>
                <w:rFonts w:ascii="Times New Roman" w:hAnsi="Times New Roman"/>
                <w:sz w:val="18"/>
                <w:szCs w:val="18"/>
                <w:lang w:val="tr-TR"/>
              </w:rPr>
              <w:t>Menkul değer opsiyonları:</w:t>
            </w:r>
          </w:p>
        </w:tc>
        <w:tc>
          <w:tcPr>
            <w:tcW w:w="975" w:type="dxa"/>
            <w:vAlign w:val="bottom"/>
          </w:tcPr>
          <w:p w:rsidR="00C25F20" w:rsidRPr="0053300C" w:rsidRDefault="00C25F20" w:rsidP="007B0F37">
            <w:pPr>
              <w:jc w:val="right"/>
              <w:rPr>
                <w:rFonts w:ascii="Times New Roman" w:hAnsi="Times New Roman"/>
                <w:sz w:val="18"/>
                <w:szCs w:val="18"/>
                <w:lang w:val="tr-TR"/>
              </w:rPr>
            </w:pPr>
          </w:p>
        </w:tc>
        <w:tc>
          <w:tcPr>
            <w:tcW w:w="897" w:type="dxa"/>
            <w:vAlign w:val="bottom"/>
          </w:tcPr>
          <w:p w:rsidR="00C25F20" w:rsidRPr="0053300C" w:rsidRDefault="00C25F20" w:rsidP="00862D66">
            <w:pPr>
              <w:jc w:val="right"/>
              <w:rPr>
                <w:rFonts w:ascii="Times New Roman" w:hAnsi="Times New Roman"/>
                <w:sz w:val="18"/>
                <w:szCs w:val="18"/>
                <w:lang w:val="tr-TR"/>
              </w:rPr>
            </w:pPr>
          </w:p>
        </w:tc>
        <w:tc>
          <w:tcPr>
            <w:tcW w:w="886" w:type="dxa"/>
            <w:vAlign w:val="bottom"/>
          </w:tcPr>
          <w:p w:rsidR="00C25F20" w:rsidRPr="0053300C" w:rsidRDefault="00C25F20" w:rsidP="007B0F37">
            <w:pPr>
              <w:jc w:val="right"/>
              <w:rPr>
                <w:rFonts w:ascii="Times New Roman" w:hAnsi="Times New Roman"/>
                <w:sz w:val="18"/>
                <w:szCs w:val="18"/>
                <w:lang w:val="tr-TR"/>
              </w:rPr>
            </w:pPr>
          </w:p>
        </w:tc>
        <w:tc>
          <w:tcPr>
            <w:tcW w:w="957" w:type="dxa"/>
            <w:vAlign w:val="bottom"/>
          </w:tcPr>
          <w:p w:rsidR="00C25F20" w:rsidRPr="0053300C" w:rsidRDefault="00C25F20" w:rsidP="007B0F37">
            <w:pPr>
              <w:jc w:val="right"/>
              <w:rPr>
                <w:rFonts w:ascii="Times New Roman" w:hAnsi="Times New Roman"/>
                <w:sz w:val="18"/>
                <w:szCs w:val="18"/>
                <w:lang w:val="tr-TR"/>
              </w:rPr>
            </w:pPr>
          </w:p>
        </w:tc>
        <w:tc>
          <w:tcPr>
            <w:tcW w:w="992" w:type="dxa"/>
            <w:vAlign w:val="bottom"/>
          </w:tcPr>
          <w:p w:rsidR="00C25F20" w:rsidRPr="0053300C" w:rsidRDefault="00C25F20" w:rsidP="007B0F37">
            <w:pPr>
              <w:jc w:val="right"/>
              <w:rPr>
                <w:rFonts w:ascii="Times New Roman" w:hAnsi="Times New Roman"/>
                <w:sz w:val="18"/>
                <w:szCs w:val="18"/>
                <w:lang w:val="tr-TR"/>
              </w:rPr>
            </w:pP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p>
        </w:tc>
      </w:tr>
      <w:tr w:rsidR="00C25F20" w:rsidRPr="0053300C" w:rsidTr="00361245">
        <w:trPr>
          <w:trHeight w:val="113"/>
        </w:trPr>
        <w:tc>
          <w:tcPr>
            <w:tcW w:w="3420" w:type="dxa"/>
            <w:vAlign w:val="bottom"/>
          </w:tcPr>
          <w:p w:rsidR="00C25F20" w:rsidRPr="0053300C" w:rsidRDefault="00C25F20" w:rsidP="003B6E0F">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2</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2</w:t>
            </w:r>
          </w:p>
        </w:tc>
      </w:tr>
      <w:tr w:rsidR="00C25F20" w:rsidRPr="0053300C" w:rsidTr="00361245">
        <w:trPr>
          <w:trHeight w:val="113"/>
        </w:trPr>
        <w:tc>
          <w:tcPr>
            <w:tcW w:w="3420" w:type="dxa"/>
            <w:vAlign w:val="bottom"/>
          </w:tcPr>
          <w:p w:rsidR="00C25F20" w:rsidRPr="0053300C" w:rsidRDefault="00C25F20" w:rsidP="003B6E0F">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C25F20" w:rsidRPr="0053300C" w:rsidRDefault="00C25F20" w:rsidP="00862D66">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6"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57"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C25F20" w:rsidRPr="0053300C" w:rsidRDefault="00C25F20"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C25F20" w:rsidRPr="0053300C" w:rsidRDefault="00C25F20" w:rsidP="007B0F37">
            <w:pPr>
              <w:jc w:val="right"/>
              <w:rPr>
                <w:rFonts w:ascii="Times New Roman" w:hAnsi="Times New Roman"/>
                <w:b/>
                <w:sz w:val="18"/>
                <w:szCs w:val="18"/>
                <w:lang w:val="tr-TR"/>
              </w:rPr>
            </w:pPr>
            <w:r w:rsidRPr="0053300C">
              <w:rPr>
                <w:rFonts w:ascii="Times New Roman" w:hAnsi="Times New Roman"/>
                <w:b/>
                <w:sz w:val="18"/>
                <w:szCs w:val="18"/>
                <w:lang w:val="tr-TR"/>
              </w:rPr>
              <w:t>-</w:t>
            </w:r>
          </w:p>
        </w:tc>
      </w:tr>
      <w:tr w:rsidR="00862D66" w:rsidRPr="0053300C" w:rsidTr="00361245">
        <w:trPr>
          <w:trHeight w:val="113"/>
        </w:trPr>
        <w:tc>
          <w:tcPr>
            <w:tcW w:w="3420" w:type="dxa"/>
            <w:vAlign w:val="bottom"/>
          </w:tcPr>
          <w:p w:rsidR="00862D66" w:rsidRPr="0053300C" w:rsidRDefault="00862D66" w:rsidP="00FA63D4">
            <w:pPr>
              <w:keepLines/>
              <w:rPr>
                <w:rFonts w:ascii="Times New Roman" w:hAnsi="Times New Roman"/>
                <w:sz w:val="18"/>
                <w:szCs w:val="18"/>
                <w:lang w:val="tr-TR"/>
              </w:rPr>
            </w:pPr>
          </w:p>
        </w:tc>
        <w:tc>
          <w:tcPr>
            <w:tcW w:w="975" w:type="dxa"/>
            <w:vAlign w:val="bottom"/>
          </w:tcPr>
          <w:p w:rsidR="00862D66" w:rsidRPr="0053300C" w:rsidRDefault="00862D66" w:rsidP="007B0F37">
            <w:pPr>
              <w:jc w:val="right"/>
              <w:rPr>
                <w:rFonts w:ascii="Times New Roman" w:hAnsi="Times New Roman"/>
                <w:sz w:val="18"/>
                <w:szCs w:val="18"/>
                <w:lang w:val="tr-TR"/>
              </w:rPr>
            </w:pPr>
          </w:p>
        </w:tc>
        <w:tc>
          <w:tcPr>
            <w:tcW w:w="897" w:type="dxa"/>
            <w:vAlign w:val="bottom"/>
          </w:tcPr>
          <w:p w:rsidR="00862D66" w:rsidRPr="0053300C" w:rsidRDefault="00862D66" w:rsidP="00862D66">
            <w:pPr>
              <w:jc w:val="right"/>
              <w:rPr>
                <w:rFonts w:ascii="Times New Roman" w:hAnsi="Times New Roman"/>
                <w:sz w:val="18"/>
                <w:szCs w:val="18"/>
                <w:lang w:val="tr-TR"/>
              </w:rPr>
            </w:pPr>
          </w:p>
        </w:tc>
        <w:tc>
          <w:tcPr>
            <w:tcW w:w="886" w:type="dxa"/>
            <w:vAlign w:val="bottom"/>
          </w:tcPr>
          <w:p w:rsidR="00862D66" w:rsidRPr="0053300C" w:rsidRDefault="00862D66" w:rsidP="007B0F37">
            <w:pPr>
              <w:jc w:val="right"/>
              <w:rPr>
                <w:rFonts w:ascii="Times New Roman" w:hAnsi="Times New Roman"/>
                <w:sz w:val="18"/>
                <w:szCs w:val="18"/>
                <w:lang w:val="tr-TR"/>
              </w:rPr>
            </w:pPr>
          </w:p>
        </w:tc>
        <w:tc>
          <w:tcPr>
            <w:tcW w:w="957" w:type="dxa"/>
            <w:vAlign w:val="bottom"/>
          </w:tcPr>
          <w:p w:rsidR="00862D66" w:rsidRPr="0053300C" w:rsidRDefault="00862D66" w:rsidP="007B0F37">
            <w:pPr>
              <w:jc w:val="right"/>
              <w:rPr>
                <w:rFonts w:ascii="Times New Roman" w:hAnsi="Times New Roman"/>
                <w:sz w:val="18"/>
                <w:szCs w:val="18"/>
                <w:lang w:val="tr-TR"/>
              </w:rPr>
            </w:pPr>
          </w:p>
        </w:tc>
        <w:tc>
          <w:tcPr>
            <w:tcW w:w="992" w:type="dxa"/>
            <w:vAlign w:val="bottom"/>
          </w:tcPr>
          <w:p w:rsidR="00862D66" w:rsidRPr="0053300C" w:rsidRDefault="00862D66" w:rsidP="007B0F37">
            <w:pPr>
              <w:jc w:val="right"/>
              <w:rPr>
                <w:rFonts w:ascii="Times New Roman" w:hAnsi="Times New Roman"/>
                <w:sz w:val="18"/>
                <w:szCs w:val="18"/>
                <w:lang w:val="tr-TR"/>
              </w:rPr>
            </w:pPr>
          </w:p>
        </w:tc>
        <w:tc>
          <w:tcPr>
            <w:tcW w:w="1168" w:type="dxa"/>
            <w:gridSpan w:val="2"/>
            <w:vAlign w:val="bottom"/>
          </w:tcPr>
          <w:p w:rsidR="00862D66" w:rsidRPr="0053300C" w:rsidRDefault="00862D66" w:rsidP="007B0F37">
            <w:pPr>
              <w:jc w:val="right"/>
              <w:rPr>
                <w:rFonts w:ascii="Times New Roman" w:hAnsi="Times New Roman"/>
                <w:b/>
                <w:sz w:val="18"/>
                <w:szCs w:val="18"/>
                <w:lang w:val="tr-TR"/>
              </w:rPr>
            </w:pPr>
          </w:p>
        </w:tc>
      </w:tr>
      <w:tr w:rsidR="00862D66" w:rsidRPr="0053300C" w:rsidTr="00361245">
        <w:trPr>
          <w:trHeight w:val="113"/>
        </w:trPr>
        <w:tc>
          <w:tcPr>
            <w:tcW w:w="3420" w:type="dxa"/>
            <w:vAlign w:val="bottom"/>
          </w:tcPr>
          <w:p w:rsidR="00862D66" w:rsidRPr="0053300C" w:rsidRDefault="00862D66" w:rsidP="00D936FB">
            <w:pPr>
              <w:keepLines/>
              <w:rPr>
                <w:rFonts w:ascii="Times New Roman" w:hAnsi="Times New Roman"/>
                <w:sz w:val="18"/>
                <w:szCs w:val="18"/>
                <w:lang w:val="tr-TR"/>
              </w:rPr>
            </w:pPr>
            <w:r w:rsidRPr="0053300C">
              <w:rPr>
                <w:rFonts w:ascii="Times New Roman" w:hAnsi="Times New Roman"/>
                <w:sz w:val="18"/>
                <w:szCs w:val="18"/>
                <w:lang w:val="tr-TR"/>
              </w:rPr>
              <w:t>Diğer:</w:t>
            </w:r>
          </w:p>
        </w:tc>
        <w:tc>
          <w:tcPr>
            <w:tcW w:w="975" w:type="dxa"/>
            <w:vAlign w:val="bottom"/>
          </w:tcPr>
          <w:p w:rsidR="00862D66" w:rsidRPr="0053300C" w:rsidRDefault="00862D66" w:rsidP="007B0F37">
            <w:pPr>
              <w:jc w:val="right"/>
              <w:rPr>
                <w:rFonts w:ascii="Times New Roman" w:hAnsi="Times New Roman"/>
                <w:sz w:val="18"/>
                <w:szCs w:val="18"/>
                <w:lang w:val="tr-TR"/>
              </w:rPr>
            </w:pPr>
          </w:p>
        </w:tc>
        <w:tc>
          <w:tcPr>
            <w:tcW w:w="897" w:type="dxa"/>
            <w:vAlign w:val="bottom"/>
          </w:tcPr>
          <w:p w:rsidR="00862D66" w:rsidRPr="0053300C" w:rsidRDefault="00862D66" w:rsidP="00862D66">
            <w:pPr>
              <w:jc w:val="right"/>
              <w:rPr>
                <w:rFonts w:ascii="Times New Roman" w:hAnsi="Times New Roman"/>
                <w:sz w:val="18"/>
                <w:szCs w:val="18"/>
                <w:lang w:val="tr-TR"/>
              </w:rPr>
            </w:pPr>
          </w:p>
        </w:tc>
        <w:tc>
          <w:tcPr>
            <w:tcW w:w="886" w:type="dxa"/>
            <w:vAlign w:val="bottom"/>
          </w:tcPr>
          <w:p w:rsidR="00862D66" w:rsidRPr="0053300C" w:rsidRDefault="00862D66" w:rsidP="007B0F37">
            <w:pPr>
              <w:jc w:val="right"/>
              <w:rPr>
                <w:rFonts w:ascii="Times New Roman" w:hAnsi="Times New Roman"/>
                <w:sz w:val="18"/>
                <w:szCs w:val="18"/>
                <w:lang w:val="tr-TR"/>
              </w:rPr>
            </w:pPr>
          </w:p>
        </w:tc>
        <w:tc>
          <w:tcPr>
            <w:tcW w:w="957" w:type="dxa"/>
            <w:vAlign w:val="bottom"/>
          </w:tcPr>
          <w:p w:rsidR="00862D66" w:rsidRPr="0053300C" w:rsidRDefault="00862D66" w:rsidP="007B0F37">
            <w:pPr>
              <w:jc w:val="right"/>
              <w:rPr>
                <w:rFonts w:ascii="Times New Roman" w:hAnsi="Times New Roman"/>
                <w:sz w:val="18"/>
                <w:szCs w:val="18"/>
                <w:lang w:val="tr-TR"/>
              </w:rPr>
            </w:pPr>
          </w:p>
        </w:tc>
        <w:tc>
          <w:tcPr>
            <w:tcW w:w="992" w:type="dxa"/>
            <w:vAlign w:val="bottom"/>
          </w:tcPr>
          <w:p w:rsidR="00862D66" w:rsidRPr="0053300C" w:rsidRDefault="00862D66" w:rsidP="007B0F37">
            <w:pPr>
              <w:jc w:val="right"/>
              <w:rPr>
                <w:rFonts w:ascii="Times New Roman" w:hAnsi="Times New Roman"/>
                <w:sz w:val="18"/>
                <w:szCs w:val="18"/>
                <w:lang w:val="tr-TR"/>
              </w:rPr>
            </w:pPr>
          </w:p>
        </w:tc>
        <w:tc>
          <w:tcPr>
            <w:tcW w:w="1168" w:type="dxa"/>
            <w:gridSpan w:val="2"/>
            <w:vAlign w:val="bottom"/>
          </w:tcPr>
          <w:p w:rsidR="00862D66" w:rsidRPr="0053300C" w:rsidRDefault="00862D66" w:rsidP="007B0F37">
            <w:pPr>
              <w:jc w:val="right"/>
              <w:rPr>
                <w:rFonts w:ascii="Times New Roman" w:hAnsi="Times New Roman"/>
                <w:b/>
                <w:sz w:val="18"/>
                <w:szCs w:val="18"/>
                <w:lang w:val="tr-TR"/>
              </w:rPr>
            </w:pPr>
          </w:p>
        </w:tc>
      </w:tr>
      <w:tr w:rsidR="00862D66" w:rsidRPr="0053300C" w:rsidTr="00361245">
        <w:trPr>
          <w:trHeight w:val="113"/>
        </w:trPr>
        <w:tc>
          <w:tcPr>
            <w:tcW w:w="3420" w:type="dxa"/>
            <w:vAlign w:val="bottom"/>
          </w:tcPr>
          <w:p w:rsidR="00862D66" w:rsidRPr="0053300C" w:rsidRDefault="00862D66" w:rsidP="00D936FB">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162,000</w:t>
            </w:r>
          </w:p>
        </w:tc>
        <w:tc>
          <w:tcPr>
            <w:tcW w:w="897" w:type="dxa"/>
            <w:vAlign w:val="bottom"/>
          </w:tcPr>
          <w:p w:rsidR="00862D66" w:rsidRPr="0053300C" w:rsidRDefault="00862D66" w:rsidP="00862D66">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6"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57"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162,000</w:t>
            </w:r>
          </w:p>
        </w:tc>
      </w:tr>
      <w:tr w:rsidR="00862D66" w:rsidRPr="0053300C" w:rsidTr="00361245">
        <w:trPr>
          <w:trHeight w:val="113"/>
        </w:trPr>
        <w:tc>
          <w:tcPr>
            <w:tcW w:w="3420" w:type="dxa"/>
            <w:vAlign w:val="bottom"/>
          </w:tcPr>
          <w:p w:rsidR="00862D66" w:rsidRPr="0053300C" w:rsidRDefault="00862D66" w:rsidP="00D936FB">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162,000</w:t>
            </w:r>
          </w:p>
        </w:tc>
        <w:tc>
          <w:tcPr>
            <w:tcW w:w="897" w:type="dxa"/>
            <w:vAlign w:val="bottom"/>
          </w:tcPr>
          <w:p w:rsidR="00862D66" w:rsidRPr="0053300C" w:rsidRDefault="00862D66" w:rsidP="00862D66">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6"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57"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2" w:type="dxa"/>
            <w:vAlign w:val="bottom"/>
          </w:tcPr>
          <w:p w:rsidR="00862D66" w:rsidRPr="0053300C" w:rsidRDefault="00862D66" w:rsidP="00D936FB">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8" w:type="dxa"/>
            <w:gridSpan w:val="2"/>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162,000</w:t>
            </w:r>
          </w:p>
        </w:tc>
      </w:tr>
      <w:tr w:rsidR="00862D66" w:rsidRPr="0053300C" w:rsidTr="00361245">
        <w:trPr>
          <w:trHeight w:val="113"/>
        </w:trPr>
        <w:tc>
          <w:tcPr>
            <w:tcW w:w="3420" w:type="dxa"/>
            <w:vAlign w:val="bottom"/>
          </w:tcPr>
          <w:p w:rsidR="00862D66" w:rsidRPr="0053300C" w:rsidRDefault="00862D66" w:rsidP="00FA63D4">
            <w:pPr>
              <w:keepLines/>
              <w:rPr>
                <w:rFonts w:ascii="Times New Roman" w:hAnsi="Times New Roman"/>
                <w:sz w:val="18"/>
                <w:szCs w:val="18"/>
                <w:lang w:val="tr-TR"/>
              </w:rPr>
            </w:pPr>
          </w:p>
        </w:tc>
        <w:tc>
          <w:tcPr>
            <w:tcW w:w="975" w:type="dxa"/>
            <w:vAlign w:val="bottom"/>
          </w:tcPr>
          <w:p w:rsidR="00862D66" w:rsidRPr="0053300C" w:rsidRDefault="00862D66" w:rsidP="007B0F37">
            <w:pPr>
              <w:jc w:val="right"/>
              <w:rPr>
                <w:rFonts w:ascii="Times New Roman" w:hAnsi="Times New Roman"/>
                <w:sz w:val="18"/>
                <w:szCs w:val="18"/>
                <w:lang w:val="tr-TR"/>
              </w:rPr>
            </w:pPr>
          </w:p>
        </w:tc>
        <w:tc>
          <w:tcPr>
            <w:tcW w:w="897" w:type="dxa"/>
            <w:vAlign w:val="bottom"/>
          </w:tcPr>
          <w:p w:rsidR="00862D66" w:rsidRPr="0053300C" w:rsidRDefault="00862D66" w:rsidP="00862D66">
            <w:pPr>
              <w:jc w:val="right"/>
              <w:rPr>
                <w:rFonts w:ascii="Times New Roman" w:hAnsi="Times New Roman"/>
                <w:sz w:val="18"/>
                <w:szCs w:val="18"/>
                <w:lang w:val="tr-TR"/>
              </w:rPr>
            </w:pPr>
          </w:p>
        </w:tc>
        <w:tc>
          <w:tcPr>
            <w:tcW w:w="886" w:type="dxa"/>
            <w:vAlign w:val="bottom"/>
          </w:tcPr>
          <w:p w:rsidR="00862D66" w:rsidRPr="0053300C" w:rsidRDefault="00862D66" w:rsidP="007B0F37">
            <w:pPr>
              <w:jc w:val="right"/>
              <w:rPr>
                <w:rFonts w:ascii="Times New Roman" w:hAnsi="Times New Roman"/>
                <w:sz w:val="18"/>
                <w:szCs w:val="18"/>
                <w:lang w:val="tr-TR"/>
              </w:rPr>
            </w:pPr>
          </w:p>
        </w:tc>
        <w:tc>
          <w:tcPr>
            <w:tcW w:w="957" w:type="dxa"/>
            <w:vAlign w:val="bottom"/>
          </w:tcPr>
          <w:p w:rsidR="00862D66" w:rsidRPr="0053300C" w:rsidRDefault="00862D66" w:rsidP="007B0F37">
            <w:pPr>
              <w:jc w:val="right"/>
              <w:rPr>
                <w:rFonts w:ascii="Times New Roman" w:hAnsi="Times New Roman"/>
                <w:sz w:val="18"/>
                <w:szCs w:val="18"/>
                <w:lang w:val="tr-TR"/>
              </w:rPr>
            </w:pPr>
          </w:p>
        </w:tc>
        <w:tc>
          <w:tcPr>
            <w:tcW w:w="992" w:type="dxa"/>
            <w:vAlign w:val="bottom"/>
          </w:tcPr>
          <w:p w:rsidR="00862D66" w:rsidRPr="0053300C" w:rsidRDefault="00862D66" w:rsidP="007B0F37">
            <w:pPr>
              <w:jc w:val="right"/>
              <w:rPr>
                <w:rFonts w:ascii="Times New Roman" w:hAnsi="Times New Roman"/>
                <w:sz w:val="18"/>
                <w:szCs w:val="18"/>
                <w:lang w:val="tr-TR"/>
              </w:rPr>
            </w:pPr>
          </w:p>
        </w:tc>
        <w:tc>
          <w:tcPr>
            <w:tcW w:w="1168" w:type="dxa"/>
            <w:gridSpan w:val="2"/>
            <w:vAlign w:val="bottom"/>
          </w:tcPr>
          <w:p w:rsidR="00862D66" w:rsidRPr="0053300C" w:rsidRDefault="00862D66" w:rsidP="007B0F37">
            <w:pPr>
              <w:jc w:val="right"/>
              <w:rPr>
                <w:rFonts w:ascii="Times New Roman" w:hAnsi="Times New Roman"/>
                <w:b/>
                <w:sz w:val="18"/>
                <w:szCs w:val="18"/>
                <w:lang w:val="tr-TR"/>
              </w:rPr>
            </w:pPr>
          </w:p>
        </w:tc>
      </w:tr>
      <w:tr w:rsidR="00862D66" w:rsidRPr="0053300C" w:rsidTr="00361245">
        <w:trPr>
          <w:trHeight w:val="113"/>
        </w:trPr>
        <w:tc>
          <w:tcPr>
            <w:tcW w:w="3420" w:type="dxa"/>
            <w:vAlign w:val="bottom"/>
          </w:tcPr>
          <w:p w:rsidR="00862D66" w:rsidRPr="0053300C" w:rsidRDefault="00862D66" w:rsidP="00FA63D4">
            <w:pPr>
              <w:keepLines/>
              <w:rPr>
                <w:rFonts w:ascii="Times New Roman" w:hAnsi="Times New Roman"/>
                <w:sz w:val="18"/>
                <w:szCs w:val="18"/>
                <w:lang w:val="tr-TR"/>
              </w:rPr>
            </w:pPr>
            <w:r w:rsidRPr="0053300C">
              <w:rPr>
                <w:rFonts w:ascii="Times New Roman" w:hAnsi="Times New Roman"/>
                <w:sz w:val="18"/>
                <w:szCs w:val="18"/>
                <w:lang w:val="tr-TR"/>
              </w:rPr>
              <w:t>Toplam alım</w:t>
            </w:r>
          </w:p>
        </w:tc>
        <w:tc>
          <w:tcPr>
            <w:tcW w:w="975"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1,230,390</w:t>
            </w:r>
          </w:p>
        </w:tc>
        <w:tc>
          <w:tcPr>
            <w:tcW w:w="897" w:type="dxa"/>
            <w:vAlign w:val="bottom"/>
          </w:tcPr>
          <w:p w:rsidR="00862D66" w:rsidRPr="0053300C" w:rsidRDefault="00862D66" w:rsidP="00862D66">
            <w:pPr>
              <w:jc w:val="right"/>
              <w:rPr>
                <w:rFonts w:ascii="Times New Roman" w:hAnsi="Times New Roman"/>
                <w:b/>
                <w:sz w:val="18"/>
                <w:szCs w:val="18"/>
                <w:lang w:val="tr-TR"/>
              </w:rPr>
            </w:pPr>
            <w:r w:rsidRPr="0053300C">
              <w:rPr>
                <w:rFonts w:ascii="Times New Roman" w:hAnsi="Times New Roman"/>
                <w:b/>
                <w:sz w:val="18"/>
                <w:szCs w:val="18"/>
                <w:lang w:val="tr-TR"/>
              </w:rPr>
              <w:t>505,032</w:t>
            </w:r>
          </w:p>
        </w:tc>
        <w:tc>
          <w:tcPr>
            <w:tcW w:w="886"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2,262,941</w:t>
            </w:r>
          </w:p>
        </w:tc>
        <w:tc>
          <w:tcPr>
            <w:tcW w:w="957"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732,808</w:t>
            </w:r>
          </w:p>
        </w:tc>
        <w:tc>
          <w:tcPr>
            <w:tcW w:w="992"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243,002</w:t>
            </w:r>
          </w:p>
        </w:tc>
        <w:tc>
          <w:tcPr>
            <w:tcW w:w="1168" w:type="dxa"/>
            <w:gridSpan w:val="2"/>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4,974,173</w:t>
            </w:r>
          </w:p>
        </w:tc>
      </w:tr>
      <w:tr w:rsidR="00862D66" w:rsidRPr="0053300C" w:rsidTr="00361245">
        <w:trPr>
          <w:trHeight w:val="113"/>
        </w:trPr>
        <w:tc>
          <w:tcPr>
            <w:tcW w:w="3420" w:type="dxa"/>
            <w:vAlign w:val="bottom"/>
          </w:tcPr>
          <w:p w:rsidR="00862D66" w:rsidRPr="0053300C" w:rsidRDefault="00862D66" w:rsidP="00FA63D4">
            <w:pPr>
              <w:keepLines/>
              <w:rPr>
                <w:rFonts w:ascii="Times New Roman" w:hAnsi="Times New Roman"/>
                <w:sz w:val="18"/>
                <w:szCs w:val="18"/>
                <w:lang w:val="tr-TR"/>
              </w:rPr>
            </w:pPr>
            <w:r w:rsidRPr="0053300C">
              <w:rPr>
                <w:rFonts w:ascii="Times New Roman" w:hAnsi="Times New Roman"/>
                <w:sz w:val="18"/>
                <w:szCs w:val="18"/>
                <w:lang w:val="tr-TR"/>
              </w:rPr>
              <w:t>Toplam satım</w:t>
            </w:r>
          </w:p>
        </w:tc>
        <w:tc>
          <w:tcPr>
            <w:tcW w:w="975"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1,238,081</w:t>
            </w:r>
          </w:p>
        </w:tc>
        <w:tc>
          <w:tcPr>
            <w:tcW w:w="897" w:type="dxa"/>
            <w:vAlign w:val="bottom"/>
          </w:tcPr>
          <w:p w:rsidR="00862D66" w:rsidRPr="0053300C" w:rsidRDefault="00862D66" w:rsidP="00862D66">
            <w:pPr>
              <w:jc w:val="right"/>
              <w:rPr>
                <w:rFonts w:ascii="Times New Roman" w:hAnsi="Times New Roman"/>
                <w:b/>
                <w:sz w:val="18"/>
                <w:szCs w:val="18"/>
                <w:lang w:val="tr-TR"/>
              </w:rPr>
            </w:pPr>
            <w:r w:rsidRPr="0053300C">
              <w:rPr>
                <w:rFonts w:ascii="Times New Roman" w:hAnsi="Times New Roman"/>
                <w:b/>
                <w:sz w:val="18"/>
                <w:szCs w:val="18"/>
                <w:lang w:val="tr-TR"/>
              </w:rPr>
              <w:t>501,427</w:t>
            </w:r>
          </w:p>
        </w:tc>
        <w:tc>
          <w:tcPr>
            <w:tcW w:w="886"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2,191,455</w:t>
            </w:r>
          </w:p>
        </w:tc>
        <w:tc>
          <w:tcPr>
            <w:tcW w:w="957"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708,170</w:t>
            </w:r>
          </w:p>
        </w:tc>
        <w:tc>
          <w:tcPr>
            <w:tcW w:w="992" w:type="dxa"/>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243,000</w:t>
            </w:r>
          </w:p>
        </w:tc>
        <w:tc>
          <w:tcPr>
            <w:tcW w:w="1168" w:type="dxa"/>
            <w:gridSpan w:val="2"/>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4,882,133</w:t>
            </w:r>
          </w:p>
        </w:tc>
      </w:tr>
      <w:tr w:rsidR="00862D66" w:rsidRPr="0053300C" w:rsidTr="00361245">
        <w:trPr>
          <w:trHeight w:val="113"/>
        </w:trPr>
        <w:tc>
          <w:tcPr>
            <w:tcW w:w="3420" w:type="dxa"/>
            <w:tcBorders>
              <w:bottom w:val="single" w:sz="4" w:space="0" w:color="auto"/>
            </w:tcBorders>
            <w:vAlign w:val="bottom"/>
          </w:tcPr>
          <w:p w:rsidR="00862D66" w:rsidRPr="0053300C" w:rsidRDefault="00862D66" w:rsidP="00FA63D4">
            <w:pPr>
              <w:keepLines/>
              <w:rPr>
                <w:rFonts w:ascii="Times New Roman" w:hAnsi="Times New Roman"/>
                <w:sz w:val="18"/>
                <w:szCs w:val="18"/>
                <w:lang w:val="tr-TR"/>
              </w:rPr>
            </w:pPr>
          </w:p>
        </w:tc>
        <w:tc>
          <w:tcPr>
            <w:tcW w:w="975" w:type="dxa"/>
            <w:tcBorders>
              <w:bottom w:val="single" w:sz="4" w:space="0" w:color="auto"/>
            </w:tcBorders>
            <w:vAlign w:val="bottom"/>
          </w:tcPr>
          <w:p w:rsidR="00862D66" w:rsidRPr="0053300C" w:rsidRDefault="00862D66" w:rsidP="007B0F37">
            <w:pPr>
              <w:jc w:val="right"/>
              <w:rPr>
                <w:rFonts w:ascii="Times New Roman" w:hAnsi="Times New Roman"/>
                <w:sz w:val="18"/>
                <w:szCs w:val="18"/>
                <w:lang w:val="tr-TR"/>
              </w:rPr>
            </w:pPr>
          </w:p>
        </w:tc>
        <w:tc>
          <w:tcPr>
            <w:tcW w:w="897" w:type="dxa"/>
            <w:tcBorders>
              <w:bottom w:val="single" w:sz="4" w:space="0" w:color="auto"/>
            </w:tcBorders>
            <w:vAlign w:val="bottom"/>
          </w:tcPr>
          <w:p w:rsidR="00862D66" w:rsidRPr="0053300C" w:rsidRDefault="00862D66" w:rsidP="00862D66">
            <w:pPr>
              <w:jc w:val="right"/>
              <w:rPr>
                <w:rFonts w:ascii="Times New Roman" w:hAnsi="Times New Roman"/>
                <w:b/>
                <w:sz w:val="18"/>
                <w:szCs w:val="18"/>
                <w:lang w:val="tr-TR"/>
              </w:rPr>
            </w:pPr>
          </w:p>
        </w:tc>
        <w:tc>
          <w:tcPr>
            <w:tcW w:w="886" w:type="dxa"/>
            <w:tcBorders>
              <w:bottom w:val="single" w:sz="4" w:space="0" w:color="auto"/>
            </w:tcBorders>
            <w:vAlign w:val="bottom"/>
          </w:tcPr>
          <w:p w:rsidR="00862D66" w:rsidRPr="0053300C" w:rsidRDefault="00862D66" w:rsidP="007B0F37">
            <w:pPr>
              <w:jc w:val="right"/>
              <w:rPr>
                <w:rFonts w:ascii="Times New Roman" w:hAnsi="Times New Roman"/>
                <w:sz w:val="18"/>
                <w:szCs w:val="18"/>
                <w:lang w:val="tr-TR"/>
              </w:rPr>
            </w:pPr>
          </w:p>
        </w:tc>
        <w:tc>
          <w:tcPr>
            <w:tcW w:w="957" w:type="dxa"/>
            <w:tcBorders>
              <w:bottom w:val="single" w:sz="4" w:space="0" w:color="auto"/>
            </w:tcBorders>
            <w:vAlign w:val="bottom"/>
          </w:tcPr>
          <w:p w:rsidR="00862D66" w:rsidRPr="0053300C" w:rsidRDefault="00862D66" w:rsidP="007B0F37">
            <w:pPr>
              <w:jc w:val="right"/>
              <w:rPr>
                <w:rFonts w:ascii="Times New Roman" w:hAnsi="Times New Roman"/>
                <w:sz w:val="18"/>
                <w:szCs w:val="18"/>
                <w:lang w:val="tr-TR"/>
              </w:rPr>
            </w:pPr>
          </w:p>
        </w:tc>
        <w:tc>
          <w:tcPr>
            <w:tcW w:w="992" w:type="dxa"/>
            <w:tcBorders>
              <w:bottom w:val="single" w:sz="4" w:space="0" w:color="auto"/>
            </w:tcBorders>
            <w:vAlign w:val="bottom"/>
          </w:tcPr>
          <w:p w:rsidR="00862D66" w:rsidRPr="0053300C" w:rsidRDefault="00862D66" w:rsidP="007B0F37">
            <w:pPr>
              <w:jc w:val="right"/>
              <w:rPr>
                <w:rFonts w:ascii="Times New Roman" w:hAnsi="Times New Roman"/>
                <w:sz w:val="18"/>
                <w:szCs w:val="18"/>
                <w:lang w:val="tr-TR"/>
              </w:rPr>
            </w:pPr>
          </w:p>
        </w:tc>
        <w:tc>
          <w:tcPr>
            <w:tcW w:w="1168" w:type="dxa"/>
            <w:gridSpan w:val="2"/>
            <w:tcBorders>
              <w:bottom w:val="single" w:sz="4" w:space="0" w:color="auto"/>
            </w:tcBorders>
            <w:vAlign w:val="bottom"/>
          </w:tcPr>
          <w:p w:rsidR="00862D66" w:rsidRPr="0053300C" w:rsidRDefault="00862D66" w:rsidP="007B0F37">
            <w:pPr>
              <w:jc w:val="right"/>
              <w:rPr>
                <w:rFonts w:ascii="Times New Roman" w:hAnsi="Times New Roman"/>
                <w:b/>
                <w:sz w:val="18"/>
                <w:szCs w:val="18"/>
                <w:lang w:val="tr-TR"/>
              </w:rPr>
            </w:pPr>
          </w:p>
        </w:tc>
      </w:tr>
      <w:tr w:rsidR="00862D66" w:rsidRPr="0053300C" w:rsidTr="00361245">
        <w:trPr>
          <w:trHeight w:val="318"/>
        </w:trPr>
        <w:tc>
          <w:tcPr>
            <w:tcW w:w="3420" w:type="dxa"/>
            <w:tcBorders>
              <w:top w:val="single" w:sz="4" w:space="0" w:color="auto"/>
              <w:bottom w:val="double" w:sz="6" w:space="0" w:color="auto"/>
            </w:tcBorders>
            <w:vAlign w:val="bottom"/>
          </w:tcPr>
          <w:p w:rsidR="00862D66" w:rsidRPr="0053300C" w:rsidRDefault="00862D66" w:rsidP="00FA63D4">
            <w:pPr>
              <w:keepLines/>
              <w:rPr>
                <w:rFonts w:ascii="Times New Roman" w:hAnsi="Times New Roman"/>
                <w:b/>
                <w:sz w:val="18"/>
                <w:szCs w:val="18"/>
                <w:lang w:val="tr-TR"/>
              </w:rPr>
            </w:pPr>
            <w:r w:rsidRPr="0053300C">
              <w:rPr>
                <w:rFonts w:ascii="Times New Roman" w:hAnsi="Times New Roman"/>
                <w:b/>
                <w:sz w:val="18"/>
                <w:szCs w:val="18"/>
                <w:lang w:val="tr-TR"/>
              </w:rPr>
              <w:t>Toplam</w:t>
            </w:r>
          </w:p>
        </w:tc>
        <w:tc>
          <w:tcPr>
            <w:tcW w:w="975" w:type="dxa"/>
            <w:tcBorders>
              <w:top w:val="single" w:sz="4" w:space="0" w:color="auto"/>
              <w:bottom w:val="double" w:sz="6" w:space="0" w:color="auto"/>
            </w:tcBorders>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2,468,471</w:t>
            </w:r>
          </w:p>
        </w:tc>
        <w:tc>
          <w:tcPr>
            <w:tcW w:w="897" w:type="dxa"/>
            <w:tcBorders>
              <w:top w:val="single" w:sz="4" w:space="0" w:color="auto"/>
              <w:bottom w:val="double" w:sz="6" w:space="0" w:color="auto"/>
            </w:tcBorders>
            <w:vAlign w:val="bottom"/>
          </w:tcPr>
          <w:p w:rsidR="00862D66" w:rsidRPr="0053300C" w:rsidRDefault="00862D66" w:rsidP="00862D66">
            <w:pPr>
              <w:jc w:val="right"/>
              <w:rPr>
                <w:rFonts w:ascii="Times New Roman" w:hAnsi="Times New Roman"/>
                <w:b/>
                <w:sz w:val="18"/>
                <w:szCs w:val="18"/>
                <w:lang w:val="tr-TR"/>
              </w:rPr>
            </w:pPr>
            <w:r w:rsidRPr="0053300C">
              <w:rPr>
                <w:rFonts w:ascii="Times New Roman" w:hAnsi="Times New Roman"/>
                <w:b/>
                <w:sz w:val="18"/>
                <w:szCs w:val="18"/>
                <w:lang w:val="tr-TR"/>
              </w:rPr>
              <w:t>1,006,459</w:t>
            </w:r>
          </w:p>
        </w:tc>
        <w:tc>
          <w:tcPr>
            <w:tcW w:w="886" w:type="dxa"/>
            <w:tcBorders>
              <w:top w:val="single" w:sz="4" w:space="0" w:color="auto"/>
              <w:bottom w:val="double" w:sz="6" w:space="0" w:color="auto"/>
            </w:tcBorders>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4,454,396</w:t>
            </w:r>
          </w:p>
        </w:tc>
        <w:tc>
          <w:tcPr>
            <w:tcW w:w="957" w:type="dxa"/>
            <w:tcBorders>
              <w:top w:val="single" w:sz="4" w:space="0" w:color="auto"/>
              <w:bottom w:val="double" w:sz="6" w:space="0" w:color="auto"/>
            </w:tcBorders>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1,440,978</w:t>
            </w:r>
          </w:p>
        </w:tc>
        <w:tc>
          <w:tcPr>
            <w:tcW w:w="992" w:type="dxa"/>
            <w:tcBorders>
              <w:top w:val="single" w:sz="4" w:space="0" w:color="auto"/>
              <w:bottom w:val="double" w:sz="6" w:space="0" w:color="auto"/>
            </w:tcBorders>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486,002</w:t>
            </w:r>
          </w:p>
        </w:tc>
        <w:tc>
          <w:tcPr>
            <w:tcW w:w="1168" w:type="dxa"/>
            <w:gridSpan w:val="2"/>
            <w:tcBorders>
              <w:top w:val="single" w:sz="4" w:space="0" w:color="auto"/>
              <w:bottom w:val="double" w:sz="6" w:space="0" w:color="auto"/>
            </w:tcBorders>
            <w:vAlign w:val="bottom"/>
          </w:tcPr>
          <w:p w:rsidR="00862D66" w:rsidRPr="0053300C" w:rsidRDefault="00862D66" w:rsidP="00D936FB">
            <w:pPr>
              <w:jc w:val="right"/>
              <w:rPr>
                <w:rFonts w:ascii="Times New Roman" w:hAnsi="Times New Roman"/>
                <w:b/>
                <w:sz w:val="18"/>
                <w:szCs w:val="18"/>
                <w:lang w:val="tr-TR"/>
              </w:rPr>
            </w:pPr>
            <w:r w:rsidRPr="0053300C">
              <w:rPr>
                <w:rFonts w:ascii="Times New Roman" w:hAnsi="Times New Roman"/>
                <w:b/>
                <w:sz w:val="18"/>
                <w:szCs w:val="18"/>
                <w:lang w:val="tr-TR"/>
              </w:rPr>
              <w:t>9,856,306</w:t>
            </w:r>
          </w:p>
        </w:tc>
      </w:tr>
    </w:tbl>
    <w:p w:rsidR="006E32AA" w:rsidRPr="0053300C" w:rsidRDefault="00623012" w:rsidP="00623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line="260" w:lineRule="atLeast"/>
        <w:ind w:hanging="425"/>
        <w:rPr>
          <w:rFonts w:ascii="Times New Roman" w:hAnsi="Times New Roman"/>
          <w:color w:val="auto"/>
          <w:sz w:val="10"/>
          <w:szCs w:val="10"/>
          <w:u w:val="none"/>
          <w:lang w:val="tr-TR"/>
        </w:rPr>
      </w:pPr>
      <w:r w:rsidRPr="0053300C">
        <w:rPr>
          <w:rFonts w:ascii="Times New Roman" w:hAnsi="Times New Roman"/>
          <w:color w:val="auto"/>
          <w:sz w:val="25"/>
          <w:szCs w:val="25"/>
          <w:u w:val="none"/>
          <w:lang w:val="tr-TR"/>
        </w:rPr>
        <w:t xml:space="preserve"> </w:t>
      </w:r>
    </w:p>
    <w:tbl>
      <w:tblPr>
        <w:tblW w:w="9295" w:type="dxa"/>
        <w:tblInd w:w="72" w:type="dxa"/>
        <w:tblLayout w:type="fixed"/>
        <w:tblCellMar>
          <w:left w:w="72" w:type="dxa"/>
          <w:right w:w="72" w:type="dxa"/>
        </w:tblCellMar>
        <w:tblLook w:val="0000"/>
      </w:tblPr>
      <w:tblGrid>
        <w:gridCol w:w="3420"/>
        <w:gridCol w:w="975"/>
        <w:gridCol w:w="897"/>
        <w:gridCol w:w="881"/>
        <w:gridCol w:w="966"/>
        <w:gridCol w:w="994"/>
        <w:gridCol w:w="1162"/>
      </w:tblGrid>
      <w:tr w:rsidR="00471E37" w:rsidRPr="0053300C" w:rsidTr="00361245">
        <w:trPr>
          <w:trHeight w:val="323"/>
        </w:trPr>
        <w:tc>
          <w:tcPr>
            <w:tcW w:w="3420" w:type="dxa"/>
            <w:vMerge w:val="restart"/>
            <w:tcBorders>
              <w:top w:val="single" w:sz="8" w:space="0" w:color="auto"/>
              <w:bottom w:val="single" w:sz="8" w:space="0" w:color="auto"/>
            </w:tcBorders>
            <w:vAlign w:val="center"/>
          </w:tcPr>
          <w:p w:rsidR="00471E37" w:rsidRPr="0053300C" w:rsidRDefault="00471E37" w:rsidP="00FA63D4">
            <w:pPr>
              <w:pStyle w:val="Footer"/>
              <w:keepLines/>
              <w:tabs>
                <w:tab w:val="clear" w:pos="4536"/>
                <w:tab w:val="clear" w:pos="9072"/>
              </w:tabs>
              <w:rPr>
                <w:b/>
                <w:sz w:val="18"/>
                <w:szCs w:val="18"/>
                <w:lang w:val="tr-TR"/>
              </w:rPr>
            </w:pPr>
            <w:bookmarkStart w:id="10" w:name="OLE_LINK1"/>
            <w:bookmarkStart w:id="11" w:name="OLE_LINK3"/>
          </w:p>
        </w:tc>
        <w:tc>
          <w:tcPr>
            <w:tcW w:w="5875" w:type="dxa"/>
            <w:gridSpan w:val="6"/>
            <w:tcBorders>
              <w:top w:val="single" w:sz="8" w:space="0" w:color="auto"/>
              <w:bottom w:val="single" w:sz="8" w:space="0" w:color="auto"/>
            </w:tcBorders>
            <w:vAlign w:val="center"/>
          </w:tcPr>
          <w:p w:rsidR="00471E37" w:rsidRPr="0053300C" w:rsidRDefault="00361245" w:rsidP="00C208C7">
            <w:pPr>
              <w:keepLines/>
              <w:jc w:val="center"/>
              <w:rPr>
                <w:rFonts w:ascii="Times New Roman" w:hAnsi="Times New Roman"/>
                <w:b/>
                <w:sz w:val="18"/>
                <w:szCs w:val="18"/>
                <w:lang w:val="tr-TR"/>
              </w:rPr>
            </w:pPr>
            <w:r w:rsidRPr="0053300C">
              <w:rPr>
                <w:rFonts w:ascii="Times New Roman" w:hAnsi="Times New Roman"/>
                <w:b/>
                <w:bCs/>
                <w:sz w:val="18"/>
                <w:szCs w:val="18"/>
                <w:lang w:val="tr-TR"/>
              </w:rPr>
              <w:t>31 Aralık 2010</w:t>
            </w:r>
          </w:p>
        </w:tc>
      </w:tr>
      <w:tr w:rsidR="00471E37" w:rsidRPr="0053300C" w:rsidTr="00361245">
        <w:trPr>
          <w:trHeight w:val="113"/>
        </w:trPr>
        <w:tc>
          <w:tcPr>
            <w:tcW w:w="3420" w:type="dxa"/>
            <w:vMerge/>
            <w:tcBorders>
              <w:top w:val="single" w:sz="8" w:space="0" w:color="auto"/>
              <w:bottom w:val="single" w:sz="8" w:space="0" w:color="auto"/>
            </w:tcBorders>
          </w:tcPr>
          <w:p w:rsidR="00471E37" w:rsidRPr="0053300C" w:rsidRDefault="00471E37" w:rsidP="00FA63D4">
            <w:pPr>
              <w:keepLines/>
              <w:jc w:val="both"/>
              <w:rPr>
                <w:rFonts w:ascii="Times New Roman" w:hAnsi="Times New Roman"/>
                <w:sz w:val="18"/>
                <w:szCs w:val="18"/>
                <w:lang w:val="tr-TR"/>
              </w:rPr>
            </w:pPr>
          </w:p>
        </w:tc>
        <w:tc>
          <w:tcPr>
            <w:tcW w:w="975"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1 Aya Kadar</w:t>
            </w:r>
          </w:p>
        </w:tc>
        <w:tc>
          <w:tcPr>
            <w:tcW w:w="897"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1-3 Ay Arası</w:t>
            </w:r>
          </w:p>
        </w:tc>
        <w:tc>
          <w:tcPr>
            <w:tcW w:w="881"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3-12 Ay Arası</w:t>
            </w:r>
          </w:p>
        </w:tc>
        <w:tc>
          <w:tcPr>
            <w:tcW w:w="966"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1-5 Yıl Arası</w:t>
            </w:r>
          </w:p>
        </w:tc>
        <w:tc>
          <w:tcPr>
            <w:tcW w:w="994"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5 Yıl ve Üzeri</w:t>
            </w:r>
          </w:p>
        </w:tc>
        <w:tc>
          <w:tcPr>
            <w:tcW w:w="1162" w:type="dxa"/>
            <w:tcBorders>
              <w:top w:val="single" w:sz="8" w:space="0" w:color="auto"/>
              <w:bottom w:val="single" w:sz="8" w:space="0" w:color="auto"/>
            </w:tcBorders>
            <w:vAlign w:val="bottom"/>
          </w:tcPr>
          <w:p w:rsidR="00471E37" w:rsidRPr="0053300C" w:rsidRDefault="00471E37" w:rsidP="00585516">
            <w:pPr>
              <w:keepLines/>
              <w:jc w:val="right"/>
              <w:rPr>
                <w:rFonts w:ascii="Times New Roman" w:hAnsi="Times New Roman"/>
                <w:b/>
                <w:bCs/>
                <w:sz w:val="18"/>
                <w:szCs w:val="18"/>
                <w:lang w:val="tr-TR"/>
              </w:rPr>
            </w:pPr>
            <w:r w:rsidRPr="0053300C">
              <w:rPr>
                <w:rFonts w:ascii="Times New Roman" w:hAnsi="Times New Roman"/>
                <w:b/>
                <w:bCs/>
                <w:sz w:val="18"/>
                <w:szCs w:val="18"/>
                <w:lang w:val="tr-TR"/>
              </w:rPr>
              <w:t>Toplam</w:t>
            </w:r>
          </w:p>
        </w:tc>
      </w:tr>
      <w:tr w:rsidR="00C368FB" w:rsidRPr="0053300C" w:rsidTr="00361245">
        <w:trPr>
          <w:trHeight w:val="113"/>
        </w:trPr>
        <w:tc>
          <w:tcPr>
            <w:tcW w:w="3420" w:type="dxa"/>
            <w:tcBorders>
              <w:top w:val="single" w:sz="8" w:space="0" w:color="auto"/>
            </w:tcBorders>
            <w:vAlign w:val="bottom"/>
          </w:tcPr>
          <w:p w:rsidR="00C368FB" w:rsidRPr="0053300C" w:rsidRDefault="00C368FB" w:rsidP="007221BA">
            <w:pPr>
              <w:keepLines/>
              <w:rPr>
                <w:rFonts w:ascii="Times New Roman" w:hAnsi="Times New Roman"/>
                <w:sz w:val="18"/>
                <w:szCs w:val="18"/>
                <w:lang w:val="tr-TR"/>
              </w:rPr>
            </w:pPr>
            <w:r w:rsidRPr="0053300C">
              <w:rPr>
                <w:rFonts w:ascii="Times New Roman" w:hAnsi="Times New Roman"/>
                <w:sz w:val="18"/>
                <w:szCs w:val="18"/>
                <w:lang w:val="tr-TR"/>
              </w:rPr>
              <w:t>Para swapları:</w:t>
            </w:r>
          </w:p>
        </w:tc>
        <w:tc>
          <w:tcPr>
            <w:tcW w:w="975" w:type="dxa"/>
            <w:tcBorders>
              <w:top w:val="single" w:sz="8" w:space="0" w:color="auto"/>
            </w:tcBorders>
            <w:vAlign w:val="bottom"/>
          </w:tcPr>
          <w:p w:rsidR="00C368FB" w:rsidRPr="0053300C" w:rsidRDefault="00C368FB"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97" w:type="dxa"/>
            <w:tcBorders>
              <w:top w:val="single" w:sz="8" w:space="0" w:color="auto"/>
            </w:tcBorders>
            <w:vAlign w:val="bottom"/>
          </w:tcPr>
          <w:p w:rsidR="00C368FB" w:rsidRPr="0053300C" w:rsidRDefault="00C368FB"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81" w:type="dxa"/>
            <w:tcBorders>
              <w:top w:val="single" w:sz="8" w:space="0" w:color="auto"/>
            </w:tcBorders>
            <w:vAlign w:val="bottom"/>
          </w:tcPr>
          <w:p w:rsidR="00C368FB" w:rsidRPr="005330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66" w:type="dxa"/>
            <w:tcBorders>
              <w:top w:val="single" w:sz="8" w:space="0" w:color="auto"/>
            </w:tcBorders>
            <w:vAlign w:val="bottom"/>
          </w:tcPr>
          <w:p w:rsidR="00C368FB" w:rsidRPr="005330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4" w:type="dxa"/>
            <w:tcBorders>
              <w:top w:val="single" w:sz="8" w:space="0" w:color="auto"/>
            </w:tcBorders>
            <w:vAlign w:val="bottom"/>
          </w:tcPr>
          <w:p w:rsidR="00C368FB" w:rsidRPr="005330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62" w:type="dxa"/>
            <w:tcBorders>
              <w:top w:val="single" w:sz="8" w:space="0" w:color="auto"/>
            </w:tcBorders>
            <w:vAlign w:val="bottom"/>
          </w:tcPr>
          <w:p w:rsidR="00C368FB" w:rsidRPr="0053300C"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1,469,388</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427,978</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465,105</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2,362,471</w:t>
            </w: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1,457,371</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423,412</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463,500</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2,344,283</w:t>
            </w:r>
          </w:p>
        </w:tc>
      </w:tr>
      <w:tr w:rsidR="00AB523B" w:rsidRPr="0053300C" w:rsidTr="00361245">
        <w:trPr>
          <w:trHeight w:val="113"/>
        </w:trPr>
        <w:tc>
          <w:tcPr>
            <w:tcW w:w="3420" w:type="dxa"/>
            <w:vAlign w:val="bottom"/>
          </w:tcPr>
          <w:p w:rsidR="00AB523B" w:rsidRPr="0053300C" w:rsidRDefault="00AB523B" w:rsidP="007221BA">
            <w:pPr>
              <w:keepLines/>
              <w:rPr>
                <w:rFonts w:ascii="Times New Roman" w:hAnsi="Times New Roman"/>
                <w:sz w:val="18"/>
                <w:szCs w:val="18"/>
                <w:lang w:val="tr-TR"/>
              </w:rPr>
            </w:pPr>
            <w:r w:rsidRPr="0053300C">
              <w:rPr>
                <w:rFonts w:ascii="Times New Roman" w:hAnsi="Times New Roman"/>
                <w:sz w:val="18"/>
                <w:szCs w:val="18"/>
                <w:lang w:val="tr-TR"/>
              </w:rPr>
              <w:t>Vadeli döviz alım satım işlemleri:</w:t>
            </w:r>
          </w:p>
        </w:tc>
        <w:tc>
          <w:tcPr>
            <w:tcW w:w="975" w:type="dxa"/>
            <w:vAlign w:val="bottom"/>
          </w:tcPr>
          <w:p w:rsidR="00AB523B" w:rsidRPr="0053300C" w:rsidRDefault="00AB523B" w:rsidP="00D40D7C">
            <w:pPr>
              <w:jc w:val="right"/>
              <w:rPr>
                <w:rFonts w:ascii="Times New Roman" w:hAnsi="Times New Roman"/>
                <w:sz w:val="18"/>
                <w:szCs w:val="18"/>
                <w:lang w:val="tr-TR"/>
              </w:rPr>
            </w:pPr>
          </w:p>
        </w:tc>
        <w:tc>
          <w:tcPr>
            <w:tcW w:w="897" w:type="dxa"/>
            <w:vAlign w:val="bottom"/>
          </w:tcPr>
          <w:p w:rsidR="00AB523B" w:rsidRPr="0053300C" w:rsidRDefault="00AB523B" w:rsidP="00D40D7C">
            <w:pPr>
              <w:jc w:val="right"/>
              <w:rPr>
                <w:rFonts w:ascii="Times New Roman" w:hAnsi="Times New Roman"/>
                <w:sz w:val="18"/>
                <w:szCs w:val="18"/>
                <w:lang w:val="tr-TR"/>
              </w:rPr>
            </w:pPr>
          </w:p>
        </w:tc>
        <w:tc>
          <w:tcPr>
            <w:tcW w:w="881" w:type="dxa"/>
            <w:vAlign w:val="bottom"/>
          </w:tcPr>
          <w:p w:rsidR="00AB523B" w:rsidRPr="0053300C" w:rsidRDefault="00AB523B" w:rsidP="00D40D7C">
            <w:pPr>
              <w:jc w:val="right"/>
              <w:rPr>
                <w:rFonts w:ascii="Times New Roman" w:hAnsi="Times New Roman"/>
                <w:sz w:val="18"/>
                <w:szCs w:val="18"/>
                <w:lang w:val="tr-TR"/>
              </w:rPr>
            </w:pPr>
          </w:p>
        </w:tc>
        <w:tc>
          <w:tcPr>
            <w:tcW w:w="966" w:type="dxa"/>
            <w:vAlign w:val="bottom"/>
          </w:tcPr>
          <w:p w:rsidR="00AB523B" w:rsidRPr="0053300C" w:rsidRDefault="00AB523B" w:rsidP="00D40D7C">
            <w:pPr>
              <w:jc w:val="right"/>
              <w:rPr>
                <w:rFonts w:ascii="Times New Roman" w:hAnsi="Times New Roman"/>
                <w:sz w:val="18"/>
                <w:szCs w:val="18"/>
                <w:lang w:val="tr-TR"/>
              </w:rPr>
            </w:pPr>
          </w:p>
        </w:tc>
        <w:tc>
          <w:tcPr>
            <w:tcW w:w="994" w:type="dxa"/>
            <w:vAlign w:val="bottom"/>
          </w:tcPr>
          <w:p w:rsidR="00AB523B" w:rsidRPr="0053300C" w:rsidRDefault="00AB523B" w:rsidP="00D40D7C">
            <w:pPr>
              <w:jc w:val="right"/>
              <w:rPr>
                <w:rFonts w:ascii="Times New Roman" w:hAnsi="Times New Roman"/>
                <w:sz w:val="18"/>
                <w:szCs w:val="18"/>
                <w:lang w:val="tr-TR"/>
              </w:rPr>
            </w:pPr>
          </w:p>
        </w:tc>
        <w:tc>
          <w:tcPr>
            <w:tcW w:w="1162" w:type="dxa"/>
            <w:vAlign w:val="bottom"/>
          </w:tcPr>
          <w:p w:rsidR="00AB523B" w:rsidRPr="0053300C" w:rsidRDefault="00AB523B" w:rsidP="00D40D7C">
            <w:pPr>
              <w:jc w:val="right"/>
              <w:rPr>
                <w:rFonts w:ascii="Times New Roman" w:hAnsi="Times New Roman"/>
                <w:b/>
                <w:bCs/>
                <w:sz w:val="18"/>
                <w:szCs w:val="18"/>
                <w:lang w:val="tr-TR"/>
              </w:rPr>
            </w:pP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33,796</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17,447</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1,199</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52,442</w:t>
            </w: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33,787</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17,443</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1,199</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52,429</w:t>
            </w:r>
          </w:p>
        </w:tc>
      </w:tr>
      <w:tr w:rsidR="00AB523B" w:rsidRPr="0053300C" w:rsidTr="00361245">
        <w:trPr>
          <w:trHeight w:val="113"/>
        </w:trPr>
        <w:tc>
          <w:tcPr>
            <w:tcW w:w="3420" w:type="dxa"/>
            <w:vAlign w:val="bottom"/>
          </w:tcPr>
          <w:p w:rsidR="00AB523B" w:rsidRPr="0053300C" w:rsidRDefault="00AB523B" w:rsidP="00F513E6">
            <w:pPr>
              <w:keepLines/>
              <w:rPr>
                <w:rFonts w:ascii="Times New Roman" w:hAnsi="Times New Roman"/>
                <w:sz w:val="18"/>
                <w:szCs w:val="18"/>
                <w:lang w:val="tr-TR"/>
              </w:rPr>
            </w:pPr>
            <w:r w:rsidRPr="0053300C">
              <w:rPr>
                <w:rFonts w:ascii="Times New Roman" w:hAnsi="Times New Roman"/>
                <w:sz w:val="18"/>
                <w:szCs w:val="18"/>
                <w:lang w:val="tr-TR"/>
              </w:rPr>
              <w:t>Swap çapraz faiz alım satım işlemleri:</w:t>
            </w:r>
          </w:p>
        </w:tc>
        <w:tc>
          <w:tcPr>
            <w:tcW w:w="975" w:type="dxa"/>
            <w:vAlign w:val="bottom"/>
          </w:tcPr>
          <w:p w:rsidR="00AB523B" w:rsidRPr="0053300C" w:rsidRDefault="00AB523B" w:rsidP="00D40D7C">
            <w:pPr>
              <w:jc w:val="right"/>
              <w:rPr>
                <w:rFonts w:ascii="Times New Roman" w:hAnsi="Times New Roman"/>
                <w:sz w:val="18"/>
                <w:szCs w:val="18"/>
                <w:lang w:val="tr-TR"/>
              </w:rPr>
            </w:pPr>
          </w:p>
        </w:tc>
        <w:tc>
          <w:tcPr>
            <w:tcW w:w="897" w:type="dxa"/>
            <w:vAlign w:val="bottom"/>
          </w:tcPr>
          <w:p w:rsidR="00AB523B" w:rsidRPr="0053300C" w:rsidRDefault="00AB523B" w:rsidP="00D40D7C">
            <w:pPr>
              <w:jc w:val="right"/>
              <w:rPr>
                <w:rFonts w:ascii="Times New Roman" w:hAnsi="Times New Roman"/>
                <w:sz w:val="18"/>
                <w:szCs w:val="18"/>
                <w:lang w:val="tr-TR"/>
              </w:rPr>
            </w:pPr>
          </w:p>
        </w:tc>
        <w:tc>
          <w:tcPr>
            <w:tcW w:w="881"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66"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4"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1162"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729,658</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729,658</w:t>
            </w: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720,569</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720,569</w:t>
            </w:r>
          </w:p>
        </w:tc>
      </w:tr>
      <w:tr w:rsidR="00AB523B" w:rsidRPr="0053300C" w:rsidTr="00361245">
        <w:trPr>
          <w:trHeight w:val="113"/>
        </w:trPr>
        <w:tc>
          <w:tcPr>
            <w:tcW w:w="3420" w:type="dxa"/>
            <w:vAlign w:val="bottom"/>
          </w:tcPr>
          <w:p w:rsidR="00AB523B" w:rsidRPr="0053300C" w:rsidRDefault="00AB523B" w:rsidP="007221BA">
            <w:pPr>
              <w:keepLines/>
              <w:rPr>
                <w:rFonts w:ascii="Times New Roman" w:hAnsi="Times New Roman"/>
                <w:sz w:val="18"/>
                <w:szCs w:val="18"/>
                <w:lang w:val="tr-TR"/>
              </w:rPr>
            </w:pPr>
            <w:r w:rsidRPr="0053300C">
              <w:rPr>
                <w:rFonts w:ascii="Times New Roman" w:hAnsi="Times New Roman"/>
                <w:sz w:val="18"/>
                <w:szCs w:val="18"/>
                <w:lang w:val="tr-TR"/>
              </w:rPr>
              <w:t>Faiz swapları:</w:t>
            </w:r>
          </w:p>
        </w:tc>
        <w:tc>
          <w:tcPr>
            <w:tcW w:w="975" w:type="dxa"/>
            <w:vAlign w:val="bottom"/>
          </w:tcPr>
          <w:p w:rsidR="00AB523B" w:rsidRPr="0053300C" w:rsidRDefault="00AB523B" w:rsidP="00D40D7C">
            <w:pPr>
              <w:jc w:val="right"/>
              <w:rPr>
                <w:rFonts w:ascii="Times New Roman" w:hAnsi="Times New Roman"/>
                <w:sz w:val="18"/>
                <w:szCs w:val="18"/>
                <w:lang w:val="tr-TR"/>
              </w:rPr>
            </w:pPr>
          </w:p>
        </w:tc>
        <w:tc>
          <w:tcPr>
            <w:tcW w:w="897" w:type="dxa"/>
            <w:vAlign w:val="bottom"/>
          </w:tcPr>
          <w:p w:rsidR="00AB523B" w:rsidRPr="0053300C" w:rsidRDefault="00AB523B" w:rsidP="00D40D7C">
            <w:pPr>
              <w:jc w:val="right"/>
              <w:rPr>
                <w:rFonts w:ascii="Times New Roman" w:hAnsi="Times New Roman"/>
                <w:sz w:val="18"/>
                <w:szCs w:val="18"/>
                <w:lang w:val="tr-TR"/>
              </w:rPr>
            </w:pPr>
          </w:p>
        </w:tc>
        <w:tc>
          <w:tcPr>
            <w:tcW w:w="881" w:type="dxa"/>
            <w:vAlign w:val="bottom"/>
          </w:tcPr>
          <w:p w:rsidR="00AB523B" w:rsidRPr="0053300C" w:rsidRDefault="00AB523B" w:rsidP="00D40D7C">
            <w:pPr>
              <w:jc w:val="right"/>
              <w:rPr>
                <w:rFonts w:ascii="Times New Roman" w:hAnsi="Times New Roman"/>
                <w:sz w:val="18"/>
                <w:szCs w:val="18"/>
                <w:lang w:val="tr-TR"/>
              </w:rPr>
            </w:pPr>
          </w:p>
        </w:tc>
        <w:tc>
          <w:tcPr>
            <w:tcW w:w="966" w:type="dxa"/>
            <w:vAlign w:val="bottom"/>
          </w:tcPr>
          <w:p w:rsidR="00AB523B" w:rsidRPr="0053300C" w:rsidRDefault="00AB523B" w:rsidP="00D40D7C">
            <w:pPr>
              <w:jc w:val="right"/>
              <w:rPr>
                <w:rFonts w:ascii="Times New Roman" w:hAnsi="Times New Roman"/>
                <w:sz w:val="18"/>
                <w:szCs w:val="18"/>
                <w:lang w:val="tr-TR"/>
              </w:rPr>
            </w:pPr>
          </w:p>
        </w:tc>
        <w:tc>
          <w:tcPr>
            <w:tcW w:w="994" w:type="dxa"/>
            <w:vAlign w:val="bottom"/>
          </w:tcPr>
          <w:p w:rsidR="00AB523B" w:rsidRPr="0053300C" w:rsidRDefault="00AB523B" w:rsidP="00D40D7C">
            <w:pPr>
              <w:jc w:val="right"/>
              <w:rPr>
                <w:rFonts w:ascii="Times New Roman" w:hAnsi="Times New Roman"/>
                <w:sz w:val="18"/>
                <w:szCs w:val="18"/>
                <w:lang w:val="tr-TR"/>
              </w:rPr>
            </w:pPr>
          </w:p>
        </w:tc>
        <w:tc>
          <w:tcPr>
            <w:tcW w:w="1162" w:type="dxa"/>
            <w:vAlign w:val="bottom"/>
          </w:tcPr>
          <w:p w:rsidR="00AB523B" w:rsidRPr="0053300C" w:rsidRDefault="00AB523B" w:rsidP="00D40D7C">
            <w:pPr>
              <w:jc w:val="right"/>
              <w:rPr>
                <w:rFonts w:ascii="Times New Roman" w:hAnsi="Times New Roman"/>
                <w:b/>
                <w:bCs/>
                <w:sz w:val="18"/>
                <w:szCs w:val="18"/>
                <w:lang w:val="tr-TR"/>
              </w:rPr>
            </w:pP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731</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127,538</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30,223</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115,875</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274,367</w:t>
            </w:r>
          </w:p>
        </w:tc>
      </w:tr>
      <w:tr w:rsidR="007B0F37" w:rsidRPr="0053300C" w:rsidTr="00361245">
        <w:trPr>
          <w:trHeight w:val="113"/>
        </w:trPr>
        <w:tc>
          <w:tcPr>
            <w:tcW w:w="3420" w:type="dxa"/>
            <w:vAlign w:val="bottom"/>
          </w:tcPr>
          <w:p w:rsidR="007B0F37" w:rsidRPr="0053300C" w:rsidRDefault="007B0F37" w:rsidP="007221BA">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731</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124,600</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20,331</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115,875</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261,537</w:t>
            </w:r>
          </w:p>
        </w:tc>
      </w:tr>
      <w:tr w:rsidR="00AB523B" w:rsidRPr="0053300C" w:rsidTr="00361245">
        <w:trPr>
          <w:trHeight w:val="113"/>
        </w:trPr>
        <w:tc>
          <w:tcPr>
            <w:tcW w:w="3420" w:type="dxa"/>
            <w:vAlign w:val="bottom"/>
          </w:tcPr>
          <w:p w:rsidR="00AB523B" w:rsidRPr="0053300C" w:rsidRDefault="00AB523B" w:rsidP="002F27F8">
            <w:pPr>
              <w:keepLines/>
              <w:rPr>
                <w:rFonts w:ascii="Times New Roman" w:hAnsi="Times New Roman"/>
                <w:sz w:val="18"/>
                <w:szCs w:val="18"/>
                <w:lang w:val="tr-TR"/>
              </w:rPr>
            </w:pPr>
            <w:r w:rsidRPr="0053300C">
              <w:rPr>
                <w:rFonts w:ascii="Times New Roman" w:hAnsi="Times New Roman"/>
                <w:sz w:val="18"/>
                <w:szCs w:val="18"/>
                <w:lang w:val="tr-TR"/>
              </w:rPr>
              <w:t>Para opsiyonları:</w:t>
            </w:r>
          </w:p>
        </w:tc>
        <w:tc>
          <w:tcPr>
            <w:tcW w:w="975" w:type="dxa"/>
            <w:vAlign w:val="bottom"/>
          </w:tcPr>
          <w:p w:rsidR="00AB523B" w:rsidRPr="0053300C" w:rsidRDefault="00AB523B" w:rsidP="00D40D7C">
            <w:pPr>
              <w:jc w:val="right"/>
              <w:rPr>
                <w:rFonts w:ascii="Times New Roman" w:hAnsi="Times New Roman"/>
                <w:sz w:val="18"/>
                <w:szCs w:val="18"/>
                <w:lang w:val="tr-TR"/>
              </w:rPr>
            </w:pPr>
          </w:p>
        </w:tc>
        <w:tc>
          <w:tcPr>
            <w:tcW w:w="897" w:type="dxa"/>
            <w:vAlign w:val="bottom"/>
          </w:tcPr>
          <w:p w:rsidR="00AB523B" w:rsidRPr="0053300C" w:rsidRDefault="00AB523B" w:rsidP="00D40D7C">
            <w:pPr>
              <w:jc w:val="right"/>
              <w:rPr>
                <w:rFonts w:ascii="Times New Roman" w:hAnsi="Times New Roman"/>
                <w:sz w:val="18"/>
                <w:szCs w:val="18"/>
                <w:lang w:val="tr-TR"/>
              </w:rPr>
            </w:pPr>
          </w:p>
        </w:tc>
        <w:tc>
          <w:tcPr>
            <w:tcW w:w="881"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66"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4"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1162"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b/>
                <w:sz w:val="18"/>
                <w:szCs w:val="18"/>
                <w:lang w:val="tr-TR"/>
              </w:rPr>
            </w:pPr>
          </w:p>
        </w:tc>
      </w:tr>
      <w:tr w:rsidR="007B0F37" w:rsidRPr="0053300C" w:rsidTr="00361245">
        <w:trPr>
          <w:trHeight w:val="113"/>
        </w:trPr>
        <w:tc>
          <w:tcPr>
            <w:tcW w:w="3420" w:type="dxa"/>
            <w:vAlign w:val="bottom"/>
          </w:tcPr>
          <w:p w:rsidR="007B0F37" w:rsidRPr="0053300C" w:rsidRDefault="007B0F37" w:rsidP="003B6E0F">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86,554</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41,291</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127,845</w:t>
            </w:r>
          </w:p>
        </w:tc>
      </w:tr>
      <w:tr w:rsidR="007B0F37" w:rsidRPr="0053300C" w:rsidTr="00361245">
        <w:trPr>
          <w:trHeight w:val="113"/>
        </w:trPr>
        <w:tc>
          <w:tcPr>
            <w:tcW w:w="3420" w:type="dxa"/>
            <w:vAlign w:val="bottom"/>
          </w:tcPr>
          <w:p w:rsidR="007B0F37" w:rsidRPr="0053300C" w:rsidRDefault="007B0F37" w:rsidP="003B6E0F">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86,555</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41,291</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127,846</w:t>
            </w:r>
          </w:p>
        </w:tc>
      </w:tr>
      <w:tr w:rsidR="002F27F8" w:rsidRPr="0053300C" w:rsidTr="00361245">
        <w:trPr>
          <w:trHeight w:val="113"/>
        </w:trPr>
        <w:tc>
          <w:tcPr>
            <w:tcW w:w="3420" w:type="dxa"/>
            <w:vAlign w:val="bottom"/>
          </w:tcPr>
          <w:p w:rsidR="002F27F8" w:rsidRPr="0053300C" w:rsidRDefault="002F27F8" w:rsidP="00D905AD">
            <w:pPr>
              <w:keepLines/>
              <w:rPr>
                <w:rFonts w:ascii="Times New Roman" w:hAnsi="Times New Roman"/>
                <w:sz w:val="18"/>
                <w:szCs w:val="18"/>
                <w:lang w:val="tr-TR"/>
              </w:rPr>
            </w:pPr>
            <w:r w:rsidRPr="0053300C">
              <w:rPr>
                <w:rFonts w:ascii="Times New Roman" w:hAnsi="Times New Roman"/>
                <w:sz w:val="18"/>
                <w:szCs w:val="18"/>
                <w:lang w:val="tr-TR"/>
              </w:rPr>
              <w:t>Menkul değer opsiyonları:</w:t>
            </w:r>
          </w:p>
        </w:tc>
        <w:tc>
          <w:tcPr>
            <w:tcW w:w="975" w:type="dxa"/>
            <w:vAlign w:val="bottom"/>
          </w:tcPr>
          <w:p w:rsidR="002F27F8" w:rsidRPr="0053300C" w:rsidRDefault="002F27F8" w:rsidP="00A973DC">
            <w:pPr>
              <w:jc w:val="right"/>
              <w:rPr>
                <w:rFonts w:ascii="Times New Roman" w:hAnsi="Times New Roman"/>
                <w:sz w:val="18"/>
                <w:szCs w:val="18"/>
                <w:lang w:val="tr-TR"/>
              </w:rPr>
            </w:pPr>
          </w:p>
        </w:tc>
        <w:tc>
          <w:tcPr>
            <w:tcW w:w="897" w:type="dxa"/>
            <w:vAlign w:val="bottom"/>
          </w:tcPr>
          <w:p w:rsidR="002F27F8" w:rsidRPr="0053300C" w:rsidRDefault="002F27F8" w:rsidP="00A973DC">
            <w:pPr>
              <w:jc w:val="right"/>
              <w:rPr>
                <w:rFonts w:ascii="Times New Roman" w:hAnsi="Times New Roman"/>
                <w:sz w:val="18"/>
                <w:szCs w:val="18"/>
                <w:lang w:val="tr-TR"/>
              </w:rPr>
            </w:pPr>
          </w:p>
        </w:tc>
        <w:tc>
          <w:tcPr>
            <w:tcW w:w="881" w:type="dxa"/>
            <w:vAlign w:val="bottom"/>
          </w:tcPr>
          <w:p w:rsidR="002F27F8" w:rsidRPr="0053300C" w:rsidRDefault="002F27F8" w:rsidP="00A973DC">
            <w:pPr>
              <w:jc w:val="right"/>
              <w:rPr>
                <w:rFonts w:ascii="Times New Roman" w:hAnsi="Times New Roman"/>
                <w:sz w:val="18"/>
                <w:szCs w:val="18"/>
                <w:lang w:val="tr-TR"/>
              </w:rPr>
            </w:pPr>
          </w:p>
        </w:tc>
        <w:tc>
          <w:tcPr>
            <w:tcW w:w="966" w:type="dxa"/>
            <w:vAlign w:val="bottom"/>
          </w:tcPr>
          <w:p w:rsidR="002F27F8" w:rsidRPr="0053300C" w:rsidRDefault="002F27F8" w:rsidP="00A973DC">
            <w:pPr>
              <w:jc w:val="right"/>
              <w:rPr>
                <w:rFonts w:ascii="Times New Roman" w:hAnsi="Times New Roman"/>
                <w:sz w:val="18"/>
                <w:szCs w:val="18"/>
                <w:lang w:val="tr-TR"/>
              </w:rPr>
            </w:pPr>
          </w:p>
        </w:tc>
        <w:tc>
          <w:tcPr>
            <w:tcW w:w="994" w:type="dxa"/>
            <w:vAlign w:val="bottom"/>
          </w:tcPr>
          <w:p w:rsidR="002F27F8" w:rsidRPr="0053300C" w:rsidRDefault="002F27F8" w:rsidP="00A973DC">
            <w:pPr>
              <w:jc w:val="right"/>
              <w:rPr>
                <w:rFonts w:ascii="Times New Roman" w:hAnsi="Times New Roman"/>
                <w:sz w:val="18"/>
                <w:szCs w:val="18"/>
                <w:lang w:val="tr-TR"/>
              </w:rPr>
            </w:pPr>
          </w:p>
        </w:tc>
        <w:tc>
          <w:tcPr>
            <w:tcW w:w="1162" w:type="dxa"/>
            <w:vAlign w:val="bottom"/>
          </w:tcPr>
          <w:p w:rsidR="002F27F8" w:rsidRPr="0053300C" w:rsidRDefault="002F27F8" w:rsidP="00C229AC">
            <w:pPr>
              <w:ind w:right="13"/>
              <w:jc w:val="right"/>
              <w:rPr>
                <w:rFonts w:ascii="Times New Roman" w:hAnsi="Times New Roman"/>
                <w:b/>
                <w:bCs/>
                <w:sz w:val="18"/>
                <w:szCs w:val="18"/>
                <w:lang w:val="tr-TR"/>
              </w:rPr>
            </w:pPr>
          </w:p>
        </w:tc>
      </w:tr>
      <w:tr w:rsidR="007B0F37" w:rsidRPr="0053300C" w:rsidTr="00361245">
        <w:trPr>
          <w:trHeight w:val="113"/>
        </w:trPr>
        <w:tc>
          <w:tcPr>
            <w:tcW w:w="3420" w:type="dxa"/>
            <w:vAlign w:val="bottom"/>
          </w:tcPr>
          <w:p w:rsidR="007B0F37" w:rsidRPr="0053300C" w:rsidRDefault="007B0F37" w:rsidP="00D905AD">
            <w:pPr>
              <w:keepLines/>
              <w:ind w:left="354"/>
              <w:rPr>
                <w:rFonts w:ascii="Times New Roman" w:hAnsi="Times New Roman"/>
                <w:sz w:val="18"/>
                <w:szCs w:val="18"/>
                <w:lang w:val="tr-TR"/>
              </w:rPr>
            </w:pPr>
            <w:r w:rsidRPr="0053300C">
              <w:rPr>
                <w:rFonts w:ascii="Times New Roman" w:hAnsi="Times New Roman"/>
                <w:sz w:val="18"/>
                <w:szCs w:val="18"/>
                <w:lang w:val="tr-TR"/>
              </w:rPr>
              <w:t>Alım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2</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2</w:t>
            </w:r>
          </w:p>
        </w:tc>
      </w:tr>
      <w:tr w:rsidR="007B0F37" w:rsidRPr="0053300C" w:rsidTr="00361245">
        <w:trPr>
          <w:trHeight w:val="113"/>
        </w:trPr>
        <w:tc>
          <w:tcPr>
            <w:tcW w:w="3420" w:type="dxa"/>
            <w:vAlign w:val="bottom"/>
          </w:tcPr>
          <w:p w:rsidR="007B0F37" w:rsidRPr="0053300C" w:rsidRDefault="007B0F37" w:rsidP="00D905AD">
            <w:pPr>
              <w:keepLines/>
              <w:ind w:left="354"/>
              <w:rPr>
                <w:rFonts w:ascii="Times New Roman" w:hAnsi="Times New Roman"/>
                <w:sz w:val="18"/>
                <w:szCs w:val="18"/>
                <w:lang w:val="tr-TR"/>
              </w:rPr>
            </w:pPr>
            <w:r w:rsidRPr="0053300C">
              <w:rPr>
                <w:rFonts w:ascii="Times New Roman" w:hAnsi="Times New Roman"/>
                <w:sz w:val="18"/>
                <w:szCs w:val="18"/>
                <w:lang w:val="tr-TR"/>
              </w:rPr>
              <w:t>Satım</w:t>
            </w:r>
          </w:p>
        </w:tc>
        <w:tc>
          <w:tcPr>
            <w:tcW w:w="975"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97"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881"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66"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994" w:type="dxa"/>
            <w:vAlign w:val="bottom"/>
          </w:tcPr>
          <w:p w:rsidR="007B0F37" w:rsidRPr="0053300C" w:rsidRDefault="007B0F37" w:rsidP="007B0F37">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162" w:type="dxa"/>
            <w:vAlign w:val="bottom"/>
          </w:tcPr>
          <w:p w:rsidR="007B0F37" w:rsidRPr="0053300C" w:rsidRDefault="007B0F37" w:rsidP="007B0F37">
            <w:pPr>
              <w:jc w:val="right"/>
              <w:rPr>
                <w:rFonts w:ascii="Times New Roman" w:hAnsi="Times New Roman"/>
                <w:b/>
                <w:sz w:val="18"/>
                <w:szCs w:val="18"/>
                <w:lang w:val="tr-TR"/>
              </w:rPr>
            </w:pPr>
            <w:r w:rsidRPr="0053300C">
              <w:rPr>
                <w:rFonts w:ascii="Times New Roman" w:hAnsi="Times New Roman"/>
                <w:b/>
                <w:sz w:val="18"/>
                <w:szCs w:val="18"/>
                <w:lang w:val="tr-TR"/>
              </w:rPr>
              <w:t>-</w:t>
            </w:r>
          </w:p>
        </w:tc>
      </w:tr>
      <w:tr w:rsidR="00AB523B" w:rsidRPr="0053300C" w:rsidTr="00361245">
        <w:trPr>
          <w:trHeight w:val="113"/>
        </w:trPr>
        <w:tc>
          <w:tcPr>
            <w:tcW w:w="3420" w:type="dxa"/>
            <w:vAlign w:val="bottom"/>
          </w:tcPr>
          <w:p w:rsidR="00AB523B" w:rsidRPr="0053300C" w:rsidRDefault="00AB523B" w:rsidP="007221BA">
            <w:pPr>
              <w:keepLines/>
              <w:rPr>
                <w:rFonts w:ascii="Times New Roman" w:hAnsi="Times New Roman"/>
                <w:sz w:val="18"/>
                <w:szCs w:val="18"/>
                <w:lang w:val="tr-TR"/>
              </w:rPr>
            </w:pPr>
          </w:p>
        </w:tc>
        <w:tc>
          <w:tcPr>
            <w:tcW w:w="975"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897"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881"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66"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4"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1162" w:type="dxa"/>
            <w:vAlign w:val="bottom"/>
          </w:tcPr>
          <w:p w:rsidR="00AB523B" w:rsidRPr="0053300C" w:rsidRDefault="00AB523B" w:rsidP="00D40D7C">
            <w:pPr>
              <w:pStyle w:val="000normal"/>
              <w:spacing w:before="0" w:after="0" w:afterAutospacing="0"/>
              <w:jc w:val="right"/>
              <w:rPr>
                <w:rFonts w:ascii="Times New Roman" w:eastAsia="Times New Roman" w:hAnsi="Times New Roman" w:cs="Times New Roman"/>
                <w:b/>
                <w:sz w:val="18"/>
                <w:szCs w:val="18"/>
                <w:lang w:val="tr-TR"/>
              </w:rPr>
            </w:pPr>
          </w:p>
        </w:tc>
      </w:tr>
      <w:tr w:rsidR="007B0F37" w:rsidRPr="0053300C" w:rsidTr="00361245">
        <w:trPr>
          <w:trHeight w:val="113"/>
        </w:trPr>
        <w:tc>
          <w:tcPr>
            <w:tcW w:w="3420" w:type="dxa"/>
            <w:vAlign w:val="bottom"/>
          </w:tcPr>
          <w:p w:rsidR="007B0F37" w:rsidRPr="0053300C" w:rsidRDefault="007B0F37" w:rsidP="007221BA">
            <w:pPr>
              <w:keepLines/>
              <w:rPr>
                <w:rFonts w:ascii="Times New Roman" w:hAnsi="Times New Roman"/>
                <w:sz w:val="18"/>
                <w:szCs w:val="18"/>
                <w:lang w:val="tr-TR"/>
              </w:rPr>
            </w:pPr>
            <w:r w:rsidRPr="0053300C">
              <w:rPr>
                <w:rFonts w:ascii="Times New Roman" w:hAnsi="Times New Roman"/>
                <w:sz w:val="18"/>
                <w:szCs w:val="18"/>
                <w:lang w:val="tr-TR"/>
              </w:rPr>
              <w:t>Toplam alım</w:t>
            </w:r>
          </w:p>
        </w:tc>
        <w:tc>
          <w:tcPr>
            <w:tcW w:w="975" w:type="dxa"/>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1,589,738</w:t>
            </w:r>
          </w:p>
        </w:tc>
        <w:tc>
          <w:tcPr>
            <w:tcW w:w="897" w:type="dxa"/>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487,447</w:t>
            </w:r>
          </w:p>
        </w:tc>
        <w:tc>
          <w:tcPr>
            <w:tcW w:w="881" w:type="dxa"/>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593,842</w:t>
            </w:r>
          </w:p>
        </w:tc>
        <w:tc>
          <w:tcPr>
            <w:tcW w:w="966" w:type="dxa"/>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759,881</w:t>
            </w:r>
          </w:p>
        </w:tc>
        <w:tc>
          <w:tcPr>
            <w:tcW w:w="994" w:type="dxa"/>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115,877</w:t>
            </w:r>
          </w:p>
        </w:tc>
        <w:tc>
          <w:tcPr>
            <w:tcW w:w="1162" w:type="dxa"/>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3,546,785</w:t>
            </w:r>
          </w:p>
        </w:tc>
      </w:tr>
      <w:tr w:rsidR="007B0F37" w:rsidRPr="0053300C" w:rsidTr="00361245">
        <w:trPr>
          <w:trHeight w:val="113"/>
        </w:trPr>
        <w:tc>
          <w:tcPr>
            <w:tcW w:w="3420" w:type="dxa"/>
            <w:shd w:val="clear" w:color="auto" w:fill="auto"/>
            <w:vAlign w:val="bottom"/>
          </w:tcPr>
          <w:p w:rsidR="007B0F37" w:rsidRPr="0053300C" w:rsidRDefault="007B0F37" w:rsidP="007221BA">
            <w:pPr>
              <w:keepLines/>
              <w:rPr>
                <w:rFonts w:ascii="Times New Roman" w:hAnsi="Times New Roman"/>
                <w:sz w:val="18"/>
                <w:szCs w:val="18"/>
                <w:lang w:val="tr-TR"/>
              </w:rPr>
            </w:pPr>
            <w:r w:rsidRPr="0053300C">
              <w:rPr>
                <w:rFonts w:ascii="Times New Roman" w:hAnsi="Times New Roman"/>
                <w:sz w:val="18"/>
                <w:szCs w:val="18"/>
                <w:lang w:val="tr-TR"/>
              </w:rPr>
              <w:t>Toplam satım</w:t>
            </w:r>
          </w:p>
        </w:tc>
        <w:tc>
          <w:tcPr>
            <w:tcW w:w="975" w:type="dxa"/>
            <w:shd w:val="clear" w:color="auto" w:fill="auto"/>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1,577,713</w:t>
            </w:r>
          </w:p>
        </w:tc>
        <w:tc>
          <w:tcPr>
            <w:tcW w:w="897" w:type="dxa"/>
            <w:shd w:val="clear" w:color="auto" w:fill="auto"/>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482,877</w:t>
            </w:r>
          </w:p>
        </w:tc>
        <w:tc>
          <w:tcPr>
            <w:tcW w:w="881" w:type="dxa"/>
            <w:shd w:val="clear" w:color="auto" w:fill="auto"/>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589,299</w:t>
            </w:r>
          </w:p>
        </w:tc>
        <w:tc>
          <w:tcPr>
            <w:tcW w:w="966" w:type="dxa"/>
            <w:shd w:val="clear" w:color="auto" w:fill="auto"/>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740,900</w:t>
            </w:r>
          </w:p>
        </w:tc>
        <w:tc>
          <w:tcPr>
            <w:tcW w:w="994" w:type="dxa"/>
            <w:shd w:val="clear" w:color="auto" w:fill="auto"/>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115,875</w:t>
            </w:r>
          </w:p>
        </w:tc>
        <w:tc>
          <w:tcPr>
            <w:tcW w:w="1162" w:type="dxa"/>
            <w:shd w:val="clear" w:color="auto" w:fill="auto"/>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3,506,664</w:t>
            </w:r>
          </w:p>
        </w:tc>
      </w:tr>
      <w:tr w:rsidR="00787965" w:rsidRPr="0053300C" w:rsidTr="00361245">
        <w:trPr>
          <w:trHeight w:val="113"/>
        </w:trPr>
        <w:tc>
          <w:tcPr>
            <w:tcW w:w="3420" w:type="dxa"/>
            <w:tcBorders>
              <w:bottom w:val="single" w:sz="4" w:space="0" w:color="auto"/>
            </w:tcBorders>
            <w:vAlign w:val="bottom"/>
          </w:tcPr>
          <w:p w:rsidR="00787965" w:rsidRPr="0053300C" w:rsidRDefault="00787965" w:rsidP="007221BA">
            <w:pPr>
              <w:keepLines/>
              <w:rPr>
                <w:rFonts w:ascii="Times New Roman" w:hAnsi="Times New Roman"/>
                <w:sz w:val="18"/>
                <w:szCs w:val="18"/>
                <w:lang w:val="tr-TR"/>
              </w:rPr>
            </w:pPr>
          </w:p>
        </w:tc>
        <w:tc>
          <w:tcPr>
            <w:tcW w:w="975" w:type="dxa"/>
            <w:tcBorders>
              <w:bottom w:val="single" w:sz="4" w:space="0" w:color="auto"/>
            </w:tcBorders>
            <w:vAlign w:val="bottom"/>
          </w:tcPr>
          <w:p w:rsidR="00787965" w:rsidRPr="0053300C" w:rsidRDefault="00787965" w:rsidP="00237CC3">
            <w:pPr>
              <w:pStyle w:val="000normal"/>
              <w:spacing w:before="0" w:after="0" w:afterAutospacing="0"/>
              <w:jc w:val="right"/>
              <w:rPr>
                <w:rFonts w:ascii="Times New Roman" w:eastAsia="Times New Roman" w:hAnsi="Times New Roman" w:cs="Times New Roman"/>
                <w:sz w:val="18"/>
                <w:szCs w:val="18"/>
                <w:lang w:val="tr-TR"/>
              </w:rPr>
            </w:pPr>
          </w:p>
        </w:tc>
        <w:tc>
          <w:tcPr>
            <w:tcW w:w="897" w:type="dxa"/>
            <w:tcBorders>
              <w:bottom w:val="single" w:sz="4" w:space="0" w:color="auto"/>
            </w:tcBorders>
            <w:vAlign w:val="bottom"/>
          </w:tcPr>
          <w:p w:rsidR="00787965" w:rsidRPr="0053300C" w:rsidRDefault="00787965" w:rsidP="00237CC3">
            <w:pPr>
              <w:pStyle w:val="000normal"/>
              <w:spacing w:before="0" w:after="0" w:afterAutospacing="0"/>
              <w:jc w:val="right"/>
              <w:rPr>
                <w:rFonts w:ascii="Times New Roman" w:eastAsia="Times New Roman" w:hAnsi="Times New Roman" w:cs="Times New Roman"/>
                <w:sz w:val="18"/>
                <w:szCs w:val="18"/>
                <w:lang w:val="tr-TR"/>
              </w:rPr>
            </w:pPr>
          </w:p>
        </w:tc>
        <w:tc>
          <w:tcPr>
            <w:tcW w:w="881" w:type="dxa"/>
            <w:tcBorders>
              <w:bottom w:val="single" w:sz="4" w:space="0" w:color="auto"/>
            </w:tcBorders>
            <w:vAlign w:val="bottom"/>
          </w:tcPr>
          <w:p w:rsidR="00787965" w:rsidRPr="0053300C" w:rsidRDefault="00787965" w:rsidP="00237CC3">
            <w:pPr>
              <w:pStyle w:val="000normal"/>
              <w:spacing w:before="0" w:after="0" w:afterAutospacing="0"/>
              <w:jc w:val="right"/>
              <w:rPr>
                <w:rFonts w:ascii="Times New Roman" w:eastAsia="Times New Roman" w:hAnsi="Times New Roman" w:cs="Times New Roman"/>
                <w:sz w:val="18"/>
                <w:szCs w:val="18"/>
                <w:lang w:val="tr-TR"/>
              </w:rPr>
            </w:pPr>
          </w:p>
        </w:tc>
        <w:tc>
          <w:tcPr>
            <w:tcW w:w="966" w:type="dxa"/>
            <w:tcBorders>
              <w:bottom w:val="single" w:sz="4" w:space="0" w:color="auto"/>
            </w:tcBorders>
            <w:vAlign w:val="bottom"/>
          </w:tcPr>
          <w:p w:rsidR="00787965" w:rsidRPr="0053300C" w:rsidRDefault="00787965" w:rsidP="00237CC3">
            <w:pPr>
              <w:pStyle w:val="000normal"/>
              <w:spacing w:before="0" w:after="0" w:afterAutospacing="0"/>
              <w:jc w:val="right"/>
              <w:rPr>
                <w:rFonts w:ascii="Times New Roman" w:eastAsia="Times New Roman" w:hAnsi="Times New Roman" w:cs="Times New Roman"/>
                <w:sz w:val="18"/>
                <w:szCs w:val="18"/>
                <w:lang w:val="tr-TR"/>
              </w:rPr>
            </w:pPr>
          </w:p>
        </w:tc>
        <w:tc>
          <w:tcPr>
            <w:tcW w:w="994" w:type="dxa"/>
            <w:tcBorders>
              <w:bottom w:val="single" w:sz="4" w:space="0" w:color="auto"/>
            </w:tcBorders>
            <w:vAlign w:val="bottom"/>
          </w:tcPr>
          <w:p w:rsidR="00787965" w:rsidRPr="0053300C" w:rsidRDefault="00787965" w:rsidP="00237CC3">
            <w:pPr>
              <w:pStyle w:val="000normal"/>
              <w:spacing w:before="0" w:after="0" w:afterAutospacing="0"/>
              <w:jc w:val="right"/>
              <w:rPr>
                <w:rFonts w:ascii="Times New Roman" w:eastAsia="Times New Roman" w:hAnsi="Times New Roman" w:cs="Times New Roman"/>
                <w:sz w:val="18"/>
                <w:szCs w:val="18"/>
                <w:lang w:val="tr-TR"/>
              </w:rPr>
            </w:pPr>
          </w:p>
        </w:tc>
        <w:tc>
          <w:tcPr>
            <w:tcW w:w="1162" w:type="dxa"/>
            <w:tcBorders>
              <w:bottom w:val="single" w:sz="4" w:space="0" w:color="auto"/>
            </w:tcBorders>
            <w:vAlign w:val="bottom"/>
          </w:tcPr>
          <w:p w:rsidR="00787965" w:rsidRPr="0053300C" w:rsidRDefault="00787965" w:rsidP="00237CC3">
            <w:pPr>
              <w:pStyle w:val="000normal"/>
              <w:spacing w:before="0" w:after="0" w:afterAutospacing="0"/>
              <w:jc w:val="right"/>
              <w:rPr>
                <w:rFonts w:ascii="Times New Roman" w:eastAsia="Times New Roman" w:hAnsi="Times New Roman" w:cs="Times New Roman"/>
                <w:b/>
                <w:sz w:val="18"/>
                <w:szCs w:val="18"/>
                <w:lang w:val="tr-TR"/>
              </w:rPr>
            </w:pPr>
          </w:p>
        </w:tc>
      </w:tr>
      <w:tr w:rsidR="007B0F37" w:rsidRPr="0053300C" w:rsidTr="00361245">
        <w:trPr>
          <w:trHeight w:val="291"/>
        </w:trPr>
        <w:tc>
          <w:tcPr>
            <w:tcW w:w="3420" w:type="dxa"/>
            <w:tcBorders>
              <w:top w:val="single" w:sz="4" w:space="0" w:color="auto"/>
              <w:bottom w:val="double" w:sz="6" w:space="0" w:color="auto"/>
            </w:tcBorders>
            <w:vAlign w:val="bottom"/>
          </w:tcPr>
          <w:p w:rsidR="007B0F37" w:rsidRPr="0053300C" w:rsidRDefault="007B0F37" w:rsidP="007221BA">
            <w:pPr>
              <w:keepLines/>
              <w:rPr>
                <w:rFonts w:ascii="Times New Roman" w:hAnsi="Times New Roman"/>
                <w:b/>
                <w:sz w:val="18"/>
                <w:szCs w:val="18"/>
                <w:lang w:val="tr-TR"/>
              </w:rPr>
            </w:pPr>
            <w:r w:rsidRPr="0053300C">
              <w:rPr>
                <w:rFonts w:ascii="Times New Roman" w:hAnsi="Times New Roman"/>
                <w:b/>
                <w:sz w:val="18"/>
                <w:szCs w:val="18"/>
                <w:lang w:val="tr-TR"/>
              </w:rPr>
              <w:t>Toplam</w:t>
            </w:r>
          </w:p>
        </w:tc>
        <w:tc>
          <w:tcPr>
            <w:tcW w:w="975" w:type="dxa"/>
            <w:tcBorders>
              <w:top w:val="single" w:sz="4" w:space="0" w:color="auto"/>
              <w:bottom w:val="double" w:sz="6" w:space="0" w:color="auto"/>
            </w:tcBorders>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3,167,451</w:t>
            </w:r>
          </w:p>
        </w:tc>
        <w:tc>
          <w:tcPr>
            <w:tcW w:w="897" w:type="dxa"/>
            <w:tcBorders>
              <w:top w:val="single" w:sz="4" w:space="0" w:color="auto"/>
              <w:bottom w:val="double" w:sz="6" w:space="0" w:color="auto"/>
            </w:tcBorders>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970,324</w:t>
            </w:r>
          </w:p>
        </w:tc>
        <w:tc>
          <w:tcPr>
            <w:tcW w:w="881" w:type="dxa"/>
            <w:tcBorders>
              <w:top w:val="single" w:sz="4" w:space="0" w:color="auto"/>
              <w:bottom w:val="double" w:sz="6" w:space="0" w:color="auto"/>
            </w:tcBorders>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1,183,141</w:t>
            </w:r>
          </w:p>
        </w:tc>
        <w:tc>
          <w:tcPr>
            <w:tcW w:w="966" w:type="dxa"/>
            <w:tcBorders>
              <w:top w:val="single" w:sz="4" w:space="0" w:color="auto"/>
              <w:bottom w:val="double" w:sz="6" w:space="0" w:color="auto"/>
            </w:tcBorders>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1,500,781</w:t>
            </w:r>
          </w:p>
        </w:tc>
        <w:tc>
          <w:tcPr>
            <w:tcW w:w="994" w:type="dxa"/>
            <w:tcBorders>
              <w:top w:val="single" w:sz="4" w:space="0" w:color="auto"/>
              <w:bottom w:val="double" w:sz="6" w:space="0" w:color="auto"/>
            </w:tcBorders>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231,752</w:t>
            </w:r>
          </w:p>
        </w:tc>
        <w:tc>
          <w:tcPr>
            <w:tcW w:w="1162" w:type="dxa"/>
            <w:tcBorders>
              <w:top w:val="single" w:sz="4" w:space="0" w:color="auto"/>
              <w:bottom w:val="double" w:sz="6" w:space="0" w:color="auto"/>
            </w:tcBorders>
            <w:vAlign w:val="bottom"/>
          </w:tcPr>
          <w:p w:rsidR="007B0F37" w:rsidRPr="0053300C" w:rsidRDefault="007B0F37" w:rsidP="00237CC3">
            <w:pPr>
              <w:jc w:val="right"/>
              <w:rPr>
                <w:rFonts w:ascii="Times New Roman" w:hAnsi="Times New Roman"/>
                <w:b/>
                <w:sz w:val="18"/>
                <w:szCs w:val="18"/>
                <w:lang w:val="tr-TR"/>
              </w:rPr>
            </w:pPr>
            <w:r w:rsidRPr="0053300C">
              <w:rPr>
                <w:rFonts w:ascii="Times New Roman" w:hAnsi="Times New Roman"/>
                <w:b/>
                <w:sz w:val="18"/>
                <w:szCs w:val="18"/>
                <w:lang w:val="tr-TR"/>
              </w:rPr>
              <w:t>7,053,449</w:t>
            </w:r>
          </w:p>
        </w:tc>
      </w:tr>
    </w:tbl>
    <w:p w:rsidR="007A3789" w:rsidRPr="0053300C" w:rsidRDefault="005125F0" w:rsidP="000B181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9</w:t>
      </w:r>
      <w:r w:rsidR="007A3789" w:rsidRPr="0053300C">
        <w:rPr>
          <w:rFonts w:ascii="Times New Roman" w:hAnsi="Times New Roman"/>
          <w:color w:val="auto"/>
          <w:sz w:val="26"/>
          <w:szCs w:val="26"/>
          <w:u w:val="none"/>
          <w:lang w:val="tr-TR"/>
        </w:rPr>
        <w:t>.</w:t>
      </w:r>
      <w:r w:rsidR="007A3789" w:rsidRPr="0053300C">
        <w:rPr>
          <w:rFonts w:ascii="Times New Roman" w:hAnsi="Times New Roman"/>
          <w:color w:val="auto"/>
          <w:sz w:val="26"/>
          <w:szCs w:val="26"/>
          <w:u w:val="none"/>
          <w:lang w:val="tr-TR"/>
        </w:rPr>
        <w:tab/>
      </w:r>
      <w:r w:rsidR="00E02788" w:rsidRPr="0053300C">
        <w:rPr>
          <w:rFonts w:ascii="Times New Roman" w:hAnsi="Times New Roman"/>
          <w:color w:val="auto"/>
          <w:sz w:val="26"/>
          <w:szCs w:val="26"/>
          <w:u w:val="none"/>
          <w:lang w:val="tr-TR"/>
        </w:rPr>
        <w:t>Repo</w:t>
      </w:r>
      <w:r w:rsidR="00B1549B" w:rsidRPr="0053300C">
        <w:rPr>
          <w:rFonts w:ascii="Times New Roman" w:hAnsi="Times New Roman"/>
          <w:color w:val="auto"/>
          <w:sz w:val="26"/>
          <w:szCs w:val="26"/>
          <w:u w:val="none"/>
          <w:lang w:val="tr-TR"/>
        </w:rPr>
        <w:t xml:space="preserve"> sözleşmeleri</w:t>
      </w:r>
    </w:p>
    <w:bookmarkEnd w:id="10"/>
    <w:bookmarkEnd w:id="11"/>
    <w:p w:rsidR="00B1549B" w:rsidRPr="0053300C" w:rsidRDefault="00B1549B" w:rsidP="00CE3F4F">
      <w:pPr>
        <w:pStyle w:val="BodybyBD"/>
        <w:spacing w:after="100"/>
        <w:rPr>
          <w:rFonts w:ascii="Times New Roman" w:hAnsi="Times New Roman"/>
          <w:szCs w:val="22"/>
          <w:lang w:val="tr-TR"/>
        </w:rPr>
      </w:pPr>
      <w:r w:rsidRPr="0053300C">
        <w:rPr>
          <w:rFonts w:ascii="Times New Roman" w:hAnsi="Times New Roman"/>
          <w:szCs w:val="22"/>
          <w:lang w:val="tr-TR"/>
        </w:rPr>
        <w:t xml:space="preserve">Grup, günlük işlemleri sonucunda oluşan </w:t>
      </w:r>
      <w:r w:rsidR="007C6117" w:rsidRPr="0053300C">
        <w:rPr>
          <w:rFonts w:ascii="Times New Roman" w:hAnsi="Times New Roman"/>
          <w:szCs w:val="22"/>
          <w:lang w:val="tr-TR"/>
        </w:rPr>
        <w:t>fon fazlasını</w:t>
      </w:r>
      <w:r w:rsidRPr="0053300C">
        <w:rPr>
          <w:rFonts w:ascii="Times New Roman" w:hAnsi="Times New Roman"/>
          <w:szCs w:val="22"/>
          <w:lang w:val="tr-TR"/>
        </w:rPr>
        <w:t xml:space="preserve"> </w:t>
      </w:r>
      <w:r w:rsidR="007C6117" w:rsidRPr="0053300C">
        <w:rPr>
          <w:rFonts w:ascii="Times New Roman" w:hAnsi="Times New Roman"/>
          <w:szCs w:val="22"/>
          <w:lang w:val="tr-TR"/>
        </w:rPr>
        <w:t xml:space="preserve">ters repo işlemleri yoluyla </w:t>
      </w:r>
      <w:r w:rsidRPr="0053300C">
        <w:rPr>
          <w:rFonts w:ascii="Times New Roman" w:hAnsi="Times New Roman"/>
          <w:szCs w:val="22"/>
          <w:lang w:val="tr-TR"/>
        </w:rPr>
        <w:t xml:space="preserve">diğer finansal </w:t>
      </w:r>
      <w:r w:rsidR="0022240B" w:rsidRPr="0053300C">
        <w:rPr>
          <w:rFonts w:ascii="Times New Roman" w:hAnsi="Times New Roman"/>
          <w:szCs w:val="22"/>
          <w:lang w:val="tr-TR"/>
        </w:rPr>
        <w:t>kuruluş</w:t>
      </w:r>
      <w:r w:rsidR="007C6117" w:rsidRPr="0053300C">
        <w:rPr>
          <w:rFonts w:ascii="Times New Roman" w:hAnsi="Times New Roman"/>
          <w:szCs w:val="22"/>
          <w:lang w:val="tr-TR"/>
        </w:rPr>
        <w:t>lara</w:t>
      </w:r>
      <w:r w:rsidRPr="0053300C">
        <w:rPr>
          <w:rFonts w:ascii="Times New Roman" w:hAnsi="Times New Roman"/>
          <w:szCs w:val="22"/>
          <w:lang w:val="tr-TR"/>
        </w:rPr>
        <w:t xml:space="preserve"> </w:t>
      </w:r>
      <w:r w:rsidR="0014651F" w:rsidRPr="0053300C">
        <w:rPr>
          <w:rFonts w:ascii="Times New Roman" w:hAnsi="Times New Roman"/>
          <w:szCs w:val="22"/>
          <w:lang w:val="tr-TR"/>
        </w:rPr>
        <w:t>ödünç vermektedir</w:t>
      </w:r>
      <w:r w:rsidRPr="0053300C">
        <w:rPr>
          <w:rFonts w:ascii="Times New Roman" w:hAnsi="Times New Roman"/>
          <w:szCs w:val="22"/>
          <w:lang w:val="tr-TR"/>
        </w:rPr>
        <w:t xml:space="preserve">. </w:t>
      </w:r>
      <w:r w:rsidR="009E4D65" w:rsidRPr="0053300C">
        <w:rPr>
          <w:rFonts w:ascii="Times New Roman" w:hAnsi="Times New Roman"/>
          <w:szCs w:val="22"/>
          <w:lang w:val="tr-TR"/>
        </w:rPr>
        <w:t>30 Haziran 201</w:t>
      </w:r>
      <w:r w:rsidR="004762EB" w:rsidRPr="0053300C">
        <w:rPr>
          <w:rFonts w:ascii="Times New Roman" w:hAnsi="Times New Roman"/>
          <w:szCs w:val="22"/>
          <w:lang w:val="tr-TR"/>
        </w:rPr>
        <w:t>1 ve 31 Aralık 2010</w:t>
      </w:r>
      <w:r w:rsidR="009E4D65" w:rsidRPr="0053300C">
        <w:rPr>
          <w:rFonts w:ascii="Times New Roman" w:hAnsi="Times New Roman"/>
          <w:szCs w:val="22"/>
          <w:lang w:val="tr-TR"/>
        </w:rPr>
        <w:t xml:space="preserve"> </w:t>
      </w:r>
      <w:r w:rsidR="008C62A1" w:rsidRPr="0053300C">
        <w:rPr>
          <w:rFonts w:ascii="Times New Roman" w:hAnsi="Times New Roman"/>
          <w:szCs w:val="22"/>
          <w:lang w:val="tr-TR"/>
        </w:rPr>
        <w:t>itibarıyla</w:t>
      </w:r>
      <w:r w:rsidR="009E4D65" w:rsidRPr="0053300C">
        <w:rPr>
          <w:rFonts w:ascii="Times New Roman" w:hAnsi="Times New Roman"/>
          <w:szCs w:val="22"/>
          <w:lang w:val="tr-TR"/>
        </w:rPr>
        <w:t xml:space="preserve">, Grubun repo sözleşmeleri aracılığıyla sahip olduğu </w:t>
      </w:r>
      <w:r w:rsidR="00D26E77" w:rsidRPr="0053300C">
        <w:rPr>
          <w:rFonts w:ascii="Times New Roman" w:hAnsi="Times New Roman"/>
          <w:szCs w:val="22"/>
          <w:lang w:val="tr-TR"/>
        </w:rPr>
        <w:t>varlıklar aşağıdaki gibidir:</w:t>
      </w:r>
    </w:p>
    <w:tbl>
      <w:tblPr>
        <w:tblW w:w="9072" w:type="dxa"/>
        <w:tblInd w:w="72" w:type="dxa"/>
        <w:tblLayout w:type="fixed"/>
        <w:tblCellMar>
          <w:left w:w="72" w:type="dxa"/>
          <w:right w:w="72" w:type="dxa"/>
        </w:tblCellMar>
        <w:tblLook w:val="0000"/>
      </w:tblPr>
      <w:tblGrid>
        <w:gridCol w:w="2977"/>
        <w:gridCol w:w="1276"/>
        <w:gridCol w:w="1701"/>
        <w:gridCol w:w="1417"/>
        <w:gridCol w:w="1701"/>
      </w:tblGrid>
      <w:tr w:rsidR="00D26E77" w:rsidRPr="0053300C" w:rsidTr="00D936FB">
        <w:trPr>
          <w:trHeight w:val="323"/>
        </w:trPr>
        <w:tc>
          <w:tcPr>
            <w:tcW w:w="2977" w:type="dxa"/>
            <w:vMerge w:val="restart"/>
            <w:tcBorders>
              <w:top w:val="single" w:sz="6" w:space="0" w:color="auto"/>
            </w:tcBorders>
            <w:vAlign w:val="center"/>
          </w:tcPr>
          <w:p w:rsidR="00D26E77" w:rsidRPr="0053300C" w:rsidRDefault="00D26E77" w:rsidP="00D936FB">
            <w:pPr>
              <w:pStyle w:val="Footer"/>
              <w:tabs>
                <w:tab w:val="clear" w:pos="1134"/>
                <w:tab w:val="clear" w:pos="4536"/>
                <w:tab w:val="clear" w:pos="9072"/>
              </w:tabs>
              <w:spacing w:line="240" w:lineRule="auto"/>
              <w:rPr>
                <w:b/>
                <w:sz w:val="20"/>
                <w:lang w:val="tr-TR"/>
              </w:rPr>
            </w:pPr>
          </w:p>
        </w:tc>
        <w:tc>
          <w:tcPr>
            <w:tcW w:w="2977" w:type="dxa"/>
            <w:gridSpan w:val="2"/>
            <w:tcBorders>
              <w:top w:val="single" w:sz="6" w:space="0" w:color="auto"/>
              <w:bottom w:val="single" w:sz="6" w:space="0" w:color="auto"/>
            </w:tcBorders>
            <w:vAlign w:val="center"/>
          </w:tcPr>
          <w:p w:rsidR="00D26E77" w:rsidRPr="0053300C" w:rsidRDefault="00D26E77" w:rsidP="00D26E77">
            <w:pPr>
              <w:jc w:val="center"/>
              <w:rPr>
                <w:rFonts w:ascii="Times New Roman" w:hAnsi="Times New Roman"/>
                <w:b/>
                <w:bCs/>
                <w:sz w:val="20"/>
                <w:lang w:val="tr-TR"/>
              </w:rPr>
            </w:pPr>
            <w:r w:rsidRPr="0053300C">
              <w:rPr>
                <w:rFonts w:ascii="Times New Roman" w:hAnsi="Times New Roman"/>
                <w:b/>
                <w:bCs/>
                <w:sz w:val="20"/>
                <w:lang w:val="tr-TR"/>
              </w:rPr>
              <w:t>30 Haziran 2011</w:t>
            </w:r>
          </w:p>
        </w:tc>
        <w:tc>
          <w:tcPr>
            <w:tcW w:w="3118" w:type="dxa"/>
            <w:gridSpan w:val="2"/>
            <w:tcBorders>
              <w:top w:val="single" w:sz="6" w:space="0" w:color="auto"/>
              <w:bottom w:val="single" w:sz="6" w:space="0" w:color="auto"/>
            </w:tcBorders>
            <w:vAlign w:val="center"/>
          </w:tcPr>
          <w:p w:rsidR="00D26E77" w:rsidRPr="0053300C" w:rsidRDefault="00D26E77" w:rsidP="00D26E77">
            <w:pPr>
              <w:jc w:val="center"/>
              <w:rPr>
                <w:rFonts w:ascii="Times New Roman" w:hAnsi="Times New Roman"/>
                <w:b/>
                <w:sz w:val="20"/>
                <w:lang w:val="tr-TR"/>
              </w:rPr>
            </w:pPr>
            <w:r w:rsidRPr="0053300C">
              <w:rPr>
                <w:rFonts w:ascii="Times New Roman" w:hAnsi="Times New Roman"/>
                <w:b/>
                <w:bCs/>
                <w:sz w:val="20"/>
                <w:lang w:val="tr-TR"/>
              </w:rPr>
              <w:t>31 Aralık 2010</w:t>
            </w:r>
          </w:p>
        </w:tc>
      </w:tr>
      <w:tr w:rsidR="00D26E77" w:rsidRPr="0053300C" w:rsidTr="00D936FB">
        <w:trPr>
          <w:trHeight w:val="113"/>
        </w:trPr>
        <w:tc>
          <w:tcPr>
            <w:tcW w:w="2977" w:type="dxa"/>
            <w:vMerge/>
            <w:tcBorders>
              <w:bottom w:val="single" w:sz="6" w:space="0" w:color="auto"/>
            </w:tcBorders>
          </w:tcPr>
          <w:p w:rsidR="00D26E77" w:rsidRPr="0053300C" w:rsidRDefault="00D26E77" w:rsidP="00D936FB">
            <w:pPr>
              <w:jc w:val="both"/>
              <w:rPr>
                <w:rFonts w:ascii="Times New Roman" w:hAnsi="Times New Roman"/>
                <w:sz w:val="20"/>
                <w:lang w:val="tr-TR"/>
              </w:rPr>
            </w:pPr>
          </w:p>
        </w:tc>
        <w:tc>
          <w:tcPr>
            <w:tcW w:w="1276" w:type="dxa"/>
            <w:tcBorders>
              <w:top w:val="single" w:sz="6" w:space="0" w:color="auto"/>
              <w:bottom w:val="single" w:sz="6" w:space="0" w:color="auto"/>
            </w:tcBorders>
            <w:vAlign w:val="bottom"/>
          </w:tcPr>
          <w:p w:rsidR="00D26E77" w:rsidRPr="0053300C" w:rsidRDefault="00D26E77" w:rsidP="00D936FB">
            <w:pPr>
              <w:jc w:val="right"/>
              <w:rPr>
                <w:rFonts w:ascii="Times New Roman" w:hAnsi="Times New Roman"/>
                <w:b/>
                <w:bCs/>
                <w:sz w:val="20"/>
                <w:lang w:val="tr-TR"/>
              </w:rPr>
            </w:pPr>
            <w:r w:rsidRPr="0053300C">
              <w:rPr>
                <w:rFonts w:ascii="Times New Roman" w:hAnsi="Times New Roman"/>
                <w:b/>
                <w:bCs/>
                <w:sz w:val="20"/>
                <w:lang w:val="tr-TR"/>
              </w:rPr>
              <w:t>Varlığın gerçeğe uygun değeri</w:t>
            </w:r>
          </w:p>
        </w:tc>
        <w:tc>
          <w:tcPr>
            <w:tcW w:w="1701" w:type="dxa"/>
            <w:tcBorders>
              <w:top w:val="single" w:sz="6" w:space="0" w:color="auto"/>
              <w:bottom w:val="single" w:sz="6" w:space="0" w:color="auto"/>
            </w:tcBorders>
            <w:vAlign w:val="bottom"/>
          </w:tcPr>
          <w:p w:rsidR="00D26E77" w:rsidRPr="0053300C" w:rsidRDefault="00D26E77" w:rsidP="00D936FB">
            <w:pPr>
              <w:ind w:right="69"/>
              <w:jc w:val="right"/>
              <w:rPr>
                <w:rFonts w:ascii="Times New Roman" w:hAnsi="Times New Roman"/>
                <w:b/>
                <w:bCs/>
                <w:sz w:val="20"/>
                <w:lang w:val="tr-TR"/>
              </w:rPr>
            </w:pPr>
            <w:r w:rsidRPr="0053300C">
              <w:rPr>
                <w:rFonts w:ascii="Times New Roman" w:hAnsi="Times New Roman"/>
                <w:b/>
                <w:bCs/>
                <w:sz w:val="20"/>
                <w:lang w:val="tr-TR"/>
              </w:rPr>
              <w:t>Ters repo işlemlerinden alacaklar</w:t>
            </w:r>
          </w:p>
        </w:tc>
        <w:tc>
          <w:tcPr>
            <w:tcW w:w="1417" w:type="dxa"/>
            <w:tcBorders>
              <w:top w:val="single" w:sz="6" w:space="0" w:color="auto"/>
              <w:bottom w:val="single" w:sz="6" w:space="0" w:color="auto"/>
            </w:tcBorders>
            <w:vAlign w:val="bottom"/>
          </w:tcPr>
          <w:p w:rsidR="00D26E77" w:rsidRPr="0053300C" w:rsidRDefault="00D26E77" w:rsidP="00D936FB">
            <w:pPr>
              <w:ind w:right="70"/>
              <w:jc w:val="right"/>
              <w:rPr>
                <w:rFonts w:ascii="Times New Roman" w:hAnsi="Times New Roman"/>
                <w:b/>
                <w:bCs/>
                <w:sz w:val="20"/>
                <w:lang w:val="tr-TR"/>
              </w:rPr>
            </w:pPr>
            <w:r w:rsidRPr="0053300C">
              <w:rPr>
                <w:rFonts w:ascii="Times New Roman" w:hAnsi="Times New Roman"/>
                <w:b/>
                <w:bCs/>
                <w:sz w:val="20"/>
                <w:lang w:val="tr-TR"/>
              </w:rPr>
              <w:t>Varlığın gerçeğe uygun değeri</w:t>
            </w:r>
          </w:p>
        </w:tc>
        <w:tc>
          <w:tcPr>
            <w:tcW w:w="1701" w:type="dxa"/>
            <w:tcBorders>
              <w:top w:val="single" w:sz="6" w:space="0" w:color="auto"/>
              <w:bottom w:val="single" w:sz="6" w:space="0" w:color="auto"/>
            </w:tcBorders>
            <w:vAlign w:val="bottom"/>
          </w:tcPr>
          <w:p w:rsidR="00D26E77" w:rsidRPr="0053300C" w:rsidRDefault="00D26E77" w:rsidP="00D936FB">
            <w:pPr>
              <w:ind w:right="69"/>
              <w:jc w:val="right"/>
              <w:rPr>
                <w:rFonts w:ascii="Times New Roman" w:hAnsi="Times New Roman"/>
                <w:b/>
                <w:bCs/>
                <w:sz w:val="20"/>
                <w:lang w:val="tr-TR"/>
              </w:rPr>
            </w:pPr>
            <w:r w:rsidRPr="0053300C">
              <w:rPr>
                <w:rFonts w:ascii="Times New Roman" w:hAnsi="Times New Roman"/>
                <w:b/>
                <w:bCs/>
                <w:sz w:val="20"/>
                <w:lang w:val="tr-TR"/>
              </w:rPr>
              <w:t>Ters repo işlemlerinden alacaklar</w:t>
            </w:r>
          </w:p>
        </w:tc>
      </w:tr>
      <w:tr w:rsidR="00D26E77" w:rsidRPr="0053300C" w:rsidTr="00D936FB">
        <w:trPr>
          <w:trHeight w:val="113"/>
        </w:trPr>
        <w:tc>
          <w:tcPr>
            <w:tcW w:w="2977" w:type="dxa"/>
            <w:tcBorders>
              <w:top w:val="single" w:sz="6" w:space="0" w:color="auto"/>
            </w:tcBorders>
            <w:vAlign w:val="bottom"/>
          </w:tcPr>
          <w:p w:rsidR="00D26E77" w:rsidRPr="0053300C" w:rsidRDefault="00D26E77" w:rsidP="00D936FB">
            <w:pPr>
              <w:rPr>
                <w:rFonts w:ascii="Times New Roman" w:hAnsi="Times New Roman"/>
                <w:sz w:val="20"/>
                <w:lang w:val="tr-TR"/>
              </w:rPr>
            </w:pPr>
          </w:p>
        </w:tc>
        <w:tc>
          <w:tcPr>
            <w:tcW w:w="1276" w:type="dxa"/>
            <w:tcBorders>
              <w:top w:val="single" w:sz="6" w:space="0" w:color="auto"/>
            </w:tcBorders>
            <w:vAlign w:val="bottom"/>
          </w:tcPr>
          <w:p w:rsidR="00D26E77" w:rsidRPr="0053300C" w:rsidRDefault="00D26E77" w:rsidP="00D936FB">
            <w:pPr>
              <w:jc w:val="right"/>
              <w:rPr>
                <w:rFonts w:ascii="Times New Roman" w:hAnsi="Times New Roman"/>
                <w:bCs/>
                <w:sz w:val="20"/>
                <w:lang w:val="tr-TR"/>
              </w:rPr>
            </w:pPr>
          </w:p>
        </w:tc>
        <w:tc>
          <w:tcPr>
            <w:tcW w:w="1701" w:type="dxa"/>
            <w:tcBorders>
              <w:top w:val="single" w:sz="6" w:space="0" w:color="auto"/>
            </w:tcBorders>
            <w:vAlign w:val="bottom"/>
          </w:tcPr>
          <w:p w:rsidR="00D26E77" w:rsidRPr="0053300C" w:rsidRDefault="00D26E77" w:rsidP="00D936FB">
            <w:pPr>
              <w:jc w:val="right"/>
              <w:rPr>
                <w:rFonts w:ascii="Times New Roman" w:hAnsi="Times New Roman"/>
                <w:bCs/>
                <w:sz w:val="20"/>
                <w:lang w:val="tr-TR"/>
              </w:rPr>
            </w:pPr>
          </w:p>
        </w:tc>
        <w:tc>
          <w:tcPr>
            <w:tcW w:w="1417" w:type="dxa"/>
            <w:tcBorders>
              <w:top w:val="single" w:sz="6" w:space="0" w:color="auto"/>
            </w:tcBorders>
            <w:vAlign w:val="bottom"/>
          </w:tcPr>
          <w:p w:rsidR="00D26E77" w:rsidRPr="0053300C" w:rsidRDefault="00D26E77" w:rsidP="00D936FB">
            <w:pPr>
              <w:jc w:val="right"/>
              <w:rPr>
                <w:rFonts w:ascii="Times New Roman" w:hAnsi="Times New Roman"/>
                <w:sz w:val="20"/>
                <w:lang w:val="tr-TR"/>
              </w:rPr>
            </w:pPr>
          </w:p>
        </w:tc>
        <w:tc>
          <w:tcPr>
            <w:tcW w:w="1701" w:type="dxa"/>
            <w:tcBorders>
              <w:top w:val="single" w:sz="6" w:space="0" w:color="auto"/>
            </w:tcBorders>
            <w:vAlign w:val="bottom"/>
          </w:tcPr>
          <w:p w:rsidR="00D26E77" w:rsidRPr="0053300C" w:rsidRDefault="00D26E77" w:rsidP="00D936FB">
            <w:pPr>
              <w:jc w:val="right"/>
              <w:rPr>
                <w:rFonts w:ascii="Times New Roman" w:hAnsi="Times New Roman"/>
                <w:sz w:val="20"/>
                <w:lang w:val="tr-TR"/>
              </w:rPr>
            </w:pPr>
          </w:p>
        </w:tc>
      </w:tr>
      <w:tr w:rsidR="00D26E77" w:rsidRPr="0053300C" w:rsidTr="00D936FB">
        <w:trPr>
          <w:trHeight w:val="113"/>
        </w:trPr>
        <w:tc>
          <w:tcPr>
            <w:tcW w:w="2977" w:type="dxa"/>
            <w:tcBorders>
              <w:bottom w:val="single" w:sz="6" w:space="0" w:color="auto"/>
            </w:tcBorders>
            <w:vAlign w:val="bottom"/>
          </w:tcPr>
          <w:p w:rsidR="00D26E77" w:rsidRPr="0053300C" w:rsidRDefault="00D26E77" w:rsidP="00D936FB">
            <w:pPr>
              <w:rPr>
                <w:rFonts w:ascii="Times New Roman" w:hAnsi="Times New Roman"/>
                <w:sz w:val="20"/>
                <w:lang w:val="tr-TR"/>
              </w:rPr>
            </w:pPr>
            <w:r w:rsidRPr="0053300C">
              <w:rPr>
                <w:rFonts w:ascii="Times New Roman" w:hAnsi="Times New Roman"/>
                <w:sz w:val="20"/>
                <w:lang w:val="tr-TR"/>
              </w:rPr>
              <w:t>Ters repo sözleşmeleri</w:t>
            </w:r>
          </w:p>
        </w:tc>
        <w:tc>
          <w:tcPr>
            <w:tcW w:w="1276" w:type="dxa"/>
            <w:tcBorders>
              <w:bottom w:val="single" w:sz="6"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w:t>
            </w:r>
          </w:p>
        </w:tc>
        <w:tc>
          <w:tcPr>
            <w:tcW w:w="1701" w:type="dxa"/>
            <w:tcBorders>
              <w:bottom w:val="single" w:sz="6"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w:t>
            </w:r>
          </w:p>
        </w:tc>
        <w:tc>
          <w:tcPr>
            <w:tcW w:w="1417" w:type="dxa"/>
            <w:tcBorders>
              <w:bottom w:val="single" w:sz="6"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2,180,920</w:t>
            </w:r>
          </w:p>
        </w:tc>
        <w:tc>
          <w:tcPr>
            <w:tcW w:w="1701" w:type="dxa"/>
            <w:tcBorders>
              <w:bottom w:val="single" w:sz="6"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2,101,584</w:t>
            </w:r>
          </w:p>
        </w:tc>
      </w:tr>
      <w:tr w:rsidR="00D26E77" w:rsidRPr="0053300C" w:rsidTr="00D936FB">
        <w:trPr>
          <w:trHeight w:val="284"/>
        </w:trPr>
        <w:tc>
          <w:tcPr>
            <w:tcW w:w="2977" w:type="dxa"/>
            <w:tcBorders>
              <w:top w:val="single" w:sz="6" w:space="0" w:color="auto"/>
              <w:bottom w:val="double" w:sz="4" w:space="0" w:color="auto"/>
            </w:tcBorders>
            <w:vAlign w:val="bottom"/>
          </w:tcPr>
          <w:p w:rsidR="00D26E77" w:rsidRPr="0053300C" w:rsidRDefault="00D26E77" w:rsidP="00D936FB">
            <w:pPr>
              <w:rPr>
                <w:rFonts w:ascii="Times New Roman" w:hAnsi="Times New Roman"/>
                <w:b/>
                <w:sz w:val="20"/>
                <w:lang w:val="tr-TR"/>
              </w:rPr>
            </w:pPr>
          </w:p>
        </w:tc>
        <w:tc>
          <w:tcPr>
            <w:tcW w:w="1276" w:type="dxa"/>
            <w:tcBorders>
              <w:top w:val="single" w:sz="6" w:space="0" w:color="auto"/>
              <w:bottom w:val="double" w:sz="4"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1</w:t>
            </w:r>
          </w:p>
        </w:tc>
        <w:tc>
          <w:tcPr>
            <w:tcW w:w="1701" w:type="dxa"/>
            <w:tcBorders>
              <w:top w:val="single" w:sz="6" w:space="0" w:color="auto"/>
              <w:bottom w:val="double" w:sz="4"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1</w:t>
            </w:r>
          </w:p>
        </w:tc>
        <w:tc>
          <w:tcPr>
            <w:tcW w:w="1417" w:type="dxa"/>
            <w:tcBorders>
              <w:top w:val="single" w:sz="6" w:space="0" w:color="auto"/>
              <w:bottom w:val="double" w:sz="4"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2,180,920</w:t>
            </w:r>
          </w:p>
        </w:tc>
        <w:tc>
          <w:tcPr>
            <w:tcW w:w="1701" w:type="dxa"/>
            <w:tcBorders>
              <w:top w:val="single" w:sz="6" w:space="0" w:color="auto"/>
              <w:bottom w:val="double" w:sz="4" w:space="0" w:color="auto"/>
            </w:tcBorders>
            <w:vAlign w:val="bottom"/>
          </w:tcPr>
          <w:p w:rsidR="00D26E77" w:rsidRPr="0053300C" w:rsidRDefault="00D26E77"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2,101,584</w:t>
            </w:r>
          </w:p>
        </w:tc>
      </w:tr>
    </w:tbl>
    <w:p w:rsidR="00D26E77" w:rsidRPr="0053300C" w:rsidRDefault="00D26E77" w:rsidP="00CE3F4F">
      <w:pPr>
        <w:pStyle w:val="BodybyBD"/>
        <w:spacing w:after="100"/>
        <w:rPr>
          <w:rFonts w:ascii="Times New Roman" w:hAnsi="Times New Roman"/>
          <w:lang w:val="tr-TR"/>
        </w:rPr>
      </w:pPr>
    </w:p>
    <w:p w:rsidR="00B1549B" w:rsidRPr="0053300C" w:rsidRDefault="00D505CC" w:rsidP="00CE3F4F">
      <w:pPr>
        <w:pStyle w:val="BodybyBD"/>
        <w:spacing w:before="100" w:after="100"/>
        <w:rPr>
          <w:rFonts w:ascii="Times New Roman" w:hAnsi="Times New Roman"/>
          <w:szCs w:val="22"/>
          <w:lang w:val="tr-TR"/>
        </w:rPr>
      </w:pPr>
      <w:r w:rsidRPr="0053300C">
        <w:rPr>
          <w:rFonts w:ascii="Times New Roman" w:hAnsi="Times New Roman"/>
          <w:szCs w:val="22"/>
          <w:lang w:val="tr-TR"/>
        </w:rPr>
        <w:t>Grup</w:t>
      </w:r>
      <w:r w:rsidR="00CE3F4F" w:rsidRPr="0053300C">
        <w:rPr>
          <w:rFonts w:ascii="Times New Roman" w:hAnsi="Times New Roman"/>
          <w:szCs w:val="22"/>
          <w:lang w:val="tr-TR"/>
        </w:rPr>
        <w:t>,</w:t>
      </w:r>
      <w:r w:rsidRPr="0053300C">
        <w:rPr>
          <w:rFonts w:ascii="Times New Roman" w:hAnsi="Times New Roman"/>
          <w:szCs w:val="22"/>
          <w:lang w:val="tr-TR"/>
        </w:rPr>
        <w:t xml:space="preserve"> </w:t>
      </w:r>
      <w:r w:rsidR="00CE3F4F" w:rsidRPr="0053300C">
        <w:rPr>
          <w:rFonts w:ascii="Times New Roman" w:hAnsi="Times New Roman"/>
          <w:szCs w:val="22"/>
          <w:lang w:val="tr-TR"/>
        </w:rPr>
        <w:t xml:space="preserve">elinde bulundurduğu finansal varlıkları geri almak ve önceden belirlenmiş bir orandan faiz vermek kaydıyla satarak geri alım anlaşmaları yoluyla kendisine fon sağlamaktadır. </w:t>
      </w:r>
      <w:r w:rsidR="00B1549B" w:rsidRPr="0053300C">
        <w:rPr>
          <w:rFonts w:ascii="Times New Roman" w:hAnsi="Times New Roman"/>
          <w:szCs w:val="22"/>
          <w:lang w:val="tr-TR"/>
        </w:rPr>
        <w:t>R</w:t>
      </w:r>
      <w:r w:rsidR="0049371C" w:rsidRPr="0053300C">
        <w:rPr>
          <w:rFonts w:ascii="Times New Roman" w:hAnsi="Times New Roman"/>
          <w:szCs w:val="22"/>
          <w:lang w:val="tr-TR"/>
        </w:rPr>
        <w:t xml:space="preserve">epo işlemleri genel olarak </w:t>
      </w:r>
      <w:r w:rsidR="00CE3F4F" w:rsidRPr="0053300C">
        <w:rPr>
          <w:rFonts w:ascii="Times New Roman" w:hAnsi="Times New Roman"/>
          <w:szCs w:val="22"/>
          <w:lang w:val="tr-TR"/>
        </w:rPr>
        <w:t xml:space="preserve">faiz getirili aktiflerin </w:t>
      </w:r>
      <w:r w:rsidR="0049371C" w:rsidRPr="0053300C">
        <w:rPr>
          <w:rFonts w:ascii="Times New Roman" w:hAnsi="Times New Roman"/>
          <w:szCs w:val="22"/>
          <w:lang w:val="tr-TR"/>
        </w:rPr>
        <w:t xml:space="preserve">kısa vadeli </w:t>
      </w:r>
      <w:r w:rsidR="00CE3F4F" w:rsidRPr="0053300C">
        <w:rPr>
          <w:rFonts w:ascii="Times New Roman" w:hAnsi="Times New Roman"/>
          <w:szCs w:val="22"/>
          <w:lang w:val="tr-TR"/>
        </w:rPr>
        <w:t xml:space="preserve">finansmanında kullanılmaktadır. </w:t>
      </w:r>
      <w:r w:rsidR="00B1549B" w:rsidRPr="0053300C">
        <w:rPr>
          <w:rFonts w:ascii="Times New Roman" w:hAnsi="Times New Roman"/>
          <w:szCs w:val="22"/>
          <w:lang w:val="tr-TR"/>
        </w:rPr>
        <w:t xml:space="preserve">Repo işlemlerine konu olan finansal varlıklar aşağıdaki gibidir: </w:t>
      </w:r>
    </w:p>
    <w:tbl>
      <w:tblPr>
        <w:tblW w:w="9073" w:type="dxa"/>
        <w:tblInd w:w="72" w:type="dxa"/>
        <w:tblLayout w:type="fixed"/>
        <w:tblCellMar>
          <w:left w:w="72" w:type="dxa"/>
          <w:right w:w="72" w:type="dxa"/>
        </w:tblCellMar>
        <w:tblLook w:val="0000"/>
      </w:tblPr>
      <w:tblGrid>
        <w:gridCol w:w="3119"/>
        <w:gridCol w:w="1417"/>
        <w:gridCol w:w="1560"/>
        <w:gridCol w:w="1418"/>
        <w:gridCol w:w="1559"/>
      </w:tblGrid>
      <w:tr w:rsidR="00B1549B" w:rsidRPr="0053300C" w:rsidTr="00FD0564">
        <w:trPr>
          <w:trHeight w:val="323"/>
        </w:trPr>
        <w:tc>
          <w:tcPr>
            <w:tcW w:w="3119" w:type="dxa"/>
            <w:vMerge w:val="restart"/>
            <w:tcBorders>
              <w:top w:val="single" w:sz="8" w:space="0" w:color="auto"/>
              <w:bottom w:val="single" w:sz="8" w:space="0" w:color="auto"/>
            </w:tcBorders>
            <w:vAlign w:val="center"/>
          </w:tcPr>
          <w:p w:rsidR="00B1549B" w:rsidRPr="0053300C" w:rsidRDefault="00B1549B" w:rsidP="00E0182D">
            <w:pPr>
              <w:pStyle w:val="Footer"/>
              <w:tabs>
                <w:tab w:val="clear" w:pos="1134"/>
                <w:tab w:val="clear" w:pos="4536"/>
                <w:tab w:val="clear" w:pos="9072"/>
              </w:tabs>
              <w:spacing w:line="240" w:lineRule="auto"/>
              <w:rPr>
                <w:b/>
                <w:sz w:val="20"/>
                <w:lang w:val="tr-TR"/>
              </w:rPr>
            </w:pPr>
          </w:p>
        </w:tc>
        <w:tc>
          <w:tcPr>
            <w:tcW w:w="2977" w:type="dxa"/>
            <w:gridSpan w:val="2"/>
            <w:tcBorders>
              <w:top w:val="single" w:sz="8" w:space="0" w:color="auto"/>
              <w:bottom w:val="single" w:sz="8" w:space="0" w:color="auto"/>
            </w:tcBorders>
            <w:vAlign w:val="center"/>
          </w:tcPr>
          <w:p w:rsidR="00B1549B" w:rsidRPr="0053300C" w:rsidRDefault="00B312F8" w:rsidP="007B0F37">
            <w:pPr>
              <w:jc w:val="center"/>
              <w:rPr>
                <w:rFonts w:ascii="Times New Roman" w:hAnsi="Times New Roman"/>
                <w:b/>
                <w:bCs/>
                <w:sz w:val="20"/>
                <w:lang w:val="tr-TR"/>
              </w:rPr>
            </w:pPr>
            <w:r w:rsidRPr="0053300C">
              <w:rPr>
                <w:rFonts w:ascii="Times New Roman" w:hAnsi="Times New Roman"/>
                <w:b/>
                <w:bCs/>
                <w:sz w:val="20"/>
                <w:lang w:val="tr-TR"/>
              </w:rPr>
              <w:t>30</w:t>
            </w:r>
            <w:r w:rsidR="00A518C9" w:rsidRPr="0053300C">
              <w:rPr>
                <w:rFonts w:ascii="Times New Roman" w:hAnsi="Times New Roman"/>
                <w:b/>
                <w:bCs/>
                <w:sz w:val="20"/>
                <w:lang w:val="tr-TR"/>
              </w:rPr>
              <w:t xml:space="preserve"> </w:t>
            </w:r>
            <w:r w:rsidRPr="0053300C">
              <w:rPr>
                <w:rFonts w:ascii="Times New Roman" w:hAnsi="Times New Roman"/>
                <w:b/>
                <w:bCs/>
                <w:sz w:val="20"/>
                <w:lang w:val="tr-TR"/>
              </w:rPr>
              <w:t>Haziran</w:t>
            </w:r>
            <w:r w:rsidR="009433B4" w:rsidRPr="0053300C">
              <w:rPr>
                <w:rFonts w:ascii="Times New Roman" w:hAnsi="Times New Roman"/>
                <w:b/>
                <w:bCs/>
                <w:sz w:val="20"/>
                <w:lang w:val="tr-TR"/>
              </w:rPr>
              <w:t xml:space="preserve"> 20</w:t>
            </w:r>
            <w:r w:rsidRPr="0053300C">
              <w:rPr>
                <w:rFonts w:ascii="Times New Roman" w:hAnsi="Times New Roman"/>
                <w:b/>
                <w:bCs/>
                <w:sz w:val="20"/>
                <w:lang w:val="tr-TR"/>
              </w:rPr>
              <w:t>1</w:t>
            </w:r>
            <w:r w:rsidR="007B0F37" w:rsidRPr="0053300C">
              <w:rPr>
                <w:rFonts w:ascii="Times New Roman" w:hAnsi="Times New Roman"/>
                <w:b/>
                <w:bCs/>
                <w:sz w:val="20"/>
                <w:lang w:val="tr-TR"/>
              </w:rPr>
              <w:t>1</w:t>
            </w:r>
          </w:p>
        </w:tc>
        <w:tc>
          <w:tcPr>
            <w:tcW w:w="2977" w:type="dxa"/>
            <w:gridSpan w:val="2"/>
            <w:tcBorders>
              <w:top w:val="single" w:sz="8" w:space="0" w:color="auto"/>
              <w:bottom w:val="single" w:sz="8" w:space="0" w:color="auto"/>
            </w:tcBorders>
            <w:vAlign w:val="center"/>
          </w:tcPr>
          <w:p w:rsidR="00B1549B" w:rsidRPr="0053300C" w:rsidRDefault="007B0F37" w:rsidP="00B312F8">
            <w:pPr>
              <w:jc w:val="center"/>
              <w:rPr>
                <w:rFonts w:ascii="Times New Roman" w:hAnsi="Times New Roman"/>
                <w:b/>
                <w:sz w:val="20"/>
                <w:lang w:val="tr-TR"/>
              </w:rPr>
            </w:pPr>
            <w:r w:rsidRPr="0053300C">
              <w:rPr>
                <w:rFonts w:ascii="Times New Roman" w:hAnsi="Times New Roman"/>
                <w:b/>
                <w:bCs/>
                <w:sz w:val="20"/>
                <w:lang w:val="tr-TR"/>
              </w:rPr>
              <w:t>31 Aralık 2010</w:t>
            </w:r>
          </w:p>
        </w:tc>
      </w:tr>
      <w:tr w:rsidR="007C6117" w:rsidRPr="0053300C" w:rsidTr="00FD0564">
        <w:trPr>
          <w:trHeight w:val="113"/>
        </w:trPr>
        <w:tc>
          <w:tcPr>
            <w:tcW w:w="3119" w:type="dxa"/>
            <w:vMerge/>
            <w:tcBorders>
              <w:top w:val="single" w:sz="8" w:space="0" w:color="auto"/>
              <w:bottom w:val="single" w:sz="8" w:space="0" w:color="auto"/>
            </w:tcBorders>
          </w:tcPr>
          <w:p w:rsidR="007C6117" w:rsidRPr="0053300C" w:rsidRDefault="007C6117" w:rsidP="00E0182D">
            <w:pPr>
              <w:jc w:val="both"/>
              <w:rPr>
                <w:rFonts w:ascii="Times New Roman" w:hAnsi="Times New Roman"/>
                <w:sz w:val="20"/>
                <w:lang w:val="tr-TR"/>
              </w:rPr>
            </w:pPr>
          </w:p>
        </w:tc>
        <w:tc>
          <w:tcPr>
            <w:tcW w:w="1417" w:type="dxa"/>
            <w:tcBorders>
              <w:top w:val="single" w:sz="8" w:space="0" w:color="auto"/>
              <w:bottom w:val="single" w:sz="8" w:space="0" w:color="auto"/>
            </w:tcBorders>
            <w:vAlign w:val="bottom"/>
          </w:tcPr>
          <w:p w:rsidR="007C6117" w:rsidRPr="0053300C" w:rsidRDefault="007C6117" w:rsidP="00A201F6">
            <w:pPr>
              <w:jc w:val="right"/>
              <w:rPr>
                <w:rFonts w:ascii="Times New Roman" w:hAnsi="Times New Roman"/>
                <w:b/>
                <w:bCs/>
                <w:sz w:val="20"/>
                <w:lang w:val="tr-TR"/>
              </w:rPr>
            </w:pPr>
            <w:r w:rsidRPr="0053300C">
              <w:rPr>
                <w:rFonts w:ascii="Times New Roman" w:hAnsi="Times New Roman"/>
                <w:b/>
                <w:bCs/>
                <w:sz w:val="20"/>
                <w:lang w:val="tr-TR"/>
              </w:rPr>
              <w:t>Varlığın gerçeğe uygun değeri</w:t>
            </w:r>
          </w:p>
        </w:tc>
        <w:tc>
          <w:tcPr>
            <w:tcW w:w="1560" w:type="dxa"/>
            <w:tcBorders>
              <w:top w:val="single" w:sz="8" w:space="0" w:color="auto"/>
              <w:bottom w:val="single" w:sz="8" w:space="0" w:color="auto"/>
            </w:tcBorders>
            <w:vAlign w:val="bottom"/>
          </w:tcPr>
          <w:p w:rsidR="007C6117" w:rsidRPr="0053300C" w:rsidRDefault="007C6117" w:rsidP="00A201F6">
            <w:pPr>
              <w:jc w:val="right"/>
              <w:rPr>
                <w:rFonts w:ascii="Times New Roman" w:hAnsi="Times New Roman"/>
                <w:b/>
                <w:bCs/>
                <w:sz w:val="20"/>
                <w:lang w:val="tr-TR"/>
              </w:rPr>
            </w:pPr>
            <w:r w:rsidRPr="0053300C">
              <w:rPr>
                <w:rFonts w:ascii="Times New Roman" w:hAnsi="Times New Roman"/>
                <w:b/>
                <w:bCs/>
                <w:sz w:val="20"/>
                <w:lang w:val="tr-TR"/>
              </w:rPr>
              <w:t>Repo işlemlerinden sağlanan fonlar</w:t>
            </w:r>
          </w:p>
        </w:tc>
        <w:tc>
          <w:tcPr>
            <w:tcW w:w="1418" w:type="dxa"/>
            <w:tcBorders>
              <w:top w:val="single" w:sz="8" w:space="0" w:color="auto"/>
              <w:bottom w:val="single" w:sz="8" w:space="0" w:color="auto"/>
            </w:tcBorders>
            <w:vAlign w:val="bottom"/>
          </w:tcPr>
          <w:p w:rsidR="007C6117" w:rsidRPr="0053300C" w:rsidRDefault="007C6117" w:rsidP="00A201F6">
            <w:pPr>
              <w:jc w:val="right"/>
              <w:rPr>
                <w:rFonts w:ascii="Times New Roman" w:hAnsi="Times New Roman"/>
                <w:b/>
                <w:bCs/>
                <w:sz w:val="20"/>
                <w:lang w:val="tr-TR"/>
              </w:rPr>
            </w:pPr>
            <w:r w:rsidRPr="0053300C">
              <w:rPr>
                <w:rFonts w:ascii="Times New Roman" w:hAnsi="Times New Roman"/>
                <w:b/>
                <w:bCs/>
                <w:sz w:val="20"/>
                <w:lang w:val="tr-TR"/>
              </w:rPr>
              <w:t>Varlığın gerçeğe uygun değeri</w:t>
            </w:r>
          </w:p>
        </w:tc>
        <w:tc>
          <w:tcPr>
            <w:tcW w:w="1559" w:type="dxa"/>
            <w:tcBorders>
              <w:top w:val="single" w:sz="8" w:space="0" w:color="auto"/>
              <w:bottom w:val="single" w:sz="8" w:space="0" w:color="auto"/>
            </w:tcBorders>
            <w:vAlign w:val="bottom"/>
          </w:tcPr>
          <w:p w:rsidR="007C6117" w:rsidRPr="0053300C" w:rsidRDefault="007C6117" w:rsidP="00A201F6">
            <w:pPr>
              <w:jc w:val="right"/>
              <w:rPr>
                <w:rFonts w:ascii="Times New Roman" w:hAnsi="Times New Roman"/>
                <w:b/>
                <w:bCs/>
                <w:sz w:val="20"/>
                <w:lang w:val="tr-TR"/>
              </w:rPr>
            </w:pPr>
            <w:r w:rsidRPr="0053300C">
              <w:rPr>
                <w:rFonts w:ascii="Times New Roman" w:hAnsi="Times New Roman"/>
                <w:b/>
                <w:bCs/>
                <w:sz w:val="20"/>
                <w:lang w:val="tr-TR"/>
              </w:rPr>
              <w:t>Repo işlemlerinden sağlanan fonlar</w:t>
            </w:r>
          </w:p>
        </w:tc>
      </w:tr>
      <w:tr w:rsidR="00114510" w:rsidRPr="0053300C" w:rsidTr="00FD0564">
        <w:trPr>
          <w:trHeight w:val="113"/>
        </w:trPr>
        <w:tc>
          <w:tcPr>
            <w:tcW w:w="3119" w:type="dxa"/>
            <w:tcBorders>
              <w:top w:val="single" w:sz="8" w:space="0" w:color="auto"/>
            </w:tcBorders>
          </w:tcPr>
          <w:p w:rsidR="00114510" w:rsidRPr="0053300C" w:rsidRDefault="00114510" w:rsidP="00E0182D">
            <w:pPr>
              <w:jc w:val="both"/>
              <w:rPr>
                <w:rFonts w:ascii="Times New Roman" w:hAnsi="Times New Roman"/>
                <w:sz w:val="20"/>
                <w:lang w:val="tr-TR"/>
              </w:rPr>
            </w:pPr>
          </w:p>
        </w:tc>
        <w:tc>
          <w:tcPr>
            <w:tcW w:w="1417" w:type="dxa"/>
            <w:tcBorders>
              <w:top w:val="single" w:sz="8" w:space="0" w:color="auto"/>
            </w:tcBorders>
            <w:vAlign w:val="bottom"/>
          </w:tcPr>
          <w:p w:rsidR="00114510" w:rsidRPr="0053300C" w:rsidRDefault="00114510" w:rsidP="00E0182D">
            <w:pPr>
              <w:jc w:val="right"/>
              <w:rPr>
                <w:rFonts w:ascii="Times New Roman" w:hAnsi="Times New Roman"/>
                <w:b/>
                <w:bCs/>
                <w:sz w:val="20"/>
                <w:lang w:val="tr-TR"/>
              </w:rPr>
            </w:pPr>
          </w:p>
        </w:tc>
        <w:tc>
          <w:tcPr>
            <w:tcW w:w="1560" w:type="dxa"/>
            <w:tcBorders>
              <w:top w:val="single" w:sz="8" w:space="0" w:color="auto"/>
            </w:tcBorders>
            <w:vAlign w:val="bottom"/>
          </w:tcPr>
          <w:p w:rsidR="00114510" w:rsidRPr="0053300C" w:rsidRDefault="00114510" w:rsidP="00E0182D">
            <w:pPr>
              <w:jc w:val="right"/>
              <w:rPr>
                <w:rFonts w:ascii="Times New Roman" w:hAnsi="Times New Roman"/>
                <w:b/>
                <w:bCs/>
                <w:sz w:val="20"/>
                <w:lang w:val="tr-TR"/>
              </w:rPr>
            </w:pPr>
          </w:p>
        </w:tc>
        <w:tc>
          <w:tcPr>
            <w:tcW w:w="1418" w:type="dxa"/>
            <w:tcBorders>
              <w:top w:val="single" w:sz="8" w:space="0" w:color="auto"/>
            </w:tcBorders>
            <w:vAlign w:val="bottom"/>
          </w:tcPr>
          <w:p w:rsidR="00114510" w:rsidRPr="0053300C" w:rsidRDefault="00114510" w:rsidP="00E0182D">
            <w:pPr>
              <w:jc w:val="right"/>
              <w:rPr>
                <w:rFonts w:ascii="Times New Roman" w:hAnsi="Times New Roman"/>
                <w:b/>
                <w:bCs/>
                <w:sz w:val="20"/>
                <w:lang w:val="tr-TR"/>
              </w:rPr>
            </w:pPr>
          </w:p>
        </w:tc>
        <w:tc>
          <w:tcPr>
            <w:tcW w:w="1559" w:type="dxa"/>
            <w:tcBorders>
              <w:top w:val="single" w:sz="8" w:space="0" w:color="auto"/>
            </w:tcBorders>
            <w:vAlign w:val="bottom"/>
          </w:tcPr>
          <w:p w:rsidR="00114510" w:rsidRPr="0053300C" w:rsidRDefault="00114510" w:rsidP="00E0182D">
            <w:pPr>
              <w:jc w:val="right"/>
              <w:rPr>
                <w:rFonts w:ascii="Times New Roman" w:hAnsi="Times New Roman"/>
                <w:b/>
                <w:bCs/>
                <w:sz w:val="20"/>
                <w:lang w:val="tr-TR"/>
              </w:rPr>
            </w:pPr>
          </w:p>
        </w:tc>
      </w:tr>
      <w:tr w:rsidR="00237CC3" w:rsidRPr="0053300C" w:rsidTr="00307D49">
        <w:trPr>
          <w:trHeight w:val="113"/>
        </w:trPr>
        <w:tc>
          <w:tcPr>
            <w:tcW w:w="3119" w:type="dxa"/>
          </w:tcPr>
          <w:p w:rsidR="00237CC3" w:rsidRPr="0053300C" w:rsidRDefault="00237CC3" w:rsidP="003E0465">
            <w:pPr>
              <w:ind w:left="212" w:hanging="284"/>
              <w:jc w:val="both"/>
              <w:rPr>
                <w:rFonts w:ascii="Times New Roman" w:hAnsi="Times New Roman"/>
                <w:sz w:val="20"/>
                <w:lang w:val="tr-TR"/>
              </w:rPr>
            </w:pPr>
            <w:r w:rsidRPr="0053300C">
              <w:rPr>
                <w:rFonts w:ascii="Times New Roman" w:hAnsi="Times New Roman"/>
                <w:sz w:val="20"/>
                <w:lang w:val="tr-TR"/>
              </w:rPr>
              <w:t>Gerçeğe uygun değer farkı kar veya zarara yansıtılan finansal varlıklar</w:t>
            </w:r>
          </w:p>
        </w:tc>
        <w:tc>
          <w:tcPr>
            <w:tcW w:w="1417"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3,047</w:t>
            </w:r>
          </w:p>
        </w:tc>
        <w:tc>
          <w:tcPr>
            <w:tcW w:w="1560"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2,989</w:t>
            </w:r>
          </w:p>
        </w:tc>
        <w:tc>
          <w:tcPr>
            <w:tcW w:w="1418"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2,533</w:t>
            </w:r>
          </w:p>
        </w:tc>
        <w:tc>
          <w:tcPr>
            <w:tcW w:w="1559"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2,491</w:t>
            </w:r>
          </w:p>
        </w:tc>
      </w:tr>
      <w:tr w:rsidR="00237CC3" w:rsidRPr="0053300C" w:rsidTr="00307D49">
        <w:trPr>
          <w:trHeight w:val="113"/>
        </w:trPr>
        <w:tc>
          <w:tcPr>
            <w:tcW w:w="3119" w:type="dxa"/>
          </w:tcPr>
          <w:p w:rsidR="00237CC3" w:rsidRPr="0053300C" w:rsidRDefault="00237CC3" w:rsidP="003E0465">
            <w:pPr>
              <w:ind w:left="212" w:hanging="284"/>
              <w:jc w:val="both"/>
              <w:rPr>
                <w:rFonts w:ascii="Times New Roman" w:hAnsi="Times New Roman"/>
                <w:sz w:val="20"/>
                <w:lang w:val="tr-TR"/>
              </w:rPr>
            </w:pPr>
            <w:r w:rsidRPr="0053300C">
              <w:rPr>
                <w:rFonts w:ascii="Times New Roman" w:hAnsi="Times New Roman"/>
                <w:sz w:val="20"/>
                <w:lang w:val="tr-TR"/>
              </w:rPr>
              <w:t>Yatırım amaçlı menkul kıymetler</w:t>
            </w:r>
          </w:p>
        </w:tc>
        <w:tc>
          <w:tcPr>
            <w:tcW w:w="1417"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9,545,221</w:t>
            </w:r>
          </w:p>
        </w:tc>
        <w:tc>
          <w:tcPr>
            <w:tcW w:w="1560"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8,848,827</w:t>
            </w:r>
          </w:p>
        </w:tc>
        <w:tc>
          <w:tcPr>
            <w:tcW w:w="1418"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6,614,170</w:t>
            </w:r>
          </w:p>
        </w:tc>
        <w:tc>
          <w:tcPr>
            <w:tcW w:w="1559"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6,092,534</w:t>
            </w:r>
          </w:p>
        </w:tc>
      </w:tr>
      <w:tr w:rsidR="00237CC3" w:rsidRPr="0053300C" w:rsidTr="00307D49">
        <w:trPr>
          <w:trHeight w:val="113"/>
        </w:trPr>
        <w:tc>
          <w:tcPr>
            <w:tcW w:w="3119" w:type="dxa"/>
          </w:tcPr>
          <w:p w:rsidR="00237CC3" w:rsidRPr="0053300C" w:rsidRDefault="00237CC3" w:rsidP="003E0465">
            <w:pPr>
              <w:ind w:left="212" w:hanging="284"/>
              <w:jc w:val="both"/>
              <w:rPr>
                <w:rFonts w:ascii="Times New Roman" w:hAnsi="Times New Roman"/>
                <w:sz w:val="20"/>
                <w:lang w:val="tr-TR"/>
              </w:rPr>
            </w:pPr>
            <w:r w:rsidRPr="0053300C">
              <w:rPr>
                <w:rFonts w:ascii="Times New Roman" w:hAnsi="Times New Roman"/>
                <w:sz w:val="20"/>
                <w:lang w:val="tr-TR"/>
              </w:rPr>
              <w:t>Vadeye kadar elde tutulacak menkul kıymetler portföyü</w:t>
            </w:r>
          </w:p>
        </w:tc>
        <w:tc>
          <w:tcPr>
            <w:tcW w:w="1417"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4,142,578</w:t>
            </w:r>
          </w:p>
        </w:tc>
        <w:tc>
          <w:tcPr>
            <w:tcW w:w="1560"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3,856,204</w:t>
            </w:r>
          </w:p>
        </w:tc>
        <w:tc>
          <w:tcPr>
            <w:tcW w:w="1418"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2,378,338</w:t>
            </w:r>
          </w:p>
        </w:tc>
        <w:tc>
          <w:tcPr>
            <w:tcW w:w="1559" w:type="dxa"/>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2,118,607</w:t>
            </w:r>
          </w:p>
        </w:tc>
      </w:tr>
      <w:tr w:rsidR="00237CC3" w:rsidRPr="0053300C" w:rsidTr="00307D49">
        <w:trPr>
          <w:trHeight w:val="113"/>
        </w:trPr>
        <w:tc>
          <w:tcPr>
            <w:tcW w:w="3119" w:type="dxa"/>
            <w:tcBorders>
              <w:top w:val="single" w:sz="4" w:space="0" w:color="auto"/>
              <w:bottom w:val="double" w:sz="4" w:space="0" w:color="auto"/>
            </w:tcBorders>
          </w:tcPr>
          <w:p w:rsidR="00237CC3" w:rsidRPr="0053300C" w:rsidRDefault="00237CC3" w:rsidP="00E0182D">
            <w:pPr>
              <w:jc w:val="both"/>
              <w:rPr>
                <w:rFonts w:ascii="Times New Roman" w:hAnsi="Times New Roman"/>
                <w:b/>
                <w:sz w:val="20"/>
                <w:lang w:val="tr-TR"/>
              </w:rPr>
            </w:pPr>
          </w:p>
        </w:tc>
        <w:tc>
          <w:tcPr>
            <w:tcW w:w="1417" w:type="dxa"/>
            <w:tcBorders>
              <w:top w:val="single" w:sz="4" w:space="0" w:color="auto"/>
              <w:bottom w:val="double" w:sz="4" w:space="0" w:color="auto"/>
            </w:tcBorders>
            <w:vAlign w:val="bottom"/>
          </w:tcPr>
          <w:p w:rsidR="00237CC3" w:rsidRPr="0053300C" w:rsidRDefault="00237CC3" w:rsidP="00D936FB">
            <w:pPr>
              <w:pStyle w:val="000normal"/>
              <w:spacing w:before="0" w:after="0" w:afterAutospacing="0"/>
              <w:jc w:val="right"/>
              <w:rPr>
                <w:rFonts w:ascii="Times New Roman" w:hAnsi="Times New Roman"/>
                <w:b/>
                <w:lang w:val="tr-TR"/>
              </w:rPr>
            </w:pPr>
            <w:r w:rsidRPr="0053300C">
              <w:rPr>
                <w:rFonts w:ascii="Times New Roman" w:hAnsi="Times New Roman"/>
                <w:b/>
                <w:lang w:val="tr-TR"/>
              </w:rPr>
              <w:t>13,690,846</w:t>
            </w:r>
          </w:p>
        </w:tc>
        <w:tc>
          <w:tcPr>
            <w:tcW w:w="1560" w:type="dxa"/>
            <w:tcBorders>
              <w:top w:val="single" w:sz="4" w:space="0" w:color="auto"/>
              <w:bottom w:val="double" w:sz="4" w:space="0" w:color="auto"/>
            </w:tcBorders>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hAnsi="Times New Roman"/>
                <w:b/>
                <w:lang w:val="tr-TR"/>
              </w:rPr>
              <w:t>12,708,020</w:t>
            </w:r>
          </w:p>
        </w:tc>
        <w:tc>
          <w:tcPr>
            <w:tcW w:w="1418" w:type="dxa"/>
            <w:tcBorders>
              <w:top w:val="single" w:sz="4" w:space="0" w:color="auto"/>
              <w:bottom w:val="double" w:sz="4" w:space="0" w:color="auto"/>
            </w:tcBorders>
            <w:vAlign w:val="bottom"/>
          </w:tcPr>
          <w:p w:rsidR="00237CC3" w:rsidRPr="0053300C" w:rsidRDefault="00237CC3" w:rsidP="00D936FB">
            <w:pPr>
              <w:pStyle w:val="000normal"/>
              <w:spacing w:before="0" w:after="0" w:afterAutospacing="0"/>
              <w:jc w:val="right"/>
              <w:rPr>
                <w:rFonts w:ascii="Times New Roman" w:hAnsi="Times New Roman"/>
                <w:b/>
                <w:lang w:val="tr-TR"/>
              </w:rPr>
            </w:pPr>
            <w:r w:rsidRPr="0053300C">
              <w:rPr>
                <w:rFonts w:ascii="Times New Roman" w:hAnsi="Times New Roman"/>
                <w:b/>
                <w:lang w:val="tr-TR"/>
              </w:rPr>
              <w:t>8,995,041</w:t>
            </w:r>
          </w:p>
        </w:tc>
        <w:tc>
          <w:tcPr>
            <w:tcW w:w="1559" w:type="dxa"/>
            <w:tcBorders>
              <w:top w:val="single" w:sz="4" w:space="0" w:color="auto"/>
              <w:bottom w:val="double" w:sz="4" w:space="0" w:color="auto"/>
            </w:tcBorders>
            <w:vAlign w:val="bottom"/>
          </w:tcPr>
          <w:p w:rsidR="00237CC3" w:rsidRPr="0053300C" w:rsidRDefault="00237CC3"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hAnsi="Times New Roman"/>
                <w:b/>
                <w:lang w:val="tr-TR"/>
              </w:rPr>
              <w:t>8,213,632</w:t>
            </w:r>
          </w:p>
        </w:tc>
      </w:tr>
    </w:tbl>
    <w:p w:rsidR="00CE3F4F" w:rsidRPr="0053300C" w:rsidRDefault="00B1549B" w:rsidP="00CE3F4F">
      <w:pPr>
        <w:pStyle w:val="BodybyBD"/>
        <w:spacing w:before="100" w:after="0"/>
        <w:rPr>
          <w:lang w:val="tr-TR"/>
        </w:rPr>
      </w:pPr>
      <w:r w:rsidRPr="0053300C">
        <w:rPr>
          <w:lang w:val="tr-TR"/>
        </w:rPr>
        <w:t xml:space="preserve">Repo işlemlerinden </w:t>
      </w:r>
      <w:r w:rsidR="00CE3F4F" w:rsidRPr="0053300C">
        <w:rPr>
          <w:lang w:val="tr-TR"/>
        </w:rPr>
        <w:t xml:space="preserve">sağlanan fonların </w:t>
      </w:r>
      <w:r w:rsidR="007F3D92" w:rsidRPr="0053300C">
        <w:rPr>
          <w:lang w:val="tr-TR"/>
        </w:rPr>
        <w:t xml:space="preserve">30 Haziran 2011 </w:t>
      </w:r>
      <w:r w:rsidR="00CE3F4F" w:rsidRPr="0053300C">
        <w:rPr>
          <w:lang w:val="tr-TR"/>
        </w:rPr>
        <w:t xml:space="preserve">tarihi </w:t>
      </w:r>
      <w:r w:rsidR="008C62A1" w:rsidRPr="0053300C">
        <w:rPr>
          <w:lang w:val="tr-TR"/>
        </w:rPr>
        <w:t>itibarıyla</w:t>
      </w:r>
      <w:r w:rsidR="00CE3F4F" w:rsidRPr="0053300C">
        <w:rPr>
          <w:lang w:val="tr-TR"/>
        </w:rPr>
        <w:t xml:space="preserve"> hesaplanan</w:t>
      </w:r>
      <w:r w:rsidRPr="0053300C">
        <w:rPr>
          <w:lang w:val="tr-TR"/>
        </w:rPr>
        <w:t xml:space="preserve"> faiz reeskontu </w:t>
      </w:r>
      <w:r w:rsidR="00CE3F4F" w:rsidRPr="0053300C">
        <w:rPr>
          <w:lang w:val="tr-TR"/>
        </w:rPr>
        <w:t xml:space="preserve">tutarı </w:t>
      </w:r>
      <w:r w:rsidR="007F3D92" w:rsidRPr="0053300C">
        <w:rPr>
          <w:rFonts w:ascii="Times New Roman" w:hAnsi="Times New Roman"/>
          <w:lang w:val="tr-TR"/>
        </w:rPr>
        <w:t xml:space="preserve">21,136 </w:t>
      </w:r>
      <w:r w:rsidR="00CD1BB6" w:rsidRPr="0053300C">
        <w:rPr>
          <w:lang w:val="tr-TR"/>
        </w:rPr>
        <w:t>TL</w:t>
      </w:r>
      <w:r w:rsidR="007F3D92" w:rsidRPr="0053300C">
        <w:rPr>
          <w:lang w:val="tr-TR"/>
        </w:rPr>
        <w:t xml:space="preserve"> (31 Aralık 2010</w:t>
      </w:r>
      <w:r w:rsidRPr="0053300C">
        <w:rPr>
          <w:lang w:val="tr-TR"/>
        </w:rPr>
        <w:t xml:space="preserve">: </w:t>
      </w:r>
      <w:r w:rsidR="007F3D92" w:rsidRPr="0053300C">
        <w:rPr>
          <w:rFonts w:ascii="Times New Roman" w:hAnsi="Times New Roman"/>
          <w:lang w:val="tr-TR"/>
        </w:rPr>
        <w:t xml:space="preserve">26,025 </w:t>
      </w:r>
      <w:r w:rsidR="00CD1BB6" w:rsidRPr="0053300C">
        <w:rPr>
          <w:lang w:val="tr-TR"/>
        </w:rPr>
        <w:t>TL</w:t>
      </w:r>
      <w:r w:rsidRPr="0053300C">
        <w:rPr>
          <w:lang w:val="tr-TR"/>
        </w:rPr>
        <w:t xml:space="preserve">) </w:t>
      </w:r>
      <w:r w:rsidR="00CE3F4F" w:rsidRPr="0053300C">
        <w:rPr>
          <w:lang w:val="tr-TR"/>
        </w:rPr>
        <w:t>olup</w:t>
      </w:r>
      <w:r w:rsidR="00D52316" w:rsidRPr="0053300C">
        <w:rPr>
          <w:lang w:val="tr-TR"/>
        </w:rPr>
        <w:t>,</w:t>
      </w:r>
      <w:r w:rsidR="00CE3F4F" w:rsidRPr="0053300C">
        <w:rPr>
          <w:lang w:val="tr-TR"/>
        </w:rPr>
        <w:t xml:space="preserve"> repo işlemlerinden sağlanan fonlar içerisinde gösterilmiştir</w:t>
      </w:r>
      <w:r w:rsidRPr="0053300C">
        <w:rPr>
          <w:lang w:val="tr-TR"/>
        </w:rPr>
        <w:t xml:space="preserve">. </w:t>
      </w:r>
    </w:p>
    <w:p w:rsidR="00E57153" w:rsidRPr="0053300C" w:rsidRDefault="004E58EA" w:rsidP="00E57153">
      <w:pPr>
        <w:pStyle w:val="BodybyBD"/>
        <w:spacing w:before="120" w:after="0"/>
        <w:rPr>
          <w:lang w:val="tr-TR"/>
        </w:rPr>
      </w:pPr>
      <w:r w:rsidRPr="0053300C">
        <w:rPr>
          <w:lang w:val="tr-TR"/>
        </w:rPr>
        <w:t>Repo s</w:t>
      </w:r>
      <w:r w:rsidR="00633229" w:rsidRPr="0053300C">
        <w:rPr>
          <w:lang w:val="tr-TR"/>
        </w:rPr>
        <w:t xml:space="preserve">özleşmeleri yoluyla sağlanan fonlara karşılık varlıklar teminat olarak gösterilmekte olup, taraflar arasında belirlenen </w:t>
      </w:r>
      <w:r w:rsidR="00CE3F4F" w:rsidRPr="0053300C">
        <w:rPr>
          <w:lang w:val="tr-TR"/>
        </w:rPr>
        <w:t>marj</w:t>
      </w:r>
      <w:r w:rsidR="00633229" w:rsidRPr="0053300C">
        <w:rPr>
          <w:lang w:val="tr-TR"/>
        </w:rPr>
        <w:t>l</w:t>
      </w:r>
      <w:r w:rsidR="00C368FB" w:rsidRPr="0053300C">
        <w:rPr>
          <w:lang w:val="tr-TR"/>
        </w:rPr>
        <w:t>a</w:t>
      </w:r>
      <w:r w:rsidR="00633229" w:rsidRPr="0053300C">
        <w:rPr>
          <w:lang w:val="tr-TR"/>
        </w:rPr>
        <w:t>r</w:t>
      </w:r>
      <w:r w:rsidR="00CE3F4F" w:rsidRPr="0053300C">
        <w:rPr>
          <w:lang w:val="tr-TR"/>
        </w:rPr>
        <w:t xml:space="preserve"> </w:t>
      </w:r>
      <w:r w:rsidR="00633229" w:rsidRPr="0053300C">
        <w:rPr>
          <w:lang w:val="tr-TR"/>
        </w:rPr>
        <w:t>çerçevesinde</w:t>
      </w:r>
      <w:r w:rsidR="00CE3F4F" w:rsidRPr="0053300C">
        <w:rPr>
          <w:lang w:val="tr-TR"/>
        </w:rPr>
        <w:t xml:space="preserve"> g</w:t>
      </w:r>
      <w:r w:rsidR="00B1549B" w:rsidRPr="0053300C">
        <w:rPr>
          <w:lang w:val="tr-TR"/>
        </w:rPr>
        <w:t>enellikle varlıkların d</w:t>
      </w:r>
      <w:r w:rsidR="00633229" w:rsidRPr="0053300C">
        <w:rPr>
          <w:lang w:val="tr-TR"/>
        </w:rPr>
        <w:t>efter değeri ilgili yükümlülüklerin</w:t>
      </w:r>
      <w:r w:rsidR="00B1549B" w:rsidRPr="0053300C">
        <w:rPr>
          <w:lang w:val="tr-TR"/>
        </w:rPr>
        <w:t xml:space="preserve"> defter değerinden </w:t>
      </w:r>
      <w:r w:rsidR="00CE3F4F" w:rsidRPr="0053300C">
        <w:rPr>
          <w:lang w:val="tr-TR"/>
        </w:rPr>
        <w:t>daha yüksek</w:t>
      </w:r>
      <w:r w:rsidR="00633229" w:rsidRPr="0053300C">
        <w:rPr>
          <w:lang w:val="tr-TR"/>
        </w:rPr>
        <w:t>tir</w:t>
      </w:r>
      <w:r w:rsidR="00CE3F4F" w:rsidRPr="0053300C">
        <w:rPr>
          <w:lang w:val="tr-TR"/>
        </w:rPr>
        <w:t>.</w:t>
      </w:r>
    </w:p>
    <w:p w:rsidR="00A94075" w:rsidRPr="0053300C" w:rsidRDefault="0015612C" w:rsidP="00E57153">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w:t>
      </w:r>
      <w:r w:rsidR="004D31AE" w:rsidRPr="0053300C">
        <w:rPr>
          <w:rFonts w:ascii="Times New Roman" w:hAnsi="Times New Roman"/>
          <w:color w:val="auto"/>
          <w:sz w:val="26"/>
          <w:szCs w:val="26"/>
          <w:u w:val="none"/>
          <w:lang w:val="tr-TR"/>
        </w:rPr>
        <w:t>0</w:t>
      </w:r>
      <w:r w:rsidR="00A94075" w:rsidRPr="0053300C">
        <w:rPr>
          <w:rFonts w:ascii="Times New Roman" w:hAnsi="Times New Roman"/>
          <w:color w:val="auto"/>
          <w:sz w:val="26"/>
          <w:szCs w:val="26"/>
          <w:u w:val="none"/>
          <w:lang w:val="tr-TR"/>
        </w:rPr>
        <w:t>.</w:t>
      </w:r>
      <w:r w:rsidR="00A94075" w:rsidRPr="0053300C">
        <w:rPr>
          <w:rFonts w:ascii="Times New Roman" w:hAnsi="Times New Roman"/>
          <w:color w:val="auto"/>
          <w:sz w:val="26"/>
          <w:szCs w:val="26"/>
          <w:u w:val="none"/>
          <w:lang w:val="tr-TR"/>
        </w:rPr>
        <w:tab/>
      </w:r>
      <w:r w:rsidR="006D6125" w:rsidRPr="0053300C">
        <w:rPr>
          <w:rFonts w:ascii="Times New Roman" w:hAnsi="Times New Roman"/>
          <w:color w:val="auto"/>
          <w:sz w:val="26"/>
          <w:szCs w:val="26"/>
          <w:u w:val="none"/>
          <w:lang w:val="tr-TR"/>
        </w:rPr>
        <w:t>Bankalar</w:t>
      </w:r>
      <w:r w:rsidR="00C65966" w:rsidRPr="0053300C">
        <w:rPr>
          <w:rFonts w:ascii="Times New Roman" w:hAnsi="Times New Roman"/>
          <w:color w:val="auto"/>
          <w:sz w:val="26"/>
          <w:szCs w:val="26"/>
          <w:u w:val="none"/>
          <w:lang w:val="tr-TR"/>
        </w:rPr>
        <w:t>a verilen kredi ve avanslar</w:t>
      </w:r>
    </w:p>
    <w:p w:rsidR="006D6125" w:rsidRPr="0053300C" w:rsidRDefault="006C57C5" w:rsidP="00CE3F4F">
      <w:pPr>
        <w:pStyle w:val="BodybyBD"/>
        <w:spacing w:after="120"/>
        <w:rPr>
          <w:rFonts w:ascii="Times New Roman" w:hAnsi="Times New Roman"/>
          <w:lang w:val="tr-TR"/>
        </w:rPr>
      </w:pPr>
      <w:r w:rsidRPr="0053300C">
        <w:rPr>
          <w:rFonts w:ascii="Times New Roman" w:hAnsi="Times New Roman"/>
          <w:lang w:val="tr-TR"/>
        </w:rPr>
        <w:t xml:space="preserve">Bankalara verilen kredi ve avanslar, </w:t>
      </w:r>
      <w:r w:rsidR="00C96BB9" w:rsidRPr="0053300C">
        <w:rPr>
          <w:rFonts w:ascii="Times New Roman" w:hAnsi="Times New Roman"/>
          <w:lang w:val="tr-TR"/>
        </w:rPr>
        <w:t xml:space="preserve">alış tarihinden itibaren </w:t>
      </w:r>
      <w:r w:rsidRPr="0053300C">
        <w:rPr>
          <w:rFonts w:ascii="Times New Roman" w:hAnsi="Times New Roman"/>
          <w:lang w:val="tr-TR"/>
        </w:rPr>
        <w:t xml:space="preserve">üç aydan fazla vadesi olan </w:t>
      </w:r>
      <w:r w:rsidR="00E47237" w:rsidRPr="0053300C">
        <w:rPr>
          <w:rFonts w:ascii="Times New Roman" w:hAnsi="Times New Roman"/>
          <w:lang w:val="tr-TR"/>
        </w:rPr>
        <w:t>bakiyelerden</w:t>
      </w:r>
      <w:r w:rsidRPr="0053300C">
        <w:rPr>
          <w:rFonts w:ascii="Times New Roman" w:hAnsi="Times New Roman"/>
          <w:lang w:val="tr-TR"/>
        </w:rPr>
        <w:t xml:space="preserve"> oluşmakta olup </w:t>
      </w:r>
      <w:r w:rsidR="009665C6" w:rsidRPr="0053300C">
        <w:rPr>
          <w:rFonts w:ascii="Times New Roman" w:hAnsi="Times New Roman"/>
          <w:lang w:val="tr-TR"/>
        </w:rPr>
        <w:t>3</w:t>
      </w:r>
      <w:r w:rsidR="00BC7B81" w:rsidRPr="0053300C">
        <w:rPr>
          <w:rFonts w:ascii="Times New Roman" w:hAnsi="Times New Roman"/>
          <w:lang w:val="tr-TR"/>
        </w:rPr>
        <w:t>0</w:t>
      </w:r>
      <w:r w:rsidR="009665C6" w:rsidRPr="0053300C">
        <w:rPr>
          <w:rFonts w:ascii="Times New Roman" w:hAnsi="Times New Roman"/>
          <w:lang w:val="tr-TR"/>
        </w:rPr>
        <w:t xml:space="preserve"> </w:t>
      </w:r>
      <w:r w:rsidR="00BC7B81" w:rsidRPr="0053300C">
        <w:rPr>
          <w:rFonts w:ascii="Times New Roman" w:hAnsi="Times New Roman"/>
          <w:lang w:val="tr-TR"/>
        </w:rPr>
        <w:t xml:space="preserve">Haziran </w:t>
      </w:r>
      <w:r w:rsidR="009433B4" w:rsidRPr="0053300C">
        <w:rPr>
          <w:rFonts w:ascii="Times New Roman" w:hAnsi="Times New Roman"/>
          <w:lang w:val="tr-TR"/>
        </w:rPr>
        <w:t>20</w:t>
      </w:r>
      <w:r w:rsidR="007F3D92" w:rsidRPr="0053300C">
        <w:rPr>
          <w:rFonts w:ascii="Times New Roman" w:hAnsi="Times New Roman"/>
          <w:lang w:val="tr-TR"/>
        </w:rPr>
        <w:t>11</w:t>
      </w:r>
      <w:r w:rsidR="00C76D32" w:rsidRPr="0053300C">
        <w:rPr>
          <w:rFonts w:ascii="Times New Roman" w:hAnsi="Times New Roman"/>
          <w:lang w:val="tr-TR"/>
        </w:rPr>
        <w:t xml:space="preserve"> ve</w:t>
      </w:r>
      <w:r w:rsidR="009665C6" w:rsidRPr="0053300C">
        <w:rPr>
          <w:rFonts w:ascii="Times New Roman" w:hAnsi="Times New Roman"/>
          <w:lang w:val="tr-TR"/>
        </w:rPr>
        <w:t xml:space="preserve"> </w:t>
      </w:r>
      <w:r w:rsidRPr="0053300C">
        <w:rPr>
          <w:rFonts w:ascii="Times New Roman" w:hAnsi="Times New Roman"/>
          <w:lang w:val="tr-TR"/>
        </w:rPr>
        <w:t xml:space="preserve">30 Haziran </w:t>
      </w:r>
      <w:r w:rsidR="009433B4" w:rsidRPr="0053300C">
        <w:rPr>
          <w:rFonts w:ascii="Times New Roman" w:hAnsi="Times New Roman"/>
          <w:lang w:val="tr-TR"/>
        </w:rPr>
        <w:t>20</w:t>
      </w:r>
      <w:r w:rsidR="007F3D92" w:rsidRPr="0053300C">
        <w:rPr>
          <w:rFonts w:ascii="Times New Roman" w:hAnsi="Times New Roman"/>
          <w:lang w:val="tr-TR"/>
        </w:rPr>
        <w:t>10</w:t>
      </w:r>
      <w:r w:rsidR="006D6125" w:rsidRPr="0053300C">
        <w:rPr>
          <w:rFonts w:ascii="Times New Roman" w:hAnsi="Times New Roman"/>
          <w:lang w:val="tr-TR"/>
        </w:rPr>
        <w:t xml:space="preserve"> tarihleri </w:t>
      </w:r>
      <w:r w:rsidR="008C62A1" w:rsidRPr="0053300C">
        <w:rPr>
          <w:rFonts w:ascii="Times New Roman" w:hAnsi="Times New Roman"/>
          <w:lang w:val="tr-TR"/>
        </w:rPr>
        <w:t>itibarıyla</w:t>
      </w:r>
      <w:r w:rsidR="006D6125" w:rsidRPr="0053300C">
        <w:rPr>
          <w:rFonts w:ascii="Times New Roman" w:hAnsi="Times New Roman"/>
          <w:lang w:val="tr-TR"/>
        </w:rPr>
        <w:t xml:space="preserve"> </w:t>
      </w:r>
      <w:r w:rsidRPr="0053300C">
        <w:rPr>
          <w:rFonts w:ascii="Times New Roman" w:hAnsi="Times New Roman"/>
          <w:lang w:val="tr-TR"/>
        </w:rPr>
        <w:t>kırılımları</w:t>
      </w:r>
      <w:r w:rsidR="006D6125" w:rsidRPr="0053300C">
        <w:rPr>
          <w:rFonts w:ascii="Times New Roman" w:hAnsi="Times New Roman"/>
          <w:lang w:val="tr-TR"/>
        </w:rPr>
        <w:t xml:space="preserve"> aşağıdaki gibidir:</w:t>
      </w:r>
    </w:p>
    <w:tbl>
      <w:tblPr>
        <w:tblW w:w="9072" w:type="dxa"/>
        <w:tblInd w:w="72" w:type="dxa"/>
        <w:tblLayout w:type="fixed"/>
        <w:tblCellMar>
          <w:left w:w="72" w:type="dxa"/>
          <w:right w:w="72" w:type="dxa"/>
        </w:tblCellMar>
        <w:tblLook w:val="0000"/>
      </w:tblPr>
      <w:tblGrid>
        <w:gridCol w:w="3119"/>
        <w:gridCol w:w="992"/>
        <w:gridCol w:w="992"/>
        <w:gridCol w:w="993"/>
        <w:gridCol w:w="992"/>
        <w:gridCol w:w="992"/>
        <w:gridCol w:w="992"/>
      </w:tblGrid>
      <w:tr w:rsidR="006D6125" w:rsidRPr="0053300C" w:rsidTr="006C3F2E">
        <w:trPr>
          <w:trHeight w:val="267"/>
        </w:trPr>
        <w:tc>
          <w:tcPr>
            <w:tcW w:w="3119" w:type="dxa"/>
            <w:vMerge w:val="restart"/>
            <w:tcBorders>
              <w:top w:val="single" w:sz="8" w:space="0" w:color="auto"/>
            </w:tcBorders>
            <w:vAlign w:val="center"/>
          </w:tcPr>
          <w:p w:rsidR="006D6125" w:rsidRPr="0053300C" w:rsidRDefault="006D6125" w:rsidP="00E0182D">
            <w:pPr>
              <w:pStyle w:val="Footer"/>
              <w:tabs>
                <w:tab w:val="clear" w:pos="1134"/>
                <w:tab w:val="clear" w:pos="4536"/>
                <w:tab w:val="clear" w:pos="9072"/>
              </w:tabs>
              <w:spacing w:line="240" w:lineRule="auto"/>
              <w:rPr>
                <w:b/>
                <w:sz w:val="20"/>
                <w:lang w:val="tr-TR"/>
              </w:rPr>
            </w:pPr>
          </w:p>
        </w:tc>
        <w:tc>
          <w:tcPr>
            <w:tcW w:w="2977" w:type="dxa"/>
            <w:gridSpan w:val="3"/>
            <w:tcBorders>
              <w:top w:val="single" w:sz="8" w:space="0" w:color="auto"/>
              <w:bottom w:val="single" w:sz="8" w:space="0" w:color="auto"/>
            </w:tcBorders>
            <w:vAlign w:val="center"/>
          </w:tcPr>
          <w:p w:rsidR="006D6125" w:rsidRPr="0053300C" w:rsidRDefault="00A518C9" w:rsidP="00A7544D">
            <w:pPr>
              <w:jc w:val="center"/>
              <w:rPr>
                <w:rFonts w:ascii="Times New Roman" w:hAnsi="Times New Roman"/>
                <w:b/>
                <w:sz w:val="20"/>
                <w:lang w:val="tr-TR"/>
              </w:rPr>
            </w:pPr>
            <w:r w:rsidRPr="0053300C">
              <w:rPr>
                <w:rFonts w:ascii="Times New Roman" w:hAnsi="Times New Roman"/>
                <w:b/>
                <w:bCs/>
                <w:sz w:val="20"/>
                <w:lang w:val="tr-TR"/>
              </w:rPr>
              <w:t>3</w:t>
            </w:r>
            <w:r w:rsidR="006C57C5" w:rsidRPr="0053300C">
              <w:rPr>
                <w:rFonts w:ascii="Times New Roman" w:hAnsi="Times New Roman"/>
                <w:b/>
                <w:bCs/>
                <w:sz w:val="20"/>
                <w:lang w:val="tr-TR"/>
              </w:rPr>
              <w:t>0</w:t>
            </w:r>
            <w:r w:rsidRPr="0053300C">
              <w:rPr>
                <w:rFonts w:ascii="Times New Roman" w:hAnsi="Times New Roman"/>
                <w:b/>
                <w:bCs/>
                <w:sz w:val="20"/>
                <w:lang w:val="tr-TR"/>
              </w:rPr>
              <w:t xml:space="preserve"> </w:t>
            </w:r>
            <w:r w:rsidR="006C57C5" w:rsidRPr="0053300C">
              <w:rPr>
                <w:rFonts w:ascii="Times New Roman" w:hAnsi="Times New Roman"/>
                <w:b/>
                <w:bCs/>
                <w:sz w:val="20"/>
                <w:lang w:val="tr-TR"/>
              </w:rPr>
              <w:t>Haziran</w:t>
            </w:r>
            <w:r w:rsidR="009433B4" w:rsidRPr="0053300C">
              <w:rPr>
                <w:rFonts w:ascii="Times New Roman" w:hAnsi="Times New Roman"/>
                <w:b/>
                <w:bCs/>
                <w:sz w:val="20"/>
                <w:lang w:val="tr-TR"/>
              </w:rPr>
              <w:t xml:space="preserve"> 20</w:t>
            </w:r>
            <w:r w:rsidR="006C57C5" w:rsidRPr="0053300C">
              <w:rPr>
                <w:rFonts w:ascii="Times New Roman" w:hAnsi="Times New Roman"/>
                <w:b/>
                <w:bCs/>
                <w:sz w:val="20"/>
                <w:lang w:val="tr-TR"/>
              </w:rPr>
              <w:t>1</w:t>
            </w:r>
            <w:r w:rsidR="00A7544D" w:rsidRPr="0053300C">
              <w:rPr>
                <w:rFonts w:ascii="Times New Roman" w:hAnsi="Times New Roman"/>
                <w:b/>
                <w:bCs/>
                <w:sz w:val="20"/>
                <w:lang w:val="tr-TR"/>
              </w:rPr>
              <w:t>1</w:t>
            </w:r>
          </w:p>
        </w:tc>
        <w:tc>
          <w:tcPr>
            <w:tcW w:w="2976" w:type="dxa"/>
            <w:gridSpan w:val="3"/>
            <w:tcBorders>
              <w:top w:val="single" w:sz="8" w:space="0" w:color="auto"/>
              <w:bottom w:val="single" w:sz="8" w:space="0" w:color="auto"/>
            </w:tcBorders>
            <w:vAlign w:val="center"/>
          </w:tcPr>
          <w:p w:rsidR="006D6125" w:rsidRPr="0053300C" w:rsidRDefault="00A7544D" w:rsidP="006C57C5">
            <w:pPr>
              <w:jc w:val="center"/>
              <w:rPr>
                <w:rFonts w:ascii="Times New Roman" w:hAnsi="Times New Roman"/>
                <w:b/>
                <w:sz w:val="20"/>
                <w:lang w:val="tr-TR"/>
              </w:rPr>
            </w:pPr>
            <w:r w:rsidRPr="0053300C">
              <w:rPr>
                <w:rFonts w:ascii="Times New Roman" w:hAnsi="Times New Roman"/>
                <w:b/>
                <w:bCs/>
                <w:sz w:val="20"/>
                <w:lang w:val="tr-TR"/>
              </w:rPr>
              <w:t>31 Aralık 2010</w:t>
            </w:r>
          </w:p>
        </w:tc>
      </w:tr>
      <w:tr w:rsidR="005F06A2" w:rsidRPr="0053300C" w:rsidTr="002823CD">
        <w:trPr>
          <w:trHeight w:val="113"/>
        </w:trPr>
        <w:tc>
          <w:tcPr>
            <w:tcW w:w="3119" w:type="dxa"/>
            <w:vMerge/>
            <w:tcBorders>
              <w:bottom w:val="single" w:sz="8" w:space="0" w:color="auto"/>
            </w:tcBorders>
          </w:tcPr>
          <w:p w:rsidR="005F06A2" w:rsidRPr="0053300C" w:rsidRDefault="005F06A2" w:rsidP="00E0182D">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5F06A2" w:rsidRPr="0053300C" w:rsidRDefault="00CD1BB6" w:rsidP="00AE2EC6">
            <w:pPr>
              <w:jc w:val="center"/>
              <w:rPr>
                <w:rFonts w:ascii="Times New Roman" w:hAnsi="Times New Roman"/>
                <w:b/>
                <w:bCs/>
                <w:sz w:val="20"/>
                <w:lang w:val="tr-TR"/>
              </w:rPr>
            </w:pPr>
            <w:r w:rsidRPr="0053300C">
              <w:rPr>
                <w:rFonts w:ascii="Times New Roman" w:hAnsi="Times New Roman"/>
                <w:b/>
                <w:bCs/>
                <w:sz w:val="20"/>
                <w:lang w:val="tr-TR"/>
              </w:rPr>
              <w:t>TL</w:t>
            </w:r>
          </w:p>
        </w:tc>
        <w:tc>
          <w:tcPr>
            <w:tcW w:w="992" w:type="dxa"/>
            <w:tcBorders>
              <w:top w:val="single" w:sz="8" w:space="0" w:color="auto"/>
              <w:bottom w:val="single" w:sz="8" w:space="0" w:color="auto"/>
            </w:tcBorders>
            <w:vAlign w:val="bottom"/>
          </w:tcPr>
          <w:p w:rsidR="005F06A2" w:rsidRPr="0053300C" w:rsidRDefault="005F06A2" w:rsidP="00AE2EC6">
            <w:pPr>
              <w:jc w:val="center"/>
              <w:rPr>
                <w:rFonts w:ascii="Times New Roman" w:hAnsi="Times New Roman"/>
                <w:b/>
                <w:bCs/>
                <w:sz w:val="20"/>
                <w:lang w:val="tr-TR"/>
              </w:rPr>
            </w:pPr>
            <w:r w:rsidRPr="0053300C">
              <w:rPr>
                <w:rFonts w:ascii="Times New Roman" w:hAnsi="Times New Roman"/>
                <w:b/>
                <w:bCs/>
                <w:sz w:val="20"/>
                <w:lang w:val="tr-TR"/>
              </w:rPr>
              <w:t>YP</w:t>
            </w:r>
          </w:p>
        </w:tc>
        <w:tc>
          <w:tcPr>
            <w:tcW w:w="993" w:type="dxa"/>
            <w:tcBorders>
              <w:top w:val="single" w:sz="8" w:space="0" w:color="auto"/>
              <w:bottom w:val="single" w:sz="8" w:space="0" w:color="auto"/>
            </w:tcBorders>
            <w:vAlign w:val="bottom"/>
          </w:tcPr>
          <w:p w:rsidR="005F06A2" w:rsidRPr="0053300C" w:rsidRDefault="005F06A2" w:rsidP="00AE2EC6">
            <w:pPr>
              <w:jc w:val="center"/>
              <w:rPr>
                <w:rFonts w:ascii="Times New Roman" w:hAnsi="Times New Roman"/>
                <w:b/>
                <w:bCs/>
                <w:sz w:val="20"/>
                <w:lang w:val="tr-TR"/>
              </w:rPr>
            </w:pPr>
            <w:r w:rsidRPr="0053300C">
              <w:rPr>
                <w:rFonts w:ascii="Times New Roman" w:hAnsi="Times New Roman"/>
                <w:b/>
                <w:bCs/>
                <w:sz w:val="20"/>
                <w:lang w:val="tr-TR"/>
              </w:rPr>
              <w:t>Toplam</w:t>
            </w:r>
          </w:p>
        </w:tc>
        <w:tc>
          <w:tcPr>
            <w:tcW w:w="992" w:type="dxa"/>
            <w:tcBorders>
              <w:top w:val="single" w:sz="8" w:space="0" w:color="auto"/>
              <w:bottom w:val="single" w:sz="8" w:space="0" w:color="auto"/>
            </w:tcBorders>
            <w:vAlign w:val="bottom"/>
          </w:tcPr>
          <w:p w:rsidR="005F06A2" w:rsidRPr="0053300C" w:rsidRDefault="00CD1BB6" w:rsidP="00AE2EC6">
            <w:pPr>
              <w:jc w:val="center"/>
              <w:rPr>
                <w:rFonts w:ascii="Times New Roman" w:hAnsi="Times New Roman"/>
                <w:b/>
                <w:bCs/>
                <w:sz w:val="20"/>
                <w:lang w:val="tr-TR"/>
              </w:rPr>
            </w:pPr>
            <w:r w:rsidRPr="0053300C">
              <w:rPr>
                <w:rFonts w:ascii="Times New Roman" w:hAnsi="Times New Roman"/>
                <w:b/>
                <w:bCs/>
                <w:sz w:val="20"/>
                <w:lang w:val="tr-TR"/>
              </w:rPr>
              <w:t>TL</w:t>
            </w:r>
          </w:p>
        </w:tc>
        <w:tc>
          <w:tcPr>
            <w:tcW w:w="992" w:type="dxa"/>
            <w:tcBorders>
              <w:top w:val="single" w:sz="8" w:space="0" w:color="auto"/>
              <w:bottom w:val="single" w:sz="8" w:space="0" w:color="auto"/>
            </w:tcBorders>
            <w:vAlign w:val="bottom"/>
          </w:tcPr>
          <w:p w:rsidR="005F06A2" w:rsidRPr="0053300C" w:rsidRDefault="005F06A2" w:rsidP="00AE2EC6">
            <w:pPr>
              <w:jc w:val="center"/>
              <w:rPr>
                <w:rFonts w:ascii="Times New Roman" w:hAnsi="Times New Roman"/>
                <w:b/>
                <w:bCs/>
                <w:sz w:val="20"/>
                <w:lang w:val="tr-TR"/>
              </w:rPr>
            </w:pPr>
            <w:r w:rsidRPr="0053300C">
              <w:rPr>
                <w:rFonts w:ascii="Times New Roman" w:hAnsi="Times New Roman"/>
                <w:b/>
                <w:bCs/>
                <w:sz w:val="20"/>
                <w:lang w:val="tr-TR"/>
              </w:rPr>
              <w:t>YP</w:t>
            </w:r>
          </w:p>
        </w:tc>
        <w:tc>
          <w:tcPr>
            <w:tcW w:w="992" w:type="dxa"/>
            <w:tcBorders>
              <w:top w:val="single" w:sz="8" w:space="0" w:color="auto"/>
              <w:bottom w:val="single" w:sz="8" w:space="0" w:color="auto"/>
            </w:tcBorders>
            <w:vAlign w:val="bottom"/>
          </w:tcPr>
          <w:p w:rsidR="005F06A2" w:rsidRPr="0053300C" w:rsidRDefault="005F06A2" w:rsidP="00AE2EC6">
            <w:pPr>
              <w:jc w:val="center"/>
              <w:rPr>
                <w:rFonts w:ascii="Times New Roman" w:hAnsi="Times New Roman"/>
                <w:b/>
                <w:bCs/>
                <w:sz w:val="20"/>
                <w:lang w:val="tr-TR"/>
              </w:rPr>
            </w:pPr>
            <w:r w:rsidRPr="0053300C">
              <w:rPr>
                <w:rFonts w:ascii="Times New Roman" w:hAnsi="Times New Roman"/>
                <w:b/>
                <w:bCs/>
                <w:sz w:val="20"/>
                <w:lang w:val="tr-TR"/>
              </w:rPr>
              <w:t>Toplam</w:t>
            </w:r>
          </w:p>
        </w:tc>
      </w:tr>
      <w:tr w:rsidR="00A94075" w:rsidRPr="0053300C" w:rsidTr="00FC465F">
        <w:trPr>
          <w:trHeight w:val="57"/>
        </w:trPr>
        <w:tc>
          <w:tcPr>
            <w:tcW w:w="3119" w:type="dxa"/>
            <w:tcBorders>
              <w:top w:val="single" w:sz="8" w:space="0" w:color="auto"/>
            </w:tcBorders>
            <w:vAlign w:val="bottom"/>
          </w:tcPr>
          <w:p w:rsidR="00A94075" w:rsidRPr="0053300C" w:rsidRDefault="00A94075" w:rsidP="00E0182D">
            <w:pPr>
              <w:rPr>
                <w:rFonts w:ascii="Times New Roman" w:hAnsi="Times New Roman"/>
                <w:sz w:val="20"/>
                <w:lang w:val="tr-TR"/>
              </w:rPr>
            </w:pPr>
          </w:p>
        </w:tc>
        <w:tc>
          <w:tcPr>
            <w:tcW w:w="992" w:type="dxa"/>
            <w:tcBorders>
              <w:top w:val="single" w:sz="8" w:space="0" w:color="auto"/>
            </w:tcBorders>
            <w:vAlign w:val="bottom"/>
          </w:tcPr>
          <w:p w:rsidR="00A94075" w:rsidRPr="0053300C" w:rsidRDefault="00A94075" w:rsidP="005643C3">
            <w:pPr>
              <w:jc w:val="right"/>
              <w:rPr>
                <w:rFonts w:ascii="Times New Roman" w:hAnsi="Times New Roman"/>
                <w:bCs/>
                <w:sz w:val="20"/>
                <w:lang w:val="tr-TR"/>
              </w:rPr>
            </w:pPr>
          </w:p>
        </w:tc>
        <w:tc>
          <w:tcPr>
            <w:tcW w:w="992" w:type="dxa"/>
            <w:tcBorders>
              <w:top w:val="single" w:sz="8" w:space="0" w:color="auto"/>
            </w:tcBorders>
            <w:vAlign w:val="bottom"/>
          </w:tcPr>
          <w:p w:rsidR="00A94075" w:rsidRPr="0053300C" w:rsidRDefault="00A94075" w:rsidP="005643C3">
            <w:pPr>
              <w:jc w:val="right"/>
              <w:rPr>
                <w:rFonts w:ascii="Times New Roman" w:hAnsi="Times New Roman"/>
                <w:bCs/>
                <w:sz w:val="20"/>
                <w:lang w:val="tr-TR"/>
              </w:rPr>
            </w:pPr>
          </w:p>
        </w:tc>
        <w:tc>
          <w:tcPr>
            <w:tcW w:w="993" w:type="dxa"/>
            <w:tcBorders>
              <w:top w:val="single" w:sz="8" w:space="0" w:color="auto"/>
            </w:tcBorders>
            <w:vAlign w:val="bottom"/>
          </w:tcPr>
          <w:p w:rsidR="00A94075" w:rsidRPr="0053300C"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53300C"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53300C"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53300C" w:rsidRDefault="00A94075" w:rsidP="005643C3">
            <w:pPr>
              <w:jc w:val="right"/>
              <w:rPr>
                <w:rFonts w:ascii="Times New Roman" w:hAnsi="Times New Roman"/>
                <w:sz w:val="20"/>
                <w:lang w:val="tr-TR"/>
              </w:rPr>
            </w:pPr>
          </w:p>
        </w:tc>
      </w:tr>
      <w:tr w:rsidR="00A7544D" w:rsidRPr="0053300C" w:rsidTr="002823CD">
        <w:trPr>
          <w:trHeight w:val="113"/>
        </w:trPr>
        <w:tc>
          <w:tcPr>
            <w:tcW w:w="3119" w:type="dxa"/>
            <w:vAlign w:val="bottom"/>
          </w:tcPr>
          <w:p w:rsidR="00A7544D" w:rsidRPr="0053300C" w:rsidRDefault="00A7544D" w:rsidP="00AE2EC6">
            <w:pPr>
              <w:ind w:left="354"/>
              <w:rPr>
                <w:rFonts w:ascii="Times New Roman" w:hAnsi="Times New Roman"/>
                <w:sz w:val="20"/>
                <w:lang w:val="tr-TR"/>
              </w:rPr>
            </w:pPr>
            <w:r w:rsidRPr="0053300C">
              <w:rPr>
                <w:rFonts w:ascii="Times New Roman" w:hAnsi="Times New Roman"/>
                <w:sz w:val="20"/>
                <w:lang w:val="tr-TR"/>
              </w:rPr>
              <w:t>Yurt içi bankalar</w:t>
            </w:r>
          </w:p>
        </w:tc>
        <w:tc>
          <w:tcPr>
            <w:tcW w:w="992" w:type="dxa"/>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204,500</w:t>
            </w:r>
          </w:p>
        </w:tc>
        <w:tc>
          <w:tcPr>
            <w:tcW w:w="992" w:type="dxa"/>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193,683</w:t>
            </w:r>
          </w:p>
        </w:tc>
        <w:tc>
          <w:tcPr>
            <w:tcW w:w="993" w:type="dxa"/>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hAnsi="Times New Roman"/>
                <w:lang w:val="tr-TR"/>
              </w:rPr>
              <w:t>398,183</w:t>
            </w:r>
          </w:p>
        </w:tc>
        <w:tc>
          <w:tcPr>
            <w:tcW w:w="992" w:type="dxa"/>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109</w:t>
            </w:r>
          </w:p>
        </w:tc>
        <w:tc>
          <w:tcPr>
            <w:tcW w:w="992" w:type="dxa"/>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117,305</w:t>
            </w:r>
          </w:p>
        </w:tc>
        <w:tc>
          <w:tcPr>
            <w:tcW w:w="992" w:type="dxa"/>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117,414</w:t>
            </w:r>
          </w:p>
        </w:tc>
      </w:tr>
      <w:tr w:rsidR="00A7544D" w:rsidRPr="0053300C" w:rsidTr="002823CD">
        <w:trPr>
          <w:trHeight w:val="113"/>
        </w:trPr>
        <w:tc>
          <w:tcPr>
            <w:tcW w:w="3119" w:type="dxa"/>
            <w:tcBorders>
              <w:bottom w:val="single" w:sz="8" w:space="0" w:color="auto"/>
            </w:tcBorders>
            <w:vAlign w:val="bottom"/>
          </w:tcPr>
          <w:p w:rsidR="00A7544D" w:rsidRPr="0053300C" w:rsidRDefault="00A7544D" w:rsidP="00AE2EC6">
            <w:pPr>
              <w:ind w:left="354"/>
              <w:rPr>
                <w:rFonts w:ascii="Times New Roman" w:hAnsi="Times New Roman"/>
                <w:sz w:val="20"/>
                <w:lang w:val="tr-TR"/>
              </w:rPr>
            </w:pPr>
            <w:r w:rsidRPr="0053300C">
              <w:rPr>
                <w:rFonts w:ascii="Times New Roman" w:hAnsi="Times New Roman"/>
                <w:sz w:val="20"/>
                <w:lang w:val="tr-TR"/>
              </w:rPr>
              <w:t>Yurt dışı bankalar</w:t>
            </w:r>
          </w:p>
        </w:tc>
        <w:tc>
          <w:tcPr>
            <w:tcW w:w="992" w:type="dxa"/>
            <w:tcBorders>
              <w:bottom w:val="single" w:sz="8"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w:t>
            </w:r>
          </w:p>
        </w:tc>
        <w:tc>
          <w:tcPr>
            <w:tcW w:w="992" w:type="dxa"/>
            <w:tcBorders>
              <w:bottom w:val="single" w:sz="8"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111,904</w:t>
            </w:r>
          </w:p>
        </w:tc>
        <w:tc>
          <w:tcPr>
            <w:tcW w:w="993" w:type="dxa"/>
            <w:tcBorders>
              <w:bottom w:val="single" w:sz="8"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111,904</w:t>
            </w:r>
          </w:p>
        </w:tc>
        <w:tc>
          <w:tcPr>
            <w:tcW w:w="992" w:type="dxa"/>
            <w:tcBorders>
              <w:bottom w:val="single" w:sz="8"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w:t>
            </w:r>
          </w:p>
        </w:tc>
        <w:tc>
          <w:tcPr>
            <w:tcW w:w="992" w:type="dxa"/>
            <w:tcBorders>
              <w:bottom w:val="single" w:sz="8"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104,873</w:t>
            </w:r>
          </w:p>
        </w:tc>
        <w:tc>
          <w:tcPr>
            <w:tcW w:w="992" w:type="dxa"/>
            <w:tcBorders>
              <w:bottom w:val="single" w:sz="8"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104,875</w:t>
            </w:r>
          </w:p>
        </w:tc>
      </w:tr>
      <w:tr w:rsidR="00A7544D" w:rsidRPr="0053300C" w:rsidTr="002823CD">
        <w:trPr>
          <w:trHeight w:val="305"/>
        </w:trPr>
        <w:tc>
          <w:tcPr>
            <w:tcW w:w="3119" w:type="dxa"/>
            <w:tcBorders>
              <w:top w:val="single" w:sz="8" w:space="0" w:color="auto"/>
              <w:bottom w:val="double" w:sz="4" w:space="0" w:color="auto"/>
            </w:tcBorders>
            <w:vAlign w:val="bottom"/>
          </w:tcPr>
          <w:p w:rsidR="00A7544D" w:rsidRPr="0053300C" w:rsidRDefault="00A7544D" w:rsidP="00E0182D">
            <w:pPr>
              <w:rPr>
                <w:rFonts w:ascii="Times New Roman" w:hAnsi="Times New Roman"/>
                <w:b/>
                <w:sz w:val="20"/>
                <w:lang w:val="tr-TR"/>
              </w:rPr>
            </w:pPr>
            <w:r w:rsidRPr="0053300C">
              <w:rPr>
                <w:rFonts w:ascii="Times New Roman" w:hAnsi="Times New Roman"/>
                <w:b/>
                <w:sz w:val="20"/>
                <w:lang w:val="tr-TR"/>
              </w:rPr>
              <w:t>Toplam bankalar mevduatı</w:t>
            </w:r>
          </w:p>
        </w:tc>
        <w:tc>
          <w:tcPr>
            <w:tcW w:w="992" w:type="dxa"/>
            <w:tcBorders>
              <w:top w:val="single" w:sz="8" w:space="0" w:color="auto"/>
              <w:bottom w:val="double" w:sz="4"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204,500</w:t>
            </w:r>
          </w:p>
        </w:tc>
        <w:tc>
          <w:tcPr>
            <w:tcW w:w="992" w:type="dxa"/>
            <w:tcBorders>
              <w:top w:val="single" w:sz="8" w:space="0" w:color="auto"/>
              <w:bottom w:val="double" w:sz="4"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305,587</w:t>
            </w:r>
          </w:p>
        </w:tc>
        <w:tc>
          <w:tcPr>
            <w:tcW w:w="993" w:type="dxa"/>
            <w:tcBorders>
              <w:top w:val="single" w:sz="8" w:space="0" w:color="auto"/>
              <w:bottom w:val="double" w:sz="4"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hAnsi="Times New Roman"/>
                <w:b/>
                <w:lang w:val="tr-TR"/>
              </w:rPr>
              <w:t>510,087</w:t>
            </w:r>
          </w:p>
        </w:tc>
        <w:tc>
          <w:tcPr>
            <w:tcW w:w="992" w:type="dxa"/>
            <w:tcBorders>
              <w:top w:val="single" w:sz="8" w:space="0" w:color="auto"/>
              <w:bottom w:val="double" w:sz="4"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111</w:t>
            </w:r>
          </w:p>
        </w:tc>
        <w:tc>
          <w:tcPr>
            <w:tcW w:w="992" w:type="dxa"/>
            <w:tcBorders>
              <w:top w:val="single" w:sz="8" w:space="0" w:color="auto"/>
              <w:bottom w:val="double" w:sz="4"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222,178</w:t>
            </w:r>
          </w:p>
        </w:tc>
        <w:tc>
          <w:tcPr>
            <w:tcW w:w="992" w:type="dxa"/>
            <w:tcBorders>
              <w:top w:val="single" w:sz="8" w:space="0" w:color="auto"/>
              <w:bottom w:val="double" w:sz="4" w:space="0" w:color="auto"/>
            </w:tcBorders>
            <w:vAlign w:val="bottom"/>
          </w:tcPr>
          <w:p w:rsidR="00A7544D" w:rsidRPr="0053300C" w:rsidRDefault="00A7544D" w:rsidP="00D936FB">
            <w:pPr>
              <w:pStyle w:val="000normal"/>
              <w:spacing w:before="0" w:after="0" w:afterAutospacing="0"/>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222,289</w:t>
            </w:r>
          </w:p>
        </w:tc>
      </w:tr>
    </w:tbl>
    <w:p w:rsidR="000F7B27" w:rsidRPr="0053300C" w:rsidRDefault="00C96BB9" w:rsidP="00923E3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b w:val="0"/>
          <w:color w:val="auto"/>
          <w:u w:val="none"/>
          <w:lang w:val="tr-TR"/>
        </w:rPr>
      </w:pPr>
      <w:r w:rsidRPr="0053300C">
        <w:rPr>
          <w:rFonts w:ascii="Times New Roman" w:hAnsi="Times New Roman"/>
          <w:b w:val="0"/>
          <w:color w:val="auto"/>
          <w:u w:val="none"/>
          <w:lang w:val="tr-TR"/>
        </w:rPr>
        <w:t>30 Hazir</w:t>
      </w:r>
      <w:r w:rsidR="007F3D92" w:rsidRPr="0053300C">
        <w:rPr>
          <w:rFonts w:ascii="Times New Roman" w:hAnsi="Times New Roman"/>
          <w:b w:val="0"/>
          <w:color w:val="auto"/>
          <w:u w:val="none"/>
          <w:lang w:val="tr-TR"/>
        </w:rPr>
        <w:t>an 2011</w:t>
      </w:r>
      <w:r w:rsidRPr="0053300C">
        <w:rPr>
          <w:rFonts w:ascii="Times New Roman" w:hAnsi="Times New Roman"/>
          <w:b w:val="0"/>
          <w:color w:val="auto"/>
          <w:u w:val="none"/>
          <w:lang w:val="tr-TR"/>
        </w:rPr>
        <w:t xml:space="preserve"> </w:t>
      </w:r>
      <w:r w:rsidR="008C62A1" w:rsidRPr="0053300C">
        <w:rPr>
          <w:rFonts w:ascii="Times New Roman" w:hAnsi="Times New Roman"/>
          <w:b w:val="0"/>
          <w:color w:val="auto"/>
          <w:u w:val="none"/>
          <w:lang w:val="tr-TR"/>
        </w:rPr>
        <w:t>itibarıyla</w:t>
      </w:r>
      <w:r w:rsidRPr="0053300C">
        <w:rPr>
          <w:rFonts w:ascii="Times New Roman" w:hAnsi="Times New Roman"/>
          <w:b w:val="0"/>
          <w:color w:val="auto"/>
          <w:u w:val="none"/>
          <w:lang w:val="tr-TR"/>
        </w:rPr>
        <w:t xml:space="preserve"> </w:t>
      </w:r>
      <w:r w:rsidR="00CB5124" w:rsidRPr="0053300C">
        <w:rPr>
          <w:rFonts w:ascii="Times New Roman" w:hAnsi="Times New Roman"/>
          <w:b w:val="0"/>
          <w:color w:val="auto"/>
          <w:u w:val="none"/>
          <w:lang w:val="tr-TR"/>
        </w:rPr>
        <w:t xml:space="preserve">bankalara , </w:t>
      </w:r>
      <w:r w:rsidRPr="0053300C">
        <w:rPr>
          <w:rFonts w:ascii="Times New Roman" w:hAnsi="Times New Roman"/>
          <w:b w:val="0"/>
          <w:color w:val="auto"/>
          <w:u w:val="none"/>
          <w:lang w:val="tr-TR"/>
        </w:rPr>
        <w:t xml:space="preserve">alış tarihinden itibaren üç aydan fazla </w:t>
      </w:r>
      <w:r w:rsidR="00CB5124" w:rsidRPr="0053300C">
        <w:rPr>
          <w:rFonts w:ascii="Times New Roman" w:hAnsi="Times New Roman"/>
          <w:b w:val="0"/>
          <w:color w:val="auto"/>
          <w:u w:val="none"/>
          <w:lang w:val="tr-TR"/>
        </w:rPr>
        <w:t>vadeli olarak</w:t>
      </w:r>
      <w:r w:rsidRPr="0053300C">
        <w:rPr>
          <w:rFonts w:ascii="Times New Roman" w:hAnsi="Times New Roman"/>
          <w:b w:val="0"/>
          <w:color w:val="auto"/>
          <w:u w:val="none"/>
          <w:lang w:val="tr-TR"/>
        </w:rPr>
        <w:t xml:space="preserve"> verilen kredi ve avanslar</w:t>
      </w:r>
      <w:r w:rsidR="00CB5124" w:rsidRPr="0053300C">
        <w:rPr>
          <w:rFonts w:ascii="Times New Roman" w:hAnsi="Times New Roman"/>
          <w:b w:val="0"/>
          <w:color w:val="auto"/>
          <w:u w:val="none"/>
          <w:lang w:val="tr-TR"/>
        </w:rPr>
        <w:t>ın içinde</w:t>
      </w:r>
      <w:r w:rsidR="00986600" w:rsidRPr="0053300C">
        <w:rPr>
          <w:rFonts w:ascii="Times New Roman" w:hAnsi="Times New Roman"/>
          <w:b w:val="0"/>
          <w:color w:val="auto"/>
          <w:u w:val="none"/>
          <w:lang w:val="tr-TR"/>
        </w:rPr>
        <w:t>ki 119,440 TL bloke tutar</w:t>
      </w:r>
      <w:r w:rsidR="007F3D92" w:rsidRPr="0053300C">
        <w:rPr>
          <w:rFonts w:ascii="Times New Roman" w:hAnsi="Times New Roman"/>
          <w:b w:val="0"/>
          <w:color w:val="auto"/>
          <w:u w:val="none"/>
          <w:lang w:val="tr-TR"/>
        </w:rPr>
        <w:t xml:space="preserve"> Grup’un sigorta yükümlükleri için Hazine Müşteşarlığı lehine bulun</w:t>
      </w:r>
      <w:r w:rsidR="00986600" w:rsidRPr="0053300C">
        <w:rPr>
          <w:rFonts w:ascii="Times New Roman" w:hAnsi="Times New Roman"/>
          <w:b w:val="0"/>
          <w:color w:val="auto"/>
          <w:u w:val="none"/>
          <w:lang w:val="tr-TR"/>
        </w:rPr>
        <w:t>durul</w:t>
      </w:r>
      <w:r w:rsidR="007F3D92" w:rsidRPr="0053300C">
        <w:rPr>
          <w:rFonts w:ascii="Times New Roman" w:hAnsi="Times New Roman"/>
          <w:b w:val="0"/>
          <w:color w:val="auto"/>
          <w:u w:val="none"/>
          <w:lang w:val="tr-TR"/>
        </w:rPr>
        <w:t>maktadır (31 Aralık 2010: Yoktur).</w:t>
      </w:r>
    </w:p>
    <w:p w:rsidR="00AB04DA" w:rsidRPr="0053300C" w:rsidRDefault="00124AD0" w:rsidP="00FB455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1"/>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1</w:t>
      </w:r>
      <w:r w:rsidR="0008785A" w:rsidRPr="0053300C">
        <w:rPr>
          <w:rFonts w:ascii="Times New Roman" w:hAnsi="Times New Roman"/>
          <w:color w:val="auto"/>
          <w:sz w:val="26"/>
          <w:szCs w:val="26"/>
          <w:u w:val="none"/>
          <w:lang w:val="tr-TR"/>
        </w:rPr>
        <w:t>1</w:t>
      </w:r>
      <w:r w:rsidR="00C5787C" w:rsidRPr="0053300C">
        <w:rPr>
          <w:rFonts w:ascii="Times New Roman" w:hAnsi="Times New Roman"/>
          <w:color w:val="auto"/>
          <w:sz w:val="26"/>
          <w:szCs w:val="26"/>
          <w:u w:val="none"/>
          <w:lang w:val="tr-TR"/>
        </w:rPr>
        <w:t>.</w:t>
      </w:r>
      <w:r w:rsidR="00C5787C" w:rsidRPr="0053300C">
        <w:rPr>
          <w:rFonts w:ascii="Times New Roman" w:hAnsi="Times New Roman"/>
          <w:color w:val="auto"/>
          <w:sz w:val="26"/>
          <w:szCs w:val="26"/>
          <w:u w:val="none"/>
          <w:lang w:val="tr-TR"/>
        </w:rPr>
        <w:tab/>
      </w:r>
      <w:r w:rsidR="00C65966" w:rsidRPr="0053300C">
        <w:rPr>
          <w:rFonts w:ascii="Times New Roman" w:hAnsi="Times New Roman"/>
          <w:color w:val="auto"/>
          <w:sz w:val="26"/>
          <w:szCs w:val="26"/>
          <w:u w:val="none"/>
          <w:lang w:val="tr-TR"/>
        </w:rPr>
        <w:t>Müşterilere verilen kredi ve avanslar</w:t>
      </w:r>
    </w:p>
    <w:p w:rsidR="005F06A2" w:rsidRPr="0053300C" w:rsidRDefault="00C96BB9" w:rsidP="00C65966">
      <w:pPr>
        <w:spacing w:after="120"/>
        <w:jc w:val="both"/>
        <w:rPr>
          <w:rFonts w:ascii="Times New Roman" w:hAnsi="Times New Roman"/>
          <w:szCs w:val="22"/>
          <w:lang w:val="tr-TR"/>
        </w:rPr>
      </w:pPr>
      <w:r w:rsidRPr="0053300C">
        <w:rPr>
          <w:rFonts w:ascii="Times New Roman" w:hAnsi="Times New Roman"/>
          <w:szCs w:val="22"/>
          <w:lang w:val="tr-TR"/>
        </w:rPr>
        <w:t>30 Haziran 20</w:t>
      </w:r>
      <w:r w:rsidR="00851115" w:rsidRPr="0053300C">
        <w:rPr>
          <w:rFonts w:ascii="Times New Roman" w:hAnsi="Times New Roman"/>
          <w:szCs w:val="22"/>
          <w:lang w:val="tr-TR"/>
        </w:rPr>
        <w:t>11 ve 31 Aralık 2010</w:t>
      </w:r>
      <w:r w:rsidR="005F06A2" w:rsidRPr="0053300C">
        <w:rPr>
          <w:rFonts w:ascii="Times New Roman" w:hAnsi="Times New Roman"/>
          <w:szCs w:val="22"/>
          <w:lang w:val="tr-TR"/>
        </w:rPr>
        <w:t xml:space="preserve"> tarihleri </w:t>
      </w:r>
      <w:r w:rsidR="008C62A1" w:rsidRPr="0053300C">
        <w:rPr>
          <w:rFonts w:ascii="Times New Roman" w:hAnsi="Times New Roman"/>
          <w:szCs w:val="22"/>
          <w:lang w:val="tr-TR"/>
        </w:rPr>
        <w:t>itibarıyla</w:t>
      </w:r>
      <w:r w:rsidR="005F06A2" w:rsidRPr="0053300C">
        <w:rPr>
          <w:rFonts w:ascii="Times New Roman" w:hAnsi="Times New Roman"/>
          <w:szCs w:val="22"/>
          <w:lang w:val="tr-TR"/>
        </w:rPr>
        <w:t xml:space="preserve"> </w:t>
      </w:r>
      <w:r w:rsidR="00C65966" w:rsidRPr="0053300C">
        <w:rPr>
          <w:rFonts w:ascii="Times New Roman" w:hAnsi="Times New Roman"/>
          <w:szCs w:val="22"/>
          <w:lang w:val="tr-TR"/>
        </w:rPr>
        <w:t xml:space="preserve">müşterilere </w:t>
      </w:r>
      <w:r w:rsidR="00D505CC" w:rsidRPr="0053300C">
        <w:rPr>
          <w:rFonts w:ascii="Times New Roman" w:hAnsi="Times New Roman"/>
          <w:szCs w:val="22"/>
          <w:lang w:val="tr-TR"/>
        </w:rPr>
        <w:t xml:space="preserve">verilen </w:t>
      </w:r>
      <w:r w:rsidR="005F06A2" w:rsidRPr="0053300C">
        <w:rPr>
          <w:rFonts w:ascii="Times New Roman" w:hAnsi="Times New Roman"/>
          <w:szCs w:val="22"/>
          <w:lang w:val="tr-TR"/>
        </w:rPr>
        <w:t>kredi</w:t>
      </w:r>
      <w:r w:rsidR="00C65966" w:rsidRPr="0053300C">
        <w:rPr>
          <w:rFonts w:ascii="Times New Roman" w:hAnsi="Times New Roman"/>
          <w:szCs w:val="22"/>
          <w:lang w:val="tr-TR"/>
        </w:rPr>
        <w:t xml:space="preserve"> ve avansların detayı</w:t>
      </w:r>
      <w:r w:rsidR="005F06A2" w:rsidRPr="0053300C">
        <w:rPr>
          <w:rFonts w:ascii="Times New Roman" w:hAnsi="Times New Roman"/>
          <w:szCs w:val="22"/>
          <w:lang w:val="tr-TR"/>
        </w:rPr>
        <w:t xml:space="preserve"> aşağıdaki gibidir:</w:t>
      </w:r>
    </w:p>
    <w:tbl>
      <w:tblPr>
        <w:tblW w:w="0" w:type="auto"/>
        <w:tblInd w:w="72" w:type="dxa"/>
        <w:tblLayout w:type="fixed"/>
        <w:tblCellMar>
          <w:left w:w="72" w:type="dxa"/>
          <w:right w:w="72" w:type="dxa"/>
        </w:tblCellMar>
        <w:tblLook w:val="0000"/>
      </w:tblPr>
      <w:tblGrid>
        <w:gridCol w:w="5529"/>
        <w:gridCol w:w="1701"/>
        <w:gridCol w:w="1842"/>
      </w:tblGrid>
      <w:tr w:rsidR="00C96BB9" w:rsidRPr="0053300C" w:rsidTr="0061718D">
        <w:trPr>
          <w:trHeight w:hRule="exact" w:val="284"/>
        </w:trPr>
        <w:tc>
          <w:tcPr>
            <w:tcW w:w="5529" w:type="dxa"/>
            <w:tcBorders>
              <w:top w:val="single" w:sz="8" w:space="0" w:color="auto"/>
              <w:bottom w:val="single" w:sz="8" w:space="0" w:color="auto"/>
            </w:tcBorders>
            <w:vAlign w:val="center"/>
          </w:tcPr>
          <w:p w:rsidR="00C96BB9" w:rsidRPr="0053300C" w:rsidRDefault="00C96BB9" w:rsidP="00E0182D">
            <w:pPr>
              <w:pStyle w:val="Footer"/>
              <w:tabs>
                <w:tab w:val="clear" w:pos="1134"/>
                <w:tab w:val="clear" w:pos="4536"/>
                <w:tab w:val="clear" w:pos="9072"/>
              </w:tabs>
              <w:spacing w:line="240" w:lineRule="auto"/>
              <w:rPr>
                <w:b/>
                <w:sz w:val="20"/>
                <w:lang w:val="tr-TR"/>
              </w:rPr>
            </w:pPr>
          </w:p>
        </w:tc>
        <w:tc>
          <w:tcPr>
            <w:tcW w:w="1701" w:type="dxa"/>
            <w:tcBorders>
              <w:top w:val="single" w:sz="8" w:space="0" w:color="auto"/>
              <w:bottom w:val="single" w:sz="8" w:space="0" w:color="auto"/>
            </w:tcBorders>
            <w:vAlign w:val="center"/>
          </w:tcPr>
          <w:p w:rsidR="00C96BB9" w:rsidRPr="0053300C" w:rsidRDefault="00A7544D" w:rsidP="00C96BB9">
            <w:pPr>
              <w:ind w:right="70"/>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842" w:type="dxa"/>
            <w:tcBorders>
              <w:top w:val="single" w:sz="8" w:space="0" w:color="auto"/>
              <w:bottom w:val="single" w:sz="8" w:space="0" w:color="auto"/>
            </w:tcBorders>
            <w:vAlign w:val="center"/>
          </w:tcPr>
          <w:p w:rsidR="00C96BB9" w:rsidRPr="0053300C" w:rsidRDefault="00A7544D" w:rsidP="00C96BB9">
            <w:pPr>
              <w:ind w:right="69"/>
              <w:jc w:val="right"/>
              <w:rPr>
                <w:rFonts w:ascii="Times New Roman" w:hAnsi="Times New Roman"/>
                <w:b/>
                <w:sz w:val="20"/>
                <w:lang w:val="tr-TR"/>
              </w:rPr>
            </w:pPr>
            <w:r w:rsidRPr="0053300C">
              <w:rPr>
                <w:rFonts w:ascii="Times New Roman" w:hAnsi="Times New Roman"/>
                <w:b/>
                <w:bCs/>
                <w:sz w:val="20"/>
                <w:lang w:val="tr-TR"/>
              </w:rPr>
              <w:t>31 Aralık 2010</w:t>
            </w:r>
          </w:p>
        </w:tc>
      </w:tr>
      <w:tr w:rsidR="005643C3" w:rsidRPr="0053300C" w:rsidTr="00FC465F">
        <w:trPr>
          <w:trHeight w:val="113"/>
        </w:trPr>
        <w:tc>
          <w:tcPr>
            <w:tcW w:w="5529" w:type="dxa"/>
            <w:tcBorders>
              <w:top w:val="single" w:sz="8" w:space="0" w:color="auto"/>
            </w:tcBorders>
          </w:tcPr>
          <w:p w:rsidR="005643C3" w:rsidRPr="0053300C" w:rsidRDefault="005643C3" w:rsidP="00E0182D">
            <w:pPr>
              <w:jc w:val="both"/>
              <w:rPr>
                <w:rFonts w:ascii="Times New Roman" w:hAnsi="Times New Roman"/>
                <w:sz w:val="20"/>
                <w:lang w:val="tr-TR"/>
              </w:rPr>
            </w:pPr>
          </w:p>
        </w:tc>
        <w:tc>
          <w:tcPr>
            <w:tcW w:w="1701" w:type="dxa"/>
            <w:tcBorders>
              <w:top w:val="single" w:sz="8" w:space="0" w:color="auto"/>
            </w:tcBorders>
            <w:vAlign w:val="bottom"/>
          </w:tcPr>
          <w:p w:rsidR="005643C3" w:rsidRPr="0053300C" w:rsidRDefault="005643C3" w:rsidP="006C1415">
            <w:pPr>
              <w:ind w:right="70"/>
              <w:jc w:val="right"/>
              <w:rPr>
                <w:rFonts w:ascii="Times New Roman" w:hAnsi="Times New Roman"/>
                <w:bCs/>
                <w:sz w:val="20"/>
                <w:lang w:val="tr-TR"/>
              </w:rPr>
            </w:pPr>
          </w:p>
        </w:tc>
        <w:tc>
          <w:tcPr>
            <w:tcW w:w="1842" w:type="dxa"/>
            <w:tcBorders>
              <w:top w:val="single" w:sz="8" w:space="0" w:color="auto"/>
            </w:tcBorders>
            <w:vAlign w:val="bottom"/>
          </w:tcPr>
          <w:p w:rsidR="005643C3" w:rsidRPr="0053300C" w:rsidRDefault="005643C3" w:rsidP="006C1415">
            <w:pPr>
              <w:ind w:right="69"/>
              <w:jc w:val="right"/>
              <w:rPr>
                <w:rFonts w:ascii="Times New Roman" w:hAnsi="Times New Roman"/>
                <w:sz w:val="20"/>
                <w:lang w:val="tr-TR"/>
              </w:rPr>
            </w:pPr>
          </w:p>
        </w:tc>
      </w:tr>
      <w:tr w:rsidR="00A7544D" w:rsidRPr="0053300C" w:rsidTr="00307D49">
        <w:trPr>
          <w:trHeight w:val="113"/>
        </w:trPr>
        <w:tc>
          <w:tcPr>
            <w:tcW w:w="5529" w:type="dxa"/>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Ticari krediler</w:t>
            </w:r>
          </w:p>
        </w:tc>
        <w:tc>
          <w:tcPr>
            <w:tcW w:w="1701"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31,494,557</w:t>
            </w:r>
          </w:p>
        </w:tc>
        <w:tc>
          <w:tcPr>
            <w:tcW w:w="1842"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26,764,770</w:t>
            </w:r>
          </w:p>
        </w:tc>
      </w:tr>
      <w:tr w:rsidR="00A7544D" w:rsidRPr="0053300C" w:rsidTr="00307D49">
        <w:trPr>
          <w:trHeight w:val="113"/>
        </w:trPr>
        <w:tc>
          <w:tcPr>
            <w:tcW w:w="5529" w:type="dxa"/>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Tüketici kredileri</w:t>
            </w:r>
          </w:p>
        </w:tc>
        <w:tc>
          <w:tcPr>
            <w:tcW w:w="1701"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17,488,077</w:t>
            </w:r>
          </w:p>
        </w:tc>
        <w:tc>
          <w:tcPr>
            <w:tcW w:w="1842"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13,511,159</w:t>
            </w:r>
          </w:p>
        </w:tc>
      </w:tr>
      <w:tr w:rsidR="00A7544D" w:rsidRPr="0053300C" w:rsidTr="002823CD">
        <w:trPr>
          <w:trHeight w:val="113"/>
        </w:trPr>
        <w:tc>
          <w:tcPr>
            <w:tcW w:w="5529" w:type="dxa"/>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Finansal kuruluşlara verilen kredi ve avanslar</w:t>
            </w:r>
          </w:p>
        </w:tc>
        <w:tc>
          <w:tcPr>
            <w:tcW w:w="1701"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2,224,003</w:t>
            </w:r>
          </w:p>
        </w:tc>
        <w:tc>
          <w:tcPr>
            <w:tcW w:w="1842"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2,666,091</w:t>
            </w:r>
          </w:p>
        </w:tc>
      </w:tr>
      <w:tr w:rsidR="00A7544D" w:rsidRPr="0053300C" w:rsidTr="002823CD">
        <w:trPr>
          <w:trHeight w:val="113"/>
        </w:trPr>
        <w:tc>
          <w:tcPr>
            <w:tcW w:w="5529" w:type="dxa"/>
            <w:tcBorders>
              <w:bottom w:val="single" w:sz="8" w:space="0" w:color="auto"/>
            </w:tcBorders>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Kredi Kartları</w:t>
            </w:r>
          </w:p>
        </w:tc>
        <w:tc>
          <w:tcPr>
            <w:tcW w:w="1701" w:type="dxa"/>
            <w:tcBorders>
              <w:bottom w:val="single" w:sz="8" w:space="0" w:color="auto"/>
            </w:tcBorders>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1,675,304</w:t>
            </w:r>
          </w:p>
        </w:tc>
        <w:tc>
          <w:tcPr>
            <w:tcW w:w="1842" w:type="dxa"/>
            <w:tcBorders>
              <w:bottom w:val="single" w:sz="8" w:space="0" w:color="auto"/>
            </w:tcBorders>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1,436,783</w:t>
            </w:r>
          </w:p>
        </w:tc>
      </w:tr>
      <w:tr w:rsidR="00A7544D" w:rsidRPr="0053300C" w:rsidTr="002823CD">
        <w:trPr>
          <w:trHeight w:val="113"/>
        </w:trPr>
        <w:tc>
          <w:tcPr>
            <w:tcW w:w="5529" w:type="dxa"/>
            <w:tcBorders>
              <w:top w:val="single" w:sz="8" w:space="0" w:color="auto"/>
            </w:tcBorders>
            <w:vAlign w:val="bottom"/>
          </w:tcPr>
          <w:p w:rsidR="00A7544D" w:rsidRPr="0053300C" w:rsidRDefault="00A7544D" w:rsidP="00355575">
            <w:pPr>
              <w:rPr>
                <w:rFonts w:ascii="Times New Roman" w:hAnsi="Times New Roman"/>
                <w:b/>
                <w:sz w:val="20"/>
                <w:lang w:val="tr-TR"/>
              </w:rPr>
            </w:pPr>
            <w:r w:rsidRPr="0053300C">
              <w:rPr>
                <w:rFonts w:ascii="Times New Roman" w:hAnsi="Times New Roman"/>
                <w:b/>
                <w:sz w:val="20"/>
                <w:lang w:val="tr-TR"/>
              </w:rPr>
              <w:t>Toplam canlı krediler</w:t>
            </w:r>
          </w:p>
        </w:tc>
        <w:tc>
          <w:tcPr>
            <w:tcW w:w="1701" w:type="dxa"/>
            <w:tcBorders>
              <w:top w:val="single" w:sz="8" w:space="0" w:color="auto"/>
            </w:tcBorders>
            <w:vAlign w:val="bottom"/>
          </w:tcPr>
          <w:p w:rsidR="00A7544D" w:rsidRPr="0053300C" w:rsidRDefault="00A7544D" w:rsidP="00D936FB">
            <w:pPr>
              <w:ind w:right="47" w:firstLineChars="100" w:firstLine="201"/>
              <w:jc w:val="right"/>
              <w:rPr>
                <w:rFonts w:ascii="Times New Roman" w:hAnsi="Times New Roman"/>
                <w:b/>
                <w:bCs/>
                <w:sz w:val="20"/>
                <w:lang w:val="tr-TR"/>
              </w:rPr>
            </w:pPr>
            <w:r w:rsidRPr="0053300C">
              <w:rPr>
                <w:rFonts w:ascii="Times New Roman" w:hAnsi="Times New Roman"/>
                <w:b/>
                <w:sz w:val="20"/>
                <w:lang w:val="tr-TR"/>
              </w:rPr>
              <w:t>52,881,941</w:t>
            </w:r>
          </w:p>
        </w:tc>
        <w:tc>
          <w:tcPr>
            <w:tcW w:w="1842" w:type="dxa"/>
            <w:tcBorders>
              <w:top w:val="single" w:sz="8" w:space="0" w:color="auto"/>
            </w:tcBorders>
            <w:vAlign w:val="bottom"/>
          </w:tcPr>
          <w:p w:rsidR="00A7544D" w:rsidRPr="0053300C" w:rsidRDefault="00A7544D" w:rsidP="00D936FB">
            <w:pPr>
              <w:ind w:right="47" w:firstLineChars="100" w:firstLine="201"/>
              <w:jc w:val="right"/>
              <w:rPr>
                <w:rFonts w:ascii="Times New Roman" w:hAnsi="Times New Roman"/>
                <w:b/>
                <w:bCs/>
                <w:sz w:val="20"/>
                <w:lang w:val="tr-TR"/>
              </w:rPr>
            </w:pPr>
            <w:r w:rsidRPr="0053300C">
              <w:rPr>
                <w:rFonts w:ascii="Times New Roman" w:hAnsi="Times New Roman"/>
                <w:b/>
                <w:bCs/>
                <w:sz w:val="20"/>
                <w:lang w:val="tr-TR"/>
              </w:rPr>
              <w:t>44,378,803</w:t>
            </w:r>
          </w:p>
        </w:tc>
      </w:tr>
      <w:tr w:rsidR="00A7544D" w:rsidRPr="0053300C" w:rsidTr="002823CD">
        <w:trPr>
          <w:trHeight w:val="113"/>
        </w:trPr>
        <w:tc>
          <w:tcPr>
            <w:tcW w:w="5529" w:type="dxa"/>
            <w:vAlign w:val="bottom"/>
          </w:tcPr>
          <w:p w:rsidR="00A7544D" w:rsidRPr="0053300C" w:rsidRDefault="00A7544D" w:rsidP="00355575">
            <w:pPr>
              <w:rPr>
                <w:rFonts w:ascii="Times New Roman" w:hAnsi="Times New Roman"/>
                <w:sz w:val="20"/>
                <w:lang w:val="tr-TR"/>
              </w:rPr>
            </w:pPr>
          </w:p>
        </w:tc>
        <w:tc>
          <w:tcPr>
            <w:tcW w:w="1701" w:type="dxa"/>
            <w:vAlign w:val="bottom"/>
          </w:tcPr>
          <w:p w:rsidR="00A7544D" w:rsidRPr="0053300C" w:rsidRDefault="00A7544D" w:rsidP="00D936FB">
            <w:pPr>
              <w:ind w:right="47"/>
              <w:jc w:val="right"/>
              <w:rPr>
                <w:rFonts w:ascii="Times New Roman" w:hAnsi="Times New Roman"/>
                <w:sz w:val="20"/>
                <w:lang w:val="tr-TR"/>
              </w:rPr>
            </w:pPr>
          </w:p>
        </w:tc>
        <w:tc>
          <w:tcPr>
            <w:tcW w:w="1842" w:type="dxa"/>
            <w:vAlign w:val="bottom"/>
          </w:tcPr>
          <w:p w:rsidR="00A7544D" w:rsidRPr="0053300C" w:rsidRDefault="00A7544D" w:rsidP="00D936FB">
            <w:pPr>
              <w:ind w:right="47"/>
              <w:jc w:val="right"/>
              <w:rPr>
                <w:rFonts w:ascii="Times New Roman" w:hAnsi="Times New Roman"/>
                <w:sz w:val="20"/>
                <w:lang w:val="tr-TR"/>
              </w:rPr>
            </w:pPr>
          </w:p>
        </w:tc>
      </w:tr>
      <w:tr w:rsidR="00A7544D" w:rsidRPr="0053300C" w:rsidTr="002823CD">
        <w:trPr>
          <w:trHeight w:val="113"/>
        </w:trPr>
        <w:tc>
          <w:tcPr>
            <w:tcW w:w="5529" w:type="dxa"/>
            <w:tcBorders>
              <w:bottom w:val="single" w:sz="8" w:space="0" w:color="auto"/>
            </w:tcBorders>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Değer düşüklüğüne uğramış krediler</w:t>
            </w:r>
          </w:p>
        </w:tc>
        <w:tc>
          <w:tcPr>
            <w:tcW w:w="1701" w:type="dxa"/>
            <w:tcBorders>
              <w:bottom w:val="single" w:sz="8" w:space="0" w:color="auto"/>
            </w:tcBorders>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2,202,618</w:t>
            </w:r>
          </w:p>
        </w:tc>
        <w:tc>
          <w:tcPr>
            <w:tcW w:w="1842" w:type="dxa"/>
            <w:tcBorders>
              <w:bottom w:val="single" w:sz="8" w:space="0" w:color="auto"/>
            </w:tcBorders>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2,364,653</w:t>
            </w:r>
          </w:p>
        </w:tc>
      </w:tr>
      <w:tr w:rsidR="00A7544D" w:rsidRPr="0053300C" w:rsidTr="002823CD">
        <w:trPr>
          <w:trHeight w:val="113"/>
        </w:trPr>
        <w:tc>
          <w:tcPr>
            <w:tcW w:w="5529" w:type="dxa"/>
            <w:tcBorders>
              <w:top w:val="single" w:sz="8" w:space="0" w:color="auto"/>
            </w:tcBorders>
            <w:vAlign w:val="bottom"/>
          </w:tcPr>
          <w:p w:rsidR="00A7544D" w:rsidRPr="0053300C" w:rsidRDefault="00A7544D" w:rsidP="00355575">
            <w:pPr>
              <w:rPr>
                <w:rFonts w:ascii="Times New Roman" w:hAnsi="Times New Roman"/>
                <w:b/>
                <w:sz w:val="20"/>
                <w:lang w:val="tr-TR"/>
              </w:rPr>
            </w:pPr>
            <w:r w:rsidRPr="0053300C">
              <w:rPr>
                <w:rFonts w:ascii="Times New Roman" w:hAnsi="Times New Roman"/>
                <w:b/>
                <w:sz w:val="20"/>
                <w:lang w:val="tr-TR"/>
              </w:rPr>
              <w:t>Brüt krediler toplamı</w:t>
            </w:r>
          </w:p>
        </w:tc>
        <w:tc>
          <w:tcPr>
            <w:tcW w:w="1701" w:type="dxa"/>
            <w:tcBorders>
              <w:top w:val="single" w:sz="8" w:space="0" w:color="auto"/>
            </w:tcBorders>
            <w:vAlign w:val="bottom"/>
          </w:tcPr>
          <w:p w:rsidR="00A7544D" w:rsidRPr="0053300C" w:rsidRDefault="00A7544D" w:rsidP="00D936FB">
            <w:pPr>
              <w:ind w:right="47" w:firstLineChars="100" w:firstLine="201"/>
              <w:jc w:val="right"/>
              <w:rPr>
                <w:rFonts w:ascii="Times New Roman" w:hAnsi="Times New Roman"/>
                <w:b/>
                <w:bCs/>
                <w:sz w:val="20"/>
                <w:lang w:val="tr-TR"/>
              </w:rPr>
            </w:pPr>
            <w:r w:rsidRPr="0053300C">
              <w:rPr>
                <w:rFonts w:ascii="Times New Roman" w:hAnsi="Times New Roman"/>
                <w:b/>
                <w:bCs/>
                <w:sz w:val="20"/>
                <w:lang w:val="tr-TR"/>
              </w:rPr>
              <w:t>55,084,559</w:t>
            </w:r>
          </w:p>
        </w:tc>
        <w:tc>
          <w:tcPr>
            <w:tcW w:w="1842" w:type="dxa"/>
            <w:tcBorders>
              <w:top w:val="single" w:sz="8" w:space="0" w:color="auto"/>
            </w:tcBorders>
            <w:vAlign w:val="bottom"/>
          </w:tcPr>
          <w:p w:rsidR="00A7544D" w:rsidRPr="0053300C" w:rsidRDefault="00A7544D" w:rsidP="00D936FB">
            <w:pPr>
              <w:ind w:right="47" w:firstLineChars="100" w:firstLine="201"/>
              <w:jc w:val="right"/>
              <w:rPr>
                <w:rFonts w:ascii="Times New Roman" w:hAnsi="Times New Roman"/>
                <w:b/>
                <w:bCs/>
                <w:sz w:val="20"/>
                <w:lang w:val="tr-TR"/>
              </w:rPr>
            </w:pPr>
            <w:r w:rsidRPr="0053300C">
              <w:rPr>
                <w:rFonts w:ascii="Times New Roman" w:hAnsi="Times New Roman"/>
                <w:b/>
                <w:bCs/>
                <w:sz w:val="20"/>
                <w:lang w:val="tr-TR"/>
              </w:rPr>
              <w:t>46,743,456</w:t>
            </w:r>
          </w:p>
        </w:tc>
      </w:tr>
      <w:tr w:rsidR="00A7544D" w:rsidRPr="0053300C" w:rsidTr="00307D49">
        <w:trPr>
          <w:trHeight w:val="113"/>
        </w:trPr>
        <w:tc>
          <w:tcPr>
            <w:tcW w:w="5529" w:type="dxa"/>
            <w:vAlign w:val="bottom"/>
          </w:tcPr>
          <w:p w:rsidR="00A7544D" w:rsidRPr="0053300C" w:rsidRDefault="00A7544D" w:rsidP="00355575">
            <w:pPr>
              <w:rPr>
                <w:rFonts w:ascii="Times New Roman" w:hAnsi="Times New Roman"/>
                <w:sz w:val="20"/>
                <w:lang w:val="tr-TR"/>
              </w:rPr>
            </w:pPr>
          </w:p>
        </w:tc>
        <w:tc>
          <w:tcPr>
            <w:tcW w:w="1701" w:type="dxa"/>
            <w:vAlign w:val="bottom"/>
          </w:tcPr>
          <w:p w:rsidR="00A7544D" w:rsidRPr="0053300C" w:rsidRDefault="00A7544D" w:rsidP="00D936FB">
            <w:pPr>
              <w:ind w:right="47" w:firstLineChars="100" w:firstLine="200"/>
              <w:jc w:val="right"/>
              <w:rPr>
                <w:rFonts w:ascii="Times New Roman" w:hAnsi="Times New Roman"/>
                <w:sz w:val="20"/>
                <w:lang w:val="tr-TR"/>
              </w:rPr>
            </w:pPr>
          </w:p>
        </w:tc>
        <w:tc>
          <w:tcPr>
            <w:tcW w:w="1842" w:type="dxa"/>
            <w:vAlign w:val="bottom"/>
          </w:tcPr>
          <w:p w:rsidR="00A7544D" w:rsidRPr="0053300C" w:rsidRDefault="00A7544D" w:rsidP="00D936FB">
            <w:pPr>
              <w:ind w:right="47" w:firstLineChars="100" w:firstLine="200"/>
              <w:jc w:val="right"/>
              <w:rPr>
                <w:rFonts w:ascii="Times New Roman" w:hAnsi="Times New Roman"/>
                <w:sz w:val="20"/>
                <w:lang w:val="tr-TR"/>
              </w:rPr>
            </w:pPr>
          </w:p>
        </w:tc>
      </w:tr>
      <w:tr w:rsidR="00A7544D" w:rsidRPr="0053300C" w:rsidTr="00307D49">
        <w:trPr>
          <w:trHeight w:val="113"/>
        </w:trPr>
        <w:tc>
          <w:tcPr>
            <w:tcW w:w="5529" w:type="dxa"/>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 xml:space="preserve">Finansal kiralama işlemlerinden alacaklar </w:t>
            </w:r>
            <w:r w:rsidRPr="0053300C">
              <w:rPr>
                <w:rFonts w:ascii="Times New Roman" w:hAnsi="Times New Roman"/>
                <w:i/>
                <w:sz w:val="20"/>
                <w:lang w:val="tr-TR"/>
              </w:rPr>
              <w:t>(Not 12)</w:t>
            </w:r>
          </w:p>
        </w:tc>
        <w:tc>
          <w:tcPr>
            <w:tcW w:w="1701"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453,051</w:t>
            </w:r>
          </w:p>
        </w:tc>
        <w:tc>
          <w:tcPr>
            <w:tcW w:w="1842"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357,903</w:t>
            </w:r>
          </w:p>
        </w:tc>
      </w:tr>
      <w:tr w:rsidR="00A7544D" w:rsidRPr="0053300C" w:rsidTr="00307D49">
        <w:trPr>
          <w:trHeight w:val="113"/>
        </w:trPr>
        <w:tc>
          <w:tcPr>
            <w:tcW w:w="5529" w:type="dxa"/>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Faktoring alacakları</w:t>
            </w:r>
          </w:p>
        </w:tc>
        <w:tc>
          <w:tcPr>
            <w:tcW w:w="1701"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726,591</w:t>
            </w:r>
          </w:p>
        </w:tc>
        <w:tc>
          <w:tcPr>
            <w:tcW w:w="1842" w:type="dxa"/>
            <w:vAlign w:val="bottom"/>
          </w:tcPr>
          <w:p w:rsidR="00A7544D" w:rsidRPr="0053300C" w:rsidRDefault="00A7544D" w:rsidP="00D936FB">
            <w:pPr>
              <w:ind w:right="47"/>
              <w:jc w:val="right"/>
              <w:rPr>
                <w:rFonts w:ascii="Times New Roman" w:hAnsi="Times New Roman"/>
                <w:sz w:val="20"/>
                <w:lang w:val="tr-TR"/>
              </w:rPr>
            </w:pPr>
            <w:r w:rsidRPr="0053300C">
              <w:rPr>
                <w:rFonts w:ascii="Times New Roman" w:hAnsi="Times New Roman"/>
                <w:sz w:val="20"/>
                <w:lang w:val="tr-TR"/>
              </w:rPr>
              <w:t>471,539</w:t>
            </w:r>
          </w:p>
        </w:tc>
      </w:tr>
      <w:tr w:rsidR="00A7544D" w:rsidRPr="0053300C" w:rsidTr="00307D49">
        <w:trPr>
          <w:trHeight w:val="113"/>
        </w:trPr>
        <w:tc>
          <w:tcPr>
            <w:tcW w:w="5529" w:type="dxa"/>
            <w:vAlign w:val="bottom"/>
          </w:tcPr>
          <w:p w:rsidR="00A7544D" w:rsidRPr="0053300C" w:rsidRDefault="00A7544D" w:rsidP="00355575">
            <w:pPr>
              <w:rPr>
                <w:rFonts w:ascii="Times New Roman" w:hAnsi="Times New Roman"/>
                <w:sz w:val="20"/>
                <w:lang w:val="tr-TR"/>
              </w:rPr>
            </w:pPr>
          </w:p>
        </w:tc>
        <w:tc>
          <w:tcPr>
            <w:tcW w:w="1701" w:type="dxa"/>
            <w:vAlign w:val="bottom"/>
          </w:tcPr>
          <w:p w:rsidR="00A7544D" w:rsidRPr="0053300C" w:rsidRDefault="00A7544D" w:rsidP="00D936FB">
            <w:pPr>
              <w:ind w:right="47" w:firstLineChars="100" w:firstLine="200"/>
              <w:jc w:val="right"/>
              <w:rPr>
                <w:rFonts w:ascii="Times New Roman" w:hAnsi="Times New Roman"/>
                <w:sz w:val="20"/>
                <w:lang w:val="tr-TR"/>
              </w:rPr>
            </w:pPr>
          </w:p>
        </w:tc>
        <w:tc>
          <w:tcPr>
            <w:tcW w:w="1842" w:type="dxa"/>
            <w:vAlign w:val="bottom"/>
          </w:tcPr>
          <w:p w:rsidR="00A7544D" w:rsidRPr="0053300C" w:rsidRDefault="00A7544D" w:rsidP="00D936FB">
            <w:pPr>
              <w:ind w:right="47" w:firstLineChars="100" w:firstLine="200"/>
              <w:jc w:val="right"/>
              <w:rPr>
                <w:rFonts w:ascii="Times New Roman" w:hAnsi="Times New Roman"/>
                <w:sz w:val="20"/>
                <w:lang w:val="tr-TR"/>
              </w:rPr>
            </w:pPr>
          </w:p>
        </w:tc>
      </w:tr>
      <w:tr w:rsidR="00A7544D" w:rsidRPr="0053300C" w:rsidTr="002823CD">
        <w:trPr>
          <w:trHeight w:val="113"/>
        </w:trPr>
        <w:tc>
          <w:tcPr>
            <w:tcW w:w="5529" w:type="dxa"/>
            <w:vAlign w:val="bottom"/>
          </w:tcPr>
          <w:p w:rsidR="00A7544D" w:rsidRPr="0053300C" w:rsidRDefault="00A7544D" w:rsidP="00355575">
            <w:pPr>
              <w:rPr>
                <w:rFonts w:ascii="Times New Roman" w:hAnsi="Times New Roman"/>
                <w:sz w:val="20"/>
                <w:lang w:val="tr-TR"/>
              </w:rPr>
            </w:pPr>
            <w:r w:rsidRPr="0053300C">
              <w:rPr>
                <w:rFonts w:ascii="Times New Roman" w:hAnsi="Times New Roman"/>
                <w:sz w:val="20"/>
                <w:lang w:val="tr-TR"/>
              </w:rPr>
              <w:t xml:space="preserve">Kredi ve diğer alacaklar değer düşüklüğü karşılığı </w:t>
            </w:r>
            <w:r w:rsidRPr="0053300C">
              <w:rPr>
                <w:rFonts w:ascii="Times New Roman" w:hAnsi="Times New Roman"/>
                <w:i/>
                <w:noProof/>
                <w:sz w:val="20"/>
                <w:lang w:val="tr-TR"/>
              </w:rPr>
              <w:t>(Not 4)</w:t>
            </w:r>
          </w:p>
        </w:tc>
        <w:tc>
          <w:tcPr>
            <w:tcW w:w="1701" w:type="dxa"/>
            <w:vAlign w:val="bottom"/>
          </w:tcPr>
          <w:p w:rsidR="00A7544D" w:rsidRPr="0053300C" w:rsidRDefault="00A7544D" w:rsidP="00D936FB">
            <w:pPr>
              <w:pStyle w:val="000normal"/>
              <w:spacing w:before="0" w:after="0" w:afterAutospacing="0"/>
              <w:ind w:right="-9"/>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(2,208,005)</w:t>
            </w:r>
          </w:p>
        </w:tc>
        <w:tc>
          <w:tcPr>
            <w:tcW w:w="1842" w:type="dxa"/>
            <w:vAlign w:val="bottom"/>
          </w:tcPr>
          <w:p w:rsidR="00A7544D" w:rsidRPr="0053300C" w:rsidRDefault="00A7544D" w:rsidP="00D936FB">
            <w:pPr>
              <w:pStyle w:val="000normal"/>
              <w:spacing w:before="0" w:after="0" w:afterAutospacing="0"/>
              <w:ind w:right="-9"/>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(2,330,316)</w:t>
            </w:r>
          </w:p>
        </w:tc>
      </w:tr>
      <w:tr w:rsidR="00A7544D" w:rsidRPr="0053300C" w:rsidTr="002823CD">
        <w:trPr>
          <w:trHeight w:val="113"/>
        </w:trPr>
        <w:tc>
          <w:tcPr>
            <w:tcW w:w="5529" w:type="dxa"/>
            <w:tcBorders>
              <w:bottom w:val="single" w:sz="8" w:space="0" w:color="auto"/>
            </w:tcBorders>
            <w:vAlign w:val="bottom"/>
          </w:tcPr>
          <w:p w:rsidR="00A7544D" w:rsidRPr="0053300C" w:rsidRDefault="00A7544D" w:rsidP="00355575">
            <w:pPr>
              <w:rPr>
                <w:rFonts w:ascii="Times New Roman" w:hAnsi="Times New Roman"/>
                <w:sz w:val="20"/>
                <w:lang w:val="tr-TR"/>
              </w:rPr>
            </w:pPr>
          </w:p>
        </w:tc>
        <w:tc>
          <w:tcPr>
            <w:tcW w:w="1701" w:type="dxa"/>
            <w:tcBorders>
              <w:bottom w:val="single" w:sz="8" w:space="0" w:color="auto"/>
            </w:tcBorders>
            <w:vAlign w:val="bottom"/>
          </w:tcPr>
          <w:p w:rsidR="00A7544D" w:rsidRPr="0053300C" w:rsidRDefault="00A7544D" w:rsidP="00D936FB">
            <w:pPr>
              <w:ind w:right="47" w:firstLineChars="100" w:firstLine="200"/>
              <w:jc w:val="right"/>
              <w:rPr>
                <w:rFonts w:ascii="Times New Roman" w:hAnsi="Times New Roman"/>
                <w:sz w:val="20"/>
                <w:lang w:val="tr-TR"/>
              </w:rPr>
            </w:pPr>
          </w:p>
        </w:tc>
        <w:tc>
          <w:tcPr>
            <w:tcW w:w="1842" w:type="dxa"/>
            <w:tcBorders>
              <w:bottom w:val="single" w:sz="8" w:space="0" w:color="auto"/>
            </w:tcBorders>
            <w:vAlign w:val="bottom"/>
          </w:tcPr>
          <w:p w:rsidR="00A7544D" w:rsidRPr="0053300C" w:rsidRDefault="00A7544D" w:rsidP="00D936FB">
            <w:pPr>
              <w:ind w:right="47" w:firstLineChars="100" w:firstLine="200"/>
              <w:jc w:val="right"/>
              <w:rPr>
                <w:rFonts w:ascii="Times New Roman" w:hAnsi="Times New Roman"/>
                <w:sz w:val="20"/>
                <w:lang w:val="tr-TR"/>
              </w:rPr>
            </w:pPr>
          </w:p>
        </w:tc>
      </w:tr>
      <w:tr w:rsidR="00A7544D" w:rsidRPr="0053300C" w:rsidTr="002823CD">
        <w:trPr>
          <w:trHeight w:val="113"/>
        </w:trPr>
        <w:tc>
          <w:tcPr>
            <w:tcW w:w="5529" w:type="dxa"/>
            <w:tcBorders>
              <w:top w:val="single" w:sz="8" w:space="0" w:color="auto"/>
              <w:bottom w:val="double" w:sz="4" w:space="0" w:color="auto"/>
            </w:tcBorders>
            <w:vAlign w:val="bottom"/>
          </w:tcPr>
          <w:p w:rsidR="00A7544D" w:rsidRPr="0053300C" w:rsidRDefault="00A7544D" w:rsidP="00355575">
            <w:pPr>
              <w:rPr>
                <w:rFonts w:ascii="Times New Roman" w:hAnsi="Times New Roman"/>
                <w:b/>
                <w:sz w:val="20"/>
                <w:lang w:val="tr-TR"/>
              </w:rPr>
            </w:pPr>
            <w:r w:rsidRPr="0053300C">
              <w:rPr>
                <w:rFonts w:ascii="Times New Roman" w:hAnsi="Times New Roman"/>
                <w:b/>
                <w:sz w:val="20"/>
                <w:lang w:val="tr-TR"/>
              </w:rPr>
              <w:t>Müşterilere verilen kredi ve avanslar, net</w:t>
            </w:r>
          </w:p>
        </w:tc>
        <w:tc>
          <w:tcPr>
            <w:tcW w:w="1701" w:type="dxa"/>
            <w:tcBorders>
              <w:top w:val="single" w:sz="8" w:space="0" w:color="auto"/>
              <w:bottom w:val="double" w:sz="4" w:space="0" w:color="auto"/>
            </w:tcBorders>
            <w:vAlign w:val="bottom"/>
          </w:tcPr>
          <w:p w:rsidR="00A7544D" w:rsidRPr="0053300C" w:rsidRDefault="00A7544D" w:rsidP="00D936FB">
            <w:pPr>
              <w:ind w:right="47" w:firstLineChars="100" w:firstLine="201"/>
              <w:jc w:val="right"/>
              <w:rPr>
                <w:rFonts w:ascii="Times New Roman" w:hAnsi="Times New Roman"/>
                <w:b/>
                <w:bCs/>
                <w:sz w:val="20"/>
                <w:lang w:val="tr-TR"/>
              </w:rPr>
            </w:pPr>
            <w:r w:rsidRPr="0053300C">
              <w:rPr>
                <w:rFonts w:ascii="Times New Roman" w:hAnsi="Times New Roman"/>
                <w:b/>
                <w:bCs/>
                <w:sz w:val="20"/>
                <w:lang w:val="tr-TR"/>
              </w:rPr>
              <w:t>54,056,196</w:t>
            </w:r>
          </w:p>
        </w:tc>
        <w:tc>
          <w:tcPr>
            <w:tcW w:w="1842" w:type="dxa"/>
            <w:tcBorders>
              <w:top w:val="single" w:sz="8" w:space="0" w:color="auto"/>
              <w:bottom w:val="double" w:sz="4" w:space="0" w:color="auto"/>
            </w:tcBorders>
            <w:vAlign w:val="bottom"/>
          </w:tcPr>
          <w:p w:rsidR="00A7544D" w:rsidRPr="0053300C" w:rsidRDefault="00A7544D" w:rsidP="00D936FB">
            <w:pPr>
              <w:ind w:right="47" w:firstLineChars="100" w:firstLine="201"/>
              <w:jc w:val="right"/>
              <w:rPr>
                <w:rFonts w:ascii="Times New Roman" w:hAnsi="Times New Roman"/>
                <w:b/>
                <w:bCs/>
                <w:sz w:val="20"/>
                <w:lang w:val="tr-TR"/>
              </w:rPr>
            </w:pPr>
            <w:r w:rsidRPr="0053300C">
              <w:rPr>
                <w:rFonts w:ascii="Times New Roman" w:hAnsi="Times New Roman"/>
                <w:b/>
                <w:bCs/>
                <w:sz w:val="20"/>
                <w:lang w:val="tr-TR"/>
              </w:rPr>
              <w:t>45,242,582</w:t>
            </w:r>
          </w:p>
        </w:tc>
      </w:tr>
    </w:tbl>
    <w:p w:rsidR="00E57153" w:rsidRPr="0053300C" w:rsidRDefault="00E57153" w:rsidP="006C1415">
      <w:pPr>
        <w:pStyle w:val="DefaultParagraphFontParaCharChar"/>
        <w:jc w:val="both"/>
        <w:rPr>
          <w:sz w:val="22"/>
          <w:szCs w:val="22"/>
          <w:lang w:val="tr-TR"/>
        </w:rPr>
      </w:pPr>
    </w:p>
    <w:p w:rsidR="005F06A2" w:rsidRPr="0053300C" w:rsidRDefault="006C1415" w:rsidP="006C1415">
      <w:pPr>
        <w:pStyle w:val="DefaultParagraphFontParaCharChar"/>
        <w:jc w:val="both"/>
        <w:rPr>
          <w:sz w:val="22"/>
          <w:szCs w:val="22"/>
          <w:lang w:val="tr-TR"/>
        </w:rPr>
      </w:pPr>
      <w:r w:rsidRPr="0053300C">
        <w:rPr>
          <w:sz w:val="22"/>
          <w:szCs w:val="22"/>
          <w:lang w:val="tr-TR"/>
        </w:rPr>
        <w:t xml:space="preserve">Muhtemel zararlar için ayrılan özel karşılıklar, özel olarak değer düşüklüğüne uğradığına veya donuk hale geldiğine kanaat getirilen kredi ve avanslar için ayrılan </w:t>
      </w:r>
      <w:r w:rsidR="005F06A2" w:rsidRPr="0053300C">
        <w:rPr>
          <w:sz w:val="22"/>
          <w:szCs w:val="22"/>
          <w:lang w:val="tr-TR"/>
        </w:rPr>
        <w:t>karşılıkları içer</w:t>
      </w:r>
      <w:r w:rsidR="005B7E18" w:rsidRPr="0053300C">
        <w:rPr>
          <w:sz w:val="22"/>
          <w:szCs w:val="22"/>
          <w:lang w:val="tr-TR"/>
        </w:rPr>
        <w:t>mektedir</w:t>
      </w:r>
      <w:r w:rsidR="005F06A2" w:rsidRPr="0053300C">
        <w:rPr>
          <w:sz w:val="22"/>
          <w:szCs w:val="22"/>
          <w:lang w:val="tr-TR"/>
        </w:rPr>
        <w:t xml:space="preserve">. </w:t>
      </w:r>
    </w:p>
    <w:p w:rsidR="00A74521" w:rsidRPr="0053300C" w:rsidRDefault="00C65966" w:rsidP="00C65966">
      <w:pPr>
        <w:pStyle w:val="BodyText21"/>
        <w:widowControl/>
        <w:autoSpaceDE w:val="0"/>
        <w:autoSpaceDN w:val="0"/>
        <w:adjustRightInd w:val="0"/>
        <w:spacing w:before="100" w:beforeAutospacing="1" w:after="120"/>
        <w:jc w:val="both"/>
        <w:rPr>
          <w:rFonts w:ascii="Times New Roman" w:hAnsi="Times New Roman"/>
          <w:snapToGrid/>
          <w:color w:val="auto"/>
          <w:szCs w:val="22"/>
          <w:lang w:val="tr-TR"/>
        </w:rPr>
      </w:pPr>
      <w:r w:rsidRPr="0053300C">
        <w:rPr>
          <w:rFonts w:ascii="Times New Roman" w:hAnsi="Times New Roman"/>
          <w:snapToGrid/>
          <w:color w:val="auto"/>
          <w:szCs w:val="22"/>
          <w:lang w:val="tr-TR"/>
        </w:rPr>
        <w:t xml:space="preserve">Değer düşüklüğü karşılığının </w:t>
      </w:r>
      <w:r w:rsidR="005B28AC" w:rsidRPr="0053300C">
        <w:rPr>
          <w:rFonts w:ascii="Times New Roman" w:hAnsi="Times New Roman"/>
          <w:snapToGrid/>
          <w:color w:val="auto"/>
          <w:szCs w:val="22"/>
          <w:lang w:val="tr-TR"/>
        </w:rPr>
        <w:t>dönem</w:t>
      </w:r>
      <w:r w:rsidRPr="0053300C">
        <w:rPr>
          <w:rFonts w:ascii="Times New Roman" w:hAnsi="Times New Roman"/>
          <w:snapToGrid/>
          <w:color w:val="auto"/>
          <w:szCs w:val="22"/>
          <w:lang w:val="tr-TR"/>
        </w:rPr>
        <w:t xml:space="preserve"> içerisindeki hareketi</w:t>
      </w:r>
      <w:r w:rsidR="00A74521" w:rsidRPr="0053300C">
        <w:rPr>
          <w:rFonts w:ascii="Times New Roman" w:hAnsi="Times New Roman"/>
          <w:snapToGrid/>
          <w:color w:val="auto"/>
          <w:szCs w:val="22"/>
          <w:lang w:val="tr-TR"/>
        </w:rPr>
        <w:t>:</w:t>
      </w:r>
    </w:p>
    <w:tbl>
      <w:tblPr>
        <w:tblW w:w="9072" w:type="dxa"/>
        <w:tblInd w:w="108" w:type="dxa"/>
        <w:tblLook w:val="0000"/>
      </w:tblPr>
      <w:tblGrid>
        <w:gridCol w:w="5359"/>
        <w:gridCol w:w="1876"/>
        <w:gridCol w:w="1837"/>
      </w:tblGrid>
      <w:tr w:rsidR="003B6E0F" w:rsidRPr="0053300C" w:rsidTr="0061718D">
        <w:trPr>
          <w:trHeight w:hRule="exact" w:val="284"/>
        </w:trPr>
        <w:tc>
          <w:tcPr>
            <w:tcW w:w="5359" w:type="dxa"/>
            <w:tcBorders>
              <w:top w:val="single" w:sz="8" w:space="0" w:color="auto"/>
              <w:bottom w:val="single" w:sz="8" w:space="0" w:color="auto"/>
            </w:tcBorders>
          </w:tcPr>
          <w:p w:rsidR="003B6E0F" w:rsidRPr="0053300C" w:rsidRDefault="003B6E0F" w:rsidP="00D505CC">
            <w:pPr>
              <w:pStyle w:val="BodyText21"/>
              <w:widowControl/>
              <w:autoSpaceDE w:val="0"/>
              <w:autoSpaceDN w:val="0"/>
              <w:adjustRightInd w:val="0"/>
              <w:jc w:val="both"/>
              <w:rPr>
                <w:rFonts w:ascii="Times New Roman" w:hAnsi="Times New Roman"/>
                <w:snapToGrid/>
                <w:color w:val="auto"/>
                <w:sz w:val="20"/>
                <w:lang w:val="tr-TR"/>
              </w:rPr>
            </w:pPr>
          </w:p>
        </w:tc>
        <w:tc>
          <w:tcPr>
            <w:tcW w:w="1876" w:type="dxa"/>
            <w:tcBorders>
              <w:top w:val="single" w:sz="8" w:space="0" w:color="auto"/>
              <w:bottom w:val="single" w:sz="8" w:space="0" w:color="auto"/>
            </w:tcBorders>
            <w:vAlign w:val="center"/>
          </w:tcPr>
          <w:p w:rsidR="003B6E0F" w:rsidRPr="0053300C" w:rsidRDefault="00A518C9" w:rsidP="00E951EB">
            <w:pPr>
              <w:ind w:right="39"/>
              <w:jc w:val="right"/>
              <w:rPr>
                <w:rFonts w:ascii="Times New Roman" w:hAnsi="Times New Roman"/>
                <w:b/>
                <w:bCs/>
                <w:sz w:val="20"/>
                <w:lang w:val="tr-TR"/>
              </w:rPr>
            </w:pPr>
            <w:r w:rsidRPr="0053300C">
              <w:rPr>
                <w:rFonts w:ascii="Times New Roman" w:hAnsi="Times New Roman"/>
                <w:b/>
                <w:bCs/>
                <w:sz w:val="20"/>
                <w:lang w:val="tr-TR"/>
              </w:rPr>
              <w:t>3</w:t>
            </w:r>
            <w:r w:rsidR="00E951EB" w:rsidRPr="0053300C">
              <w:rPr>
                <w:rFonts w:ascii="Times New Roman" w:hAnsi="Times New Roman"/>
                <w:b/>
                <w:bCs/>
                <w:sz w:val="20"/>
                <w:lang w:val="tr-TR"/>
              </w:rPr>
              <w:t>0</w:t>
            </w:r>
            <w:r w:rsidRPr="0053300C">
              <w:rPr>
                <w:rFonts w:ascii="Times New Roman" w:hAnsi="Times New Roman"/>
                <w:b/>
                <w:bCs/>
                <w:sz w:val="20"/>
                <w:lang w:val="tr-TR"/>
              </w:rPr>
              <w:t xml:space="preserve"> </w:t>
            </w:r>
            <w:r w:rsidR="00E951EB" w:rsidRPr="0053300C">
              <w:rPr>
                <w:rFonts w:ascii="Times New Roman" w:hAnsi="Times New Roman"/>
                <w:b/>
                <w:bCs/>
                <w:sz w:val="20"/>
                <w:lang w:val="tr-TR"/>
              </w:rPr>
              <w:t xml:space="preserve">Haziran </w:t>
            </w:r>
            <w:r w:rsidR="009433B4" w:rsidRPr="0053300C">
              <w:rPr>
                <w:rFonts w:ascii="Times New Roman" w:hAnsi="Times New Roman"/>
                <w:b/>
                <w:bCs/>
                <w:sz w:val="20"/>
                <w:lang w:val="tr-TR"/>
              </w:rPr>
              <w:t>20</w:t>
            </w:r>
            <w:r w:rsidR="00026C5B" w:rsidRPr="0053300C">
              <w:rPr>
                <w:rFonts w:ascii="Times New Roman" w:hAnsi="Times New Roman"/>
                <w:b/>
                <w:bCs/>
                <w:sz w:val="20"/>
                <w:lang w:val="tr-TR"/>
              </w:rPr>
              <w:t>11</w:t>
            </w:r>
          </w:p>
        </w:tc>
        <w:tc>
          <w:tcPr>
            <w:tcW w:w="1837" w:type="dxa"/>
            <w:tcBorders>
              <w:top w:val="single" w:sz="8" w:space="0" w:color="auto"/>
              <w:bottom w:val="single" w:sz="8" w:space="0" w:color="auto"/>
            </w:tcBorders>
            <w:vAlign w:val="center"/>
          </w:tcPr>
          <w:p w:rsidR="003B6E0F" w:rsidRPr="0053300C" w:rsidRDefault="003B6E0F" w:rsidP="00E951EB">
            <w:pPr>
              <w:jc w:val="right"/>
              <w:rPr>
                <w:rFonts w:ascii="Times New Roman" w:hAnsi="Times New Roman"/>
                <w:b/>
                <w:sz w:val="20"/>
                <w:lang w:val="tr-TR"/>
              </w:rPr>
            </w:pPr>
            <w:r w:rsidRPr="0053300C">
              <w:rPr>
                <w:rFonts w:ascii="Times New Roman" w:hAnsi="Times New Roman"/>
                <w:b/>
                <w:bCs/>
                <w:sz w:val="20"/>
                <w:lang w:val="tr-TR"/>
              </w:rPr>
              <w:t>31 Aralık</w:t>
            </w:r>
            <w:r w:rsidR="00026C5B" w:rsidRPr="0053300C">
              <w:rPr>
                <w:rFonts w:ascii="Times New Roman" w:hAnsi="Times New Roman"/>
                <w:b/>
                <w:bCs/>
                <w:sz w:val="20"/>
                <w:lang w:val="tr-TR"/>
              </w:rPr>
              <w:t xml:space="preserve"> 2010</w:t>
            </w:r>
          </w:p>
        </w:tc>
      </w:tr>
      <w:tr w:rsidR="00A74521" w:rsidRPr="0053300C" w:rsidTr="00672DCB">
        <w:tc>
          <w:tcPr>
            <w:tcW w:w="5359" w:type="dxa"/>
            <w:tcBorders>
              <w:top w:val="single" w:sz="8" w:space="0" w:color="auto"/>
            </w:tcBorders>
            <w:vAlign w:val="bottom"/>
          </w:tcPr>
          <w:p w:rsidR="00A74521" w:rsidRPr="0053300C" w:rsidRDefault="00A74521" w:rsidP="00D505CC">
            <w:pPr>
              <w:pStyle w:val="BodyText21"/>
              <w:widowControl/>
              <w:autoSpaceDE w:val="0"/>
              <w:autoSpaceDN w:val="0"/>
              <w:adjustRightInd w:val="0"/>
              <w:rPr>
                <w:rFonts w:ascii="Times New Roman" w:hAnsi="Times New Roman"/>
                <w:snapToGrid/>
                <w:color w:val="auto"/>
                <w:sz w:val="20"/>
                <w:lang w:val="tr-TR"/>
              </w:rPr>
            </w:pPr>
          </w:p>
        </w:tc>
        <w:tc>
          <w:tcPr>
            <w:tcW w:w="1876" w:type="dxa"/>
            <w:tcBorders>
              <w:top w:val="single" w:sz="8" w:space="0" w:color="auto"/>
            </w:tcBorders>
          </w:tcPr>
          <w:p w:rsidR="00A74521" w:rsidRPr="0053300C" w:rsidRDefault="00A74521" w:rsidP="00307D49">
            <w:pPr>
              <w:pStyle w:val="BodyText21"/>
              <w:widowControl/>
              <w:autoSpaceDE w:val="0"/>
              <w:autoSpaceDN w:val="0"/>
              <w:adjustRightInd w:val="0"/>
              <w:ind w:right="-27"/>
              <w:jc w:val="both"/>
              <w:rPr>
                <w:rFonts w:ascii="Times New Roman" w:hAnsi="Times New Roman"/>
                <w:bCs/>
                <w:snapToGrid/>
                <w:color w:val="auto"/>
                <w:sz w:val="20"/>
                <w:lang w:val="tr-TR"/>
              </w:rPr>
            </w:pPr>
          </w:p>
        </w:tc>
        <w:tc>
          <w:tcPr>
            <w:tcW w:w="1837" w:type="dxa"/>
            <w:tcBorders>
              <w:top w:val="single" w:sz="8" w:space="0" w:color="auto"/>
            </w:tcBorders>
          </w:tcPr>
          <w:p w:rsidR="00A74521" w:rsidRPr="0053300C" w:rsidRDefault="00A74521" w:rsidP="006C1415">
            <w:pPr>
              <w:pStyle w:val="BodyText21"/>
              <w:widowControl/>
              <w:tabs>
                <w:tab w:val="left" w:pos="1572"/>
              </w:tabs>
              <w:autoSpaceDE w:val="0"/>
              <w:autoSpaceDN w:val="0"/>
              <w:adjustRightInd w:val="0"/>
              <w:ind w:right="33"/>
              <w:rPr>
                <w:rFonts w:ascii="Times New Roman" w:hAnsi="Times New Roman"/>
                <w:snapToGrid/>
                <w:color w:val="auto"/>
                <w:sz w:val="20"/>
                <w:lang w:val="tr-TR"/>
              </w:rPr>
            </w:pPr>
          </w:p>
        </w:tc>
      </w:tr>
      <w:tr w:rsidR="00026C5B" w:rsidRPr="0053300C" w:rsidTr="00672DCB">
        <w:tc>
          <w:tcPr>
            <w:tcW w:w="5359" w:type="dxa"/>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başındaki değer düşüklüğü karşılık tutarı</w:t>
            </w:r>
          </w:p>
        </w:tc>
        <w:tc>
          <w:tcPr>
            <w:tcW w:w="1876"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2,330,316</w:t>
            </w:r>
          </w:p>
        </w:tc>
        <w:tc>
          <w:tcPr>
            <w:tcW w:w="1837"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2,171,275</w:t>
            </w:r>
          </w:p>
        </w:tc>
      </w:tr>
      <w:tr w:rsidR="00026C5B" w:rsidRPr="0053300C" w:rsidTr="00672DCB">
        <w:tc>
          <w:tcPr>
            <w:tcW w:w="5359" w:type="dxa"/>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Kur çevirim farkları</w:t>
            </w:r>
          </w:p>
        </w:tc>
        <w:tc>
          <w:tcPr>
            <w:tcW w:w="1876"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 xml:space="preserve">1,534   </w:t>
            </w:r>
          </w:p>
        </w:tc>
        <w:tc>
          <w:tcPr>
            <w:tcW w:w="1837" w:type="dxa"/>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(26)</w:t>
            </w:r>
          </w:p>
        </w:tc>
      </w:tr>
      <w:tr w:rsidR="00026C5B" w:rsidRPr="0053300C" w:rsidTr="002823CD">
        <w:tc>
          <w:tcPr>
            <w:tcW w:w="5359" w:type="dxa"/>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içerisinde ayrılan değer düşüklüğü karşılıkları</w:t>
            </w:r>
          </w:p>
        </w:tc>
        <w:tc>
          <w:tcPr>
            <w:tcW w:w="1876"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135,831</w:t>
            </w:r>
          </w:p>
        </w:tc>
        <w:tc>
          <w:tcPr>
            <w:tcW w:w="1837"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809,371</w:t>
            </w:r>
          </w:p>
        </w:tc>
      </w:tr>
      <w:tr w:rsidR="00026C5B" w:rsidRPr="0053300C" w:rsidTr="002823CD">
        <w:tc>
          <w:tcPr>
            <w:tcW w:w="5359" w:type="dxa"/>
            <w:tcBorders>
              <w:bottom w:val="single" w:sz="8" w:space="0" w:color="auto"/>
            </w:tcBorders>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içinde yapılan tahsilatlar</w:t>
            </w:r>
          </w:p>
        </w:tc>
        <w:tc>
          <w:tcPr>
            <w:tcW w:w="1876" w:type="dxa"/>
            <w:tcBorders>
              <w:bottom w:val="single" w:sz="8" w:space="0" w:color="auto"/>
            </w:tcBorders>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(259,423)</w:t>
            </w:r>
          </w:p>
        </w:tc>
        <w:tc>
          <w:tcPr>
            <w:tcW w:w="1837" w:type="dxa"/>
            <w:tcBorders>
              <w:bottom w:val="single" w:sz="8" w:space="0" w:color="auto"/>
            </w:tcBorders>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(584,148)</w:t>
            </w:r>
          </w:p>
        </w:tc>
      </w:tr>
      <w:tr w:rsidR="00026C5B" w:rsidRPr="0053300C" w:rsidTr="002823CD">
        <w:tc>
          <w:tcPr>
            <w:tcW w:w="5359" w:type="dxa"/>
            <w:tcBorders>
              <w:top w:val="single" w:sz="8" w:space="0" w:color="auto"/>
            </w:tcBorders>
            <w:vAlign w:val="bottom"/>
          </w:tcPr>
          <w:p w:rsidR="00026C5B" w:rsidRPr="0053300C" w:rsidRDefault="00026C5B" w:rsidP="00F513E6">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Değer düşüklüğü karşılıkları, tahsilatlar sonrası</w:t>
            </w:r>
          </w:p>
        </w:tc>
        <w:tc>
          <w:tcPr>
            <w:tcW w:w="1876" w:type="dxa"/>
            <w:tcBorders>
              <w:top w:val="single" w:sz="8" w:space="0" w:color="auto"/>
            </w:tcBorders>
            <w:vAlign w:val="bottom"/>
          </w:tcPr>
          <w:p w:rsidR="00026C5B" w:rsidRPr="0053300C" w:rsidRDefault="00026C5B" w:rsidP="00D936FB">
            <w:pPr>
              <w:jc w:val="right"/>
              <w:rPr>
                <w:rFonts w:ascii="Times New Roman" w:hAnsi="Times New Roman"/>
                <w:bCs/>
                <w:sz w:val="20"/>
                <w:lang w:val="tr-TR"/>
              </w:rPr>
            </w:pPr>
            <w:r w:rsidRPr="0053300C">
              <w:rPr>
                <w:rFonts w:ascii="Times New Roman" w:hAnsi="Times New Roman"/>
                <w:sz w:val="20"/>
                <w:lang w:val="tr-TR"/>
              </w:rPr>
              <w:t>2,208,258</w:t>
            </w:r>
          </w:p>
        </w:tc>
        <w:tc>
          <w:tcPr>
            <w:tcW w:w="1837" w:type="dxa"/>
            <w:tcBorders>
              <w:top w:val="single" w:sz="8" w:space="0" w:color="auto"/>
            </w:tcBorders>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2,396,472</w:t>
            </w:r>
          </w:p>
        </w:tc>
      </w:tr>
      <w:tr w:rsidR="00026C5B" w:rsidRPr="0053300C" w:rsidTr="002823CD">
        <w:tc>
          <w:tcPr>
            <w:tcW w:w="5359" w:type="dxa"/>
            <w:vAlign w:val="bottom"/>
          </w:tcPr>
          <w:p w:rsidR="00026C5B" w:rsidRPr="0053300C" w:rsidRDefault="00026C5B" w:rsidP="00F513E6">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Sene içerisinde aktiften silinen kredi ve avanslar</w:t>
            </w:r>
          </w:p>
        </w:tc>
        <w:tc>
          <w:tcPr>
            <w:tcW w:w="1876" w:type="dxa"/>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(253)</w:t>
            </w:r>
          </w:p>
        </w:tc>
        <w:tc>
          <w:tcPr>
            <w:tcW w:w="1837" w:type="dxa"/>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(66,156)</w:t>
            </w:r>
          </w:p>
        </w:tc>
      </w:tr>
      <w:tr w:rsidR="00026C5B" w:rsidRPr="0053300C" w:rsidTr="002823CD">
        <w:tc>
          <w:tcPr>
            <w:tcW w:w="5359" w:type="dxa"/>
            <w:tcBorders>
              <w:bottom w:val="single" w:sz="8" w:space="0" w:color="auto"/>
            </w:tcBorders>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p>
        </w:tc>
        <w:tc>
          <w:tcPr>
            <w:tcW w:w="1876" w:type="dxa"/>
            <w:tcBorders>
              <w:bottom w:val="single" w:sz="8" w:space="0" w:color="auto"/>
            </w:tcBorders>
            <w:vAlign w:val="bottom"/>
          </w:tcPr>
          <w:p w:rsidR="00026C5B" w:rsidRPr="0053300C" w:rsidRDefault="00026C5B" w:rsidP="00D936FB">
            <w:pPr>
              <w:jc w:val="right"/>
              <w:rPr>
                <w:rFonts w:ascii="Times New Roman" w:hAnsi="Times New Roman"/>
                <w:sz w:val="20"/>
                <w:lang w:val="tr-TR"/>
              </w:rPr>
            </w:pPr>
          </w:p>
        </w:tc>
        <w:tc>
          <w:tcPr>
            <w:tcW w:w="1837" w:type="dxa"/>
            <w:tcBorders>
              <w:bottom w:val="single" w:sz="8" w:space="0" w:color="auto"/>
            </w:tcBorders>
            <w:vAlign w:val="bottom"/>
          </w:tcPr>
          <w:p w:rsidR="00026C5B" w:rsidRPr="0053300C" w:rsidRDefault="00026C5B" w:rsidP="00D936FB">
            <w:pPr>
              <w:jc w:val="right"/>
              <w:rPr>
                <w:rFonts w:ascii="Times New Roman" w:hAnsi="Times New Roman"/>
                <w:sz w:val="20"/>
                <w:lang w:val="tr-TR"/>
              </w:rPr>
            </w:pPr>
          </w:p>
        </w:tc>
      </w:tr>
      <w:tr w:rsidR="00026C5B" w:rsidRPr="0053300C" w:rsidTr="002823CD">
        <w:trPr>
          <w:trHeight w:val="277"/>
        </w:trPr>
        <w:tc>
          <w:tcPr>
            <w:tcW w:w="5359" w:type="dxa"/>
            <w:tcBorders>
              <w:top w:val="single" w:sz="8" w:space="0" w:color="auto"/>
              <w:bottom w:val="double" w:sz="4" w:space="0" w:color="auto"/>
            </w:tcBorders>
            <w:vAlign w:val="bottom"/>
          </w:tcPr>
          <w:p w:rsidR="00026C5B" w:rsidRPr="0053300C" w:rsidRDefault="00026C5B"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Dönem sonundaki değer düşüklüğü karşılık tutarı</w:t>
            </w:r>
          </w:p>
        </w:tc>
        <w:tc>
          <w:tcPr>
            <w:tcW w:w="1876" w:type="dxa"/>
            <w:tcBorders>
              <w:top w:val="single" w:sz="8" w:space="0" w:color="auto"/>
              <w:bottom w:val="double" w:sz="4" w:space="0" w:color="auto"/>
            </w:tcBorders>
            <w:vAlign w:val="bottom"/>
          </w:tcPr>
          <w:p w:rsidR="00026C5B" w:rsidRPr="0053300C" w:rsidRDefault="00026C5B" w:rsidP="00D936FB">
            <w:pPr>
              <w:jc w:val="right"/>
              <w:rPr>
                <w:rFonts w:ascii="Times New Roman" w:hAnsi="Times New Roman"/>
                <w:b/>
                <w:sz w:val="20"/>
                <w:lang w:val="tr-TR"/>
              </w:rPr>
            </w:pPr>
            <w:r w:rsidRPr="0053300C">
              <w:rPr>
                <w:rFonts w:ascii="Times New Roman" w:hAnsi="Times New Roman"/>
                <w:b/>
                <w:sz w:val="20"/>
                <w:lang w:val="tr-TR"/>
              </w:rPr>
              <w:t>2,208,005</w:t>
            </w:r>
          </w:p>
        </w:tc>
        <w:tc>
          <w:tcPr>
            <w:tcW w:w="1837" w:type="dxa"/>
            <w:tcBorders>
              <w:top w:val="single" w:sz="8" w:space="0" w:color="auto"/>
              <w:bottom w:val="double" w:sz="4" w:space="0" w:color="auto"/>
            </w:tcBorders>
            <w:vAlign w:val="bottom"/>
          </w:tcPr>
          <w:p w:rsidR="00026C5B" w:rsidRPr="0053300C" w:rsidRDefault="00026C5B" w:rsidP="00D936FB">
            <w:pPr>
              <w:jc w:val="right"/>
              <w:rPr>
                <w:rFonts w:ascii="Times New Roman" w:hAnsi="Times New Roman"/>
                <w:b/>
                <w:bCs/>
                <w:sz w:val="20"/>
                <w:lang w:val="tr-TR"/>
              </w:rPr>
            </w:pPr>
            <w:r w:rsidRPr="0053300C">
              <w:rPr>
                <w:rFonts w:ascii="Times New Roman" w:hAnsi="Times New Roman"/>
                <w:b/>
                <w:bCs/>
                <w:sz w:val="20"/>
                <w:lang w:val="tr-TR"/>
              </w:rPr>
              <w:t>2,330,316</w:t>
            </w:r>
          </w:p>
        </w:tc>
      </w:tr>
    </w:tbl>
    <w:p w:rsidR="00A74521" w:rsidRPr="0053300C" w:rsidRDefault="00CF1DB6" w:rsidP="00196EE3">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1"/>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w:t>
      </w:r>
      <w:r w:rsidR="00417AE7" w:rsidRPr="0053300C">
        <w:rPr>
          <w:rFonts w:ascii="Times New Roman" w:hAnsi="Times New Roman"/>
          <w:color w:val="auto"/>
          <w:sz w:val="26"/>
          <w:szCs w:val="26"/>
          <w:u w:val="none"/>
          <w:lang w:val="tr-TR"/>
        </w:rPr>
        <w:t>2</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r>
      <w:r w:rsidR="00A74521" w:rsidRPr="0053300C">
        <w:rPr>
          <w:rFonts w:ascii="Times New Roman" w:hAnsi="Times New Roman"/>
          <w:color w:val="auto"/>
          <w:sz w:val="26"/>
          <w:szCs w:val="26"/>
          <w:u w:val="none"/>
          <w:lang w:val="tr-TR"/>
        </w:rPr>
        <w:t xml:space="preserve">Finansal </w:t>
      </w:r>
      <w:r w:rsidR="00C65966" w:rsidRPr="0053300C">
        <w:rPr>
          <w:rFonts w:ascii="Times New Roman" w:hAnsi="Times New Roman"/>
          <w:color w:val="auto"/>
          <w:sz w:val="26"/>
          <w:szCs w:val="26"/>
          <w:u w:val="none"/>
          <w:lang w:val="tr-TR"/>
        </w:rPr>
        <w:t>k</w:t>
      </w:r>
      <w:r w:rsidR="00A74521" w:rsidRPr="0053300C">
        <w:rPr>
          <w:rFonts w:ascii="Times New Roman" w:hAnsi="Times New Roman"/>
          <w:color w:val="auto"/>
          <w:sz w:val="26"/>
          <w:szCs w:val="26"/>
          <w:u w:val="none"/>
          <w:lang w:val="tr-TR"/>
        </w:rPr>
        <w:t xml:space="preserve">iralama </w:t>
      </w:r>
      <w:r w:rsidR="00C65966" w:rsidRPr="0053300C">
        <w:rPr>
          <w:rFonts w:ascii="Times New Roman" w:hAnsi="Times New Roman"/>
          <w:color w:val="auto"/>
          <w:sz w:val="26"/>
          <w:szCs w:val="26"/>
          <w:u w:val="none"/>
          <w:lang w:val="tr-TR"/>
        </w:rPr>
        <w:t>i</w:t>
      </w:r>
      <w:r w:rsidR="00A74521" w:rsidRPr="0053300C">
        <w:rPr>
          <w:rFonts w:ascii="Times New Roman" w:hAnsi="Times New Roman"/>
          <w:color w:val="auto"/>
          <w:sz w:val="26"/>
          <w:szCs w:val="26"/>
          <w:u w:val="none"/>
          <w:lang w:val="tr-TR"/>
        </w:rPr>
        <w:t xml:space="preserve">şlemlerinden </w:t>
      </w:r>
      <w:r w:rsidR="00C65966" w:rsidRPr="0053300C">
        <w:rPr>
          <w:rFonts w:ascii="Times New Roman" w:hAnsi="Times New Roman"/>
          <w:color w:val="auto"/>
          <w:sz w:val="26"/>
          <w:szCs w:val="26"/>
          <w:u w:val="none"/>
          <w:lang w:val="tr-TR"/>
        </w:rPr>
        <w:t>a</w:t>
      </w:r>
      <w:r w:rsidR="00A74521" w:rsidRPr="0053300C">
        <w:rPr>
          <w:rFonts w:ascii="Times New Roman" w:hAnsi="Times New Roman"/>
          <w:color w:val="auto"/>
          <w:sz w:val="26"/>
          <w:szCs w:val="26"/>
          <w:u w:val="none"/>
          <w:lang w:val="tr-TR"/>
        </w:rPr>
        <w:t>lacaklar</w:t>
      </w:r>
    </w:p>
    <w:p w:rsidR="00A74521" w:rsidRPr="0053300C" w:rsidRDefault="00A74521" w:rsidP="00A74521">
      <w:pPr>
        <w:pStyle w:val="BodybyBD"/>
        <w:spacing w:after="0"/>
        <w:rPr>
          <w:rFonts w:ascii="Times New Roman" w:hAnsi="Times New Roman"/>
          <w:szCs w:val="22"/>
          <w:lang w:val="tr-TR"/>
        </w:rPr>
      </w:pPr>
      <w:r w:rsidRPr="0053300C">
        <w:rPr>
          <w:rFonts w:ascii="Times New Roman" w:hAnsi="Times New Roman"/>
          <w:szCs w:val="22"/>
          <w:lang w:val="tr-TR"/>
        </w:rPr>
        <w:t>Finansal kiralama sözleşmele</w:t>
      </w:r>
      <w:r w:rsidR="00DD637A" w:rsidRPr="0053300C">
        <w:rPr>
          <w:rFonts w:ascii="Times New Roman" w:hAnsi="Times New Roman"/>
          <w:szCs w:val="22"/>
          <w:lang w:val="tr-TR"/>
        </w:rPr>
        <w:t>ri genellikle 1-5 yıl vadeli</w:t>
      </w:r>
      <w:r w:rsidR="006C1415" w:rsidRPr="0053300C">
        <w:rPr>
          <w:rFonts w:ascii="Times New Roman" w:hAnsi="Times New Roman"/>
          <w:szCs w:val="22"/>
          <w:lang w:val="tr-TR"/>
        </w:rPr>
        <w:t xml:space="preserve"> olup</w:t>
      </w:r>
      <w:r w:rsidR="00DD637A" w:rsidRPr="0053300C">
        <w:rPr>
          <w:rFonts w:ascii="Times New Roman" w:hAnsi="Times New Roman"/>
          <w:szCs w:val="22"/>
          <w:lang w:val="tr-TR"/>
        </w:rPr>
        <w:t>, kiralanan varlığın vade</w:t>
      </w:r>
      <w:r w:rsidRPr="0053300C">
        <w:rPr>
          <w:rFonts w:ascii="Times New Roman" w:hAnsi="Times New Roman"/>
          <w:szCs w:val="22"/>
          <w:lang w:val="tr-TR"/>
        </w:rPr>
        <w:t xml:space="preserve"> sonunda devr</w:t>
      </w:r>
      <w:r w:rsidR="006C1415" w:rsidRPr="0053300C">
        <w:rPr>
          <w:rFonts w:ascii="Times New Roman" w:hAnsi="Times New Roman"/>
          <w:szCs w:val="22"/>
          <w:lang w:val="tr-TR"/>
        </w:rPr>
        <w:t>edilmesi</w:t>
      </w:r>
      <w:r w:rsidRPr="0053300C">
        <w:rPr>
          <w:rFonts w:ascii="Times New Roman" w:hAnsi="Times New Roman"/>
          <w:szCs w:val="22"/>
          <w:lang w:val="tr-TR"/>
        </w:rPr>
        <w:t xml:space="preserve"> </w:t>
      </w:r>
      <w:r w:rsidR="008A0719" w:rsidRPr="0053300C">
        <w:rPr>
          <w:rFonts w:ascii="Times New Roman" w:hAnsi="Times New Roman"/>
          <w:szCs w:val="22"/>
          <w:lang w:val="tr-TR"/>
        </w:rPr>
        <w:t>esastır</w:t>
      </w:r>
      <w:r w:rsidRPr="0053300C">
        <w:rPr>
          <w:rFonts w:ascii="Times New Roman" w:hAnsi="Times New Roman"/>
          <w:szCs w:val="22"/>
          <w:lang w:val="tr-TR"/>
        </w:rPr>
        <w:t>.</w:t>
      </w:r>
      <w:r w:rsidR="007B6083" w:rsidRPr="0053300C">
        <w:rPr>
          <w:rFonts w:ascii="Times New Roman" w:hAnsi="Times New Roman"/>
          <w:szCs w:val="22"/>
          <w:lang w:val="tr-TR"/>
        </w:rPr>
        <w:t xml:space="preserve"> </w:t>
      </w:r>
      <w:r w:rsidRPr="0053300C">
        <w:rPr>
          <w:rFonts w:ascii="Times New Roman" w:hAnsi="Times New Roman"/>
          <w:szCs w:val="22"/>
          <w:lang w:val="tr-TR"/>
        </w:rPr>
        <w:t xml:space="preserve">Kiralama süresi boyunca faiz </w:t>
      </w:r>
      <w:r w:rsidR="007B6083" w:rsidRPr="0053300C">
        <w:rPr>
          <w:rFonts w:ascii="Times New Roman" w:hAnsi="Times New Roman"/>
          <w:szCs w:val="22"/>
          <w:lang w:val="tr-TR"/>
        </w:rPr>
        <w:t xml:space="preserve">geliri </w:t>
      </w:r>
      <w:r w:rsidRPr="0053300C">
        <w:rPr>
          <w:rFonts w:ascii="Times New Roman" w:hAnsi="Times New Roman"/>
          <w:szCs w:val="22"/>
          <w:lang w:val="tr-TR"/>
        </w:rPr>
        <w:t xml:space="preserve">elde edilir. </w:t>
      </w:r>
    </w:p>
    <w:p w:rsidR="00A74521" w:rsidRPr="0053300C" w:rsidRDefault="008A0719" w:rsidP="00A74521">
      <w:pPr>
        <w:pStyle w:val="BodybyBD"/>
        <w:spacing w:before="120" w:after="120"/>
        <w:rPr>
          <w:rFonts w:ascii="Times New Roman" w:hAnsi="Times New Roman"/>
          <w:szCs w:val="22"/>
          <w:lang w:val="tr-TR"/>
        </w:rPr>
      </w:pPr>
      <w:r w:rsidRPr="0053300C">
        <w:rPr>
          <w:lang w:val="tr-TR"/>
        </w:rPr>
        <w:t xml:space="preserve">Alacaklar, finansal kiralamaya konu varlıklarla teminat altındadır. </w:t>
      </w:r>
      <w:r w:rsidR="00C53015" w:rsidRPr="0053300C">
        <w:rPr>
          <w:lang w:val="tr-TR"/>
        </w:rPr>
        <w:t>F</w:t>
      </w:r>
      <w:r w:rsidRPr="0053300C">
        <w:rPr>
          <w:lang w:val="tr-TR"/>
        </w:rPr>
        <w:t xml:space="preserve">inansal </w:t>
      </w:r>
      <w:r w:rsidR="00A74521" w:rsidRPr="0053300C">
        <w:rPr>
          <w:lang w:val="tr-TR"/>
        </w:rPr>
        <w:t>kiralama a</w:t>
      </w:r>
      <w:r w:rsidR="00DD637A" w:rsidRPr="0053300C">
        <w:rPr>
          <w:lang w:val="tr-TR"/>
        </w:rPr>
        <w:t>lacaklar</w:t>
      </w:r>
      <w:r w:rsidRPr="0053300C">
        <w:rPr>
          <w:lang w:val="tr-TR"/>
        </w:rPr>
        <w:t>ının detayı</w:t>
      </w:r>
      <w:r w:rsidR="00DD637A" w:rsidRPr="0053300C">
        <w:rPr>
          <w:lang w:val="tr-TR"/>
        </w:rPr>
        <w:t xml:space="preserve"> aşağıdaki gibidir</w:t>
      </w:r>
      <w:r w:rsidR="00A74521" w:rsidRPr="0053300C">
        <w:rPr>
          <w:lang w:val="tr-TR"/>
        </w:rPr>
        <w:t>:</w:t>
      </w:r>
    </w:p>
    <w:tbl>
      <w:tblPr>
        <w:tblW w:w="9072" w:type="dxa"/>
        <w:tblInd w:w="108" w:type="dxa"/>
        <w:tblLook w:val="0000"/>
      </w:tblPr>
      <w:tblGrid>
        <w:gridCol w:w="5314"/>
        <w:gridCol w:w="1938"/>
        <w:gridCol w:w="1820"/>
      </w:tblGrid>
      <w:tr w:rsidR="00A74521" w:rsidRPr="0053300C" w:rsidTr="003E0465">
        <w:trPr>
          <w:trHeight w:hRule="exact" w:val="284"/>
        </w:trPr>
        <w:tc>
          <w:tcPr>
            <w:tcW w:w="5314" w:type="dxa"/>
            <w:tcBorders>
              <w:top w:val="single" w:sz="8" w:space="0" w:color="auto"/>
              <w:bottom w:val="single" w:sz="8" w:space="0" w:color="auto"/>
            </w:tcBorders>
          </w:tcPr>
          <w:p w:rsidR="00A74521" w:rsidRPr="0053300C" w:rsidRDefault="00A74521" w:rsidP="00D505CC">
            <w:pPr>
              <w:pStyle w:val="BodyText21"/>
              <w:widowControl/>
              <w:autoSpaceDE w:val="0"/>
              <w:autoSpaceDN w:val="0"/>
              <w:adjustRightInd w:val="0"/>
              <w:jc w:val="both"/>
              <w:rPr>
                <w:rFonts w:ascii="Times New Roman" w:hAnsi="Times New Roman"/>
                <w:snapToGrid/>
                <w:color w:val="auto"/>
                <w:sz w:val="20"/>
                <w:lang w:val="tr-TR"/>
              </w:rPr>
            </w:pPr>
          </w:p>
        </w:tc>
        <w:tc>
          <w:tcPr>
            <w:tcW w:w="1938" w:type="dxa"/>
            <w:tcBorders>
              <w:top w:val="single" w:sz="8" w:space="0" w:color="auto"/>
              <w:bottom w:val="single" w:sz="8" w:space="0" w:color="auto"/>
            </w:tcBorders>
            <w:vAlign w:val="center"/>
          </w:tcPr>
          <w:p w:rsidR="00A74521" w:rsidRPr="0053300C" w:rsidRDefault="00026C5B" w:rsidP="00454AAC">
            <w:pPr>
              <w:ind w:right="39"/>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820" w:type="dxa"/>
            <w:tcBorders>
              <w:top w:val="single" w:sz="8" w:space="0" w:color="auto"/>
              <w:bottom w:val="single" w:sz="8" w:space="0" w:color="auto"/>
            </w:tcBorders>
            <w:vAlign w:val="center"/>
          </w:tcPr>
          <w:p w:rsidR="00A74521" w:rsidRPr="0053300C" w:rsidRDefault="00026C5B" w:rsidP="00352724">
            <w:pPr>
              <w:jc w:val="right"/>
              <w:rPr>
                <w:rFonts w:ascii="Times New Roman" w:hAnsi="Times New Roman"/>
                <w:b/>
                <w:sz w:val="20"/>
                <w:lang w:val="tr-TR"/>
              </w:rPr>
            </w:pPr>
            <w:r w:rsidRPr="0053300C">
              <w:rPr>
                <w:rFonts w:ascii="Times New Roman" w:hAnsi="Times New Roman"/>
                <w:b/>
                <w:bCs/>
                <w:sz w:val="20"/>
                <w:lang w:val="tr-TR"/>
              </w:rPr>
              <w:t>31 Aralık 2010</w:t>
            </w:r>
          </w:p>
        </w:tc>
      </w:tr>
      <w:tr w:rsidR="00A74521" w:rsidRPr="0053300C" w:rsidTr="003E0465">
        <w:trPr>
          <w:trHeight w:val="171"/>
        </w:trPr>
        <w:tc>
          <w:tcPr>
            <w:tcW w:w="5314" w:type="dxa"/>
            <w:tcBorders>
              <w:top w:val="single" w:sz="8" w:space="0" w:color="auto"/>
            </w:tcBorders>
          </w:tcPr>
          <w:p w:rsidR="00A74521" w:rsidRPr="0053300C" w:rsidRDefault="00A74521" w:rsidP="00D505CC">
            <w:pPr>
              <w:pStyle w:val="BodyText21"/>
              <w:widowControl/>
              <w:autoSpaceDE w:val="0"/>
              <w:autoSpaceDN w:val="0"/>
              <w:adjustRightInd w:val="0"/>
              <w:jc w:val="both"/>
              <w:rPr>
                <w:rFonts w:ascii="Times New Roman" w:hAnsi="Times New Roman"/>
                <w:snapToGrid/>
                <w:color w:val="auto"/>
                <w:sz w:val="20"/>
                <w:lang w:val="tr-TR"/>
              </w:rPr>
            </w:pPr>
          </w:p>
        </w:tc>
        <w:tc>
          <w:tcPr>
            <w:tcW w:w="1938" w:type="dxa"/>
            <w:tcBorders>
              <w:top w:val="single" w:sz="8" w:space="0" w:color="auto"/>
            </w:tcBorders>
          </w:tcPr>
          <w:p w:rsidR="00A74521" w:rsidRPr="0053300C" w:rsidRDefault="00A74521" w:rsidP="00454AAC">
            <w:pPr>
              <w:pStyle w:val="BodyText21"/>
              <w:widowControl/>
              <w:autoSpaceDE w:val="0"/>
              <w:autoSpaceDN w:val="0"/>
              <w:adjustRightInd w:val="0"/>
              <w:ind w:right="39"/>
              <w:jc w:val="both"/>
              <w:rPr>
                <w:rFonts w:ascii="Times New Roman" w:hAnsi="Times New Roman"/>
                <w:bCs/>
                <w:snapToGrid/>
                <w:color w:val="auto"/>
                <w:sz w:val="20"/>
                <w:lang w:val="tr-TR"/>
              </w:rPr>
            </w:pPr>
          </w:p>
        </w:tc>
        <w:tc>
          <w:tcPr>
            <w:tcW w:w="1820" w:type="dxa"/>
            <w:tcBorders>
              <w:top w:val="single" w:sz="8" w:space="0" w:color="auto"/>
            </w:tcBorders>
          </w:tcPr>
          <w:p w:rsidR="00A74521" w:rsidRPr="0053300C" w:rsidRDefault="00A74521" w:rsidP="006C1415">
            <w:pPr>
              <w:pStyle w:val="BodyText21"/>
              <w:widowControl/>
              <w:autoSpaceDE w:val="0"/>
              <w:autoSpaceDN w:val="0"/>
              <w:adjustRightInd w:val="0"/>
              <w:rPr>
                <w:rFonts w:ascii="Times New Roman" w:hAnsi="Times New Roman"/>
                <w:snapToGrid/>
                <w:color w:val="auto"/>
                <w:sz w:val="20"/>
                <w:lang w:val="tr-TR"/>
              </w:rPr>
            </w:pPr>
          </w:p>
        </w:tc>
      </w:tr>
      <w:tr w:rsidR="00026C5B" w:rsidRPr="0053300C" w:rsidTr="003E0465">
        <w:tc>
          <w:tcPr>
            <w:tcW w:w="5314" w:type="dxa"/>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Finansal kiralama işlemlerinden alacaklar, net</w:t>
            </w:r>
          </w:p>
        </w:tc>
        <w:tc>
          <w:tcPr>
            <w:tcW w:w="1938"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397,222</w:t>
            </w:r>
          </w:p>
        </w:tc>
        <w:tc>
          <w:tcPr>
            <w:tcW w:w="1820" w:type="dxa"/>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300,980</w:t>
            </w:r>
          </w:p>
        </w:tc>
      </w:tr>
      <w:tr w:rsidR="00026C5B" w:rsidRPr="0053300C" w:rsidTr="003E0465">
        <w:tc>
          <w:tcPr>
            <w:tcW w:w="5314" w:type="dxa"/>
            <w:tcBorders>
              <w:bottom w:val="single" w:sz="8" w:space="0" w:color="auto"/>
            </w:tcBorders>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Değer düşüklüğüne uğramış finansal kiralama alacakları</w:t>
            </w:r>
          </w:p>
        </w:tc>
        <w:tc>
          <w:tcPr>
            <w:tcW w:w="1938" w:type="dxa"/>
            <w:tcBorders>
              <w:bottom w:val="single" w:sz="8" w:space="0" w:color="auto"/>
            </w:tcBorders>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55,829</w:t>
            </w:r>
          </w:p>
        </w:tc>
        <w:tc>
          <w:tcPr>
            <w:tcW w:w="1820" w:type="dxa"/>
            <w:tcBorders>
              <w:bottom w:val="single" w:sz="8" w:space="0" w:color="auto"/>
            </w:tcBorders>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56,923</w:t>
            </w:r>
          </w:p>
        </w:tc>
      </w:tr>
      <w:tr w:rsidR="00026C5B" w:rsidRPr="0053300C" w:rsidTr="003E0465">
        <w:tc>
          <w:tcPr>
            <w:tcW w:w="5314" w:type="dxa"/>
            <w:tcBorders>
              <w:top w:val="single" w:sz="8" w:space="0" w:color="auto"/>
            </w:tcBorders>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 xml:space="preserve">Toplam finansal kiralama işlemlerinden alacaklar </w:t>
            </w:r>
            <w:r w:rsidRPr="0053300C">
              <w:rPr>
                <w:rFonts w:ascii="Times New Roman" w:hAnsi="Times New Roman"/>
                <w:i/>
                <w:snapToGrid/>
                <w:color w:val="auto"/>
                <w:sz w:val="20"/>
                <w:lang w:val="tr-TR"/>
              </w:rPr>
              <w:t>(Not 11)</w:t>
            </w:r>
          </w:p>
        </w:tc>
        <w:tc>
          <w:tcPr>
            <w:tcW w:w="1938" w:type="dxa"/>
            <w:tcBorders>
              <w:top w:val="single" w:sz="8" w:space="0" w:color="auto"/>
            </w:tcBorders>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453,051</w:t>
            </w:r>
          </w:p>
        </w:tc>
        <w:tc>
          <w:tcPr>
            <w:tcW w:w="1820" w:type="dxa"/>
            <w:tcBorders>
              <w:top w:val="single" w:sz="8" w:space="0" w:color="auto"/>
            </w:tcBorders>
            <w:vAlign w:val="bottom"/>
          </w:tcPr>
          <w:p w:rsidR="00026C5B" w:rsidRPr="0053300C" w:rsidRDefault="00026C5B" w:rsidP="00D936FB">
            <w:pPr>
              <w:jc w:val="right"/>
              <w:rPr>
                <w:rFonts w:ascii="Times New Roman" w:hAnsi="Times New Roman"/>
                <w:sz w:val="20"/>
                <w:lang w:val="tr-TR"/>
              </w:rPr>
            </w:pPr>
            <w:r w:rsidRPr="0053300C">
              <w:rPr>
                <w:rFonts w:ascii="Times New Roman" w:hAnsi="Times New Roman"/>
                <w:sz w:val="20"/>
                <w:lang w:val="tr-TR"/>
              </w:rPr>
              <w:t>357,903</w:t>
            </w:r>
          </w:p>
        </w:tc>
      </w:tr>
      <w:tr w:rsidR="00026C5B" w:rsidRPr="0053300C" w:rsidTr="003E0465">
        <w:tc>
          <w:tcPr>
            <w:tcW w:w="5314" w:type="dxa"/>
            <w:vAlign w:val="bottom"/>
          </w:tcPr>
          <w:p w:rsidR="00026C5B" w:rsidRPr="0053300C" w:rsidRDefault="00026C5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Değer düşüklüğü karşılığı</w:t>
            </w:r>
          </w:p>
        </w:tc>
        <w:tc>
          <w:tcPr>
            <w:tcW w:w="1938" w:type="dxa"/>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(55,829)</w:t>
            </w:r>
          </w:p>
        </w:tc>
        <w:tc>
          <w:tcPr>
            <w:tcW w:w="1820" w:type="dxa"/>
            <w:vAlign w:val="bottom"/>
          </w:tcPr>
          <w:p w:rsidR="00026C5B" w:rsidRPr="0053300C" w:rsidRDefault="00026C5B" w:rsidP="00D936FB">
            <w:pPr>
              <w:pStyle w:val="000normal"/>
              <w:spacing w:before="0" w:after="0" w:afterAutospacing="0"/>
              <w:ind w:right="-51"/>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(56,923)</w:t>
            </w:r>
          </w:p>
        </w:tc>
      </w:tr>
      <w:tr w:rsidR="00026C5B" w:rsidRPr="0053300C" w:rsidTr="003E0465">
        <w:trPr>
          <w:trHeight w:val="291"/>
        </w:trPr>
        <w:tc>
          <w:tcPr>
            <w:tcW w:w="5314" w:type="dxa"/>
            <w:tcBorders>
              <w:top w:val="single" w:sz="8" w:space="0" w:color="auto"/>
              <w:bottom w:val="double" w:sz="4" w:space="0" w:color="auto"/>
            </w:tcBorders>
            <w:vAlign w:val="bottom"/>
          </w:tcPr>
          <w:p w:rsidR="00026C5B" w:rsidRPr="0053300C" w:rsidRDefault="00026C5B" w:rsidP="00F513E6">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Finansal kiralama alacakları, net</w:t>
            </w:r>
          </w:p>
        </w:tc>
        <w:tc>
          <w:tcPr>
            <w:tcW w:w="1938" w:type="dxa"/>
            <w:tcBorders>
              <w:top w:val="single" w:sz="8" w:space="0" w:color="auto"/>
              <w:bottom w:val="double" w:sz="4" w:space="0" w:color="auto"/>
            </w:tcBorders>
            <w:vAlign w:val="bottom"/>
          </w:tcPr>
          <w:p w:rsidR="00026C5B" w:rsidRPr="0053300C" w:rsidRDefault="00026C5B" w:rsidP="00D936FB">
            <w:pPr>
              <w:jc w:val="right"/>
              <w:rPr>
                <w:rFonts w:ascii="Times New Roman" w:hAnsi="Times New Roman"/>
                <w:b/>
                <w:sz w:val="20"/>
                <w:lang w:val="tr-TR"/>
              </w:rPr>
            </w:pPr>
            <w:r w:rsidRPr="0053300C">
              <w:rPr>
                <w:rFonts w:ascii="Times New Roman" w:hAnsi="Times New Roman"/>
                <w:b/>
                <w:sz w:val="20"/>
                <w:lang w:val="tr-TR"/>
              </w:rPr>
              <w:t>397,222</w:t>
            </w:r>
          </w:p>
        </w:tc>
        <w:tc>
          <w:tcPr>
            <w:tcW w:w="1820" w:type="dxa"/>
            <w:tcBorders>
              <w:top w:val="single" w:sz="8" w:space="0" w:color="auto"/>
              <w:bottom w:val="double" w:sz="4" w:space="0" w:color="auto"/>
            </w:tcBorders>
            <w:vAlign w:val="bottom"/>
          </w:tcPr>
          <w:p w:rsidR="00026C5B" w:rsidRPr="0053300C" w:rsidRDefault="00026C5B" w:rsidP="00D936FB">
            <w:pPr>
              <w:tabs>
                <w:tab w:val="decimal" w:pos="1593"/>
              </w:tabs>
              <w:ind w:right="-108"/>
              <w:rPr>
                <w:rFonts w:ascii="Times New Roman" w:hAnsi="Times New Roman"/>
                <w:b/>
                <w:sz w:val="20"/>
                <w:lang w:val="tr-TR"/>
              </w:rPr>
            </w:pPr>
            <w:r w:rsidRPr="0053300C">
              <w:rPr>
                <w:rFonts w:ascii="Times New Roman" w:hAnsi="Times New Roman"/>
                <w:b/>
                <w:sz w:val="20"/>
                <w:lang w:val="tr-TR"/>
              </w:rPr>
              <w:t>300,980</w:t>
            </w:r>
          </w:p>
        </w:tc>
      </w:tr>
    </w:tbl>
    <w:p w:rsidR="00A74521" w:rsidRPr="0053300C" w:rsidRDefault="00A74521" w:rsidP="00A74521">
      <w:pPr>
        <w:pStyle w:val="BodybyBD"/>
        <w:spacing w:after="0"/>
        <w:rPr>
          <w:rFonts w:ascii="Times New Roman" w:hAnsi="Times New Roman"/>
          <w:lang w:val="tr-TR"/>
        </w:rPr>
      </w:pPr>
    </w:p>
    <w:p w:rsidR="00196EE3" w:rsidRPr="0053300C" w:rsidRDefault="00196EE3" w:rsidP="00A74521">
      <w:pPr>
        <w:pStyle w:val="BodybyBD"/>
        <w:spacing w:after="0"/>
        <w:rPr>
          <w:rFonts w:ascii="Times New Roman" w:hAnsi="Times New Roman"/>
          <w:lang w:val="tr-TR"/>
        </w:rPr>
      </w:pPr>
    </w:p>
    <w:p w:rsidR="00196EE3" w:rsidRPr="0053300C" w:rsidRDefault="00196EE3" w:rsidP="003E5BB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1"/>
        <w:rPr>
          <w:rFonts w:ascii="Times New Roman" w:hAnsi="Times New Roman"/>
          <w:b w:val="0"/>
          <w:i/>
          <w:color w:val="auto"/>
          <w:sz w:val="26"/>
          <w:szCs w:val="26"/>
          <w:u w:val="none"/>
          <w:lang w:val="tr-TR"/>
        </w:rPr>
      </w:pPr>
      <w:r w:rsidRPr="0053300C">
        <w:rPr>
          <w:rFonts w:ascii="Times New Roman" w:hAnsi="Times New Roman"/>
          <w:color w:val="auto"/>
          <w:sz w:val="26"/>
          <w:szCs w:val="26"/>
          <w:u w:val="none"/>
          <w:lang w:val="tr-TR"/>
        </w:rPr>
        <w:lastRenderedPageBreak/>
        <w:t>12.</w:t>
      </w:r>
      <w:r w:rsidRPr="0053300C">
        <w:rPr>
          <w:rFonts w:ascii="Times New Roman" w:hAnsi="Times New Roman"/>
          <w:color w:val="auto"/>
          <w:sz w:val="26"/>
          <w:szCs w:val="26"/>
          <w:u w:val="none"/>
          <w:lang w:val="tr-TR"/>
        </w:rPr>
        <w:tab/>
        <w:t xml:space="preserve">Finansal kiralama işlemlerinden alacaklar </w:t>
      </w:r>
      <w:r w:rsidRPr="0053300C">
        <w:rPr>
          <w:rFonts w:ascii="Times New Roman" w:hAnsi="Times New Roman"/>
          <w:b w:val="0"/>
          <w:i/>
          <w:color w:val="auto"/>
          <w:sz w:val="26"/>
          <w:szCs w:val="26"/>
          <w:u w:val="none"/>
          <w:lang w:val="tr-TR"/>
        </w:rPr>
        <w:t>(devamı)</w:t>
      </w:r>
    </w:p>
    <w:tbl>
      <w:tblPr>
        <w:tblW w:w="9072" w:type="dxa"/>
        <w:tblInd w:w="108" w:type="dxa"/>
        <w:tblLook w:val="0000"/>
      </w:tblPr>
      <w:tblGrid>
        <w:gridCol w:w="5460"/>
        <w:gridCol w:w="1791"/>
        <w:gridCol w:w="1821"/>
      </w:tblGrid>
      <w:tr w:rsidR="00352724" w:rsidRPr="0053300C" w:rsidTr="0061718D">
        <w:trPr>
          <w:trHeight w:hRule="exact" w:val="284"/>
        </w:trPr>
        <w:tc>
          <w:tcPr>
            <w:tcW w:w="5460" w:type="dxa"/>
            <w:tcBorders>
              <w:top w:val="single" w:sz="8" w:space="0" w:color="auto"/>
              <w:bottom w:val="single" w:sz="8" w:space="0" w:color="auto"/>
            </w:tcBorders>
          </w:tcPr>
          <w:p w:rsidR="00352724" w:rsidRPr="0053300C" w:rsidRDefault="00352724" w:rsidP="00D505CC">
            <w:pPr>
              <w:pStyle w:val="BodyText21"/>
              <w:widowControl/>
              <w:autoSpaceDE w:val="0"/>
              <w:autoSpaceDN w:val="0"/>
              <w:adjustRightInd w:val="0"/>
              <w:jc w:val="both"/>
              <w:rPr>
                <w:rFonts w:ascii="Times New Roman" w:hAnsi="Times New Roman"/>
                <w:snapToGrid/>
                <w:color w:val="auto"/>
                <w:sz w:val="20"/>
                <w:lang w:val="tr-TR"/>
              </w:rPr>
            </w:pPr>
          </w:p>
        </w:tc>
        <w:tc>
          <w:tcPr>
            <w:tcW w:w="1791" w:type="dxa"/>
            <w:tcBorders>
              <w:top w:val="single" w:sz="8" w:space="0" w:color="auto"/>
              <w:bottom w:val="single" w:sz="8" w:space="0" w:color="auto"/>
            </w:tcBorders>
            <w:vAlign w:val="center"/>
          </w:tcPr>
          <w:p w:rsidR="00352724" w:rsidRPr="0053300C" w:rsidRDefault="00026C5B" w:rsidP="00D905AD">
            <w:pPr>
              <w:ind w:right="39"/>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821" w:type="dxa"/>
            <w:tcBorders>
              <w:top w:val="single" w:sz="8" w:space="0" w:color="auto"/>
              <w:bottom w:val="single" w:sz="8" w:space="0" w:color="auto"/>
            </w:tcBorders>
            <w:vAlign w:val="center"/>
          </w:tcPr>
          <w:p w:rsidR="00352724" w:rsidRPr="0053300C" w:rsidRDefault="00026C5B" w:rsidP="00D905AD">
            <w:pPr>
              <w:jc w:val="right"/>
              <w:rPr>
                <w:rFonts w:ascii="Times New Roman" w:hAnsi="Times New Roman"/>
                <w:b/>
                <w:sz w:val="20"/>
                <w:lang w:val="tr-TR"/>
              </w:rPr>
            </w:pPr>
            <w:r w:rsidRPr="0053300C">
              <w:rPr>
                <w:rFonts w:ascii="Times New Roman" w:hAnsi="Times New Roman"/>
                <w:b/>
                <w:bCs/>
                <w:sz w:val="20"/>
                <w:lang w:val="tr-TR"/>
              </w:rPr>
              <w:t>31 Aralık 2010</w:t>
            </w:r>
          </w:p>
        </w:tc>
      </w:tr>
      <w:tr w:rsidR="00352724" w:rsidRPr="0053300C" w:rsidTr="00FC465F">
        <w:tc>
          <w:tcPr>
            <w:tcW w:w="5460" w:type="dxa"/>
            <w:tcBorders>
              <w:top w:val="single" w:sz="8" w:space="0" w:color="auto"/>
            </w:tcBorders>
            <w:vAlign w:val="bottom"/>
          </w:tcPr>
          <w:p w:rsidR="00352724" w:rsidRPr="0053300C" w:rsidRDefault="00352724" w:rsidP="00D505CC">
            <w:pPr>
              <w:pStyle w:val="BodyText21"/>
              <w:widowControl/>
              <w:autoSpaceDE w:val="0"/>
              <w:autoSpaceDN w:val="0"/>
              <w:adjustRightInd w:val="0"/>
              <w:rPr>
                <w:rFonts w:ascii="Times New Roman" w:hAnsi="Times New Roman"/>
                <w:snapToGrid/>
                <w:color w:val="auto"/>
                <w:sz w:val="20"/>
                <w:lang w:val="tr-TR"/>
              </w:rPr>
            </w:pPr>
          </w:p>
        </w:tc>
        <w:tc>
          <w:tcPr>
            <w:tcW w:w="1791" w:type="dxa"/>
            <w:tcBorders>
              <w:top w:val="single" w:sz="8" w:space="0" w:color="auto"/>
            </w:tcBorders>
          </w:tcPr>
          <w:p w:rsidR="00352724" w:rsidRPr="0053300C" w:rsidRDefault="00352724" w:rsidP="006C1415">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21" w:type="dxa"/>
            <w:tcBorders>
              <w:top w:val="single" w:sz="8" w:space="0" w:color="auto"/>
            </w:tcBorders>
          </w:tcPr>
          <w:p w:rsidR="00352724" w:rsidRPr="0053300C" w:rsidRDefault="00352724" w:rsidP="006C1415">
            <w:pPr>
              <w:pStyle w:val="BodyText21"/>
              <w:widowControl/>
              <w:tabs>
                <w:tab w:val="left" w:pos="1446"/>
              </w:tabs>
              <w:autoSpaceDE w:val="0"/>
              <w:autoSpaceDN w:val="0"/>
              <w:adjustRightInd w:val="0"/>
              <w:ind w:right="33"/>
              <w:rPr>
                <w:rFonts w:ascii="Times New Roman" w:hAnsi="Times New Roman"/>
                <w:snapToGrid/>
                <w:color w:val="auto"/>
                <w:sz w:val="20"/>
                <w:lang w:val="tr-TR"/>
              </w:rPr>
            </w:pPr>
          </w:p>
        </w:tc>
      </w:tr>
      <w:tr w:rsidR="00F02A42" w:rsidRPr="0053300C" w:rsidTr="004267AC">
        <w:tc>
          <w:tcPr>
            <w:tcW w:w="5460" w:type="dxa"/>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1 yıla kadar</w:t>
            </w:r>
          </w:p>
        </w:tc>
        <w:tc>
          <w:tcPr>
            <w:tcW w:w="179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27,224</w:t>
            </w:r>
          </w:p>
        </w:tc>
        <w:tc>
          <w:tcPr>
            <w:tcW w:w="182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37,066</w:t>
            </w:r>
          </w:p>
        </w:tc>
      </w:tr>
      <w:tr w:rsidR="00F02A42" w:rsidRPr="0053300C" w:rsidTr="004267AC">
        <w:tc>
          <w:tcPr>
            <w:tcW w:w="5460" w:type="dxa"/>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1 -5 yıl arası</w:t>
            </w:r>
          </w:p>
        </w:tc>
        <w:tc>
          <w:tcPr>
            <w:tcW w:w="1791" w:type="dxa"/>
            <w:vAlign w:val="bottom"/>
          </w:tcPr>
          <w:p w:rsidR="00F02A42" w:rsidRPr="0053300C" w:rsidRDefault="00196EE3" w:rsidP="00D936FB">
            <w:pPr>
              <w:jc w:val="right"/>
              <w:rPr>
                <w:rFonts w:ascii="Times New Roman" w:hAnsi="Times New Roman"/>
                <w:sz w:val="20"/>
                <w:lang w:val="tr-TR"/>
              </w:rPr>
            </w:pPr>
            <w:r w:rsidRPr="0053300C">
              <w:rPr>
                <w:rFonts w:ascii="Times New Roman" w:hAnsi="Times New Roman"/>
                <w:sz w:val="20"/>
                <w:lang w:val="tr-TR"/>
              </w:rPr>
              <w:t>406,569</w:t>
            </w:r>
          </w:p>
        </w:tc>
        <w:tc>
          <w:tcPr>
            <w:tcW w:w="182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301,711</w:t>
            </w:r>
          </w:p>
        </w:tc>
      </w:tr>
      <w:tr w:rsidR="00F02A42" w:rsidRPr="0053300C" w:rsidTr="004267AC">
        <w:tc>
          <w:tcPr>
            <w:tcW w:w="5460" w:type="dxa"/>
            <w:tcBorders>
              <w:bottom w:val="single" w:sz="8"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5 yıldan fazla</w:t>
            </w:r>
          </w:p>
        </w:tc>
        <w:tc>
          <w:tcPr>
            <w:tcW w:w="1791" w:type="dxa"/>
            <w:tcBorders>
              <w:bottom w:val="single" w:sz="8" w:space="0" w:color="auto"/>
            </w:tcBorders>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8,783</w:t>
            </w:r>
          </w:p>
        </w:tc>
        <w:tc>
          <w:tcPr>
            <w:tcW w:w="1821" w:type="dxa"/>
            <w:tcBorders>
              <w:bottom w:val="single" w:sz="8" w:space="0" w:color="auto"/>
            </w:tcBorders>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46</w:t>
            </w:r>
          </w:p>
        </w:tc>
      </w:tr>
      <w:tr w:rsidR="00F02A42" w:rsidRPr="0053300C" w:rsidTr="002823CD">
        <w:tc>
          <w:tcPr>
            <w:tcW w:w="5460" w:type="dxa"/>
            <w:tcBorders>
              <w:top w:val="single" w:sz="8"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Brüt finansal kiralama alacakları</w:t>
            </w:r>
          </w:p>
        </w:tc>
        <w:tc>
          <w:tcPr>
            <w:tcW w:w="1791" w:type="dxa"/>
            <w:tcBorders>
              <w:top w:val="single" w:sz="8" w:space="0" w:color="auto"/>
            </w:tcBorders>
            <w:vAlign w:val="bottom"/>
          </w:tcPr>
          <w:p w:rsidR="00F02A42" w:rsidRPr="0053300C" w:rsidRDefault="00196EE3" w:rsidP="00D936FB">
            <w:pPr>
              <w:jc w:val="right"/>
              <w:rPr>
                <w:rFonts w:ascii="Times New Roman" w:hAnsi="Times New Roman"/>
                <w:sz w:val="20"/>
                <w:lang w:val="tr-TR"/>
              </w:rPr>
            </w:pPr>
            <w:r w:rsidRPr="0053300C">
              <w:rPr>
                <w:rFonts w:ascii="Times New Roman" w:hAnsi="Times New Roman"/>
                <w:sz w:val="20"/>
                <w:lang w:val="tr-TR"/>
              </w:rPr>
              <w:t>442,576</w:t>
            </w:r>
          </w:p>
        </w:tc>
        <w:tc>
          <w:tcPr>
            <w:tcW w:w="1821" w:type="dxa"/>
            <w:tcBorders>
              <w:top w:val="single" w:sz="8" w:space="0" w:color="auto"/>
            </w:tcBorders>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338,823</w:t>
            </w:r>
          </w:p>
        </w:tc>
      </w:tr>
      <w:tr w:rsidR="00F02A42" w:rsidRPr="0053300C" w:rsidTr="002823CD">
        <w:tc>
          <w:tcPr>
            <w:tcW w:w="5460" w:type="dxa"/>
            <w:tcBorders>
              <w:bottom w:val="single" w:sz="8"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Kazanılmamış gelirler</w:t>
            </w:r>
          </w:p>
        </w:tc>
        <w:tc>
          <w:tcPr>
            <w:tcW w:w="1791" w:type="dxa"/>
            <w:tcBorders>
              <w:bottom w:val="single" w:sz="8" w:space="0" w:color="auto"/>
            </w:tcBorders>
            <w:vAlign w:val="bottom"/>
          </w:tcPr>
          <w:p w:rsidR="00F02A42" w:rsidRPr="0053300C" w:rsidRDefault="00F02A42" w:rsidP="00D936FB">
            <w:pPr>
              <w:ind w:right="-31"/>
              <w:jc w:val="right"/>
              <w:rPr>
                <w:rFonts w:ascii="Times New Roman" w:hAnsi="Times New Roman"/>
                <w:sz w:val="20"/>
                <w:lang w:val="tr-TR"/>
              </w:rPr>
            </w:pPr>
            <w:r w:rsidRPr="0053300C">
              <w:rPr>
                <w:rFonts w:ascii="Times New Roman" w:hAnsi="Times New Roman"/>
                <w:sz w:val="20"/>
                <w:lang w:val="tr-TR"/>
              </w:rPr>
              <w:t>(45,354)</w:t>
            </w:r>
          </w:p>
        </w:tc>
        <w:tc>
          <w:tcPr>
            <w:tcW w:w="1821" w:type="dxa"/>
            <w:tcBorders>
              <w:bottom w:val="single" w:sz="8" w:space="0" w:color="auto"/>
            </w:tcBorders>
            <w:vAlign w:val="bottom"/>
          </w:tcPr>
          <w:p w:rsidR="00F02A42" w:rsidRPr="0053300C" w:rsidRDefault="00F02A42" w:rsidP="00D936FB">
            <w:pPr>
              <w:ind w:right="-59"/>
              <w:jc w:val="right"/>
              <w:rPr>
                <w:rFonts w:ascii="Times New Roman" w:hAnsi="Times New Roman"/>
                <w:sz w:val="20"/>
                <w:lang w:val="tr-TR"/>
              </w:rPr>
            </w:pPr>
            <w:r w:rsidRPr="0053300C">
              <w:rPr>
                <w:rFonts w:ascii="Times New Roman" w:hAnsi="Times New Roman"/>
                <w:sz w:val="20"/>
                <w:lang w:val="tr-TR"/>
              </w:rPr>
              <w:t>(37,843)</w:t>
            </w:r>
          </w:p>
        </w:tc>
      </w:tr>
      <w:tr w:rsidR="00F02A42" w:rsidRPr="0053300C" w:rsidTr="002823CD">
        <w:tc>
          <w:tcPr>
            <w:tcW w:w="5460" w:type="dxa"/>
            <w:tcBorders>
              <w:top w:val="single" w:sz="8" w:space="0" w:color="auto"/>
              <w:bottom w:val="double" w:sz="4"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b/>
                <w:snapToGrid/>
                <w:color w:val="auto"/>
                <w:sz w:val="20"/>
                <w:lang w:val="tr-TR"/>
              </w:rPr>
            </w:pPr>
            <w:bookmarkStart w:id="12" w:name="OLE_LINK28"/>
            <w:r w:rsidRPr="0053300C">
              <w:rPr>
                <w:rFonts w:ascii="Times New Roman" w:hAnsi="Times New Roman"/>
                <w:b/>
                <w:snapToGrid/>
                <w:color w:val="auto"/>
                <w:sz w:val="20"/>
                <w:lang w:val="tr-TR"/>
              </w:rPr>
              <w:t>Finansal kiralama alacakları</w:t>
            </w:r>
            <w:bookmarkEnd w:id="12"/>
            <w:r w:rsidRPr="0053300C">
              <w:rPr>
                <w:rFonts w:ascii="Times New Roman" w:hAnsi="Times New Roman"/>
                <w:b/>
                <w:snapToGrid/>
                <w:color w:val="auto"/>
                <w:sz w:val="20"/>
                <w:lang w:val="tr-TR"/>
              </w:rPr>
              <w:t>, net</w:t>
            </w:r>
          </w:p>
        </w:tc>
        <w:tc>
          <w:tcPr>
            <w:tcW w:w="1791" w:type="dxa"/>
            <w:tcBorders>
              <w:top w:val="single" w:sz="8" w:space="0" w:color="auto"/>
              <w:bottom w:val="double" w:sz="4" w:space="0" w:color="auto"/>
            </w:tcBorders>
            <w:vAlign w:val="bottom"/>
          </w:tcPr>
          <w:p w:rsidR="00F02A42" w:rsidRPr="0053300C" w:rsidRDefault="00196EE3" w:rsidP="00D936FB">
            <w:pPr>
              <w:jc w:val="right"/>
              <w:rPr>
                <w:rFonts w:ascii="Times New Roman" w:hAnsi="Times New Roman"/>
                <w:b/>
                <w:sz w:val="20"/>
                <w:lang w:val="tr-TR"/>
              </w:rPr>
            </w:pPr>
            <w:r w:rsidRPr="0053300C">
              <w:rPr>
                <w:rFonts w:ascii="Times New Roman" w:hAnsi="Times New Roman"/>
                <w:b/>
                <w:sz w:val="20"/>
                <w:lang w:val="tr-TR"/>
              </w:rPr>
              <w:t>397,222</w:t>
            </w:r>
          </w:p>
        </w:tc>
        <w:tc>
          <w:tcPr>
            <w:tcW w:w="1821" w:type="dxa"/>
            <w:tcBorders>
              <w:top w:val="single" w:sz="8" w:space="0" w:color="auto"/>
              <w:bottom w:val="double" w:sz="4" w:space="0" w:color="auto"/>
            </w:tcBorders>
            <w:vAlign w:val="bottom"/>
          </w:tcPr>
          <w:p w:rsidR="00F02A42" w:rsidRPr="0053300C" w:rsidRDefault="00F02A42" w:rsidP="00D936FB">
            <w:pPr>
              <w:jc w:val="right"/>
              <w:rPr>
                <w:rFonts w:ascii="Times New Roman" w:hAnsi="Times New Roman"/>
                <w:b/>
                <w:bCs/>
                <w:sz w:val="20"/>
                <w:lang w:val="tr-TR"/>
              </w:rPr>
            </w:pPr>
            <w:r w:rsidRPr="0053300C">
              <w:rPr>
                <w:rFonts w:ascii="Times New Roman" w:hAnsi="Times New Roman"/>
                <w:b/>
                <w:bCs/>
                <w:sz w:val="20"/>
                <w:lang w:val="tr-TR"/>
              </w:rPr>
              <w:t>300,980</w:t>
            </w:r>
          </w:p>
        </w:tc>
      </w:tr>
      <w:tr w:rsidR="00F02A42" w:rsidRPr="0053300C" w:rsidTr="00A7390A">
        <w:tc>
          <w:tcPr>
            <w:tcW w:w="5460" w:type="dxa"/>
            <w:tcBorders>
              <w:top w:val="double" w:sz="4"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p>
        </w:tc>
        <w:tc>
          <w:tcPr>
            <w:tcW w:w="1791" w:type="dxa"/>
            <w:tcBorders>
              <w:top w:val="double" w:sz="4" w:space="0" w:color="auto"/>
            </w:tcBorders>
            <w:vAlign w:val="bottom"/>
          </w:tcPr>
          <w:p w:rsidR="00F02A42" w:rsidRPr="0053300C" w:rsidRDefault="00F02A42" w:rsidP="00935EE8">
            <w:pPr>
              <w:tabs>
                <w:tab w:val="decimal" w:pos="1520"/>
              </w:tabs>
              <w:ind w:right="-108"/>
              <w:rPr>
                <w:rFonts w:ascii="Times New Roman" w:hAnsi="Times New Roman"/>
                <w:noProof/>
                <w:sz w:val="20"/>
                <w:lang w:val="tr-TR"/>
              </w:rPr>
            </w:pPr>
          </w:p>
        </w:tc>
        <w:tc>
          <w:tcPr>
            <w:tcW w:w="1821" w:type="dxa"/>
            <w:tcBorders>
              <w:top w:val="double" w:sz="4" w:space="0" w:color="auto"/>
            </w:tcBorders>
            <w:vAlign w:val="bottom"/>
          </w:tcPr>
          <w:p w:rsidR="00F02A42" w:rsidRPr="0053300C" w:rsidRDefault="00F02A42" w:rsidP="00D936FB">
            <w:pPr>
              <w:tabs>
                <w:tab w:val="decimal" w:pos="1593"/>
              </w:tabs>
              <w:ind w:right="-108"/>
              <w:rPr>
                <w:rFonts w:ascii="Times New Roman" w:hAnsi="Times New Roman"/>
                <w:sz w:val="20"/>
                <w:lang w:val="tr-TR"/>
              </w:rPr>
            </w:pPr>
          </w:p>
        </w:tc>
      </w:tr>
      <w:tr w:rsidR="00F02A42" w:rsidRPr="0053300C" w:rsidTr="004267AC">
        <w:tc>
          <w:tcPr>
            <w:tcW w:w="5460" w:type="dxa"/>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1 yıla kadar</w:t>
            </w:r>
          </w:p>
        </w:tc>
        <w:tc>
          <w:tcPr>
            <w:tcW w:w="179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22,277</w:t>
            </w:r>
          </w:p>
        </w:tc>
        <w:tc>
          <w:tcPr>
            <w:tcW w:w="182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36,058</w:t>
            </w:r>
          </w:p>
        </w:tc>
      </w:tr>
      <w:tr w:rsidR="00F02A42" w:rsidRPr="0053300C" w:rsidTr="004267AC">
        <w:tc>
          <w:tcPr>
            <w:tcW w:w="5460" w:type="dxa"/>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1 -5 yıl arası</w:t>
            </w:r>
          </w:p>
        </w:tc>
        <w:tc>
          <w:tcPr>
            <w:tcW w:w="179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368,420</w:t>
            </w:r>
          </w:p>
        </w:tc>
        <w:tc>
          <w:tcPr>
            <w:tcW w:w="1821" w:type="dxa"/>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264,882</w:t>
            </w:r>
          </w:p>
        </w:tc>
      </w:tr>
      <w:tr w:rsidR="00F02A42" w:rsidRPr="0053300C" w:rsidTr="004267AC">
        <w:tc>
          <w:tcPr>
            <w:tcW w:w="5460" w:type="dxa"/>
            <w:tcBorders>
              <w:bottom w:val="single" w:sz="8"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5 yıldan fazla</w:t>
            </w:r>
          </w:p>
        </w:tc>
        <w:tc>
          <w:tcPr>
            <w:tcW w:w="1791" w:type="dxa"/>
            <w:tcBorders>
              <w:bottom w:val="single" w:sz="8" w:space="0" w:color="auto"/>
            </w:tcBorders>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6,525</w:t>
            </w:r>
          </w:p>
        </w:tc>
        <w:tc>
          <w:tcPr>
            <w:tcW w:w="1821" w:type="dxa"/>
            <w:tcBorders>
              <w:bottom w:val="single" w:sz="8" w:space="0" w:color="auto"/>
            </w:tcBorders>
            <w:vAlign w:val="bottom"/>
          </w:tcPr>
          <w:p w:rsidR="00F02A42" w:rsidRPr="0053300C" w:rsidRDefault="00F02A42" w:rsidP="00D936FB">
            <w:pPr>
              <w:jc w:val="right"/>
              <w:rPr>
                <w:rFonts w:ascii="Times New Roman" w:hAnsi="Times New Roman"/>
                <w:sz w:val="20"/>
                <w:lang w:val="tr-TR"/>
              </w:rPr>
            </w:pPr>
            <w:r w:rsidRPr="0053300C">
              <w:rPr>
                <w:rFonts w:ascii="Times New Roman" w:hAnsi="Times New Roman"/>
                <w:sz w:val="20"/>
                <w:lang w:val="tr-TR"/>
              </w:rPr>
              <w:t>40</w:t>
            </w:r>
          </w:p>
        </w:tc>
      </w:tr>
      <w:tr w:rsidR="00F02A42" w:rsidRPr="0053300C" w:rsidTr="002823CD">
        <w:trPr>
          <w:trHeight w:val="277"/>
        </w:trPr>
        <w:tc>
          <w:tcPr>
            <w:tcW w:w="5460" w:type="dxa"/>
            <w:tcBorders>
              <w:top w:val="single" w:sz="8" w:space="0" w:color="auto"/>
              <w:bottom w:val="double" w:sz="4" w:space="0" w:color="auto"/>
            </w:tcBorders>
            <w:vAlign w:val="bottom"/>
          </w:tcPr>
          <w:p w:rsidR="00F02A42" w:rsidRPr="0053300C" w:rsidRDefault="00F02A42"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Finansal kiralama alacakları, net</w:t>
            </w:r>
          </w:p>
        </w:tc>
        <w:tc>
          <w:tcPr>
            <w:tcW w:w="1791" w:type="dxa"/>
            <w:tcBorders>
              <w:top w:val="single" w:sz="8" w:space="0" w:color="auto"/>
              <w:bottom w:val="double" w:sz="4" w:space="0" w:color="auto"/>
            </w:tcBorders>
            <w:vAlign w:val="bottom"/>
          </w:tcPr>
          <w:p w:rsidR="00F02A42" w:rsidRPr="0053300C" w:rsidRDefault="00F02A42" w:rsidP="00D936FB">
            <w:pPr>
              <w:jc w:val="right"/>
              <w:rPr>
                <w:rFonts w:ascii="Times New Roman" w:hAnsi="Times New Roman"/>
                <w:b/>
                <w:sz w:val="20"/>
                <w:lang w:val="tr-TR"/>
              </w:rPr>
            </w:pPr>
            <w:r w:rsidRPr="0053300C">
              <w:rPr>
                <w:rFonts w:ascii="Times New Roman" w:hAnsi="Times New Roman"/>
                <w:b/>
                <w:sz w:val="20"/>
                <w:lang w:val="tr-TR"/>
              </w:rPr>
              <w:t>397,222</w:t>
            </w:r>
          </w:p>
        </w:tc>
        <w:tc>
          <w:tcPr>
            <w:tcW w:w="1821" w:type="dxa"/>
            <w:tcBorders>
              <w:top w:val="single" w:sz="8" w:space="0" w:color="auto"/>
              <w:bottom w:val="double" w:sz="4" w:space="0" w:color="auto"/>
            </w:tcBorders>
            <w:vAlign w:val="bottom"/>
          </w:tcPr>
          <w:p w:rsidR="00F02A42" w:rsidRPr="0053300C" w:rsidRDefault="00F02A42" w:rsidP="00D936FB">
            <w:pPr>
              <w:jc w:val="right"/>
              <w:rPr>
                <w:rFonts w:ascii="Times New Roman" w:hAnsi="Times New Roman"/>
                <w:b/>
                <w:bCs/>
                <w:sz w:val="20"/>
                <w:lang w:val="tr-TR"/>
              </w:rPr>
            </w:pPr>
            <w:r w:rsidRPr="0053300C">
              <w:rPr>
                <w:rFonts w:ascii="Times New Roman" w:hAnsi="Times New Roman"/>
                <w:b/>
                <w:bCs/>
                <w:sz w:val="20"/>
                <w:lang w:val="tr-TR"/>
              </w:rPr>
              <w:t>300,980</w:t>
            </w:r>
          </w:p>
        </w:tc>
      </w:tr>
    </w:tbl>
    <w:p w:rsidR="00A74521" w:rsidRPr="0053300C" w:rsidRDefault="00CF1DB6" w:rsidP="00992ED0">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w:t>
      </w:r>
      <w:r w:rsidR="004C29A0" w:rsidRPr="0053300C">
        <w:rPr>
          <w:rFonts w:ascii="Times New Roman" w:hAnsi="Times New Roman"/>
          <w:color w:val="auto"/>
          <w:sz w:val="26"/>
          <w:szCs w:val="26"/>
          <w:u w:val="none"/>
          <w:lang w:val="tr-TR"/>
        </w:rPr>
        <w:t>3</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r>
      <w:r w:rsidR="00DD637A" w:rsidRPr="0053300C">
        <w:rPr>
          <w:rFonts w:ascii="Times New Roman" w:hAnsi="Times New Roman"/>
          <w:color w:val="auto"/>
          <w:sz w:val="26"/>
          <w:szCs w:val="26"/>
          <w:u w:val="none"/>
          <w:lang w:val="tr-TR"/>
        </w:rPr>
        <w:t xml:space="preserve">Yatırım </w:t>
      </w:r>
      <w:r w:rsidR="003C48A3" w:rsidRPr="0053300C">
        <w:rPr>
          <w:rFonts w:ascii="Times New Roman" w:hAnsi="Times New Roman"/>
          <w:color w:val="auto"/>
          <w:sz w:val="26"/>
          <w:szCs w:val="26"/>
          <w:u w:val="none"/>
          <w:lang w:val="tr-TR"/>
        </w:rPr>
        <w:t>a</w:t>
      </w:r>
      <w:r w:rsidR="00DD637A" w:rsidRPr="0053300C">
        <w:rPr>
          <w:rFonts w:ascii="Times New Roman" w:hAnsi="Times New Roman"/>
          <w:color w:val="auto"/>
          <w:sz w:val="26"/>
          <w:szCs w:val="26"/>
          <w:u w:val="none"/>
          <w:lang w:val="tr-TR"/>
        </w:rPr>
        <w:t xml:space="preserve">maçlı </w:t>
      </w:r>
      <w:r w:rsidR="003C48A3" w:rsidRPr="0053300C">
        <w:rPr>
          <w:rFonts w:ascii="Times New Roman" w:hAnsi="Times New Roman"/>
          <w:color w:val="auto"/>
          <w:sz w:val="26"/>
          <w:szCs w:val="26"/>
          <w:u w:val="none"/>
          <w:lang w:val="tr-TR"/>
        </w:rPr>
        <w:t>m</w:t>
      </w:r>
      <w:r w:rsidR="00DD637A" w:rsidRPr="0053300C">
        <w:rPr>
          <w:rFonts w:ascii="Times New Roman" w:hAnsi="Times New Roman"/>
          <w:color w:val="auto"/>
          <w:sz w:val="26"/>
          <w:szCs w:val="26"/>
          <w:u w:val="none"/>
          <w:lang w:val="tr-TR"/>
        </w:rPr>
        <w:t xml:space="preserve">enkul </w:t>
      </w:r>
      <w:r w:rsidR="003C48A3" w:rsidRPr="0053300C">
        <w:rPr>
          <w:rFonts w:ascii="Times New Roman" w:hAnsi="Times New Roman"/>
          <w:color w:val="auto"/>
          <w:sz w:val="26"/>
          <w:szCs w:val="26"/>
          <w:u w:val="none"/>
          <w:lang w:val="tr-TR"/>
        </w:rPr>
        <w:t>k</w:t>
      </w:r>
      <w:r w:rsidR="00DD637A" w:rsidRPr="0053300C">
        <w:rPr>
          <w:rFonts w:ascii="Times New Roman" w:hAnsi="Times New Roman"/>
          <w:color w:val="auto"/>
          <w:sz w:val="26"/>
          <w:szCs w:val="26"/>
          <w:u w:val="none"/>
          <w:lang w:val="tr-TR"/>
        </w:rPr>
        <w:t>ıymetler</w:t>
      </w:r>
    </w:p>
    <w:p w:rsidR="00A74521" w:rsidRPr="0053300C" w:rsidRDefault="003E0465" w:rsidP="00A74521">
      <w:pPr>
        <w:pStyle w:val="001normalbold"/>
        <w:spacing w:before="0" w:after="120"/>
        <w:rPr>
          <w:rFonts w:ascii="Times New Roman" w:eastAsia="Times New Roman" w:hAnsi="Times New Roman" w:cs="Times New Roman"/>
          <w:b w:val="0"/>
          <w:sz w:val="22"/>
          <w:szCs w:val="22"/>
          <w:lang w:val="tr-TR"/>
        </w:rPr>
      </w:pPr>
      <w:r w:rsidRPr="0053300C">
        <w:rPr>
          <w:rFonts w:ascii="Times New Roman" w:eastAsia="Times New Roman" w:hAnsi="Times New Roman" w:cs="Times New Roman"/>
          <w:b w:val="0"/>
          <w:sz w:val="22"/>
          <w:szCs w:val="22"/>
          <w:lang w:val="tr-TR"/>
        </w:rPr>
        <w:t>30 Haziran</w:t>
      </w:r>
      <w:r w:rsidR="00D905AD" w:rsidRPr="0053300C">
        <w:rPr>
          <w:rFonts w:ascii="Times New Roman" w:eastAsia="Times New Roman" w:hAnsi="Times New Roman" w:cs="Times New Roman"/>
          <w:b w:val="0"/>
          <w:sz w:val="22"/>
          <w:szCs w:val="22"/>
          <w:lang w:val="tr-TR"/>
        </w:rPr>
        <w:t xml:space="preserve"> 201</w:t>
      </w:r>
      <w:r w:rsidR="00992ED0" w:rsidRPr="0053300C">
        <w:rPr>
          <w:rFonts w:ascii="Times New Roman" w:eastAsia="Times New Roman" w:hAnsi="Times New Roman" w:cs="Times New Roman"/>
          <w:b w:val="0"/>
          <w:sz w:val="22"/>
          <w:szCs w:val="22"/>
          <w:lang w:val="tr-TR"/>
        </w:rPr>
        <w:t>1 ve 31 Aralık 2010</w:t>
      </w:r>
      <w:r w:rsidR="00D905AD" w:rsidRPr="0053300C">
        <w:rPr>
          <w:rFonts w:ascii="Times New Roman" w:eastAsia="Times New Roman" w:hAnsi="Times New Roman" w:cs="Times New Roman"/>
          <w:b w:val="0"/>
          <w:sz w:val="22"/>
          <w:szCs w:val="22"/>
          <w:lang w:val="tr-TR"/>
        </w:rPr>
        <w:t xml:space="preserve"> </w:t>
      </w:r>
      <w:r w:rsidR="003C48A3" w:rsidRPr="0053300C">
        <w:rPr>
          <w:rFonts w:ascii="Times New Roman" w:eastAsia="Times New Roman" w:hAnsi="Times New Roman" w:cs="Times New Roman"/>
          <w:b w:val="0"/>
          <w:sz w:val="22"/>
          <w:szCs w:val="22"/>
          <w:lang w:val="tr-TR"/>
        </w:rPr>
        <w:t xml:space="preserve">tarihleri </w:t>
      </w:r>
      <w:r w:rsidR="008C62A1" w:rsidRPr="0053300C">
        <w:rPr>
          <w:rFonts w:ascii="Times New Roman" w:eastAsia="Times New Roman" w:hAnsi="Times New Roman" w:cs="Times New Roman"/>
          <w:b w:val="0"/>
          <w:sz w:val="22"/>
          <w:szCs w:val="22"/>
          <w:lang w:val="tr-TR"/>
        </w:rPr>
        <w:t>itibarıyla</w:t>
      </w:r>
      <w:r w:rsidR="00A74521" w:rsidRPr="0053300C">
        <w:rPr>
          <w:rFonts w:ascii="Times New Roman" w:eastAsia="Times New Roman" w:hAnsi="Times New Roman" w:cs="Times New Roman"/>
          <w:b w:val="0"/>
          <w:sz w:val="22"/>
          <w:szCs w:val="22"/>
          <w:lang w:val="tr-TR"/>
        </w:rPr>
        <w:t xml:space="preserve"> yatırım amaçlı menkul kıymetler aşağıdaki gibidir:</w:t>
      </w:r>
    </w:p>
    <w:tbl>
      <w:tblPr>
        <w:tblW w:w="9072" w:type="dxa"/>
        <w:tblInd w:w="108" w:type="dxa"/>
        <w:tblLayout w:type="fixed"/>
        <w:tblLook w:val="0000"/>
      </w:tblPr>
      <w:tblGrid>
        <w:gridCol w:w="5387"/>
        <w:gridCol w:w="1843"/>
        <w:gridCol w:w="1842"/>
      </w:tblGrid>
      <w:tr w:rsidR="00A74521" w:rsidRPr="0053300C" w:rsidTr="00C76E9F">
        <w:trPr>
          <w:trHeight w:hRule="exact" w:val="284"/>
        </w:trPr>
        <w:tc>
          <w:tcPr>
            <w:tcW w:w="5387" w:type="dxa"/>
            <w:tcBorders>
              <w:top w:val="single" w:sz="8" w:space="0" w:color="auto"/>
              <w:bottom w:val="single" w:sz="8" w:space="0" w:color="auto"/>
            </w:tcBorders>
          </w:tcPr>
          <w:p w:rsidR="00A74521" w:rsidRPr="0053300C" w:rsidRDefault="00A74521" w:rsidP="00D505CC">
            <w:pPr>
              <w:jc w:val="both"/>
              <w:rPr>
                <w:rFonts w:ascii="Times New Roman" w:hAnsi="Times New Roman"/>
                <w:sz w:val="20"/>
                <w:lang w:val="tr-TR"/>
              </w:rPr>
            </w:pPr>
          </w:p>
        </w:tc>
        <w:tc>
          <w:tcPr>
            <w:tcW w:w="1843" w:type="dxa"/>
            <w:tcBorders>
              <w:top w:val="single" w:sz="8" w:space="0" w:color="auto"/>
              <w:bottom w:val="single" w:sz="8" w:space="0" w:color="auto"/>
            </w:tcBorders>
            <w:vAlign w:val="center"/>
          </w:tcPr>
          <w:p w:rsidR="00A74521" w:rsidRPr="0053300C" w:rsidRDefault="00454AAC" w:rsidP="00D905AD">
            <w:pPr>
              <w:ind w:right="39"/>
              <w:jc w:val="right"/>
              <w:rPr>
                <w:rFonts w:ascii="Times New Roman" w:hAnsi="Times New Roman"/>
                <w:b/>
                <w:bCs/>
                <w:sz w:val="20"/>
                <w:lang w:val="tr-TR"/>
              </w:rPr>
            </w:pPr>
            <w:r w:rsidRPr="0053300C">
              <w:rPr>
                <w:rFonts w:ascii="Times New Roman" w:hAnsi="Times New Roman"/>
                <w:b/>
                <w:bCs/>
                <w:sz w:val="20"/>
                <w:lang w:val="tr-TR"/>
              </w:rPr>
              <w:t>3</w:t>
            </w:r>
            <w:r w:rsidR="00D905AD" w:rsidRPr="0053300C">
              <w:rPr>
                <w:rFonts w:ascii="Times New Roman" w:hAnsi="Times New Roman"/>
                <w:b/>
                <w:bCs/>
                <w:sz w:val="20"/>
                <w:lang w:val="tr-TR"/>
              </w:rPr>
              <w:t>0</w:t>
            </w:r>
            <w:r w:rsidRPr="0053300C">
              <w:rPr>
                <w:rFonts w:ascii="Times New Roman" w:hAnsi="Times New Roman"/>
                <w:b/>
                <w:bCs/>
                <w:sz w:val="20"/>
                <w:lang w:val="tr-TR"/>
              </w:rPr>
              <w:t xml:space="preserve"> </w:t>
            </w:r>
            <w:r w:rsidR="00D905AD" w:rsidRPr="0053300C">
              <w:rPr>
                <w:rFonts w:ascii="Times New Roman" w:hAnsi="Times New Roman"/>
                <w:b/>
                <w:bCs/>
                <w:sz w:val="20"/>
                <w:lang w:val="tr-TR"/>
              </w:rPr>
              <w:t xml:space="preserve">Haziran </w:t>
            </w:r>
            <w:r w:rsidR="009433B4" w:rsidRPr="0053300C">
              <w:rPr>
                <w:rFonts w:ascii="Times New Roman" w:hAnsi="Times New Roman"/>
                <w:b/>
                <w:bCs/>
                <w:sz w:val="20"/>
                <w:lang w:val="tr-TR"/>
              </w:rPr>
              <w:t>20</w:t>
            </w:r>
            <w:r w:rsidR="00217BB2" w:rsidRPr="0053300C">
              <w:rPr>
                <w:rFonts w:ascii="Times New Roman" w:hAnsi="Times New Roman"/>
                <w:b/>
                <w:bCs/>
                <w:sz w:val="20"/>
                <w:lang w:val="tr-TR"/>
              </w:rPr>
              <w:t>11</w:t>
            </w:r>
          </w:p>
        </w:tc>
        <w:tc>
          <w:tcPr>
            <w:tcW w:w="1842" w:type="dxa"/>
            <w:tcBorders>
              <w:top w:val="single" w:sz="8" w:space="0" w:color="auto"/>
              <w:bottom w:val="single" w:sz="8" w:space="0" w:color="auto"/>
            </w:tcBorders>
            <w:vAlign w:val="center"/>
          </w:tcPr>
          <w:p w:rsidR="00A74521" w:rsidRPr="0053300C" w:rsidRDefault="00217BB2" w:rsidP="00217BB2">
            <w:pPr>
              <w:ind w:right="33"/>
              <w:jc w:val="right"/>
              <w:rPr>
                <w:rFonts w:ascii="Times New Roman" w:hAnsi="Times New Roman"/>
                <w:b/>
                <w:sz w:val="20"/>
                <w:lang w:val="tr-TR"/>
              </w:rPr>
            </w:pPr>
            <w:r w:rsidRPr="0053300C">
              <w:rPr>
                <w:rFonts w:ascii="Times New Roman" w:hAnsi="Times New Roman"/>
                <w:b/>
                <w:bCs/>
                <w:sz w:val="20"/>
                <w:lang w:val="tr-TR"/>
              </w:rPr>
              <w:t>31 Aralık 2010</w:t>
            </w:r>
          </w:p>
        </w:tc>
      </w:tr>
      <w:tr w:rsidR="00A74521" w:rsidRPr="0053300C" w:rsidTr="003E0465">
        <w:trPr>
          <w:trHeight w:hRule="exact" w:val="113"/>
        </w:trPr>
        <w:tc>
          <w:tcPr>
            <w:tcW w:w="5387" w:type="dxa"/>
            <w:tcBorders>
              <w:top w:val="single" w:sz="8" w:space="0" w:color="auto"/>
            </w:tcBorders>
          </w:tcPr>
          <w:p w:rsidR="00A74521" w:rsidRPr="0053300C" w:rsidRDefault="00A74521" w:rsidP="00D505CC">
            <w:pPr>
              <w:jc w:val="both"/>
              <w:rPr>
                <w:rFonts w:ascii="Times New Roman" w:hAnsi="Times New Roman"/>
                <w:sz w:val="20"/>
                <w:lang w:val="tr-TR"/>
              </w:rPr>
            </w:pPr>
          </w:p>
        </w:tc>
        <w:tc>
          <w:tcPr>
            <w:tcW w:w="1843" w:type="dxa"/>
            <w:tcBorders>
              <w:top w:val="single" w:sz="8" w:space="0" w:color="auto"/>
            </w:tcBorders>
            <w:vAlign w:val="bottom"/>
          </w:tcPr>
          <w:p w:rsidR="00A74521" w:rsidRPr="0053300C" w:rsidRDefault="00A74521" w:rsidP="00454AAC">
            <w:pPr>
              <w:ind w:right="39"/>
              <w:jc w:val="right"/>
              <w:rPr>
                <w:rFonts w:ascii="Times New Roman" w:hAnsi="Times New Roman"/>
                <w:b/>
                <w:bCs/>
                <w:sz w:val="20"/>
                <w:lang w:val="tr-TR"/>
              </w:rPr>
            </w:pPr>
          </w:p>
        </w:tc>
        <w:tc>
          <w:tcPr>
            <w:tcW w:w="1842" w:type="dxa"/>
            <w:tcBorders>
              <w:top w:val="single" w:sz="8" w:space="0" w:color="auto"/>
            </w:tcBorders>
            <w:vAlign w:val="bottom"/>
          </w:tcPr>
          <w:p w:rsidR="00A74521" w:rsidRPr="0053300C" w:rsidRDefault="00A74521" w:rsidP="00D505CC">
            <w:pPr>
              <w:ind w:right="33"/>
              <w:jc w:val="right"/>
              <w:rPr>
                <w:rFonts w:ascii="Times New Roman" w:hAnsi="Times New Roman"/>
                <w:sz w:val="20"/>
                <w:lang w:val="tr-TR"/>
              </w:rPr>
            </w:pPr>
          </w:p>
        </w:tc>
      </w:tr>
      <w:tr w:rsidR="00217BB2" w:rsidRPr="0053300C" w:rsidTr="00A7390A">
        <w:tc>
          <w:tcPr>
            <w:tcW w:w="5387" w:type="dxa"/>
            <w:vAlign w:val="bottom"/>
          </w:tcPr>
          <w:p w:rsidR="00217BB2" w:rsidRPr="0053300C" w:rsidRDefault="00217BB2" w:rsidP="007E1E22">
            <w:pPr>
              <w:rPr>
                <w:rFonts w:ascii="Times New Roman" w:hAnsi="Times New Roman"/>
                <w:sz w:val="20"/>
                <w:lang w:val="tr-TR"/>
              </w:rPr>
            </w:pPr>
            <w:r w:rsidRPr="0053300C">
              <w:rPr>
                <w:rFonts w:ascii="Times New Roman" w:hAnsi="Times New Roman"/>
                <w:sz w:val="20"/>
                <w:lang w:val="tr-TR"/>
              </w:rPr>
              <w:t>Satılmaya hazır finansal varlıklar</w:t>
            </w:r>
          </w:p>
        </w:tc>
        <w:tc>
          <w:tcPr>
            <w:tcW w:w="1843" w:type="dxa"/>
            <w:vAlign w:val="bottom"/>
          </w:tcPr>
          <w:p w:rsidR="00217BB2" w:rsidRPr="0053300C" w:rsidRDefault="00217BB2" w:rsidP="00D936FB">
            <w:pPr>
              <w:jc w:val="right"/>
              <w:rPr>
                <w:rFonts w:ascii="Times New Roman" w:hAnsi="Times New Roman"/>
                <w:sz w:val="20"/>
                <w:lang w:val="tr-TR"/>
              </w:rPr>
            </w:pPr>
            <w:r w:rsidRPr="0053300C">
              <w:rPr>
                <w:rFonts w:ascii="Times New Roman" w:hAnsi="Times New Roman"/>
                <w:sz w:val="20"/>
                <w:lang w:val="tr-TR"/>
              </w:rPr>
              <w:t>14,330,205</w:t>
            </w:r>
          </w:p>
        </w:tc>
        <w:tc>
          <w:tcPr>
            <w:tcW w:w="1842" w:type="dxa"/>
            <w:vAlign w:val="bottom"/>
          </w:tcPr>
          <w:p w:rsidR="00217BB2" w:rsidRPr="0053300C" w:rsidRDefault="00217BB2" w:rsidP="00D936FB">
            <w:pPr>
              <w:jc w:val="right"/>
              <w:rPr>
                <w:rFonts w:ascii="Times New Roman" w:hAnsi="Times New Roman"/>
                <w:sz w:val="20"/>
                <w:lang w:val="tr-TR"/>
              </w:rPr>
            </w:pPr>
            <w:r w:rsidRPr="0053300C">
              <w:rPr>
                <w:rFonts w:ascii="Times New Roman" w:hAnsi="Times New Roman"/>
                <w:sz w:val="20"/>
                <w:lang w:val="tr-TR"/>
              </w:rPr>
              <w:t xml:space="preserve">       14,126,510    </w:t>
            </w:r>
          </w:p>
        </w:tc>
      </w:tr>
      <w:tr w:rsidR="00217BB2" w:rsidRPr="0053300C" w:rsidTr="002823CD">
        <w:tc>
          <w:tcPr>
            <w:tcW w:w="5387" w:type="dxa"/>
            <w:vAlign w:val="bottom"/>
          </w:tcPr>
          <w:p w:rsidR="00217BB2" w:rsidRPr="0053300C" w:rsidRDefault="00217BB2" w:rsidP="007E1E22">
            <w:pPr>
              <w:rPr>
                <w:rFonts w:ascii="Times New Roman" w:hAnsi="Times New Roman"/>
                <w:sz w:val="20"/>
                <w:lang w:val="tr-TR"/>
              </w:rPr>
            </w:pPr>
            <w:r w:rsidRPr="0053300C">
              <w:rPr>
                <w:rFonts w:ascii="Times New Roman" w:hAnsi="Times New Roman"/>
                <w:sz w:val="20"/>
                <w:lang w:val="tr-TR"/>
              </w:rPr>
              <w:t>Vadeye kadar elde tutulacak yatırımlar</w:t>
            </w:r>
          </w:p>
        </w:tc>
        <w:tc>
          <w:tcPr>
            <w:tcW w:w="1843" w:type="dxa"/>
            <w:vAlign w:val="bottom"/>
          </w:tcPr>
          <w:p w:rsidR="00217BB2" w:rsidRPr="0053300C" w:rsidRDefault="00217BB2" w:rsidP="00D936FB">
            <w:pPr>
              <w:jc w:val="right"/>
              <w:rPr>
                <w:rFonts w:ascii="Times New Roman" w:hAnsi="Times New Roman"/>
                <w:sz w:val="20"/>
                <w:lang w:val="tr-TR"/>
              </w:rPr>
            </w:pPr>
            <w:r w:rsidRPr="0053300C">
              <w:rPr>
                <w:rFonts w:ascii="Times New Roman" w:hAnsi="Times New Roman"/>
                <w:sz w:val="20"/>
                <w:lang w:val="tr-TR"/>
              </w:rPr>
              <w:t>4,335,972</w:t>
            </w:r>
          </w:p>
        </w:tc>
        <w:tc>
          <w:tcPr>
            <w:tcW w:w="1842" w:type="dxa"/>
            <w:vAlign w:val="bottom"/>
          </w:tcPr>
          <w:p w:rsidR="00217BB2" w:rsidRPr="0053300C" w:rsidRDefault="00217BB2" w:rsidP="00D936FB">
            <w:pPr>
              <w:jc w:val="right"/>
              <w:rPr>
                <w:rFonts w:ascii="Times New Roman" w:hAnsi="Times New Roman"/>
                <w:sz w:val="20"/>
                <w:lang w:val="tr-TR"/>
              </w:rPr>
            </w:pPr>
            <w:r w:rsidRPr="0053300C">
              <w:rPr>
                <w:rFonts w:ascii="Times New Roman" w:hAnsi="Times New Roman"/>
                <w:sz w:val="20"/>
                <w:lang w:val="tr-TR"/>
              </w:rPr>
              <w:t xml:space="preserve">         4,362,245    </w:t>
            </w:r>
          </w:p>
        </w:tc>
      </w:tr>
      <w:tr w:rsidR="00217BB2" w:rsidRPr="0053300C" w:rsidTr="003E0465">
        <w:trPr>
          <w:trHeight w:hRule="exact" w:val="113"/>
        </w:trPr>
        <w:tc>
          <w:tcPr>
            <w:tcW w:w="5387" w:type="dxa"/>
            <w:tcBorders>
              <w:bottom w:val="single" w:sz="8" w:space="0" w:color="auto"/>
            </w:tcBorders>
            <w:vAlign w:val="bottom"/>
          </w:tcPr>
          <w:p w:rsidR="00217BB2" w:rsidRPr="0053300C" w:rsidRDefault="00217BB2" w:rsidP="007E1E22">
            <w:pPr>
              <w:rPr>
                <w:rFonts w:ascii="Times New Roman" w:hAnsi="Times New Roman"/>
                <w:sz w:val="20"/>
                <w:lang w:val="tr-TR"/>
              </w:rPr>
            </w:pPr>
          </w:p>
        </w:tc>
        <w:tc>
          <w:tcPr>
            <w:tcW w:w="1843" w:type="dxa"/>
            <w:tcBorders>
              <w:bottom w:val="single" w:sz="8" w:space="0" w:color="auto"/>
            </w:tcBorders>
            <w:vAlign w:val="bottom"/>
          </w:tcPr>
          <w:p w:rsidR="00217BB2" w:rsidRPr="0053300C" w:rsidRDefault="00217BB2" w:rsidP="00D936FB">
            <w:pPr>
              <w:jc w:val="right"/>
              <w:rPr>
                <w:rFonts w:ascii="Times New Roman" w:hAnsi="Times New Roman"/>
                <w:sz w:val="20"/>
                <w:lang w:val="tr-TR"/>
              </w:rPr>
            </w:pPr>
          </w:p>
        </w:tc>
        <w:tc>
          <w:tcPr>
            <w:tcW w:w="1842" w:type="dxa"/>
            <w:tcBorders>
              <w:bottom w:val="single" w:sz="8" w:space="0" w:color="auto"/>
            </w:tcBorders>
            <w:vAlign w:val="bottom"/>
          </w:tcPr>
          <w:p w:rsidR="00217BB2" w:rsidRPr="0053300C" w:rsidRDefault="00217BB2" w:rsidP="00D936FB">
            <w:pPr>
              <w:jc w:val="right"/>
              <w:rPr>
                <w:rFonts w:ascii="Times New Roman" w:hAnsi="Times New Roman"/>
                <w:sz w:val="20"/>
                <w:lang w:val="tr-TR"/>
              </w:rPr>
            </w:pPr>
            <w:r w:rsidRPr="0053300C">
              <w:rPr>
                <w:rFonts w:ascii="Times New Roman" w:hAnsi="Times New Roman"/>
                <w:sz w:val="20"/>
                <w:lang w:val="tr-TR"/>
              </w:rPr>
              <w:t> </w:t>
            </w:r>
          </w:p>
        </w:tc>
      </w:tr>
      <w:tr w:rsidR="00217BB2" w:rsidRPr="0053300C" w:rsidTr="002823CD">
        <w:trPr>
          <w:trHeight w:val="284"/>
        </w:trPr>
        <w:tc>
          <w:tcPr>
            <w:tcW w:w="5387" w:type="dxa"/>
            <w:tcBorders>
              <w:top w:val="single" w:sz="8" w:space="0" w:color="auto"/>
              <w:bottom w:val="double" w:sz="4" w:space="0" w:color="auto"/>
            </w:tcBorders>
            <w:vAlign w:val="bottom"/>
          </w:tcPr>
          <w:p w:rsidR="00217BB2" w:rsidRPr="0053300C" w:rsidRDefault="00217BB2" w:rsidP="007E1E22">
            <w:pPr>
              <w:rPr>
                <w:rFonts w:ascii="Times New Roman" w:hAnsi="Times New Roman"/>
                <w:b/>
                <w:sz w:val="20"/>
                <w:lang w:val="tr-TR"/>
              </w:rPr>
            </w:pPr>
            <w:r w:rsidRPr="0053300C">
              <w:rPr>
                <w:rFonts w:ascii="Times New Roman" w:hAnsi="Times New Roman"/>
                <w:b/>
                <w:sz w:val="20"/>
                <w:lang w:val="tr-TR"/>
              </w:rPr>
              <w:t>Toplam yatırım amaçlı menkul kıymetler</w:t>
            </w:r>
          </w:p>
        </w:tc>
        <w:tc>
          <w:tcPr>
            <w:tcW w:w="1843" w:type="dxa"/>
            <w:tcBorders>
              <w:top w:val="single" w:sz="8" w:space="0" w:color="auto"/>
              <w:bottom w:val="double" w:sz="4" w:space="0" w:color="auto"/>
            </w:tcBorders>
            <w:vAlign w:val="bottom"/>
          </w:tcPr>
          <w:p w:rsidR="00217BB2" w:rsidRPr="0053300C" w:rsidRDefault="00217BB2" w:rsidP="00D936FB">
            <w:pPr>
              <w:jc w:val="right"/>
              <w:rPr>
                <w:rFonts w:ascii="Times New Roman" w:hAnsi="Times New Roman"/>
                <w:b/>
                <w:bCs/>
                <w:sz w:val="20"/>
                <w:lang w:val="tr-TR"/>
              </w:rPr>
            </w:pPr>
            <w:r w:rsidRPr="0053300C">
              <w:rPr>
                <w:rFonts w:ascii="Times New Roman" w:hAnsi="Times New Roman"/>
                <w:b/>
                <w:sz w:val="20"/>
                <w:lang w:val="tr-TR"/>
              </w:rPr>
              <w:t>18,666,177</w:t>
            </w:r>
          </w:p>
        </w:tc>
        <w:tc>
          <w:tcPr>
            <w:tcW w:w="1842" w:type="dxa"/>
            <w:tcBorders>
              <w:top w:val="single" w:sz="8" w:space="0" w:color="auto"/>
              <w:bottom w:val="double" w:sz="4" w:space="0" w:color="auto"/>
            </w:tcBorders>
            <w:vAlign w:val="bottom"/>
          </w:tcPr>
          <w:p w:rsidR="00217BB2" w:rsidRPr="0053300C" w:rsidRDefault="00217BB2" w:rsidP="00D936FB">
            <w:pPr>
              <w:jc w:val="right"/>
              <w:rPr>
                <w:rFonts w:ascii="Times New Roman" w:hAnsi="Times New Roman"/>
                <w:b/>
                <w:bCs/>
                <w:sz w:val="20"/>
                <w:lang w:val="tr-TR"/>
              </w:rPr>
            </w:pPr>
            <w:r w:rsidRPr="0053300C">
              <w:rPr>
                <w:rFonts w:ascii="Times New Roman" w:hAnsi="Times New Roman"/>
                <w:b/>
                <w:bCs/>
                <w:sz w:val="20"/>
                <w:lang w:val="tr-TR"/>
              </w:rPr>
              <w:t xml:space="preserve">       18,488,755    </w:t>
            </w:r>
          </w:p>
        </w:tc>
      </w:tr>
    </w:tbl>
    <w:p w:rsidR="00A74521" w:rsidRPr="0053300C" w:rsidRDefault="00A74521" w:rsidP="00A74521">
      <w:pPr>
        <w:pStyle w:val="BodybyBD"/>
        <w:spacing w:before="120"/>
        <w:rPr>
          <w:rFonts w:ascii="Times New Roman" w:hAnsi="Times New Roman"/>
          <w:i/>
          <w:lang w:val="tr-TR"/>
        </w:rPr>
      </w:pPr>
      <w:r w:rsidRPr="0053300C">
        <w:rPr>
          <w:rFonts w:ascii="Times New Roman" w:hAnsi="Times New Roman"/>
          <w:i/>
          <w:lang w:val="tr-TR"/>
        </w:rPr>
        <w:t>Satılmaya hazır finansal varlıklar:</w:t>
      </w:r>
    </w:p>
    <w:tbl>
      <w:tblPr>
        <w:tblW w:w="0" w:type="auto"/>
        <w:tblInd w:w="72" w:type="dxa"/>
        <w:tblLayout w:type="fixed"/>
        <w:tblCellMar>
          <w:left w:w="72" w:type="dxa"/>
          <w:right w:w="72" w:type="dxa"/>
        </w:tblCellMar>
        <w:tblLook w:val="0000"/>
      </w:tblPr>
      <w:tblGrid>
        <w:gridCol w:w="4662"/>
        <w:gridCol w:w="1102"/>
        <w:gridCol w:w="1103"/>
        <w:gridCol w:w="1102"/>
        <w:gridCol w:w="1103"/>
      </w:tblGrid>
      <w:tr w:rsidR="00D905AD" w:rsidRPr="0053300C" w:rsidTr="00D905AD">
        <w:trPr>
          <w:trHeight w:hRule="exact" w:val="284"/>
        </w:trPr>
        <w:tc>
          <w:tcPr>
            <w:tcW w:w="4662" w:type="dxa"/>
            <w:vMerge w:val="restart"/>
            <w:tcBorders>
              <w:top w:val="single" w:sz="8" w:space="0" w:color="auto"/>
              <w:bottom w:val="single" w:sz="8" w:space="0" w:color="auto"/>
            </w:tcBorders>
            <w:vAlign w:val="center"/>
          </w:tcPr>
          <w:p w:rsidR="00D905AD" w:rsidRPr="0053300C" w:rsidRDefault="00D905AD" w:rsidP="00D505CC">
            <w:pPr>
              <w:pStyle w:val="Footer"/>
              <w:tabs>
                <w:tab w:val="clear" w:pos="1134"/>
                <w:tab w:val="clear" w:pos="4536"/>
                <w:tab w:val="clear" w:pos="9072"/>
              </w:tabs>
              <w:spacing w:line="240" w:lineRule="auto"/>
              <w:rPr>
                <w:b/>
                <w:sz w:val="20"/>
                <w:lang w:val="tr-TR"/>
              </w:rPr>
            </w:pPr>
          </w:p>
          <w:p w:rsidR="00D905AD" w:rsidRPr="0053300C" w:rsidRDefault="00D905AD" w:rsidP="00D505CC">
            <w:pPr>
              <w:pStyle w:val="Footer"/>
              <w:tabs>
                <w:tab w:val="clear" w:pos="1134"/>
                <w:tab w:val="clear" w:pos="4536"/>
                <w:tab w:val="clear" w:pos="9072"/>
              </w:tabs>
              <w:spacing w:line="240" w:lineRule="auto"/>
              <w:rPr>
                <w:b/>
                <w:sz w:val="20"/>
                <w:lang w:val="tr-TR"/>
              </w:rPr>
            </w:pPr>
          </w:p>
        </w:tc>
        <w:tc>
          <w:tcPr>
            <w:tcW w:w="2205" w:type="dxa"/>
            <w:gridSpan w:val="2"/>
            <w:tcBorders>
              <w:top w:val="single" w:sz="8" w:space="0" w:color="auto"/>
              <w:bottom w:val="single" w:sz="8" w:space="0" w:color="auto"/>
            </w:tcBorders>
            <w:vAlign w:val="center"/>
          </w:tcPr>
          <w:p w:rsidR="00D905AD" w:rsidRPr="0053300C" w:rsidRDefault="0077510D" w:rsidP="00D905AD">
            <w:pPr>
              <w:ind w:right="39"/>
              <w:jc w:val="right"/>
              <w:rPr>
                <w:rFonts w:ascii="Times New Roman" w:hAnsi="Times New Roman"/>
                <w:b/>
                <w:bCs/>
                <w:sz w:val="20"/>
                <w:lang w:val="tr-TR"/>
              </w:rPr>
            </w:pPr>
            <w:r w:rsidRPr="0053300C">
              <w:rPr>
                <w:rFonts w:ascii="Times New Roman" w:hAnsi="Times New Roman"/>
                <w:b/>
                <w:bCs/>
                <w:sz w:val="20"/>
                <w:lang w:val="tr-TR"/>
              </w:rPr>
              <w:t>30 Haziran 2011</w:t>
            </w:r>
          </w:p>
        </w:tc>
        <w:tc>
          <w:tcPr>
            <w:tcW w:w="2205" w:type="dxa"/>
            <w:gridSpan w:val="2"/>
            <w:tcBorders>
              <w:top w:val="single" w:sz="8" w:space="0" w:color="auto"/>
              <w:bottom w:val="single" w:sz="8" w:space="0" w:color="auto"/>
            </w:tcBorders>
            <w:vAlign w:val="center"/>
          </w:tcPr>
          <w:p w:rsidR="00D905AD" w:rsidRPr="0053300C" w:rsidRDefault="0077510D" w:rsidP="00B4507F">
            <w:pPr>
              <w:ind w:right="72"/>
              <w:jc w:val="right"/>
              <w:rPr>
                <w:rFonts w:ascii="Times New Roman" w:hAnsi="Times New Roman"/>
                <w:b/>
                <w:sz w:val="20"/>
                <w:lang w:val="tr-TR"/>
              </w:rPr>
            </w:pPr>
            <w:r w:rsidRPr="0053300C">
              <w:rPr>
                <w:rFonts w:ascii="Times New Roman" w:hAnsi="Times New Roman"/>
                <w:b/>
                <w:bCs/>
                <w:sz w:val="20"/>
                <w:lang w:val="tr-TR"/>
              </w:rPr>
              <w:t>31 Aralık 2010</w:t>
            </w:r>
          </w:p>
        </w:tc>
      </w:tr>
      <w:tr w:rsidR="00D905AD" w:rsidRPr="0053300C" w:rsidTr="00C76E9F">
        <w:trPr>
          <w:trHeight w:val="113"/>
        </w:trPr>
        <w:tc>
          <w:tcPr>
            <w:tcW w:w="4662" w:type="dxa"/>
            <w:vMerge/>
            <w:tcBorders>
              <w:top w:val="single" w:sz="8" w:space="0" w:color="auto"/>
              <w:bottom w:val="single" w:sz="8" w:space="0" w:color="auto"/>
            </w:tcBorders>
          </w:tcPr>
          <w:p w:rsidR="00D905AD" w:rsidRPr="0053300C" w:rsidRDefault="00D905AD" w:rsidP="00D505CC">
            <w:pPr>
              <w:jc w:val="both"/>
              <w:rPr>
                <w:rFonts w:ascii="Times New Roman" w:hAnsi="Times New Roman"/>
                <w:sz w:val="20"/>
                <w:lang w:val="tr-TR"/>
              </w:rPr>
            </w:pPr>
          </w:p>
        </w:tc>
        <w:tc>
          <w:tcPr>
            <w:tcW w:w="1102" w:type="dxa"/>
            <w:tcBorders>
              <w:top w:val="single" w:sz="8" w:space="0" w:color="auto"/>
              <w:bottom w:val="single" w:sz="8" w:space="0" w:color="auto"/>
            </w:tcBorders>
            <w:vAlign w:val="bottom"/>
          </w:tcPr>
          <w:p w:rsidR="00D905AD" w:rsidRPr="0053300C" w:rsidRDefault="00D905AD" w:rsidP="00716C2B">
            <w:pPr>
              <w:jc w:val="right"/>
              <w:rPr>
                <w:rFonts w:ascii="Times New Roman" w:hAnsi="Times New Roman"/>
                <w:b/>
                <w:bCs/>
                <w:sz w:val="20"/>
                <w:lang w:val="tr-TR"/>
              </w:rPr>
            </w:pPr>
            <w:r w:rsidRPr="0053300C">
              <w:rPr>
                <w:rFonts w:ascii="Times New Roman" w:hAnsi="Times New Roman"/>
                <w:b/>
                <w:bCs/>
                <w:sz w:val="20"/>
                <w:lang w:val="tr-TR"/>
              </w:rPr>
              <w:t>Nominal değeri</w:t>
            </w:r>
          </w:p>
        </w:tc>
        <w:tc>
          <w:tcPr>
            <w:tcW w:w="1103" w:type="dxa"/>
            <w:tcBorders>
              <w:top w:val="single" w:sz="8" w:space="0" w:color="auto"/>
              <w:bottom w:val="single" w:sz="8" w:space="0" w:color="auto"/>
            </w:tcBorders>
            <w:vAlign w:val="bottom"/>
          </w:tcPr>
          <w:p w:rsidR="00D905AD" w:rsidRPr="0053300C" w:rsidRDefault="00D905AD" w:rsidP="00716C2B">
            <w:pPr>
              <w:jc w:val="right"/>
              <w:rPr>
                <w:rFonts w:ascii="Times New Roman" w:hAnsi="Times New Roman"/>
                <w:b/>
                <w:bCs/>
                <w:sz w:val="20"/>
                <w:lang w:val="tr-TR"/>
              </w:rPr>
            </w:pPr>
            <w:r w:rsidRPr="0053300C">
              <w:rPr>
                <w:rFonts w:ascii="Times New Roman" w:hAnsi="Times New Roman"/>
                <w:b/>
                <w:bCs/>
                <w:sz w:val="20"/>
                <w:lang w:val="tr-TR"/>
              </w:rPr>
              <w:t>Defter değeri</w:t>
            </w:r>
          </w:p>
        </w:tc>
        <w:tc>
          <w:tcPr>
            <w:tcW w:w="1102" w:type="dxa"/>
            <w:tcBorders>
              <w:top w:val="single" w:sz="8" w:space="0" w:color="auto"/>
              <w:bottom w:val="single" w:sz="8" w:space="0" w:color="auto"/>
            </w:tcBorders>
            <w:vAlign w:val="bottom"/>
          </w:tcPr>
          <w:p w:rsidR="00D905AD" w:rsidRPr="0053300C" w:rsidRDefault="00D905AD" w:rsidP="00716C2B">
            <w:pPr>
              <w:jc w:val="right"/>
              <w:rPr>
                <w:rFonts w:ascii="Times New Roman" w:hAnsi="Times New Roman"/>
                <w:b/>
                <w:bCs/>
                <w:sz w:val="20"/>
                <w:lang w:val="tr-TR"/>
              </w:rPr>
            </w:pPr>
            <w:r w:rsidRPr="0053300C">
              <w:rPr>
                <w:rFonts w:ascii="Times New Roman" w:hAnsi="Times New Roman"/>
                <w:b/>
                <w:bCs/>
                <w:sz w:val="20"/>
                <w:lang w:val="tr-TR"/>
              </w:rPr>
              <w:t>Nominal değeri</w:t>
            </w:r>
          </w:p>
        </w:tc>
        <w:tc>
          <w:tcPr>
            <w:tcW w:w="1103" w:type="dxa"/>
            <w:tcBorders>
              <w:top w:val="single" w:sz="8" w:space="0" w:color="auto"/>
              <w:bottom w:val="single" w:sz="8" w:space="0" w:color="auto"/>
            </w:tcBorders>
            <w:vAlign w:val="bottom"/>
          </w:tcPr>
          <w:p w:rsidR="00D905AD" w:rsidRPr="0053300C" w:rsidRDefault="00D905AD" w:rsidP="00716C2B">
            <w:pPr>
              <w:jc w:val="right"/>
              <w:rPr>
                <w:rFonts w:ascii="Times New Roman" w:hAnsi="Times New Roman"/>
                <w:b/>
                <w:bCs/>
                <w:sz w:val="20"/>
                <w:lang w:val="tr-TR"/>
              </w:rPr>
            </w:pPr>
            <w:r w:rsidRPr="0053300C">
              <w:rPr>
                <w:rFonts w:ascii="Times New Roman" w:hAnsi="Times New Roman"/>
                <w:b/>
                <w:bCs/>
                <w:sz w:val="20"/>
                <w:lang w:val="tr-TR"/>
              </w:rPr>
              <w:t>Defter değeri</w:t>
            </w:r>
          </w:p>
        </w:tc>
      </w:tr>
      <w:tr w:rsidR="00D905AD" w:rsidRPr="0053300C" w:rsidTr="00C76E9F">
        <w:trPr>
          <w:trHeight w:val="113"/>
        </w:trPr>
        <w:tc>
          <w:tcPr>
            <w:tcW w:w="4662" w:type="dxa"/>
            <w:tcBorders>
              <w:top w:val="single" w:sz="8" w:space="0" w:color="auto"/>
            </w:tcBorders>
          </w:tcPr>
          <w:p w:rsidR="00D905AD" w:rsidRPr="0053300C" w:rsidRDefault="00D905AD" w:rsidP="00D505CC">
            <w:pPr>
              <w:jc w:val="both"/>
              <w:rPr>
                <w:rFonts w:ascii="Times New Roman" w:hAnsi="Times New Roman"/>
                <w:sz w:val="20"/>
                <w:lang w:val="tr-TR"/>
              </w:rPr>
            </w:pPr>
          </w:p>
        </w:tc>
        <w:tc>
          <w:tcPr>
            <w:tcW w:w="1102" w:type="dxa"/>
            <w:tcBorders>
              <w:top w:val="single" w:sz="8" w:space="0" w:color="auto"/>
            </w:tcBorders>
            <w:vAlign w:val="bottom"/>
          </w:tcPr>
          <w:p w:rsidR="00D905AD" w:rsidRPr="0053300C" w:rsidRDefault="00D905AD" w:rsidP="00D505CC">
            <w:pPr>
              <w:jc w:val="right"/>
              <w:rPr>
                <w:rFonts w:ascii="Times New Roman" w:hAnsi="Times New Roman"/>
                <w:bCs/>
                <w:sz w:val="20"/>
                <w:lang w:val="tr-TR"/>
              </w:rPr>
            </w:pPr>
          </w:p>
        </w:tc>
        <w:tc>
          <w:tcPr>
            <w:tcW w:w="1103" w:type="dxa"/>
            <w:tcBorders>
              <w:top w:val="single" w:sz="8" w:space="0" w:color="auto"/>
            </w:tcBorders>
            <w:vAlign w:val="bottom"/>
          </w:tcPr>
          <w:p w:rsidR="00D905AD" w:rsidRPr="0053300C" w:rsidRDefault="00D905AD" w:rsidP="00D505CC">
            <w:pPr>
              <w:jc w:val="right"/>
              <w:rPr>
                <w:rFonts w:ascii="Times New Roman" w:hAnsi="Times New Roman"/>
                <w:bCs/>
                <w:sz w:val="20"/>
                <w:lang w:val="tr-TR"/>
              </w:rPr>
            </w:pPr>
          </w:p>
        </w:tc>
        <w:tc>
          <w:tcPr>
            <w:tcW w:w="1102" w:type="dxa"/>
            <w:tcBorders>
              <w:top w:val="single" w:sz="8" w:space="0" w:color="auto"/>
            </w:tcBorders>
            <w:vAlign w:val="bottom"/>
          </w:tcPr>
          <w:p w:rsidR="00D905AD" w:rsidRPr="0053300C" w:rsidRDefault="00D905AD" w:rsidP="00D505CC">
            <w:pPr>
              <w:jc w:val="right"/>
              <w:rPr>
                <w:rFonts w:ascii="Times New Roman" w:hAnsi="Times New Roman"/>
                <w:sz w:val="20"/>
                <w:lang w:val="tr-TR"/>
              </w:rPr>
            </w:pPr>
          </w:p>
        </w:tc>
        <w:tc>
          <w:tcPr>
            <w:tcW w:w="1103" w:type="dxa"/>
            <w:tcBorders>
              <w:top w:val="single" w:sz="8" w:space="0" w:color="auto"/>
            </w:tcBorders>
            <w:vAlign w:val="bottom"/>
          </w:tcPr>
          <w:p w:rsidR="00D905AD" w:rsidRPr="0053300C" w:rsidRDefault="00D905AD" w:rsidP="00D505CC">
            <w:pPr>
              <w:jc w:val="right"/>
              <w:rPr>
                <w:rFonts w:ascii="Times New Roman" w:hAnsi="Times New Roman"/>
                <w:sz w:val="20"/>
                <w:lang w:val="tr-TR"/>
              </w:rPr>
            </w:pPr>
          </w:p>
        </w:tc>
      </w:tr>
      <w:tr w:rsidR="00D905AD" w:rsidRPr="0053300C" w:rsidTr="003365D6">
        <w:trPr>
          <w:trHeight w:val="159"/>
        </w:trPr>
        <w:tc>
          <w:tcPr>
            <w:tcW w:w="4662" w:type="dxa"/>
            <w:vAlign w:val="bottom"/>
          </w:tcPr>
          <w:p w:rsidR="00D905AD" w:rsidRPr="0053300C" w:rsidRDefault="00D905AD" w:rsidP="003C48A3">
            <w:pPr>
              <w:rPr>
                <w:rFonts w:ascii="Times New Roman" w:hAnsi="Times New Roman"/>
                <w:i/>
                <w:sz w:val="20"/>
                <w:lang w:val="tr-TR"/>
              </w:rPr>
            </w:pPr>
            <w:r w:rsidRPr="0053300C">
              <w:rPr>
                <w:rFonts w:ascii="Times New Roman" w:hAnsi="Times New Roman"/>
                <w:i/>
                <w:sz w:val="20"/>
                <w:lang w:val="tr-TR"/>
              </w:rPr>
              <w:t>Satılmaya hazır borçlanma senetleri:</w:t>
            </w:r>
          </w:p>
        </w:tc>
        <w:tc>
          <w:tcPr>
            <w:tcW w:w="1102" w:type="dxa"/>
            <w:vAlign w:val="bottom"/>
          </w:tcPr>
          <w:p w:rsidR="00D905AD" w:rsidRPr="0053300C" w:rsidRDefault="00D905AD" w:rsidP="00D505CC">
            <w:pPr>
              <w:pStyle w:val="000normal"/>
              <w:spacing w:before="0" w:after="0" w:afterAutospacing="0"/>
              <w:ind w:right="211"/>
              <w:jc w:val="right"/>
              <w:rPr>
                <w:rFonts w:ascii="Times New Roman" w:eastAsia="Times New Roman" w:hAnsi="Times New Roman" w:cs="Times New Roman"/>
                <w:lang w:val="tr-TR"/>
              </w:rPr>
            </w:pPr>
          </w:p>
        </w:tc>
        <w:tc>
          <w:tcPr>
            <w:tcW w:w="1103" w:type="dxa"/>
            <w:vAlign w:val="bottom"/>
          </w:tcPr>
          <w:p w:rsidR="00D905AD" w:rsidRPr="0053300C" w:rsidRDefault="00D905AD" w:rsidP="00D505CC">
            <w:pPr>
              <w:pStyle w:val="000normal"/>
              <w:spacing w:before="0" w:after="0" w:afterAutospacing="0"/>
              <w:ind w:right="211"/>
              <w:jc w:val="right"/>
              <w:rPr>
                <w:rFonts w:ascii="Times New Roman" w:eastAsia="Times New Roman" w:hAnsi="Times New Roman" w:cs="Times New Roman"/>
                <w:lang w:val="tr-TR"/>
              </w:rPr>
            </w:pPr>
          </w:p>
        </w:tc>
        <w:tc>
          <w:tcPr>
            <w:tcW w:w="1102" w:type="dxa"/>
            <w:vAlign w:val="bottom"/>
          </w:tcPr>
          <w:p w:rsidR="00D905AD" w:rsidRPr="0053300C" w:rsidRDefault="00D905AD" w:rsidP="00D505CC">
            <w:pPr>
              <w:pStyle w:val="000normal"/>
              <w:spacing w:before="0" w:after="0" w:afterAutospacing="0"/>
              <w:ind w:right="69"/>
              <w:jc w:val="right"/>
              <w:rPr>
                <w:rFonts w:ascii="Times New Roman" w:eastAsia="Times New Roman" w:hAnsi="Times New Roman" w:cs="Times New Roman"/>
                <w:lang w:val="tr-TR"/>
              </w:rPr>
            </w:pPr>
          </w:p>
        </w:tc>
        <w:tc>
          <w:tcPr>
            <w:tcW w:w="1103" w:type="dxa"/>
            <w:vAlign w:val="bottom"/>
          </w:tcPr>
          <w:p w:rsidR="00D905AD" w:rsidRPr="0053300C" w:rsidRDefault="00D905AD" w:rsidP="00D505CC">
            <w:pPr>
              <w:pStyle w:val="000normal"/>
              <w:spacing w:before="0" w:after="0" w:afterAutospacing="0"/>
              <w:ind w:right="69"/>
              <w:jc w:val="right"/>
              <w:rPr>
                <w:rFonts w:ascii="Times New Roman" w:eastAsia="Times New Roman" w:hAnsi="Times New Roman" w:cs="Times New Roman"/>
                <w:lang w:val="tr-TR"/>
              </w:rPr>
            </w:pPr>
          </w:p>
        </w:tc>
      </w:tr>
      <w:tr w:rsidR="003365D6" w:rsidRPr="0053300C" w:rsidTr="00C76E9F">
        <w:trPr>
          <w:trHeight w:val="113"/>
        </w:trPr>
        <w:tc>
          <w:tcPr>
            <w:tcW w:w="4662" w:type="dxa"/>
            <w:vAlign w:val="bottom"/>
          </w:tcPr>
          <w:p w:rsidR="003365D6" w:rsidRPr="0053300C" w:rsidRDefault="003365D6" w:rsidP="003C48A3">
            <w:pPr>
              <w:rPr>
                <w:rFonts w:ascii="Times New Roman" w:hAnsi="Times New Roman"/>
                <w:sz w:val="20"/>
                <w:lang w:val="tr-TR"/>
              </w:rPr>
            </w:pPr>
            <w:r w:rsidRPr="0053300C">
              <w:rPr>
                <w:rFonts w:ascii="Times New Roman" w:hAnsi="Times New Roman"/>
                <w:sz w:val="20"/>
                <w:lang w:val="tr-TR"/>
              </w:rPr>
              <w:t xml:space="preserve">Devlet tahvili – TL </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10,981,152</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11,429,650</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10,235,383</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10,850,438</w:t>
            </w:r>
          </w:p>
        </w:tc>
      </w:tr>
      <w:tr w:rsidR="003365D6" w:rsidRPr="0053300C" w:rsidTr="00C76E9F">
        <w:trPr>
          <w:trHeight w:val="113"/>
        </w:trPr>
        <w:tc>
          <w:tcPr>
            <w:tcW w:w="4662" w:type="dxa"/>
            <w:vAlign w:val="bottom"/>
          </w:tcPr>
          <w:p w:rsidR="003365D6" w:rsidRPr="0053300C" w:rsidRDefault="003365D6" w:rsidP="00FC465F">
            <w:pPr>
              <w:ind w:left="212" w:hanging="212"/>
              <w:rPr>
                <w:rFonts w:ascii="Times New Roman" w:hAnsi="Times New Roman"/>
                <w:sz w:val="20"/>
                <w:lang w:val="tr-TR"/>
              </w:rPr>
            </w:pPr>
            <w:r w:rsidRPr="0053300C">
              <w:rPr>
                <w:rFonts w:ascii="Times New Roman" w:hAnsi="Times New Roman"/>
                <w:sz w:val="20"/>
                <w:lang w:val="tr-TR"/>
              </w:rPr>
              <w:t>Türkiye Cumhuriyeti Devleti tarafından ihraç edilen Eurobondlar</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2,053,775</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2,323,441</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2,038,679</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2,340,293</w:t>
            </w:r>
          </w:p>
        </w:tc>
      </w:tr>
      <w:tr w:rsidR="003365D6" w:rsidRPr="0053300C" w:rsidTr="00D936FB">
        <w:trPr>
          <w:trHeight w:val="113"/>
        </w:trPr>
        <w:tc>
          <w:tcPr>
            <w:tcW w:w="4662" w:type="dxa"/>
            <w:vAlign w:val="bottom"/>
          </w:tcPr>
          <w:p w:rsidR="003365D6" w:rsidRPr="0053300C" w:rsidRDefault="003365D6" w:rsidP="00D936FB">
            <w:pPr>
              <w:ind w:left="212" w:hanging="212"/>
              <w:rPr>
                <w:rFonts w:ascii="Times New Roman" w:hAnsi="Times New Roman"/>
                <w:sz w:val="20"/>
                <w:lang w:val="tr-TR"/>
              </w:rPr>
            </w:pPr>
            <w:r w:rsidRPr="0053300C">
              <w:rPr>
                <w:rFonts w:ascii="Times New Roman" w:hAnsi="Times New Roman"/>
                <w:sz w:val="20"/>
                <w:lang w:val="tr-TR"/>
              </w:rPr>
              <w:t>Devlet tahvili – YP</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184,711</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186,581</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190,585</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193,852</w:t>
            </w:r>
          </w:p>
        </w:tc>
      </w:tr>
      <w:tr w:rsidR="003365D6" w:rsidRPr="0053300C" w:rsidTr="003365D6">
        <w:trPr>
          <w:trHeight w:val="113"/>
        </w:trPr>
        <w:tc>
          <w:tcPr>
            <w:tcW w:w="4662" w:type="dxa"/>
            <w:vAlign w:val="bottom"/>
          </w:tcPr>
          <w:p w:rsidR="003365D6" w:rsidRPr="0053300C" w:rsidRDefault="003365D6" w:rsidP="00D936FB">
            <w:pPr>
              <w:rPr>
                <w:rFonts w:ascii="Times New Roman" w:hAnsi="Times New Roman"/>
                <w:sz w:val="20"/>
                <w:lang w:val="tr-TR"/>
              </w:rPr>
            </w:pPr>
            <w:r w:rsidRPr="0053300C">
              <w:rPr>
                <w:rFonts w:ascii="Times New Roman" w:hAnsi="Times New Roman"/>
                <w:sz w:val="20"/>
                <w:lang w:val="tr-TR"/>
              </w:rPr>
              <w:t>Bankalar tarafından ihraç edilen bonolar</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132,964</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122,409</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93,667</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96,839</w:t>
            </w:r>
          </w:p>
        </w:tc>
      </w:tr>
      <w:tr w:rsidR="003365D6" w:rsidRPr="0053300C" w:rsidTr="003365D6">
        <w:trPr>
          <w:trHeight w:val="113"/>
        </w:trPr>
        <w:tc>
          <w:tcPr>
            <w:tcW w:w="4662" w:type="dxa"/>
            <w:vAlign w:val="bottom"/>
          </w:tcPr>
          <w:p w:rsidR="003365D6" w:rsidRPr="0053300C" w:rsidRDefault="003365D6" w:rsidP="00D936FB">
            <w:pPr>
              <w:rPr>
                <w:rFonts w:ascii="Times New Roman" w:hAnsi="Times New Roman"/>
                <w:sz w:val="20"/>
                <w:lang w:val="tr-TR"/>
              </w:rPr>
            </w:pPr>
            <w:r w:rsidRPr="0053300C">
              <w:rPr>
                <w:rFonts w:ascii="Times New Roman" w:hAnsi="Times New Roman"/>
                <w:sz w:val="20"/>
                <w:lang w:val="tr-TR"/>
              </w:rPr>
              <w:t>Özel sektör tahvilleri</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19,595</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20,155</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13,387</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12,959</w:t>
            </w:r>
          </w:p>
        </w:tc>
      </w:tr>
      <w:tr w:rsidR="003365D6" w:rsidRPr="0053300C" w:rsidTr="003365D6">
        <w:trPr>
          <w:trHeight w:val="113"/>
        </w:trPr>
        <w:tc>
          <w:tcPr>
            <w:tcW w:w="4662" w:type="dxa"/>
            <w:vAlign w:val="bottom"/>
          </w:tcPr>
          <w:p w:rsidR="003365D6" w:rsidRPr="0053300C" w:rsidRDefault="003365D6" w:rsidP="00F513E6">
            <w:pPr>
              <w:rPr>
                <w:rFonts w:ascii="Times New Roman" w:hAnsi="Times New Roman"/>
                <w:sz w:val="20"/>
                <w:lang w:val="tr-TR"/>
              </w:rPr>
            </w:pPr>
            <w:r w:rsidRPr="0053300C">
              <w:rPr>
                <w:rFonts w:ascii="Times New Roman" w:hAnsi="Times New Roman"/>
                <w:sz w:val="20"/>
                <w:lang w:val="tr-TR"/>
              </w:rPr>
              <w:t>Hazine bonosu – TL</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159</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159</w:t>
            </w:r>
          </w:p>
        </w:tc>
        <w:tc>
          <w:tcPr>
            <w:tcW w:w="1102"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421,530</w:t>
            </w:r>
          </w:p>
        </w:tc>
        <w:tc>
          <w:tcPr>
            <w:tcW w:w="1103" w:type="dxa"/>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407,571</w:t>
            </w:r>
          </w:p>
        </w:tc>
      </w:tr>
      <w:tr w:rsidR="003365D6" w:rsidRPr="0053300C" w:rsidTr="00C76E9F">
        <w:trPr>
          <w:trHeight w:val="113"/>
        </w:trPr>
        <w:tc>
          <w:tcPr>
            <w:tcW w:w="4662" w:type="dxa"/>
            <w:tcBorders>
              <w:top w:val="single" w:sz="8" w:space="0" w:color="auto"/>
            </w:tcBorders>
            <w:vAlign w:val="bottom"/>
          </w:tcPr>
          <w:p w:rsidR="003365D6" w:rsidRPr="0053300C" w:rsidRDefault="003365D6" w:rsidP="003C48A3">
            <w:pPr>
              <w:rPr>
                <w:rFonts w:ascii="Times New Roman" w:hAnsi="Times New Roman"/>
                <w:b/>
                <w:sz w:val="20"/>
                <w:lang w:val="tr-TR"/>
              </w:rPr>
            </w:pPr>
          </w:p>
        </w:tc>
        <w:tc>
          <w:tcPr>
            <w:tcW w:w="1102" w:type="dxa"/>
            <w:tcBorders>
              <w:top w:val="single" w:sz="8" w:space="0" w:color="auto"/>
            </w:tcBorders>
            <w:vAlign w:val="bottom"/>
          </w:tcPr>
          <w:p w:rsidR="003365D6" w:rsidRPr="0053300C" w:rsidRDefault="003365D6" w:rsidP="00D936FB">
            <w:pPr>
              <w:jc w:val="right"/>
              <w:rPr>
                <w:rFonts w:ascii="Times New Roman" w:hAnsi="Times New Roman"/>
                <w:b/>
                <w:bCs/>
                <w:sz w:val="19"/>
                <w:szCs w:val="19"/>
                <w:lang w:val="tr-TR"/>
              </w:rPr>
            </w:pPr>
          </w:p>
        </w:tc>
        <w:tc>
          <w:tcPr>
            <w:tcW w:w="1103" w:type="dxa"/>
            <w:tcBorders>
              <w:top w:val="single" w:sz="8" w:space="0" w:color="auto"/>
            </w:tcBorders>
            <w:vAlign w:val="bottom"/>
          </w:tcPr>
          <w:p w:rsidR="003365D6" w:rsidRPr="0053300C" w:rsidRDefault="003365D6" w:rsidP="00D936FB">
            <w:pPr>
              <w:jc w:val="right"/>
              <w:rPr>
                <w:rFonts w:ascii="Times New Roman" w:hAnsi="Times New Roman"/>
                <w:b/>
                <w:bCs/>
                <w:sz w:val="19"/>
                <w:szCs w:val="19"/>
                <w:lang w:val="tr-TR"/>
              </w:rPr>
            </w:pPr>
            <w:r w:rsidRPr="0053300C">
              <w:rPr>
                <w:rFonts w:ascii="Times New Roman" w:hAnsi="Times New Roman"/>
                <w:b/>
                <w:sz w:val="19"/>
                <w:szCs w:val="19"/>
                <w:lang w:val="tr-TR"/>
              </w:rPr>
              <w:t>14,082,395</w:t>
            </w:r>
          </w:p>
        </w:tc>
        <w:tc>
          <w:tcPr>
            <w:tcW w:w="1102" w:type="dxa"/>
            <w:tcBorders>
              <w:top w:val="single" w:sz="8" w:space="0" w:color="auto"/>
            </w:tcBorders>
            <w:vAlign w:val="bottom"/>
          </w:tcPr>
          <w:p w:rsidR="003365D6" w:rsidRPr="0053300C" w:rsidRDefault="003365D6" w:rsidP="00D936FB">
            <w:pPr>
              <w:jc w:val="right"/>
              <w:rPr>
                <w:rFonts w:ascii="Times New Roman" w:hAnsi="Times New Roman"/>
                <w:b/>
                <w:bCs/>
                <w:sz w:val="19"/>
                <w:szCs w:val="19"/>
                <w:lang w:val="tr-TR"/>
              </w:rPr>
            </w:pPr>
          </w:p>
        </w:tc>
        <w:tc>
          <w:tcPr>
            <w:tcW w:w="1103" w:type="dxa"/>
            <w:tcBorders>
              <w:top w:val="single" w:sz="8" w:space="0" w:color="auto"/>
            </w:tcBorders>
            <w:vAlign w:val="bottom"/>
          </w:tcPr>
          <w:p w:rsidR="003365D6" w:rsidRPr="0053300C" w:rsidRDefault="003365D6" w:rsidP="00D936FB">
            <w:pPr>
              <w:jc w:val="right"/>
              <w:rPr>
                <w:rFonts w:ascii="Times New Roman" w:hAnsi="Times New Roman"/>
                <w:b/>
                <w:bCs/>
                <w:sz w:val="19"/>
                <w:szCs w:val="19"/>
                <w:lang w:val="tr-TR"/>
              </w:rPr>
            </w:pPr>
            <w:r w:rsidRPr="0053300C">
              <w:rPr>
                <w:rFonts w:ascii="Times New Roman" w:hAnsi="Times New Roman"/>
                <w:b/>
                <w:bCs/>
                <w:sz w:val="19"/>
                <w:szCs w:val="19"/>
                <w:lang w:val="tr-TR"/>
              </w:rPr>
              <w:t>13,901,952</w:t>
            </w:r>
          </w:p>
        </w:tc>
      </w:tr>
      <w:tr w:rsidR="00D905AD" w:rsidRPr="0053300C" w:rsidTr="00C76E9F">
        <w:trPr>
          <w:trHeight w:val="113"/>
        </w:trPr>
        <w:tc>
          <w:tcPr>
            <w:tcW w:w="4662" w:type="dxa"/>
            <w:vAlign w:val="bottom"/>
          </w:tcPr>
          <w:p w:rsidR="00D905AD" w:rsidRPr="0053300C" w:rsidRDefault="00D905AD" w:rsidP="003C48A3">
            <w:pPr>
              <w:rPr>
                <w:rFonts w:ascii="Times New Roman" w:hAnsi="Times New Roman"/>
                <w:i/>
                <w:sz w:val="20"/>
                <w:lang w:val="tr-TR"/>
              </w:rPr>
            </w:pPr>
          </w:p>
        </w:tc>
        <w:tc>
          <w:tcPr>
            <w:tcW w:w="1102" w:type="dxa"/>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3300C" w:rsidRDefault="00D905AD" w:rsidP="009D3F8E">
            <w:pPr>
              <w:pStyle w:val="000normal"/>
              <w:spacing w:before="0" w:after="0" w:afterAutospacing="0"/>
              <w:jc w:val="right"/>
              <w:rPr>
                <w:rFonts w:ascii="Times New Roman" w:eastAsia="Times New Roman" w:hAnsi="Times New Roman" w:cs="Times New Roman"/>
                <w:b/>
                <w:lang w:val="tr-TR"/>
              </w:rPr>
            </w:pPr>
          </w:p>
        </w:tc>
      </w:tr>
      <w:tr w:rsidR="00D905AD" w:rsidRPr="0053300C" w:rsidTr="00C76E9F">
        <w:trPr>
          <w:trHeight w:val="113"/>
        </w:trPr>
        <w:tc>
          <w:tcPr>
            <w:tcW w:w="4662" w:type="dxa"/>
            <w:vAlign w:val="bottom"/>
          </w:tcPr>
          <w:p w:rsidR="00D905AD" w:rsidRPr="0053300C" w:rsidRDefault="00D905AD" w:rsidP="003C48A3">
            <w:pPr>
              <w:rPr>
                <w:rFonts w:ascii="Times New Roman" w:hAnsi="Times New Roman"/>
                <w:i/>
                <w:sz w:val="20"/>
                <w:lang w:val="tr-TR"/>
              </w:rPr>
            </w:pPr>
            <w:r w:rsidRPr="0053300C">
              <w:rPr>
                <w:rFonts w:ascii="Times New Roman" w:hAnsi="Times New Roman"/>
                <w:i/>
                <w:sz w:val="20"/>
                <w:lang w:val="tr-TR"/>
              </w:rPr>
              <w:t>Sermayede payı temsil eden finansal varlıklar:</w:t>
            </w:r>
          </w:p>
        </w:tc>
        <w:tc>
          <w:tcPr>
            <w:tcW w:w="1102" w:type="dxa"/>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53300C" w:rsidRDefault="00D905AD" w:rsidP="009D3F8E">
            <w:pPr>
              <w:pStyle w:val="000normal"/>
              <w:spacing w:before="0" w:after="0" w:afterAutospacing="0"/>
              <w:jc w:val="right"/>
              <w:rPr>
                <w:rFonts w:ascii="Times New Roman" w:eastAsia="Times New Roman" w:hAnsi="Times New Roman" w:cs="Times New Roman"/>
                <w:b/>
                <w:lang w:val="tr-TR"/>
              </w:rPr>
            </w:pPr>
          </w:p>
        </w:tc>
      </w:tr>
      <w:tr w:rsidR="003365D6" w:rsidRPr="0053300C" w:rsidTr="00C76E9F">
        <w:trPr>
          <w:trHeight w:val="113"/>
        </w:trPr>
        <w:tc>
          <w:tcPr>
            <w:tcW w:w="4662" w:type="dxa"/>
            <w:tcBorders>
              <w:bottom w:val="single" w:sz="8" w:space="0" w:color="auto"/>
            </w:tcBorders>
            <w:vAlign w:val="bottom"/>
          </w:tcPr>
          <w:p w:rsidR="003365D6" w:rsidRPr="0053300C" w:rsidRDefault="003365D6" w:rsidP="003C48A3">
            <w:pPr>
              <w:rPr>
                <w:rFonts w:ascii="Times New Roman" w:hAnsi="Times New Roman"/>
                <w:sz w:val="20"/>
                <w:lang w:val="tr-TR"/>
              </w:rPr>
            </w:pPr>
            <w:r w:rsidRPr="0053300C">
              <w:rPr>
                <w:rFonts w:ascii="Times New Roman" w:hAnsi="Times New Roman"/>
                <w:sz w:val="20"/>
                <w:lang w:val="tr-TR"/>
              </w:rPr>
              <w:t>Hisse senetleri</w:t>
            </w:r>
          </w:p>
        </w:tc>
        <w:tc>
          <w:tcPr>
            <w:tcW w:w="1102" w:type="dxa"/>
            <w:tcBorders>
              <w:bottom w:val="single" w:sz="8" w:space="0" w:color="auto"/>
            </w:tcBorders>
            <w:vAlign w:val="bottom"/>
          </w:tcPr>
          <w:p w:rsidR="003365D6" w:rsidRPr="0053300C" w:rsidRDefault="003365D6" w:rsidP="00935EE8">
            <w:pPr>
              <w:pStyle w:val="000normal"/>
              <w:spacing w:before="0" w:after="0" w:afterAutospacing="0"/>
              <w:jc w:val="right"/>
              <w:rPr>
                <w:rFonts w:ascii="Times New Roman" w:eastAsia="Times New Roman" w:hAnsi="Times New Roman" w:cs="Times New Roman"/>
                <w:lang w:val="tr-TR"/>
              </w:rPr>
            </w:pPr>
          </w:p>
        </w:tc>
        <w:tc>
          <w:tcPr>
            <w:tcW w:w="1103" w:type="dxa"/>
            <w:tcBorders>
              <w:bottom w:val="single" w:sz="8" w:space="0" w:color="auto"/>
            </w:tcBorders>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247,810</w:t>
            </w:r>
          </w:p>
        </w:tc>
        <w:tc>
          <w:tcPr>
            <w:tcW w:w="1102" w:type="dxa"/>
            <w:tcBorders>
              <w:bottom w:val="single" w:sz="8" w:space="0" w:color="auto"/>
            </w:tcBorders>
            <w:vAlign w:val="bottom"/>
          </w:tcPr>
          <w:p w:rsidR="003365D6" w:rsidRPr="0053300C" w:rsidRDefault="003365D6" w:rsidP="00D936FB">
            <w:pPr>
              <w:pStyle w:val="000normal"/>
              <w:spacing w:before="0" w:after="0" w:afterAutospacing="0"/>
              <w:jc w:val="right"/>
              <w:rPr>
                <w:rFonts w:ascii="Times New Roman" w:eastAsia="Times New Roman" w:hAnsi="Times New Roman" w:cs="Times New Roman"/>
                <w:sz w:val="19"/>
                <w:szCs w:val="19"/>
                <w:lang w:val="tr-TR"/>
              </w:rPr>
            </w:pPr>
          </w:p>
        </w:tc>
        <w:tc>
          <w:tcPr>
            <w:tcW w:w="1103" w:type="dxa"/>
            <w:tcBorders>
              <w:bottom w:val="single" w:sz="8" w:space="0" w:color="auto"/>
            </w:tcBorders>
            <w:vAlign w:val="bottom"/>
          </w:tcPr>
          <w:p w:rsidR="003365D6" w:rsidRPr="0053300C" w:rsidRDefault="003365D6" w:rsidP="00D936FB">
            <w:pPr>
              <w:jc w:val="right"/>
              <w:rPr>
                <w:rFonts w:ascii="Times New Roman" w:hAnsi="Times New Roman"/>
                <w:sz w:val="19"/>
                <w:szCs w:val="19"/>
                <w:lang w:val="tr-TR"/>
              </w:rPr>
            </w:pPr>
            <w:r w:rsidRPr="0053300C">
              <w:rPr>
                <w:rFonts w:ascii="Times New Roman" w:hAnsi="Times New Roman"/>
                <w:sz w:val="19"/>
                <w:szCs w:val="19"/>
                <w:lang w:val="tr-TR"/>
              </w:rPr>
              <w:t>224,558</w:t>
            </w:r>
          </w:p>
        </w:tc>
      </w:tr>
      <w:tr w:rsidR="003365D6" w:rsidRPr="0053300C" w:rsidTr="00C76E9F">
        <w:trPr>
          <w:trHeight w:val="113"/>
        </w:trPr>
        <w:tc>
          <w:tcPr>
            <w:tcW w:w="4662" w:type="dxa"/>
            <w:tcBorders>
              <w:top w:val="single" w:sz="8" w:space="0" w:color="auto"/>
            </w:tcBorders>
            <w:vAlign w:val="bottom"/>
          </w:tcPr>
          <w:p w:rsidR="003365D6" w:rsidRPr="0053300C" w:rsidRDefault="003365D6" w:rsidP="003C48A3">
            <w:pPr>
              <w:rPr>
                <w:rFonts w:ascii="Times New Roman" w:hAnsi="Times New Roman"/>
                <w:b/>
                <w:sz w:val="20"/>
                <w:lang w:val="tr-TR"/>
              </w:rPr>
            </w:pPr>
          </w:p>
        </w:tc>
        <w:tc>
          <w:tcPr>
            <w:tcW w:w="1102" w:type="dxa"/>
            <w:tcBorders>
              <w:top w:val="single" w:sz="8" w:space="0" w:color="auto"/>
            </w:tcBorders>
            <w:vAlign w:val="bottom"/>
          </w:tcPr>
          <w:p w:rsidR="003365D6" w:rsidRPr="0053300C" w:rsidRDefault="003365D6" w:rsidP="00F513E6">
            <w:pPr>
              <w:pStyle w:val="000normal"/>
              <w:spacing w:before="0" w:after="0" w:afterAutospacing="0"/>
              <w:jc w:val="right"/>
              <w:rPr>
                <w:rFonts w:ascii="Times New Roman" w:eastAsia="Times New Roman" w:hAnsi="Times New Roman" w:cs="Times New Roman"/>
                <w:b/>
                <w:lang w:val="tr-TR"/>
              </w:rPr>
            </w:pPr>
          </w:p>
        </w:tc>
        <w:tc>
          <w:tcPr>
            <w:tcW w:w="1103" w:type="dxa"/>
            <w:tcBorders>
              <w:top w:val="single" w:sz="8" w:space="0" w:color="auto"/>
            </w:tcBorders>
            <w:vAlign w:val="bottom"/>
          </w:tcPr>
          <w:p w:rsidR="003365D6" w:rsidRPr="0053300C" w:rsidRDefault="003365D6" w:rsidP="00D936FB">
            <w:pPr>
              <w:jc w:val="right"/>
              <w:rPr>
                <w:rFonts w:ascii="Times New Roman" w:hAnsi="Times New Roman"/>
                <w:b/>
                <w:sz w:val="19"/>
                <w:szCs w:val="19"/>
                <w:lang w:val="tr-TR"/>
              </w:rPr>
            </w:pPr>
            <w:r w:rsidRPr="0053300C">
              <w:rPr>
                <w:rFonts w:ascii="Times New Roman" w:hAnsi="Times New Roman"/>
                <w:b/>
                <w:sz w:val="19"/>
                <w:szCs w:val="19"/>
                <w:lang w:val="tr-TR"/>
              </w:rPr>
              <w:t>247,810</w:t>
            </w:r>
          </w:p>
        </w:tc>
        <w:tc>
          <w:tcPr>
            <w:tcW w:w="1102" w:type="dxa"/>
            <w:tcBorders>
              <w:top w:val="single" w:sz="8" w:space="0" w:color="auto"/>
            </w:tcBorders>
            <w:vAlign w:val="bottom"/>
          </w:tcPr>
          <w:p w:rsidR="003365D6" w:rsidRPr="0053300C" w:rsidRDefault="003365D6" w:rsidP="00D936FB">
            <w:pPr>
              <w:pStyle w:val="000normal"/>
              <w:spacing w:before="0" w:after="0" w:afterAutospacing="0"/>
              <w:jc w:val="right"/>
              <w:rPr>
                <w:rFonts w:ascii="Times New Roman" w:eastAsia="Times New Roman" w:hAnsi="Times New Roman" w:cs="Times New Roman"/>
                <w:b/>
                <w:sz w:val="19"/>
                <w:szCs w:val="19"/>
                <w:lang w:val="tr-TR"/>
              </w:rPr>
            </w:pPr>
          </w:p>
        </w:tc>
        <w:tc>
          <w:tcPr>
            <w:tcW w:w="1103" w:type="dxa"/>
            <w:tcBorders>
              <w:top w:val="single" w:sz="8" w:space="0" w:color="auto"/>
            </w:tcBorders>
            <w:vAlign w:val="bottom"/>
          </w:tcPr>
          <w:p w:rsidR="003365D6" w:rsidRPr="0053300C" w:rsidRDefault="003365D6" w:rsidP="00D936FB">
            <w:pPr>
              <w:jc w:val="right"/>
              <w:rPr>
                <w:rFonts w:ascii="Times New Roman" w:hAnsi="Times New Roman"/>
                <w:b/>
                <w:sz w:val="19"/>
                <w:szCs w:val="19"/>
                <w:lang w:val="tr-TR"/>
              </w:rPr>
            </w:pPr>
            <w:r w:rsidRPr="0053300C">
              <w:rPr>
                <w:rFonts w:ascii="Times New Roman" w:hAnsi="Times New Roman"/>
                <w:b/>
                <w:sz w:val="19"/>
                <w:szCs w:val="19"/>
                <w:lang w:val="tr-TR"/>
              </w:rPr>
              <w:t>224,558</w:t>
            </w:r>
          </w:p>
        </w:tc>
      </w:tr>
      <w:tr w:rsidR="00D905AD" w:rsidRPr="0053300C" w:rsidTr="00C76E9F">
        <w:trPr>
          <w:trHeight w:val="113"/>
        </w:trPr>
        <w:tc>
          <w:tcPr>
            <w:tcW w:w="4662" w:type="dxa"/>
            <w:tcBorders>
              <w:bottom w:val="single" w:sz="4" w:space="0" w:color="auto"/>
            </w:tcBorders>
            <w:vAlign w:val="bottom"/>
          </w:tcPr>
          <w:p w:rsidR="00D905AD" w:rsidRPr="0053300C" w:rsidRDefault="00D905AD" w:rsidP="003C48A3">
            <w:pPr>
              <w:rPr>
                <w:rFonts w:ascii="Times New Roman" w:hAnsi="Times New Roman"/>
                <w:b/>
                <w:sz w:val="20"/>
                <w:lang w:val="tr-TR"/>
              </w:rPr>
            </w:pPr>
          </w:p>
        </w:tc>
        <w:tc>
          <w:tcPr>
            <w:tcW w:w="1102" w:type="dxa"/>
            <w:tcBorders>
              <w:bottom w:val="single" w:sz="4" w:space="0" w:color="auto"/>
            </w:tcBorders>
            <w:vAlign w:val="bottom"/>
          </w:tcPr>
          <w:p w:rsidR="00D905AD" w:rsidRPr="0053300C" w:rsidRDefault="00D905AD" w:rsidP="00F513E6">
            <w:pPr>
              <w:pStyle w:val="000normal"/>
              <w:spacing w:before="0" w:after="0" w:afterAutospacing="0"/>
              <w:ind w:right="211"/>
              <w:jc w:val="right"/>
              <w:rPr>
                <w:rFonts w:ascii="Times New Roman" w:eastAsia="Times New Roman" w:hAnsi="Times New Roman" w:cs="Times New Roman"/>
                <w:b/>
                <w:lang w:val="tr-TR"/>
              </w:rPr>
            </w:pPr>
          </w:p>
        </w:tc>
        <w:tc>
          <w:tcPr>
            <w:tcW w:w="1103" w:type="dxa"/>
            <w:tcBorders>
              <w:bottom w:val="single" w:sz="4" w:space="0" w:color="auto"/>
            </w:tcBorders>
            <w:vAlign w:val="bottom"/>
          </w:tcPr>
          <w:p w:rsidR="00D905AD" w:rsidRPr="0053300C"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tcBorders>
              <w:bottom w:val="single" w:sz="4" w:space="0" w:color="auto"/>
            </w:tcBorders>
            <w:vAlign w:val="bottom"/>
          </w:tcPr>
          <w:p w:rsidR="00D905AD" w:rsidRPr="0053300C" w:rsidRDefault="00D905AD" w:rsidP="00F513E6">
            <w:pPr>
              <w:pStyle w:val="000normal"/>
              <w:spacing w:before="0" w:after="0" w:afterAutospacing="0"/>
              <w:ind w:right="211"/>
              <w:jc w:val="right"/>
              <w:rPr>
                <w:rFonts w:ascii="Times New Roman" w:eastAsia="Times New Roman" w:hAnsi="Times New Roman" w:cs="Times New Roman"/>
                <w:b/>
                <w:lang w:val="tr-TR"/>
              </w:rPr>
            </w:pPr>
          </w:p>
        </w:tc>
        <w:tc>
          <w:tcPr>
            <w:tcW w:w="1103" w:type="dxa"/>
            <w:tcBorders>
              <w:bottom w:val="single" w:sz="4" w:space="0" w:color="auto"/>
            </w:tcBorders>
            <w:vAlign w:val="bottom"/>
          </w:tcPr>
          <w:p w:rsidR="00D905AD" w:rsidRPr="0053300C" w:rsidRDefault="00D905AD" w:rsidP="009D3F8E">
            <w:pPr>
              <w:pStyle w:val="000normal"/>
              <w:spacing w:before="0" w:after="0" w:afterAutospacing="0"/>
              <w:jc w:val="right"/>
              <w:rPr>
                <w:rFonts w:ascii="Times New Roman" w:eastAsia="Times New Roman" w:hAnsi="Times New Roman" w:cs="Times New Roman"/>
                <w:b/>
                <w:lang w:val="tr-TR"/>
              </w:rPr>
            </w:pPr>
          </w:p>
        </w:tc>
      </w:tr>
      <w:tr w:rsidR="00B74AB8" w:rsidRPr="0053300C" w:rsidTr="00C76E9F">
        <w:trPr>
          <w:trHeight w:val="284"/>
        </w:trPr>
        <w:tc>
          <w:tcPr>
            <w:tcW w:w="4662" w:type="dxa"/>
            <w:tcBorders>
              <w:top w:val="single" w:sz="4" w:space="0" w:color="auto"/>
              <w:bottom w:val="double" w:sz="4" w:space="0" w:color="auto"/>
            </w:tcBorders>
            <w:vAlign w:val="bottom"/>
          </w:tcPr>
          <w:p w:rsidR="00B74AB8" w:rsidRPr="0053300C" w:rsidRDefault="00B74AB8" w:rsidP="003C48A3">
            <w:pPr>
              <w:rPr>
                <w:rFonts w:ascii="Times New Roman" w:hAnsi="Times New Roman"/>
                <w:b/>
                <w:sz w:val="20"/>
                <w:lang w:val="tr-TR"/>
              </w:rPr>
            </w:pPr>
            <w:r w:rsidRPr="0053300C">
              <w:rPr>
                <w:rFonts w:ascii="Times New Roman" w:hAnsi="Times New Roman"/>
                <w:b/>
                <w:sz w:val="20"/>
                <w:lang w:val="tr-TR"/>
              </w:rPr>
              <w:t>Toplam satılmaya hazır finansal varlıklar</w:t>
            </w:r>
          </w:p>
        </w:tc>
        <w:tc>
          <w:tcPr>
            <w:tcW w:w="1102" w:type="dxa"/>
            <w:tcBorders>
              <w:top w:val="single" w:sz="4" w:space="0" w:color="auto"/>
              <w:bottom w:val="double" w:sz="4" w:space="0" w:color="auto"/>
            </w:tcBorders>
            <w:vAlign w:val="bottom"/>
          </w:tcPr>
          <w:p w:rsidR="00B74AB8" w:rsidRPr="0053300C" w:rsidRDefault="00B74AB8" w:rsidP="00F513E6">
            <w:pPr>
              <w:pStyle w:val="000normal"/>
              <w:spacing w:before="0" w:after="0" w:afterAutospacing="0"/>
              <w:jc w:val="right"/>
              <w:rPr>
                <w:rFonts w:ascii="Times New Roman" w:eastAsia="Times New Roman" w:hAnsi="Times New Roman" w:cs="Times New Roman"/>
                <w:b/>
                <w:lang w:val="tr-TR"/>
              </w:rPr>
            </w:pPr>
          </w:p>
        </w:tc>
        <w:tc>
          <w:tcPr>
            <w:tcW w:w="1103" w:type="dxa"/>
            <w:tcBorders>
              <w:top w:val="single" w:sz="4" w:space="0" w:color="auto"/>
              <w:bottom w:val="double" w:sz="4" w:space="0" w:color="auto"/>
            </w:tcBorders>
            <w:vAlign w:val="bottom"/>
          </w:tcPr>
          <w:p w:rsidR="00B74AB8" w:rsidRPr="0053300C" w:rsidRDefault="00B74AB8" w:rsidP="00D936FB">
            <w:pPr>
              <w:jc w:val="right"/>
              <w:rPr>
                <w:rFonts w:ascii="Times New Roman" w:hAnsi="Times New Roman"/>
                <w:b/>
                <w:sz w:val="19"/>
                <w:szCs w:val="19"/>
                <w:lang w:val="tr-TR"/>
              </w:rPr>
            </w:pPr>
            <w:r w:rsidRPr="0053300C">
              <w:rPr>
                <w:rFonts w:ascii="Times New Roman" w:hAnsi="Times New Roman"/>
                <w:b/>
                <w:sz w:val="19"/>
                <w:szCs w:val="19"/>
                <w:lang w:val="tr-TR"/>
              </w:rPr>
              <w:t>14,330,205</w:t>
            </w:r>
          </w:p>
        </w:tc>
        <w:tc>
          <w:tcPr>
            <w:tcW w:w="1102" w:type="dxa"/>
            <w:tcBorders>
              <w:top w:val="single" w:sz="4" w:space="0" w:color="auto"/>
              <w:bottom w:val="double" w:sz="4" w:space="0" w:color="auto"/>
            </w:tcBorders>
            <w:vAlign w:val="bottom"/>
          </w:tcPr>
          <w:p w:rsidR="00B74AB8" w:rsidRPr="0053300C" w:rsidRDefault="00B74AB8" w:rsidP="00D936FB">
            <w:pPr>
              <w:pStyle w:val="000normal"/>
              <w:spacing w:before="0" w:after="0" w:afterAutospacing="0"/>
              <w:jc w:val="right"/>
              <w:rPr>
                <w:rFonts w:ascii="Times New Roman" w:eastAsia="Times New Roman" w:hAnsi="Times New Roman" w:cs="Times New Roman"/>
                <w:b/>
                <w:sz w:val="19"/>
                <w:szCs w:val="19"/>
                <w:highlight w:val="yellow"/>
                <w:lang w:val="tr-TR"/>
              </w:rPr>
            </w:pPr>
          </w:p>
        </w:tc>
        <w:tc>
          <w:tcPr>
            <w:tcW w:w="1103" w:type="dxa"/>
            <w:tcBorders>
              <w:top w:val="single" w:sz="4" w:space="0" w:color="auto"/>
              <w:bottom w:val="double" w:sz="4" w:space="0" w:color="auto"/>
            </w:tcBorders>
            <w:vAlign w:val="bottom"/>
          </w:tcPr>
          <w:p w:rsidR="00B74AB8" w:rsidRPr="0053300C" w:rsidRDefault="00B74AB8" w:rsidP="00D936FB">
            <w:pPr>
              <w:jc w:val="right"/>
              <w:rPr>
                <w:rFonts w:ascii="Times New Roman" w:hAnsi="Times New Roman"/>
                <w:b/>
                <w:sz w:val="19"/>
                <w:szCs w:val="19"/>
                <w:lang w:val="tr-TR"/>
              </w:rPr>
            </w:pPr>
            <w:r w:rsidRPr="0053300C">
              <w:rPr>
                <w:rFonts w:ascii="Times New Roman" w:hAnsi="Times New Roman"/>
                <w:b/>
                <w:sz w:val="19"/>
                <w:szCs w:val="19"/>
                <w:lang w:val="tr-TR"/>
              </w:rPr>
              <w:t>14,126,510</w:t>
            </w:r>
          </w:p>
        </w:tc>
      </w:tr>
    </w:tbl>
    <w:p w:rsidR="00992ED0" w:rsidRPr="0053300C" w:rsidRDefault="00992ED0" w:rsidP="00A74521">
      <w:pPr>
        <w:pStyle w:val="BodybyBD"/>
        <w:spacing w:before="120"/>
        <w:rPr>
          <w:rFonts w:ascii="Times New Roman" w:hAnsi="Times New Roman"/>
          <w:lang w:val="tr-TR"/>
        </w:rPr>
      </w:pPr>
    </w:p>
    <w:p w:rsidR="00992ED0" w:rsidRPr="0053300C" w:rsidRDefault="00992ED0" w:rsidP="00A74521">
      <w:pPr>
        <w:pStyle w:val="BodybyBD"/>
        <w:spacing w:before="120"/>
        <w:rPr>
          <w:rFonts w:ascii="Times New Roman" w:hAnsi="Times New Roman"/>
          <w:lang w:val="tr-TR"/>
        </w:rPr>
      </w:pPr>
    </w:p>
    <w:p w:rsidR="00992ED0" w:rsidRPr="0053300C" w:rsidRDefault="00992ED0" w:rsidP="00A74521">
      <w:pPr>
        <w:pStyle w:val="BodybyBD"/>
        <w:spacing w:before="120"/>
        <w:rPr>
          <w:rFonts w:ascii="Times New Roman" w:hAnsi="Times New Roman"/>
          <w:lang w:val="tr-TR"/>
        </w:rPr>
      </w:pPr>
    </w:p>
    <w:p w:rsidR="00992ED0" w:rsidRPr="0053300C" w:rsidRDefault="00992ED0" w:rsidP="00A74521">
      <w:pPr>
        <w:pStyle w:val="BodybyBD"/>
        <w:spacing w:before="120"/>
        <w:rPr>
          <w:rFonts w:ascii="Times New Roman" w:hAnsi="Times New Roman"/>
          <w:lang w:val="tr-TR"/>
        </w:rPr>
      </w:pPr>
    </w:p>
    <w:p w:rsidR="00992ED0" w:rsidRPr="0053300C" w:rsidRDefault="00992ED0" w:rsidP="00A74521">
      <w:pPr>
        <w:pStyle w:val="BodybyBD"/>
        <w:spacing w:before="120"/>
        <w:rPr>
          <w:rFonts w:ascii="Times New Roman" w:hAnsi="Times New Roman"/>
          <w:lang w:val="tr-TR"/>
        </w:rPr>
      </w:pPr>
    </w:p>
    <w:p w:rsidR="00992ED0" w:rsidRPr="0053300C" w:rsidRDefault="00992ED0" w:rsidP="003E5BB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13.</w:t>
      </w:r>
      <w:r w:rsidRPr="0053300C">
        <w:rPr>
          <w:rFonts w:ascii="Times New Roman" w:hAnsi="Times New Roman"/>
          <w:color w:val="auto"/>
          <w:sz w:val="26"/>
          <w:szCs w:val="26"/>
          <w:u w:val="none"/>
          <w:lang w:val="tr-TR"/>
        </w:rPr>
        <w:tab/>
        <w:t xml:space="preserve">Yatırım amaçlı menkul kıymetler </w:t>
      </w:r>
      <w:r w:rsidRPr="0053300C">
        <w:rPr>
          <w:rFonts w:ascii="Times New Roman" w:hAnsi="Times New Roman"/>
          <w:b w:val="0"/>
          <w:i/>
          <w:color w:val="auto"/>
          <w:sz w:val="26"/>
          <w:szCs w:val="26"/>
          <w:u w:val="none"/>
          <w:lang w:val="tr-TR"/>
        </w:rPr>
        <w:t>(devamı)</w:t>
      </w:r>
    </w:p>
    <w:p w:rsidR="00A74521" w:rsidRPr="0053300C" w:rsidRDefault="00A74521" w:rsidP="00A74521">
      <w:pPr>
        <w:pStyle w:val="BodybyBD"/>
        <w:spacing w:before="120"/>
        <w:rPr>
          <w:rFonts w:ascii="Times New Roman" w:hAnsi="Times New Roman"/>
          <w:lang w:val="tr-TR"/>
        </w:rPr>
      </w:pPr>
      <w:r w:rsidRPr="0053300C">
        <w:rPr>
          <w:rFonts w:ascii="Times New Roman" w:hAnsi="Times New Roman"/>
          <w:lang w:val="tr-TR"/>
        </w:rPr>
        <w:t>Çeşitli banka</w:t>
      </w:r>
      <w:r w:rsidR="00DD637A" w:rsidRPr="0053300C">
        <w:rPr>
          <w:rFonts w:ascii="Times New Roman" w:hAnsi="Times New Roman"/>
          <w:lang w:val="tr-TR"/>
        </w:rPr>
        <w:t xml:space="preserve">cılık </w:t>
      </w:r>
      <w:r w:rsidR="009B00F2" w:rsidRPr="0053300C">
        <w:rPr>
          <w:rFonts w:ascii="Times New Roman" w:hAnsi="Times New Roman"/>
          <w:lang w:val="tr-TR"/>
        </w:rPr>
        <w:t>faaliyetleri</w:t>
      </w:r>
      <w:r w:rsidR="00DD637A" w:rsidRPr="0053300C">
        <w:rPr>
          <w:rFonts w:ascii="Times New Roman" w:hAnsi="Times New Roman"/>
          <w:lang w:val="tr-TR"/>
        </w:rPr>
        <w:t xml:space="preserve"> için </w:t>
      </w:r>
      <w:r w:rsidRPr="0053300C">
        <w:rPr>
          <w:rFonts w:ascii="Times New Roman" w:hAnsi="Times New Roman"/>
          <w:lang w:val="tr-TR"/>
        </w:rPr>
        <w:t>teminat olarak</w:t>
      </w:r>
      <w:r w:rsidR="00DD637A" w:rsidRPr="0053300C">
        <w:rPr>
          <w:rFonts w:ascii="Times New Roman" w:hAnsi="Times New Roman"/>
          <w:lang w:val="tr-TR"/>
        </w:rPr>
        <w:t xml:space="preserve"> verilen </w:t>
      </w:r>
      <w:r w:rsidR="00F64C7B" w:rsidRPr="0053300C">
        <w:rPr>
          <w:rFonts w:ascii="Times New Roman" w:hAnsi="Times New Roman"/>
          <w:lang w:val="tr-TR"/>
        </w:rPr>
        <w:t xml:space="preserve">satılmaya hazır </w:t>
      </w:r>
      <w:r w:rsidR="00DD637A" w:rsidRPr="0053300C">
        <w:rPr>
          <w:rFonts w:ascii="Times New Roman" w:hAnsi="Times New Roman"/>
          <w:lang w:val="tr-TR"/>
        </w:rPr>
        <w:t>menkul kıymetler</w:t>
      </w:r>
      <w:r w:rsidRPr="0053300C">
        <w:rPr>
          <w:rFonts w:ascii="Times New Roman" w:hAnsi="Times New Roman"/>
          <w:lang w:val="tr-TR"/>
        </w:rPr>
        <w:t xml:space="preserve"> aşağıdaki tabloda özetlenmiştir:</w:t>
      </w:r>
    </w:p>
    <w:tbl>
      <w:tblPr>
        <w:tblW w:w="9072" w:type="dxa"/>
        <w:tblInd w:w="72" w:type="dxa"/>
        <w:tblLayout w:type="fixed"/>
        <w:tblCellMar>
          <w:left w:w="72" w:type="dxa"/>
          <w:right w:w="72" w:type="dxa"/>
        </w:tblCellMar>
        <w:tblLook w:val="0000"/>
      </w:tblPr>
      <w:tblGrid>
        <w:gridCol w:w="5096"/>
        <w:gridCol w:w="1007"/>
        <w:gridCol w:w="1023"/>
        <w:gridCol w:w="909"/>
        <w:gridCol w:w="64"/>
        <w:gridCol w:w="973"/>
      </w:tblGrid>
      <w:tr w:rsidR="00D905AD" w:rsidRPr="0053300C" w:rsidTr="00942E6B">
        <w:trPr>
          <w:trHeight w:hRule="exact" w:val="284"/>
        </w:trPr>
        <w:tc>
          <w:tcPr>
            <w:tcW w:w="5096" w:type="dxa"/>
            <w:vMerge w:val="restart"/>
            <w:tcBorders>
              <w:top w:val="single" w:sz="8" w:space="0" w:color="auto"/>
              <w:bottom w:val="single" w:sz="8" w:space="0" w:color="auto"/>
            </w:tcBorders>
            <w:vAlign w:val="center"/>
          </w:tcPr>
          <w:p w:rsidR="00D905AD" w:rsidRPr="0053300C" w:rsidRDefault="00D905AD" w:rsidP="00D505CC">
            <w:pPr>
              <w:pStyle w:val="Footer"/>
              <w:tabs>
                <w:tab w:val="clear" w:pos="1134"/>
                <w:tab w:val="clear" w:pos="4536"/>
                <w:tab w:val="clear" w:pos="9072"/>
              </w:tabs>
              <w:spacing w:line="240" w:lineRule="auto"/>
              <w:rPr>
                <w:b/>
                <w:sz w:val="20"/>
                <w:lang w:val="tr-TR"/>
              </w:rPr>
            </w:pPr>
          </w:p>
        </w:tc>
        <w:tc>
          <w:tcPr>
            <w:tcW w:w="2030" w:type="dxa"/>
            <w:gridSpan w:val="2"/>
            <w:tcBorders>
              <w:top w:val="single" w:sz="8" w:space="0" w:color="auto"/>
              <w:bottom w:val="single" w:sz="8" w:space="0" w:color="auto"/>
            </w:tcBorders>
            <w:vAlign w:val="center"/>
          </w:tcPr>
          <w:p w:rsidR="00D905AD" w:rsidRPr="0053300C" w:rsidRDefault="00D905AD" w:rsidP="00942E6B">
            <w:pPr>
              <w:ind w:right="39"/>
              <w:jc w:val="right"/>
              <w:rPr>
                <w:rFonts w:ascii="Times New Roman" w:hAnsi="Times New Roman"/>
                <w:b/>
                <w:bCs/>
                <w:sz w:val="20"/>
                <w:lang w:val="tr-TR"/>
              </w:rPr>
            </w:pPr>
            <w:r w:rsidRPr="0053300C">
              <w:rPr>
                <w:rFonts w:ascii="Times New Roman" w:hAnsi="Times New Roman"/>
                <w:b/>
                <w:bCs/>
                <w:sz w:val="20"/>
                <w:lang w:val="tr-TR"/>
              </w:rPr>
              <w:t>30 Haziran 201</w:t>
            </w:r>
            <w:r w:rsidR="00942E6B" w:rsidRPr="0053300C">
              <w:rPr>
                <w:rFonts w:ascii="Times New Roman" w:hAnsi="Times New Roman"/>
                <w:b/>
                <w:bCs/>
                <w:sz w:val="20"/>
                <w:lang w:val="tr-TR"/>
              </w:rPr>
              <w:t>1</w:t>
            </w:r>
          </w:p>
        </w:tc>
        <w:tc>
          <w:tcPr>
            <w:tcW w:w="1946" w:type="dxa"/>
            <w:gridSpan w:val="3"/>
            <w:tcBorders>
              <w:top w:val="single" w:sz="8" w:space="0" w:color="auto"/>
              <w:bottom w:val="single" w:sz="8" w:space="0" w:color="auto"/>
            </w:tcBorders>
            <w:vAlign w:val="center"/>
          </w:tcPr>
          <w:p w:rsidR="00D905AD" w:rsidRPr="0053300C" w:rsidRDefault="00942E6B" w:rsidP="00D905AD">
            <w:pPr>
              <w:ind w:right="33"/>
              <w:jc w:val="right"/>
              <w:rPr>
                <w:rFonts w:ascii="Times New Roman" w:hAnsi="Times New Roman"/>
                <w:b/>
                <w:sz w:val="20"/>
                <w:lang w:val="tr-TR"/>
              </w:rPr>
            </w:pPr>
            <w:r w:rsidRPr="0053300C">
              <w:rPr>
                <w:rFonts w:ascii="Times New Roman" w:hAnsi="Times New Roman"/>
                <w:b/>
                <w:bCs/>
                <w:sz w:val="20"/>
                <w:lang w:val="tr-TR"/>
              </w:rPr>
              <w:t>31 Aralık 2010</w:t>
            </w:r>
          </w:p>
        </w:tc>
      </w:tr>
      <w:tr w:rsidR="00D905AD" w:rsidRPr="0053300C" w:rsidTr="00942E6B">
        <w:trPr>
          <w:trHeight w:val="113"/>
        </w:trPr>
        <w:tc>
          <w:tcPr>
            <w:tcW w:w="5096" w:type="dxa"/>
            <w:vMerge/>
            <w:tcBorders>
              <w:top w:val="single" w:sz="8" w:space="0" w:color="auto"/>
              <w:bottom w:val="single" w:sz="8" w:space="0" w:color="auto"/>
            </w:tcBorders>
          </w:tcPr>
          <w:p w:rsidR="00D905AD" w:rsidRPr="0053300C" w:rsidRDefault="00D905AD" w:rsidP="00D505CC">
            <w:pPr>
              <w:jc w:val="both"/>
              <w:rPr>
                <w:rFonts w:ascii="Times New Roman" w:hAnsi="Times New Roman"/>
                <w:sz w:val="20"/>
                <w:lang w:val="tr-TR"/>
              </w:rPr>
            </w:pPr>
          </w:p>
        </w:tc>
        <w:tc>
          <w:tcPr>
            <w:tcW w:w="1007" w:type="dxa"/>
            <w:tcBorders>
              <w:top w:val="single" w:sz="8" w:space="0" w:color="auto"/>
              <w:bottom w:val="single" w:sz="8" w:space="0" w:color="auto"/>
            </w:tcBorders>
            <w:vAlign w:val="bottom"/>
          </w:tcPr>
          <w:p w:rsidR="00D905AD" w:rsidRPr="0053300C" w:rsidRDefault="00D905AD" w:rsidP="00D505CC">
            <w:pPr>
              <w:jc w:val="right"/>
              <w:rPr>
                <w:rFonts w:ascii="Times New Roman" w:hAnsi="Times New Roman"/>
                <w:b/>
                <w:bCs/>
                <w:sz w:val="20"/>
                <w:lang w:val="tr-TR"/>
              </w:rPr>
            </w:pPr>
            <w:r w:rsidRPr="0053300C">
              <w:rPr>
                <w:rFonts w:ascii="Times New Roman" w:hAnsi="Times New Roman"/>
                <w:b/>
                <w:bCs/>
                <w:sz w:val="20"/>
                <w:lang w:val="tr-TR"/>
              </w:rPr>
              <w:t>Nominal değer</w:t>
            </w:r>
          </w:p>
        </w:tc>
        <w:tc>
          <w:tcPr>
            <w:tcW w:w="1023" w:type="dxa"/>
            <w:tcBorders>
              <w:top w:val="single" w:sz="8" w:space="0" w:color="auto"/>
              <w:bottom w:val="single" w:sz="8" w:space="0" w:color="auto"/>
            </w:tcBorders>
            <w:vAlign w:val="bottom"/>
          </w:tcPr>
          <w:p w:rsidR="00D905AD" w:rsidRPr="0053300C" w:rsidRDefault="00D905AD" w:rsidP="00D505CC">
            <w:pPr>
              <w:jc w:val="right"/>
              <w:rPr>
                <w:rFonts w:ascii="Times New Roman" w:hAnsi="Times New Roman"/>
                <w:b/>
                <w:bCs/>
                <w:sz w:val="20"/>
                <w:lang w:val="tr-TR"/>
              </w:rPr>
            </w:pPr>
            <w:r w:rsidRPr="0053300C">
              <w:rPr>
                <w:rFonts w:ascii="Times New Roman" w:hAnsi="Times New Roman"/>
                <w:b/>
                <w:bCs/>
                <w:sz w:val="20"/>
                <w:lang w:val="tr-TR"/>
              </w:rPr>
              <w:t>Defter değeri</w:t>
            </w:r>
          </w:p>
        </w:tc>
        <w:tc>
          <w:tcPr>
            <w:tcW w:w="973" w:type="dxa"/>
            <w:gridSpan w:val="2"/>
            <w:tcBorders>
              <w:top w:val="single" w:sz="8" w:space="0" w:color="auto"/>
              <w:bottom w:val="single" w:sz="8" w:space="0" w:color="auto"/>
            </w:tcBorders>
            <w:vAlign w:val="bottom"/>
          </w:tcPr>
          <w:p w:rsidR="00D905AD" w:rsidRPr="0053300C" w:rsidRDefault="00D905AD" w:rsidP="00716C2B">
            <w:pPr>
              <w:jc w:val="right"/>
              <w:rPr>
                <w:rFonts w:ascii="Times New Roman" w:hAnsi="Times New Roman"/>
                <w:b/>
                <w:bCs/>
                <w:sz w:val="20"/>
                <w:lang w:val="tr-TR"/>
              </w:rPr>
            </w:pPr>
            <w:r w:rsidRPr="0053300C">
              <w:rPr>
                <w:rFonts w:ascii="Times New Roman" w:hAnsi="Times New Roman"/>
                <w:b/>
                <w:bCs/>
                <w:sz w:val="20"/>
                <w:lang w:val="tr-TR"/>
              </w:rPr>
              <w:t>Nominal değer</w:t>
            </w:r>
          </w:p>
        </w:tc>
        <w:tc>
          <w:tcPr>
            <w:tcW w:w="973" w:type="dxa"/>
            <w:tcBorders>
              <w:top w:val="single" w:sz="8" w:space="0" w:color="auto"/>
              <w:bottom w:val="single" w:sz="8" w:space="0" w:color="auto"/>
            </w:tcBorders>
            <w:vAlign w:val="bottom"/>
          </w:tcPr>
          <w:p w:rsidR="00D905AD" w:rsidRPr="0053300C" w:rsidRDefault="00D905AD" w:rsidP="00716C2B">
            <w:pPr>
              <w:jc w:val="right"/>
              <w:rPr>
                <w:rFonts w:ascii="Times New Roman" w:hAnsi="Times New Roman"/>
                <w:b/>
                <w:bCs/>
                <w:sz w:val="20"/>
                <w:lang w:val="tr-TR"/>
              </w:rPr>
            </w:pPr>
            <w:r w:rsidRPr="0053300C">
              <w:rPr>
                <w:rFonts w:ascii="Times New Roman" w:hAnsi="Times New Roman"/>
                <w:b/>
                <w:bCs/>
                <w:sz w:val="20"/>
                <w:lang w:val="tr-TR"/>
              </w:rPr>
              <w:t>Defter değeri</w:t>
            </w:r>
          </w:p>
        </w:tc>
      </w:tr>
      <w:tr w:rsidR="00D905AD" w:rsidRPr="0053300C" w:rsidTr="00202F43">
        <w:trPr>
          <w:trHeight w:hRule="exact" w:val="113"/>
        </w:trPr>
        <w:tc>
          <w:tcPr>
            <w:tcW w:w="5096" w:type="dxa"/>
            <w:tcBorders>
              <w:top w:val="single" w:sz="8" w:space="0" w:color="auto"/>
            </w:tcBorders>
          </w:tcPr>
          <w:p w:rsidR="00D905AD" w:rsidRPr="0053300C" w:rsidRDefault="00D905AD" w:rsidP="00D505CC">
            <w:pPr>
              <w:jc w:val="both"/>
              <w:rPr>
                <w:rFonts w:ascii="Times New Roman" w:hAnsi="Times New Roman"/>
                <w:sz w:val="20"/>
                <w:lang w:val="tr-TR"/>
              </w:rPr>
            </w:pPr>
          </w:p>
        </w:tc>
        <w:tc>
          <w:tcPr>
            <w:tcW w:w="1007" w:type="dxa"/>
            <w:tcBorders>
              <w:top w:val="single" w:sz="8" w:space="0" w:color="auto"/>
            </w:tcBorders>
            <w:vAlign w:val="bottom"/>
          </w:tcPr>
          <w:p w:rsidR="00D905AD" w:rsidRPr="0053300C" w:rsidRDefault="00D905AD" w:rsidP="00D505CC">
            <w:pPr>
              <w:jc w:val="right"/>
              <w:rPr>
                <w:rFonts w:ascii="Times New Roman" w:hAnsi="Times New Roman"/>
                <w:bCs/>
                <w:sz w:val="20"/>
                <w:lang w:val="tr-TR"/>
              </w:rPr>
            </w:pPr>
          </w:p>
        </w:tc>
        <w:tc>
          <w:tcPr>
            <w:tcW w:w="1023" w:type="dxa"/>
            <w:tcBorders>
              <w:top w:val="single" w:sz="8" w:space="0" w:color="auto"/>
            </w:tcBorders>
            <w:vAlign w:val="bottom"/>
          </w:tcPr>
          <w:p w:rsidR="00D905AD" w:rsidRPr="0053300C" w:rsidRDefault="00D905AD" w:rsidP="00D505CC">
            <w:pPr>
              <w:jc w:val="right"/>
              <w:rPr>
                <w:rFonts w:ascii="Times New Roman" w:hAnsi="Times New Roman"/>
                <w:bCs/>
                <w:sz w:val="20"/>
                <w:lang w:val="tr-TR"/>
              </w:rPr>
            </w:pPr>
          </w:p>
        </w:tc>
        <w:tc>
          <w:tcPr>
            <w:tcW w:w="973" w:type="dxa"/>
            <w:gridSpan w:val="2"/>
            <w:tcBorders>
              <w:top w:val="single" w:sz="8" w:space="0" w:color="auto"/>
            </w:tcBorders>
            <w:vAlign w:val="bottom"/>
          </w:tcPr>
          <w:p w:rsidR="00D905AD" w:rsidRPr="0053300C" w:rsidRDefault="00D905AD" w:rsidP="00D505CC">
            <w:pPr>
              <w:jc w:val="right"/>
              <w:rPr>
                <w:rFonts w:ascii="Times New Roman" w:hAnsi="Times New Roman"/>
                <w:sz w:val="20"/>
                <w:lang w:val="tr-TR"/>
              </w:rPr>
            </w:pPr>
          </w:p>
        </w:tc>
        <w:tc>
          <w:tcPr>
            <w:tcW w:w="973" w:type="dxa"/>
            <w:tcBorders>
              <w:top w:val="single" w:sz="8" w:space="0" w:color="auto"/>
            </w:tcBorders>
            <w:vAlign w:val="bottom"/>
          </w:tcPr>
          <w:p w:rsidR="00D905AD" w:rsidRPr="0053300C" w:rsidRDefault="00D905AD" w:rsidP="00D505CC">
            <w:pPr>
              <w:jc w:val="right"/>
              <w:rPr>
                <w:rFonts w:ascii="Times New Roman" w:hAnsi="Times New Roman"/>
                <w:sz w:val="20"/>
                <w:lang w:val="tr-TR"/>
              </w:rPr>
            </w:pPr>
          </w:p>
        </w:tc>
      </w:tr>
      <w:tr w:rsidR="00942E6B" w:rsidRPr="0053300C" w:rsidTr="00942E6B">
        <w:trPr>
          <w:trHeight w:val="113"/>
        </w:trPr>
        <w:tc>
          <w:tcPr>
            <w:tcW w:w="5096" w:type="dxa"/>
            <w:vAlign w:val="bottom"/>
          </w:tcPr>
          <w:p w:rsidR="00942E6B" w:rsidRPr="0053300C" w:rsidRDefault="00942E6B" w:rsidP="00CA6AB2">
            <w:pPr>
              <w:ind w:left="198" w:hanging="180"/>
              <w:rPr>
                <w:rFonts w:ascii="Times New Roman" w:hAnsi="Times New Roman"/>
                <w:sz w:val="20"/>
                <w:lang w:val="tr-TR"/>
              </w:rPr>
            </w:pPr>
            <w:r w:rsidRPr="0053300C">
              <w:rPr>
                <w:rFonts w:ascii="Times New Roman" w:hAnsi="Times New Roman"/>
                <w:sz w:val="20"/>
                <w:lang w:val="tr-TR"/>
              </w:rPr>
              <w:t>Repo işlemleri için TCMB’ye teminat verilen menkul kıymetler</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5,750,243 </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5,894,945 </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4,781,164</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5,012,629</w:t>
            </w:r>
          </w:p>
        </w:tc>
      </w:tr>
      <w:tr w:rsidR="00942E6B" w:rsidRPr="0053300C" w:rsidTr="00942E6B">
        <w:trPr>
          <w:trHeight w:val="113"/>
        </w:trPr>
        <w:tc>
          <w:tcPr>
            <w:tcW w:w="5096" w:type="dxa"/>
            <w:vAlign w:val="bottom"/>
          </w:tcPr>
          <w:p w:rsidR="00942E6B" w:rsidRPr="0053300C" w:rsidRDefault="00942E6B" w:rsidP="00D936FB">
            <w:pPr>
              <w:ind w:left="212" w:hanging="212"/>
              <w:rPr>
                <w:rFonts w:ascii="Times New Roman" w:hAnsi="Times New Roman"/>
                <w:sz w:val="20"/>
                <w:lang w:val="tr-TR"/>
              </w:rPr>
            </w:pPr>
            <w:r w:rsidRPr="0053300C">
              <w:rPr>
                <w:rFonts w:ascii="Times New Roman" w:hAnsi="Times New Roman"/>
                <w:sz w:val="20"/>
                <w:lang w:val="tr-TR"/>
              </w:rPr>
              <w:t>Repo işlemleri için finansal kuruluşlarda teminata verilenler</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3,517,066 </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3,763,323 </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1,377,292</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1,589,215</w:t>
            </w:r>
          </w:p>
        </w:tc>
      </w:tr>
      <w:tr w:rsidR="00942E6B" w:rsidRPr="0053300C" w:rsidTr="00942E6B">
        <w:trPr>
          <w:trHeight w:val="113"/>
        </w:trPr>
        <w:tc>
          <w:tcPr>
            <w:tcW w:w="5096" w:type="dxa"/>
            <w:vAlign w:val="bottom"/>
          </w:tcPr>
          <w:p w:rsidR="00942E6B" w:rsidRPr="0053300C" w:rsidRDefault="00942E6B" w:rsidP="00D936FB">
            <w:pPr>
              <w:ind w:left="212" w:hanging="212"/>
              <w:rPr>
                <w:rFonts w:ascii="Times New Roman" w:hAnsi="Times New Roman"/>
                <w:i/>
                <w:sz w:val="20"/>
                <w:lang w:val="tr-TR"/>
              </w:rPr>
            </w:pPr>
            <w:r w:rsidRPr="0053300C">
              <w:rPr>
                <w:rFonts w:ascii="Times New Roman" w:hAnsi="Times New Roman"/>
                <w:sz w:val="20"/>
                <w:lang w:val="tr-TR"/>
              </w:rPr>
              <w:t xml:space="preserve">Bankalararası para piyasası işlemleri için TCMB’de teminatta olan menkul kıymetler </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1,575,300 </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1,721,287 </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270,000</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257,391</w:t>
            </w:r>
          </w:p>
        </w:tc>
      </w:tr>
      <w:tr w:rsidR="00942E6B" w:rsidRPr="0053300C" w:rsidTr="00942E6B">
        <w:trPr>
          <w:trHeight w:val="113"/>
        </w:trPr>
        <w:tc>
          <w:tcPr>
            <w:tcW w:w="5096" w:type="dxa"/>
            <w:vAlign w:val="bottom"/>
          </w:tcPr>
          <w:p w:rsidR="00942E6B" w:rsidRPr="0053300C" w:rsidRDefault="00942E6B" w:rsidP="00D936FB">
            <w:pPr>
              <w:ind w:left="212" w:hanging="212"/>
              <w:rPr>
                <w:rFonts w:ascii="Times New Roman" w:hAnsi="Times New Roman"/>
                <w:sz w:val="20"/>
                <w:lang w:val="tr-TR"/>
              </w:rPr>
            </w:pPr>
            <w:r w:rsidRPr="0053300C">
              <w:rPr>
                <w:rFonts w:ascii="Times New Roman" w:hAnsi="Times New Roman"/>
                <w:sz w:val="20"/>
                <w:lang w:val="tr-TR"/>
              </w:rPr>
              <w:t>Finansal araç işlemleri için İMKB’de teminatta olan menkul kıymetler</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270,197 </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292,435 </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66,500</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69,228</w:t>
            </w:r>
          </w:p>
        </w:tc>
      </w:tr>
      <w:tr w:rsidR="00942E6B" w:rsidRPr="0053300C" w:rsidTr="00942E6B">
        <w:trPr>
          <w:trHeight w:val="113"/>
        </w:trPr>
        <w:tc>
          <w:tcPr>
            <w:tcW w:w="5096" w:type="dxa"/>
            <w:vAlign w:val="bottom"/>
          </w:tcPr>
          <w:p w:rsidR="00942E6B" w:rsidRPr="0053300C" w:rsidRDefault="00942E6B" w:rsidP="00AE6C7E">
            <w:pPr>
              <w:ind w:left="212" w:hanging="212"/>
              <w:rPr>
                <w:rFonts w:ascii="Times New Roman" w:hAnsi="Times New Roman"/>
                <w:sz w:val="20"/>
                <w:lang w:val="tr-TR"/>
              </w:rPr>
            </w:pPr>
            <w:r w:rsidRPr="0053300C">
              <w:rPr>
                <w:rFonts w:ascii="Times New Roman" w:hAnsi="Times New Roman"/>
                <w:sz w:val="20"/>
                <w:lang w:val="tr-TR"/>
              </w:rPr>
              <w:t>Yabancı para piyasası işlemleri için Türkiye Cumhuriyet Merkez Bankası’na (“TCMB”) teminat verilen menkul kıymetler</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8,040 </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8,439 </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1,148,860</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1,402,440</w:t>
            </w:r>
          </w:p>
        </w:tc>
      </w:tr>
      <w:tr w:rsidR="00942E6B" w:rsidRPr="0053300C" w:rsidTr="00942E6B">
        <w:trPr>
          <w:trHeight w:val="113"/>
        </w:trPr>
        <w:tc>
          <w:tcPr>
            <w:tcW w:w="5096" w:type="dxa"/>
            <w:vAlign w:val="bottom"/>
          </w:tcPr>
          <w:p w:rsidR="00942E6B" w:rsidRPr="0053300C" w:rsidRDefault="00942E6B" w:rsidP="003E0465">
            <w:pPr>
              <w:ind w:left="212" w:hanging="212"/>
              <w:rPr>
                <w:rFonts w:ascii="Times New Roman" w:hAnsi="Times New Roman"/>
                <w:sz w:val="20"/>
                <w:lang w:val="tr-TR"/>
              </w:rPr>
            </w:pPr>
            <w:r w:rsidRPr="0053300C">
              <w:rPr>
                <w:rFonts w:ascii="Times New Roman" w:hAnsi="Times New Roman"/>
                <w:sz w:val="20"/>
                <w:lang w:val="tr-TR"/>
              </w:rPr>
              <w:t>Vadeli Opsiyon Borsası’nda (“VOB”) teminatta olan menkul kıymetler</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37</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38</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w:t>
            </w:r>
          </w:p>
        </w:tc>
      </w:tr>
      <w:tr w:rsidR="00942E6B" w:rsidRPr="0053300C" w:rsidTr="00942E6B">
        <w:trPr>
          <w:trHeight w:val="113"/>
        </w:trPr>
        <w:tc>
          <w:tcPr>
            <w:tcW w:w="5096" w:type="dxa"/>
            <w:vAlign w:val="bottom"/>
          </w:tcPr>
          <w:p w:rsidR="00942E6B" w:rsidRPr="0053300C" w:rsidRDefault="00942E6B" w:rsidP="003E0465">
            <w:pPr>
              <w:ind w:left="212" w:hanging="212"/>
              <w:rPr>
                <w:rFonts w:ascii="Times New Roman" w:hAnsi="Times New Roman"/>
                <w:sz w:val="20"/>
                <w:lang w:val="tr-TR"/>
              </w:rPr>
            </w:pPr>
            <w:r w:rsidRPr="0053300C">
              <w:rPr>
                <w:rFonts w:ascii="Times New Roman" w:hAnsi="Times New Roman"/>
                <w:sz w:val="20"/>
                <w:lang w:val="tr-TR"/>
              </w:rPr>
              <w:t>Diğer</w:t>
            </w:r>
          </w:p>
        </w:tc>
        <w:tc>
          <w:tcPr>
            <w:tcW w:w="1007"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77,649 </w:t>
            </w:r>
          </w:p>
        </w:tc>
        <w:tc>
          <w:tcPr>
            <w:tcW w:w="1023"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 xml:space="preserve">77,342 </w:t>
            </w:r>
          </w:p>
        </w:tc>
        <w:tc>
          <w:tcPr>
            <w:tcW w:w="909" w:type="dxa"/>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1037" w:type="dxa"/>
            <w:gridSpan w:val="2"/>
            <w:vAlign w:val="bottom"/>
          </w:tcPr>
          <w:p w:rsidR="00942E6B" w:rsidRPr="0053300C" w:rsidRDefault="00942E6B" w:rsidP="00D936FB">
            <w:pPr>
              <w:jc w:val="right"/>
              <w:rPr>
                <w:rFonts w:ascii="Times New Roman" w:hAnsi="Times New Roman"/>
                <w:sz w:val="19"/>
                <w:szCs w:val="19"/>
                <w:lang w:val="tr-TR"/>
              </w:rPr>
            </w:pPr>
            <w:r w:rsidRPr="0053300C">
              <w:rPr>
                <w:rFonts w:ascii="Times New Roman" w:hAnsi="Times New Roman"/>
                <w:sz w:val="19"/>
                <w:szCs w:val="19"/>
                <w:lang w:val="tr-TR"/>
              </w:rPr>
              <w:t>-</w:t>
            </w:r>
          </w:p>
        </w:tc>
      </w:tr>
      <w:tr w:rsidR="00942E6B" w:rsidRPr="0053300C" w:rsidTr="00202F43">
        <w:trPr>
          <w:trHeight w:hRule="exact" w:val="113"/>
        </w:trPr>
        <w:tc>
          <w:tcPr>
            <w:tcW w:w="5096" w:type="dxa"/>
            <w:tcBorders>
              <w:bottom w:val="single" w:sz="8" w:space="0" w:color="auto"/>
            </w:tcBorders>
            <w:vAlign w:val="bottom"/>
          </w:tcPr>
          <w:p w:rsidR="00942E6B" w:rsidRPr="0053300C" w:rsidRDefault="00942E6B" w:rsidP="003E0465">
            <w:pPr>
              <w:ind w:left="212" w:hanging="212"/>
              <w:rPr>
                <w:rFonts w:ascii="Times New Roman" w:hAnsi="Times New Roman"/>
                <w:sz w:val="20"/>
                <w:lang w:val="tr-TR"/>
              </w:rPr>
            </w:pPr>
          </w:p>
        </w:tc>
        <w:tc>
          <w:tcPr>
            <w:tcW w:w="1007" w:type="dxa"/>
            <w:tcBorders>
              <w:bottom w:val="single" w:sz="8" w:space="0" w:color="auto"/>
            </w:tcBorders>
            <w:vAlign w:val="bottom"/>
          </w:tcPr>
          <w:p w:rsidR="00942E6B" w:rsidRPr="0053300C" w:rsidRDefault="00942E6B" w:rsidP="00D936FB">
            <w:pPr>
              <w:jc w:val="right"/>
              <w:rPr>
                <w:rFonts w:ascii="Times New Roman" w:hAnsi="Times New Roman"/>
                <w:sz w:val="19"/>
                <w:szCs w:val="19"/>
                <w:lang w:val="tr-TR"/>
              </w:rPr>
            </w:pPr>
          </w:p>
        </w:tc>
        <w:tc>
          <w:tcPr>
            <w:tcW w:w="1023" w:type="dxa"/>
            <w:tcBorders>
              <w:bottom w:val="single" w:sz="8" w:space="0" w:color="auto"/>
            </w:tcBorders>
            <w:vAlign w:val="bottom"/>
          </w:tcPr>
          <w:p w:rsidR="00942E6B" w:rsidRPr="0053300C" w:rsidRDefault="00942E6B" w:rsidP="00D936FB">
            <w:pPr>
              <w:jc w:val="right"/>
              <w:rPr>
                <w:rFonts w:ascii="Times New Roman" w:hAnsi="Times New Roman"/>
                <w:sz w:val="19"/>
                <w:szCs w:val="19"/>
                <w:lang w:val="tr-TR"/>
              </w:rPr>
            </w:pPr>
          </w:p>
        </w:tc>
        <w:tc>
          <w:tcPr>
            <w:tcW w:w="909" w:type="dxa"/>
            <w:tcBorders>
              <w:bottom w:val="single" w:sz="8" w:space="0" w:color="auto"/>
            </w:tcBorders>
            <w:vAlign w:val="bottom"/>
          </w:tcPr>
          <w:p w:rsidR="00942E6B" w:rsidRPr="0053300C" w:rsidRDefault="00942E6B" w:rsidP="00D936FB">
            <w:pPr>
              <w:jc w:val="right"/>
              <w:rPr>
                <w:rFonts w:ascii="Times New Roman" w:hAnsi="Times New Roman"/>
                <w:sz w:val="19"/>
                <w:szCs w:val="19"/>
                <w:lang w:val="tr-TR"/>
              </w:rPr>
            </w:pPr>
          </w:p>
        </w:tc>
        <w:tc>
          <w:tcPr>
            <w:tcW w:w="1037" w:type="dxa"/>
            <w:gridSpan w:val="2"/>
            <w:tcBorders>
              <w:bottom w:val="single" w:sz="8" w:space="0" w:color="auto"/>
            </w:tcBorders>
            <w:vAlign w:val="bottom"/>
          </w:tcPr>
          <w:p w:rsidR="00942E6B" w:rsidRPr="0053300C" w:rsidRDefault="00942E6B" w:rsidP="00D936FB">
            <w:pPr>
              <w:jc w:val="right"/>
              <w:rPr>
                <w:rFonts w:ascii="Times New Roman" w:hAnsi="Times New Roman"/>
                <w:sz w:val="19"/>
                <w:szCs w:val="19"/>
                <w:lang w:val="tr-TR"/>
              </w:rPr>
            </w:pPr>
          </w:p>
        </w:tc>
      </w:tr>
      <w:tr w:rsidR="00942E6B" w:rsidRPr="0053300C" w:rsidTr="00942E6B">
        <w:trPr>
          <w:trHeight w:val="284"/>
        </w:trPr>
        <w:tc>
          <w:tcPr>
            <w:tcW w:w="5096" w:type="dxa"/>
            <w:tcBorders>
              <w:top w:val="single" w:sz="8" w:space="0" w:color="auto"/>
              <w:bottom w:val="double" w:sz="4" w:space="0" w:color="auto"/>
            </w:tcBorders>
          </w:tcPr>
          <w:p w:rsidR="00942E6B" w:rsidRPr="0053300C" w:rsidRDefault="00942E6B" w:rsidP="00D505CC">
            <w:pPr>
              <w:jc w:val="both"/>
              <w:rPr>
                <w:rFonts w:ascii="Times New Roman" w:hAnsi="Times New Roman"/>
                <w:b/>
                <w:sz w:val="20"/>
                <w:lang w:val="tr-TR"/>
              </w:rPr>
            </w:pPr>
          </w:p>
        </w:tc>
        <w:tc>
          <w:tcPr>
            <w:tcW w:w="1007" w:type="dxa"/>
            <w:tcBorders>
              <w:top w:val="single" w:sz="8" w:space="0" w:color="auto"/>
              <w:bottom w:val="double" w:sz="4" w:space="0" w:color="auto"/>
            </w:tcBorders>
            <w:vAlign w:val="bottom"/>
          </w:tcPr>
          <w:p w:rsidR="00942E6B" w:rsidRPr="0053300C" w:rsidRDefault="00942E6B" w:rsidP="00D936FB">
            <w:pPr>
              <w:jc w:val="right"/>
              <w:rPr>
                <w:rFonts w:ascii="Times New Roman" w:hAnsi="Times New Roman"/>
                <w:b/>
                <w:bCs/>
                <w:sz w:val="19"/>
                <w:szCs w:val="19"/>
                <w:lang w:val="tr-TR"/>
              </w:rPr>
            </w:pPr>
          </w:p>
        </w:tc>
        <w:tc>
          <w:tcPr>
            <w:tcW w:w="1023" w:type="dxa"/>
            <w:tcBorders>
              <w:top w:val="single" w:sz="8" w:space="0" w:color="auto"/>
              <w:bottom w:val="double" w:sz="4" w:space="0" w:color="auto"/>
            </w:tcBorders>
            <w:vAlign w:val="bottom"/>
          </w:tcPr>
          <w:p w:rsidR="00942E6B" w:rsidRPr="0053300C" w:rsidRDefault="00942E6B" w:rsidP="00D936FB">
            <w:pPr>
              <w:jc w:val="right"/>
              <w:rPr>
                <w:rFonts w:ascii="Times New Roman" w:hAnsi="Times New Roman"/>
                <w:b/>
                <w:bCs/>
                <w:sz w:val="19"/>
                <w:szCs w:val="19"/>
                <w:lang w:val="tr-TR"/>
              </w:rPr>
            </w:pPr>
            <w:r w:rsidRPr="0053300C">
              <w:rPr>
                <w:rFonts w:ascii="Times New Roman" w:hAnsi="Times New Roman"/>
                <w:b/>
                <w:sz w:val="19"/>
                <w:szCs w:val="19"/>
                <w:lang w:val="tr-TR"/>
              </w:rPr>
              <w:t>11,757,809</w:t>
            </w:r>
          </w:p>
        </w:tc>
        <w:tc>
          <w:tcPr>
            <w:tcW w:w="909" w:type="dxa"/>
            <w:tcBorders>
              <w:top w:val="single" w:sz="8" w:space="0" w:color="auto"/>
              <w:bottom w:val="double" w:sz="4" w:space="0" w:color="auto"/>
            </w:tcBorders>
            <w:vAlign w:val="bottom"/>
          </w:tcPr>
          <w:p w:rsidR="00942E6B" w:rsidRPr="0053300C" w:rsidRDefault="00942E6B" w:rsidP="00D936FB">
            <w:pPr>
              <w:jc w:val="right"/>
              <w:rPr>
                <w:rFonts w:ascii="Times New Roman" w:hAnsi="Times New Roman"/>
                <w:b/>
                <w:bCs/>
                <w:sz w:val="19"/>
                <w:szCs w:val="19"/>
                <w:lang w:val="tr-TR"/>
              </w:rPr>
            </w:pPr>
          </w:p>
        </w:tc>
        <w:tc>
          <w:tcPr>
            <w:tcW w:w="1037" w:type="dxa"/>
            <w:gridSpan w:val="2"/>
            <w:tcBorders>
              <w:top w:val="single" w:sz="8" w:space="0" w:color="auto"/>
              <w:bottom w:val="double" w:sz="4" w:space="0" w:color="auto"/>
            </w:tcBorders>
            <w:vAlign w:val="bottom"/>
          </w:tcPr>
          <w:p w:rsidR="00942E6B" w:rsidRPr="0053300C" w:rsidRDefault="00942E6B" w:rsidP="00D936FB">
            <w:pPr>
              <w:jc w:val="right"/>
              <w:rPr>
                <w:rFonts w:ascii="Times New Roman" w:hAnsi="Times New Roman"/>
                <w:b/>
                <w:bCs/>
                <w:sz w:val="19"/>
                <w:szCs w:val="19"/>
                <w:lang w:val="tr-TR"/>
              </w:rPr>
            </w:pPr>
            <w:r w:rsidRPr="0053300C">
              <w:rPr>
                <w:rFonts w:ascii="Times New Roman" w:hAnsi="Times New Roman"/>
                <w:b/>
                <w:bCs/>
                <w:sz w:val="19"/>
                <w:szCs w:val="19"/>
                <w:lang w:val="tr-TR"/>
              </w:rPr>
              <w:t>8,330,903</w:t>
            </w:r>
          </w:p>
        </w:tc>
      </w:tr>
    </w:tbl>
    <w:p w:rsidR="00A74521" w:rsidRPr="0053300C" w:rsidRDefault="00A74521" w:rsidP="00A74521">
      <w:pPr>
        <w:pStyle w:val="1tipi"/>
        <w:rPr>
          <w:rFonts w:ascii="Times New Roman" w:hAnsi="Times New Roman"/>
          <w:sz w:val="22"/>
        </w:rPr>
      </w:pPr>
    </w:p>
    <w:p w:rsidR="00A74521" w:rsidRPr="0053300C" w:rsidRDefault="00A74521" w:rsidP="008C0330">
      <w:pPr>
        <w:pStyle w:val="BodybyBD"/>
        <w:spacing w:after="240"/>
        <w:rPr>
          <w:rFonts w:ascii="Times New Roman" w:hAnsi="Times New Roman"/>
          <w:lang w:val="tr-TR"/>
        </w:rPr>
      </w:pPr>
      <w:r w:rsidRPr="0053300C">
        <w:rPr>
          <w:rFonts w:ascii="Times New Roman" w:hAnsi="Times New Roman"/>
          <w:i/>
          <w:lang w:val="tr-TR"/>
        </w:rPr>
        <w:t>Vadeye k</w:t>
      </w:r>
      <w:r w:rsidR="001F3579" w:rsidRPr="0053300C">
        <w:rPr>
          <w:rFonts w:ascii="Times New Roman" w:hAnsi="Times New Roman"/>
          <w:i/>
          <w:lang w:val="tr-TR"/>
        </w:rPr>
        <w:t>adar elde tutula</w:t>
      </w:r>
      <w:r w:rsidR="00191EC9" w:rsidRPr="0053300C">
        <w:rPr>
          <w:rFonts w:ascii="Times New Roman" w:hAnsi="Times New Roman"/>
          <w:i/>
          <w:lang w:val="tr-TR"/>
        </w:rPr>
        <w:t>cak yatırımlar</w:t>
      </w:r>
      <w:r w:rsidRPr="0053300C">
        <w:rPr>
          <w:rFonts w:ascii="Times New Roman" w:hAnsi="Times New Roman"/>
          <w:i/>
          <w:lang w:val="tr-TR"/>
        </w:rPr>
        <w:t>:</w:t>
      </w:r>
    </w:p>
    <w:tbl>
      <w:tblPr>
        <w:tblW w:w="9072" w:type="dxa"/>
        <w:tblInd w:w="72" w:type="dxa"/>
        <w:tblLayout w:type="fixed"/>
        <w:tblCellMar>
          <w:left w:w="72" w:type="dxa"/>
          <w:right w:w="72" w:type="dxa"/>
        </w:tblCellMar>
        <w:tblLook w:val="0000"/>
      </w:tblPr>
      <w:tblGrid>
        <w:gridCol w:w="3119"/>
        <w:gridCol w:w="992"/>
        <w:gridCol w:w="992"/>
        <w:gridCol w:w="993"/>
        <w:gridCol w:w="992"/>
        <w:gridCol w:w="992"/>
        <w:gridCol w:w="992"/>
      </w:tblGrid>
      <w:tr w:rsidR="00A74521" w:rsidRPr="0053300C" w:rsidTr="00C76E9F">
        <w:trPr>
          <w:trHeight w:hRule="exact" w:val="284"/>
        </w:trPr>
        <w:tc>
          <w:tcPr>
            <w:tcW w:w="3119" w:type="dxa"/>
            <w:vMerge w:val="restart"/>
            <w:tcBorders>
              <w:top w:val="single" w:sz="8" w:space="0" w:color="auto"/>
              <w:bottom w:val="single" w:sz="8" w:space="0" w:color="auto"/>
            </w:tcBorders>
            <w:vAlign w:val="center"/>
          </w:tcPr>
          <w:p w:rsidR="00A74521" w:rsidRPr="0053300C" w:rsidRDefault="00A74521" w:rsidP="00D505CC">
            <w:pPr>
              <w:pStyle w:val="Footer"/>
              <w:tabs>
                <w:tab w:val="clear" w:pos="1134"/>
                <w:tab w:val="clear" w:pos="4536"/>
                <w:tab w:val="clear" w:pos="9072"/>
              </w:tabs>
              <w:spacing w:line="240" w:lineRule="auto"/>
              <w:rPr>
                <w:b/>
                <w:sz w:val="20"/>
                <w:lang w:val="tr-TR"/>
              </w:rPr>
            </w:pPr>
          </w:p>
        </w:tc>
        <w:tc>
          <w:tcPr>
            <w:tcW w:w="2977" w:type="dxa"/>
            <w:gridSpan w:val="3"/>
            <w:tcBorders>
              <w:top w:val="single" w:sz="8" w:space="0" w:color="auto"/>
              <w:bottom w:val="single" w:sz="8" w:space="0" w:color="auto"/>
            </w:tcBorders>
            <w:vAlign w:val="center"/>
          </w:tcPr>
          <w:p w:rsidR="00A74521" w:rsidRPr="0053300C" w:rsidRDefault="001B3337" w:rsidP="00D505CC">
            <w:pPr>
              <w:jc w:val="center"/>
              <w:rPr>
                <w:rFonts w:ascii="Times New Roman" w:hAnsi="Times New Roman"/>
                <w:b/>
                <w:bCs/>
                <w:sz w:val="20"/>
                <w:lang w:val="tr-TR"/>
              </w:rPr>
            </w:pPr>
            <w:r w:rsidRPr="0053300C">
              <w:rPr>
                <w:rFonts w:ascii="Times New Roman" w:hAnsi="Times New Roman"/>
                <w:b/>
                <w:bCs/>
                <w:sz w:val="20"/>
                <w:lang w:val="tr-TR"/>
              </w:rPr>
              <w:t>30 Haziran 2011</w:t>
            </w:r>
          </w:p>
        </w:tc>
        <w:tc>
          <w:tcPr>
            <w:tcW w:w="2976" w:type="dxa"/>
            <w:gridSpan w:val="3"/>
            <w:tcBorders>
              <w:top w:val="single" w:sz="8" w:space="0" w:color="auto"/>
              <w:bottom w:val="single" w:sz="8" w:space="0" w:color="auto"/>
            </w:tcBorders>
            <w:vAlign w:val="center"/>
          </w:tcPr>
          <w:p w:rsidR="00A74521" w:rsidRPr="0053300C" w:rsidRDefault="001B3337" w:rsidP="00C82C91">
            <w:pPr>
              <w:jc w:val="center"/>
              <w:rPr>
                <w:rFonts w:ascii="Times New Roman" w:hAnsi="Times New Roman"/>
                <w:b/>
                <w:sz w:val="20"/>
                <w:lang w:val="tr-TR"/>
              </w:rPr>
            </w:pPr>
            <w:r w:rsidRPr="0053300C">
              <w:rPr>
                <w:rFonts w:ascii="Times New Roman" w:hAnsi="Times New Roman"/>
                <w:b/>
                <w:bCs/>
                <w:sz w:val="20"/>
                <w:lang w:val="tr-TR"/>
              </w:rPr>
              <w:t>31 Aralık 2010</w:t>
            </w:r>
          </w:p>
        </w:tc>
      </w:tr>
      <w:tr w:rsidR="00F033B0" w:rsidRPr="0053300C" w:rsidTr="00AD5A9E">
        <w:trPr>
          <w:trHeight w:val="113"/>
        </w:trPr>
        <w:tc>
          <w:tcPr>
            <w:tcW w:w="3119" w:type="dxa"/>
            <w:vMerge/>
            <w:tcBorders>
              <w:top w:val="single" w:sz="8" w:space="0" w:color="auto"/>
              <w:bottom w:val="single" w:sz="8" w:space="0" w:color="auto"/>
            </w:tcBorders>
          </w:tcPr>
          <w:p w:rsidR="00F033B0" w:rsidRPr="0053300C" w:rsidRDefault="00F033B0" w:rsidP="00D505CC">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F033B0" w:rsidRPr="0053300C" w:rsidRDefault="00F033B0" w:rsidP="00D65469">
            <w:pPr>
              <w:jc w:val="right"/>
              <w:rPr>
                <w:rFonts w:ascii="Times New Roman" w:hAnsi="Times New Roman"/>
                <w:b/>
                <w:bCs/>
                <w:sz w:val="20"/>
                <w:lang w:val="tr-TR"/>
              </w:rPr>
            </w:pPr>
            <w:r w:rsidRPr="0053300C">
              <w:rPr>
                <w:rFonts w:ascii="Times New Roman" w:hAnsi="Times New Roman"/>
                <w:b/>
                <w:bCs/>
                <w:sz w:val="20"/>
                <w:lang w:val="tr-TR"/>
              </w:rPr>
              <w:t>Nominal değer</w:t>
            </w:r>
          </w:p>
        </w:tc>
        <w:tc>
          <w:tcPr>
            <w:tcW w:w="992" w:type="dxa"/>
            <w:tcBorders>
              <w:top w:val="single" w:sz="8" w:space="0" w:color="auto"/>
              <w:bottom w:val="single" w:sz="8" w:space="0" w:color="auto"/>
            </w:tcBorders>
            <w:vAlign w:val="bottom"/>
          </w:tcPr>
          <w:p w:rsidR="00F033B0" w:rsidRPr="0053300C" w:rsidRDefault="00F033B0" w:rsidP="00D65469">
            <w:pPr>
              <w:jc w:val="right"/>
              <w:rPr>
                <w:rFonts w:ascii="Times New Roman" w:hAnsi="Times New Roman"/>
                <w:b/>
                <w:bCs/>
                <w:sz w:val="20"/>
                <w:lang w:val="tr-TR"/>
              </w:rPr>
            </w:pPr>
            <w:r w:rsidRPr="0053300C">
              <w:rPr>
                <w:rFonts w:ascii="Times New Roman" w:hAnsi="Times New Roman"/>
                <w:b/>
                <w:bCs/>
                <w:sz w:val="20"/>
                <w:lang w:val="tr-TR"/>
              </w:rPr>
              <w:t>Defter değeri</w:t>
            </w:r>
          </w:p>
        </w:tc>
        <w:tc>
          <w:tcPr>
            <w:tcW w:w="993" w:type="dxa"/>
            <w:tcBorders>
              <w:top w:val="single" w:sz="8" w:space="0" w:color="auto"/>
              <w:bottom w:val="single" w:sz="8" w:space="0" w:color="auto"/>
            </w:tcBorders>
            <w:vAlign w:val="bottom"/>
          </w:tcPr>
          <w:p w:rsidR="00F033B0" w:rsidRPr="0053300C" w:rsidRDefault="00F033B0" w:rsidP="00D65469">
            <w:pPr>
              <w:jc w:val="right"/>
              <w:rPr>
                <w:rFonts w:ascii="Times New Roman" w:hAnsi="Times New Roman"/>
                <w:b/>
                <w:bCs/>
                <w:sz w:val="20"/>
                <w:lang w:val="tr-TR"/>
              </w:rPr>
            </w:pPr>
            <w:r w:rsidRPr="0053300C">
              <w:rPr>
                <w:rFonts w:ascii="Times New Roman" w:hAnsi="Times New Roman"/>
                <w:b/>
                <w:bCs/>
                <w:sz w:val="20"/>
                <w:lang w:val="tr-TR"/>
              </w:rPr>
              <w:t>Gerçeğe uygun değeri</w:t>
            </w:r>
          </w:p>
        </w:tc>
        <w:tc>
          <w:tcPr>
            <w:tcW w:w="992" w:type="dxa"/>
            <w:tcBorders>
              <w:top w:val="single" w:sz="8" w:space="0" w:color="auto"/>
              <w:bottom w:val="single" w:sz="8" w:space="0" w:color="auto"/>
            </w:tcBorders>
            <w:vAlign w:val="bottom"/>
          </w:tcPr>
          <w:p w:rsidR="00F033B0" w:rsidRPr="0053300C" w:rsidRDefault="00F033B0" w:rsidP="00716C2B">
            <w:pPr>
              <w:jc w:val="right"/>
              <w:rPr>
                <w:rFonts w:ascii="Times New Roman" w:hAnsi="Times New Roman"/>
                <w:b/>
                <w:bCs/>
                <w:sz w:val="20"/>
                <w:lang w:val="tr-TR"/>
              </w:rPr>
            </w:pPr>
            <w:r w:rsidRPr="0053300C">
              <w:rPr>
                <w:rFonts w:ascii="Times New Roman" w:hAnsi="Times New Roman"/>
                <w:b/>
                <w:bCs/>
                <w:sz w:val="20"/>
                <w:lang w:val="tr-TR"/>
              </w:rPr>
              <w:t>Nominal değer</w:t>
            </w:r>
          </w:p>
        </w:tc>
        <w:tc>
          <w:tcPr>
            <w:tcW w:w="992" w:type="dxa"/>
            <w:tcBorders>
              <w:top w:val="single" w:sz="8" w:space="0" w:color="auto"/>
              <w:bottom w:val="single" w:sz="8" w:space="0" w:color="auto"/>
            </w:tcBorders>
            <w:vAlign w:val="bottom"/>
          </w:tcPr>
          <w:p w:rsidR="00F033B0" w:rsidRPr="0053300C" w:rsidRDefault="00F033B0" w:rsidP="00716C2B">
            <w:pPr>
              <w:jc w:val="right"/>
              <w:rPr>
                <w:rFonts w:ascii="Times New Roman" w:hAnsi="Times New Roman"/>
                <w:b/>
                <w:bCs/>
                <w:sz w:val="20"/>
                <w:lang w:val="tr-TR"/>
              </w:rPr>
            </w:pPr>
            <w:r w:rsidRPr="0053300C">
              <w:rPr>
                <w:rFonts w:ascii="Times New Roman" w:hAnsi="Times New Roman"/>
                <w:b/>
                <w:bCs/>
                <w:sz w:val="20"/>
                <w:lang w:val="tr-TR"/>
              </w:rPr>
              <w:t>Defter değeri</w:t>
            </w:r>
          </w:p>
        </w:tc>
        <w:tc>
          <w:tcPr>
            <w:tcW w:w="992" w:type="dxa"/>
            <w:tcBorders>
              <w:top w:val="single" w:sz="8" w:space="0" w:color="auto"/>
              <w:bottom w:val="single" w:sz="8" w:space="0" w:color="auto"/>
            </w:tcBorders>
            <w:vAlign w:val="bottom"/>
          </w:tcPr>
          <w:p w:rsidR="00F033B0" w:rsidRPr="0053300C" w:rsidRDefault="00F033B0" w:rsidP="00716C2B">
            <w:pPr>
              <w:jc w:val="right"/>
              <w:rPr>
                <w:rFonts w:ascii="Times New Roman" w:hAnsi="Times New Roman"/>
                <w:b/>
                <w:bCs/>
                <w:sz w:val="20"/>
                <w:lang w:val="tr-TR"/>
              </w:rPr>
            </w:pPr>
            <w:r w:rsidRPr="0053300C">
              <w:rPr>
                <w:rFonts w:ascii="Times New Roman" w:hAnsi="Times New Roman"/>
                <w:b/>
                <w:bCs/>
                <w:sz w:val="20"/>
                <w:lang w:val="tr-TR"/>
              </w:rPr>
              <w:t>Gerçeğe uygun değeri</w:t>
            </w:r>
          </w:p>
        </w:tc>
      </w:tr>
      <w:tr w:rsidR="00F033B0" w:rsidRPr="0053300C" w:rsidTr="00AD5A9E">
        <w:trPr>
          <w:trHeight w:val="113"/>
        </w:trPr>
        <w:tc>
          <w:tcPr>
            <w:tcW w:w="3119" w:type="dxa"/>
            <w:tcBorders>
              <w:top w:val="single" w:sz="8" w:space="0" w:color="auto"/>
            </w:tcBorders>
          </w:tcPr>
          <w:p w:rsidR="00F033B0" w:rsidRPr="0053300C" w:rsidRDefault="00F033B0" w:rsidP="00D505CC">
            <w:pPr>
              <w:jc w:val="both"/>
              <w:rPr>
                <w:rFonts w:ascii="Times New Roman" w:hAnsi="Times New Roman"/>
                <w:sz w:val="8"/>
                <w:szCs w:val="8"/>
                <w:lang w:val="tr-TR"/>
              </w:rPr>
            </w:pPr>
          </w:p>
        </w:tc>
        <w:tc>
          <w:tcPr>
            <w:tcW w:w="992" w:type="dxa"/>
            <w:tcBorders>
              <w:top w:val="single" w:sz="8" w:space="0" w:color="auto"/>
            </w:tcBorders>
            <w:vAlign w:val="bottom"/>
          </w:tcPr>
          <w:p w:rsidR="00F033B0" w:rsidRPr="0053300C" w:rsidRDefault="00F033B0" w:rsidP="00D505CC">
            <w:pPr>
              <w:jc w:val="right"/>
              <w:rPr>
                <w:rFonts w:ascii="Times New Roman" w:hAnsi="Times New Roman"/>
                <w:bCs/>
                <w:sz w:val="8"/>
                <w:szCs w:val="8"/>
                <w:lang w:val="tr-TR"/>
              </w:rPr>
            </w:pPr>
          </w:p>
        </w:tc>
        <w:tc>
          <w:tcPr>
            <w:tcW w:w="992" w:type="dxa"/>
            <w:tcBorders>
              <w:top w:val="single" w:sz="8" w:space="0" w:color="auto"/>
            </w:tcBorders>
            <w:vAlign w:val="bottom"/>
          </w:tcPr>
          <w:p w:rsidR="00F033B0" w:rsidRPr="0053300C" w:rsidRDefault="00F033B0" w:rsidP="00D505CC">
            <w:pPr>
              <w:jc w:val="right"/>
              <w:rPr>
                <w:rFonts w:ascii="Times New Roman" w:hAnsi="Times New Roman"/>
                <w:bCs/>
                <w:sz w:val="8"/>
                <w:szCs w:val="8"/>
                <w:lang w:val="tr-TR"/>
              </w:rPr>
            </w:pPr>
          </w:p>
        </w:tc>
        <w:tc>
          <w:tcPr>
            <w:tcW w:w="993" w:type="dxa"/>
            <w:tcBorders>
              <w:top w:val="single" w:sz="8" w:space="0" w:color="auto"/>
            </w:tcBorders>
            <w:vAlign w:val="bottom"/>
          </w:tcPr>
          <w:p w:rsidR="00F033B0" w:rsidRPr="0053300C" w:rsidRDefault="00F033B0" w:rsidP="00D505CC">
            <w:pPr>
              <w:jc w:val="right"/>
              <w:rPr>
                <w:rFonts w:ascii="Times New Roman" w:hAnsi="Times New Roman"/>
                <w:bCs/>
                <w:sz w:val="8"/>
                <w:szCs w:val="8"/>
                <w:lang w:val="tr-TR"/>
              </w:rPr>
            </w:pPr>
          </w:p>
        </w:tc>
        <w:tc>
          <w:tcPr>
            <w:tcW w:w="992" w:type="dxa"/>
            <w:tcBorders>
              <w:top w:val="single" w:sz="8" w:space="0" w:color="auto"/>
            </w:tcBorders>
            <w:vAlign w:val="bottom"/>
          </w:tcPr>
          <w:p w:rsidR="00F033B0" w:rsidRPr="0053300C" w:rsidRDefault="00F033B0" w:rsidP="00D505CC">
            <w:pPr>
              <w:jc w:val="right"/>
              <w:rPr>
                <w:rFonts w:ascii="Times New Roman" w:hAnsi="Times New Roman"/>
                <w:sz w:val="8"/>
                <w:szCs w:val="8"/>
                <w:lang w:val="tr-TR"/>
              </w:rPr>
            </w:pPr>
          </w:p>
        </w:tc>
        <w:tc>
          <w:tcPr>
            <w:tcW w:w="992" w:type="dxa"/>
            <w:tcBorders>
              <w:top w:val="single" w:sz="8" w:space="0" w:color="auto"/>
            </w:tcBorders>
            <w:vAlign w:val="bottom"/>
          </w:tcPr>
          <w:p w:rsidR="00F033B0" w:rsidRPr="0053300C" w:rsidRDefault="00F033B0" w:rsidP="00D505CC">
            <w:pPr>
              <w:jc w:val="right"/>
              <w:rPr>
                <w:rFonts w:ascii="Times New Roman" w:hAnsi="Times New Roman"/>
                <w:sz w:val="8"/>
                <w:szCs w:val="8"/>
                <w:lang w:val="tr-TR"/>
              </w:rPr>
            </w:pPr>
          </w:p>
        </w:tc>
        <w:tc>
          <w:tcPr>
            <w:tcW w:w="992" w:type="dxa"/>
            <w:tcBorders>
              <w:top w:val="single" w:sz="8" w:space="0" w:color="auto"/>
            </w:tcBorders>
            <w:vAlign w:val="bottom"/>
          </w:tcPr>
          <w:p w:rsidR="00F033B0" w:rsidRPr="0053300C" w:rsidRDefault="00F033B0" w:rsidP="00425FEB">
            <w:pPr>
              <w:jc w:val="right"/>
              <w:rPr>
                <w:rFonts w:ascii="Times New Roman" w:hAnsi="Times New Roman"/>
                <w:bCs/>
                <w:sz w:val="8"/>
                <w:szCs w:val="8"/>
                <w:lang w:val="tr-TR"/>
              </w:rPr>
            </w:pPr>
          </w:p>
        </w:tc>
      </w:tr>
      <w:tr w:rsidR="00F033B0" w:rsidRPr="0053300C" w:rsidTr="00CD45C5">
        <w:trPr>
          <w:trHeight w:val="113"/>
        </w:trPr>
        <w:tc>
          <w:tcPr>
            <w:tcW w:w="3119" w:type="dxa"/>
            <w:vAlign w:val="bottom"/>
          </w:tcPr>
          <w:p w:rsidR="00F033B0" w:rsidRPr="0053300C" w:rsidRDefault="00F033B0" w:rsidP="00822BCC">
            <w:pPr>
              <w:ind w:left="-44"/>
              <w:rPr>
                <w:rFonts w:ascii="Times New Roman" w:hAnsi="Times New Roman"/>
                <w:i/>
                <w:sz w:val="20"/>
                <w:lang w:val="tr-TR"/>
              </w:rPr>
            </w:pPr>
            <w:r w:rsidRPr="0053300C">
              <w:rPr>
                <w:rFonts w:ascii="Times New Roman" w:hAnsi="Times New Roman"/>
                <w:i/>
                <w:sz w:val="20"/>
                <w:lang w:val="tr-TR"/>
              </w:rPr>
              <w:t>Borçlanma senetleri:</w:t>
            </w:r>
          </w:p>
        </w:tc>
        <w:tc>
          <w:tcPr>
            <w:tcW w:w="992" w:type="dxa"/>
            <w:vAlign w:val="bottom"/>
          </w:tcPr>
          <w:p w:rsidR="00F033B0" w:rsidRPr="0053300C" w:rsidRDefault="00F033B0" w:rsidP="00154E64">
            <w:pPr>
              <w:pStyle w:val="000normal"/>
              <w:spacing w:before="0" w:after="0" w:afterAutospacing="0"/>
              <w:ind w:left="-72"/>
              <w:jc w:val="right"/>
              <w:rPr>
                <w:rFonts w:ascii="Times New Roman" w:eastAsia="Times New Roman" w:hAnsi="Times New Roman" w:cs="Times New Roman"/>
                <w:lang w:val="tr-TR"/>
              </w:rPr>
            </w:pPr>
          </w:p>
        </w:tc>
        <w:tc>
          <w:tcPr>
            <w:tcW w:w="992" w:type="dxa"/>
            <w:vAlign w:val="bottom"/>
          </w:tcPr>
          <w:p w:rsidR="00F033B0" w:rsidRPr="0053300C"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3" w:type="dxa"/>
            <w:vAlign w:val="bottom"/>
          </w:tcPr>
          <w:p w:rsidR="00F033B0" w:rsidRPr="0053300C"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2" w:type="dxa"/>
            <w:vAlign w:val="bottom"/>
          </w:tcPr>
          <w:p w:rsidR="00F033B0" w:rsidRPr="0053300C"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2" w:type="dxa"/>
            <w:vAlign w:val="bottom"/>
          </w:tcPr>
          <w:p w:rsidR="00F033B0" w:rsidRPr="0053300C" w:rsidRDefault="00F033B0" w:rsidP="00154E64">
            <w:pPr>
              <w:pStyle w:val="000normal"/>
              <w:spacing w:before="0" w:after="0" w:afterAutospacing="0"/>
              <w:ind w:right="-73"/>
              <w:jc w:val="right"/>
              <w:rPr>
                <w:rFonts w:ascii="Times New Roman" w:eastAsia="Times New Roman" w:hAnsi="Times New Roman" w:cs="Times New Roman"/>
                <w:lang w:val="tr-TR"/>
              </w:rPr>
            </w:pPr>
          </w:p>
        </w:tc>
        <w:tc>
          <w:tcPr>
            <w:tcW w:w="992" w:type="dxa"/>
            <w:vAlign w:val="bottom"/>
          </w:tcPr>
          <w:p w:rsidR="00F033B0" w:rsidRPr="0053300C" w:rsidRDefault="00F033B0" w:rsidP="00154E64">
            <w:pPr>
              <w:pStyle w:val="000normal"/>
              <w:spacing w:before="0" w:after="0" w:afterAutospacing="0"/>
              <w:ind w:right="-72"/>
              <w:jc w:val="right"/>
              <w:rPr>
                <w:rFonts w:ascii="Times New Roman" w:eastAsia="Times New Roman" w:hAnsi="Times New Roman" w:cs="Times New Roman"/>
                <w:lang w:val="tr-TR"/>
              </w:rPr>
            </w:pPr>
          </w:p>
        </w:tc>
      </w:tr>
      <w:tr w:rsidR="001B3337" w:rsidRPr="0053300C" w:rsidTr="00CD45C5">
        <w:trPr>
          <w:trHeight w:val="113"/>
        </w:trPr>
        <w:tc>
          <w:tcPr>
            <w:tcW w:w="3119" w:type="dxa"/>
            <w:vAlign w:val="bottom"/>
          </w:tcPr>
          <w:p w:rsidR="001B3337" w:rsidRPr="0053300C" w:rsidRDefault="001B3337" w:rsidP="00822BCC">
            <w:pPr>
              <w:ind w:left="-44"/>
              <w:rPr>
                <w:rFonts w:ascii="Times New Roman" w:hAnsi="Times New Roman"/>
                <w:sz w:val="20"/>
                <w:lang w:val="tr-TR"/>
              </w:rPr>
            </w:pPr>
            <w:r w:rsidRPr="0053300C">
              <w:rPr>
                <w:rFonts w:ascii="Times New Roman" w:hAnsi="Times New Roman"/>
                <w:sz w:val="20"/>
                <w:lang w:val="tr-TR"/>
              </w:rPr>
              <w:t xml:space="preserve">Devlet tahvili – TL </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2,719,475</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2,922,126</w:t>
            </w:r>
          </w:p>
        </w:tc>
        <w:tc>
          <w:tcPr>
            <w:tcW w:w="993"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2,906,011</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2,831,621</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2,911,012</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2,962,381</w:t>
            </w:r>
          </w:p>
        </w:tc>
      </w:tr>
      <w:tr w:rsidR="001B3337" w:rsidRPr="0053300C" w:rsidTr="00CD45C5">
        <w:trPr>
          <w:trHeight w:val="113"/>
        </w:trPr>
        <w:tc>
          <w:tcPr>
            <w:tcW w:w="3119" w:type="dxa"/>
            <w:vAlign w:val="bottom"/>
          </w:tcPr>
          <w:p w:rsidR="001B3337" w:rsidRPr="0053300C" w:rsidRDefault="001B3337" w:rsidP="00020B64">
            <w:pPr>
              <w:ind w:left="110" w:hanging="154"/>
              <w:rPr>
                <w:rFonts w:ascii="Times New Roman" w:hAnsi="Times New Roman"/>
                <w:sz w:val="20"/>
                <w:lang w:val="tr-TR"/>
              </w:rPr>
            </w:pPr>
            <w:r w:rsidRPr="0053300C">
              <w:rPr>
                <w:rFonts w:ascii="Times New Roman" w:hAnsi="Times New Roman"/>
                <w:sz w:val="20"/>
                <w:lang w:val="tr-TR"/>
              </w:rPr>
              <w:t>Türkiye Cumhuriyeti Devleti tarafından ihraç edilen Eurobondlar</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1,317,629</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1,379,005</w:t>
            </w:r>
          </w:p>
        </w:tc>
        <w:tc>
          <w:tcPr>
            <w:tcW w:w="993"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1,582,468</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1,329,116</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1,401,260</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1,610,523</w:t>
            </w:r>
          </w:p>
        </w:tc>
      </w:tr>
      <w:tr w:rsidR="001B3337" w:rsidRPr="0053300C" w:rsidTr="00F513E6">
        <w:trPr>
          <w:trHeight w:val="113"/>
        </w:trPr>
        <w:tc>
          <w:tcPr>
            <w:tcW w:w="3119" w:type="dxa"/>
            <w:vAlign w:val="bottom"/>
          </w:tcPr>
          <w:p w:rsidR="001B3337" w:rsidRPr="0053300C" w:rsidRDefault="001B3337" w:rsidP="00822BCC">
            <w:pPr>
              <w:ind w:left="-44"/>
              <w:rPr>
                <w:rFonts w:ascii="Times New Roman" w:hAnsi="Times New Roman"/>
                <w:sz w:val="20"/>
                <w:lang w:val="tr-TR"/>
              </w:rPr>
            </w:pPr>
            <w:r w:rsidRPr="0053300C">
              <w:rPr>
                <w:rFonts w:ascii="Times New Roman" w:hAnsi="Times New Roman"/>
                <w:sz w:val="20"/>
                <w:lang w:val="tr-TR"/>
              </w:rPr>
              <w:t>Mevduat sertifikaları</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32,400</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32,408</w:t>
            </w:r>
          </w:p>
        </w:tc>
        <w:tc>
          <w:tcPr>
            <w:tcW w:w="993"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32,444</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37,080</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37,092</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37,092</w:t>
            </w:r>
          </w:p>
        </w:tc>
      </w:tr>
      <w:tr w:rsidR="001B3337" w:rsidRPr="0053300C" w:rsidTr="002823CD">
        <w:trPr>
          <w:trHeight w:val="113"/>
        </w:trPr>
        <w:tc>
          <w:tcPr>
            <w:tcW w:w="3119" w:type="dxa"/>
            <w:vAlign w:val="bottom"/>
          </w:tcPr>
          <w:p w:rsidR="001B3337" w:rsidRPr="0053300C" w:rsidRDefault="001B3337" w:rsidP="00822BCC">
            <w:pPr>
              <w:ind w:left="-44"/>
              <w:rPr>
                <w:rFonts w:ascii="Times New Roman" w:hAnsi="Times New Roman"/>
                <w:sz w:val="20"/>
                <w:lang w:val="tr-TR"/>
              </w:rPr>
            </w:pPr>
            <w:r w:rsidRPr="0053300C">
              <w:rPr>
                <w:rFonts w:ascii="Times New Roman" w:hAnsi="Times New Roman"/>
                <w:sz w:val="20"/>
                <w:lang w:val="tr-TR"/>
              </w:rPr>
              <w:t>Devlet tahvili – YP</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2,346</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2,433</w:t>
            </w:r>
          </w:p>
        </w:tc>
        <w:tc>
          <w:tcPr>
            <w:tcW w:w="993"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2,455</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10,352</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10,805</w:t>
            </w:r>
          </w:p>
        </w:tc>
        <w:tc>
          <w:tcPr>
            <w:tcW w:w="992" w:type="dxa"/>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10,866</w:t>
            </w:r>
          </w:p>
        </w:tc>
      </w:tr>
      <w:tr w:rsidR="001B3337" w:rsidRPr="0053300C" w:rsidTr="002823CD">
        <w:trPr>
          <w:trHeight w:val="113"/>
        </w:trPr>
        <w:tc>
          <w:tcPr>
            <w:tcW w:w="3119" w:type="dxa"/>
            <w:tcBorders>
              <w:bottom w:val="single" w:sz="8" w:space="0" w:color="auto"/>
            </w:tcBorders>
            <w:vAlign w:val="bottom"/>
          </w:tcPr>
          <w:p w:rsidR="001B3337" w:rsidRPr="0053300C" w:rsidRDefault="001B3337" w:rsidP="00020B64">
            <w:pPr>
              <w:ind w:left="110" w:hanging="154"/>
              <w:rPr>
                <w:rFonts w:ascii="Times New Roman" w:hAnsi="Times New Roman"/>
                <w:sz w:val="20"/>
                <w:lang w:val="tr-TR"/>
              </w:rPr>
            </w:pPr>
            <w:r w:rsidRPr="0053300C">
              <w:rPr>
                <w:rFonts w:ascii="Times New Roman" w:hAnsi="Times New Roman"/>
                <w:sz w:val="20"/>
                <w:lang w:val="tr-TR"/>
              </w:rPr>
              <w:t>Bankalar tarafından ihraç edilen bonolar</w:t>
            </w:r>
          </w:p>
        </w:tc>
        <w:tc>
          <w:tcPr>
            <w:tcW w:w="992" w:type="dxa"/>
            <w:tcBorders>
              <w:bottom w:val="single" w:sz="8" w:space="0" w:color="auto"/>
            </w:tcBorders>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w:t>
            </w:r>
          </w:p>
        </w:tc>
        <w:tc>
          <w:tcPr>
            <w:tcW w:w="992" w:type="dxa"/>
            <w:tcBorders>
              <w:bottom w:val="single" w:sz="8" w:space="0" w:color="auto"/>
            </w:tcBorders>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w:t>
            </w:r>
          </w:p>
        </w:tc>
        <w:tc>
          <w:tcPr>
            <w:tcW w:w="993" w:type="dxa"/>
            <w:tcBorders>
              <w:bottom w:val="single" w:sz="8" w:space="0" w:color="auto"/>
            </w:tcBorders>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w:t>
            </w:r>
          </w:p>
        </w:tc>
        <w:tc>
          <w:tcPr>
            <w:tcW w:w="992" w:type="dxa"/>
            <w:tcBorders>
              <w:bottom w:val="single" w:sz="8" w:space="0" w:color="auto"/>
            </w:tcBorders>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2,070</w:t>
            </w:r>
          </w:p>
        </w:tc>
        <w:tc>
          <w:tcPr>
            <w:tcW w:w="992" w:type="dxa"/>
            <w:tcBorders>
              <w:bottom w:val="single" w:sz="8" w:space="0" w:color="auto"/>
            </w:tcBorders>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2,076</w:t>
            </w:r>
          </w:p>
        </w:tc>
        <w:tc>
          <w:tcPr>
            <w:tcW w:w="992" w:type="dxa"/>
            <w:tcBorders>
              <w:bottom w:val="single" w:sz="8" w:space="0" w:color="auto"/>
            </w:tcBorders>
            <w:vAlign w:val="bottom"/>
          </w:tcPr>
          <w:p w:rsidR="001B3337" w:rsidRPr="0053300C" w:rsidRDefault="001B3337" w:rsidP="00D936FB">
            <w:pPr>
              <w:jc w:val="right"/>
              <w:rPr>
                <w:rFonts w:ascii="Times New Roman" w:hAnsi="Times New Roman"/>
                <w:sz w:val="20"/>
                <w:szCs w:val="18"/>
                <w:lang w:val="tr-TR"/>
              </w:rPr>
            </w:pPr>
            <w:r w:rsidRPr="0053300C">
              <w:rPr>
                <w:rFonts w:ascii="Times New Roman" w:hAnsi="Times New Roman"/>
                <w:sz w:val="20"/>
                <w:szCs w:val="18"/>
                <w:lang w:val="tr-TR"/>
              </w:rPr>
              <w:t>2,074</w:t>
            </w:r>
          </w:p>
        </w:tc>
      </w:tr>
      <w:tr w:rsidR="001B3337" w:rsidRPr="0053300C" w:rsidTr="00822BCC">
        <w:trPr>
          <w:trHeight w:val="295"/>
        </w:trPr>
        <w:tc>
          <w:tcPr>
            <w:tcW w:w="4111" w:type="dxa"/>
            <w:gridSpan w:val="2"/>
            <w:tcBorders>
              <w:top w:val="single" w:sz="8" w:space="0" w:color="auto"/>
              <w:bottom w:val="double" w:sz="4" w:space="0" w:color="auto"/>
            </w:tcBorders>
            <w:vAlign w:val="bottom"/>
          </w:tcPr>
          <w:p w:rsidR="001B3337" w:rsidRPr="0053300C" w:rsidRDefault="001B3337" w:rsidP="00822BCC">
            <w:pPr>
              <w:ind w:left="-16" w:hanging="70"/>
              <w:rPr>
                <w:rFonts w:ascii="Times New Roman" w:hAnsi="Times New Roman"/>
                <w:b/>
                <w:sz w:val="20"/>
                <w:lang w:val="tr-TR"/>
              </w:rPr>
            </w:pPr>
            <w:r w:rsidRPr="0053300C">
              <w:rPr>
                <w:rFonts w:ascii="Times New Roman" w:hAnsi="Times New Roman"/>
                <w:b/>
                <w:sz w:val="20"/>
                <w:lang w:val="tr-TR"/>
              </w:rPr>
              <w:t xml:space="preserve">Toplam vadeye kadar elde tutulacak yatırımlar </w:t>
            </w:r>
          </w:p>
        </w:tc>
        <w:tc>
          <w:tcPr>
            <w:tcW w:w="992" w:type="dxa"/>
            <w:tcBorders>
              <w:top w:val="single" w:sz="8" w:space="0" w:color="auto"/>
              <w:bottom w:val="double" w:sz="4" w:space="0" w:color="auto"/>
            </w:tcBorders>
            <w:vAlign w:val="bottom"/>
          </w:tcPr>
          <w:p w:rsidR="001B3337" w:rsidRPr="0053300C" w:rsidRDefault="001B3337" w:rsidP="00D936FB">
            <w:pPr>
              <w:jc w:val="right"/>
              <w:rPr>
                <w:rFonts w:ascii="Times New Roman" w:hAnsi="Times New Roman"/>
                <w:b/>
                <w:bCs/>
                <w:sz w:val="20"/>
                <w:szCs w:val="18"/>
                <w:lang w:val="tr-TR"/>
              </w:rPr>
            </w:pPr>
            <w:r w:rsidRPr="0053300C">
              <w:rPr>
                <w:rFonts w:ascii="Times New Roman" w:hAnsi="Times New Roman"/>
                <w:b/>
                <w:sz w:val="20"/>
                <w:lang w:val="tr-TR"/>
              </w:rPr>
              <w:t>4,335,972</w:t>
            </w:r>
          </w:p>
        </w:tc>
        <w:tc>
          <w:tcPr>
            <w:tcW w:w="993" w:type="dxa"/>
            <w:tcBorders>
              <w:top w:val="single" w:sz="8" w:space="0" w:color="auto"/>
              <w:bottom w:val="double" w:sz="4" w:space="0" w:color="auto"/>
            </w:tcBorders>
            <w:vAlign w:val="bottom"/>
          </w:tcPr>
          <w:p w:rsidR="001B3337" w:rsidRPr="0053300C" w:rsidRDefault="001B3337" w:rsidP="00D936FB">
            <w:pPr>
              <w:jc w:val="right"/>
              <w:rPr>
                <w:rFonts w:ascii="Times New Roman" w:hAnsi="Times New Roman"/>
                <w:b/>
                <w:bCs/>
                <w:sz w:val="20"/>
                <w:szCs w:val="18"/>
                <w:lang w:val="tr-TR"/>
              </w:rPr>
            </w:pPr>
            <w:r w:rsidRPr="0053300C">
              <w:rPr>
                <w:rFonts w:ascii="Times New Roman" w:hAnsi="Times New Roman"/>
                <w:b/>
                <w:sz w:val="20"/>
                <w:lang w:val="tr-TR"/>
              </w:rPr>
              <w:t>4,523,378</w:t>
            </w:r>
          </w:p>
        </w:tc>
        <w:tc>
          <w:tcPr>
            <w:tcW w:w="992" w:type="dxa"/>
            <w:tcBorders>
              <w:top w:val="single" w:sz="8" w:space="0" w:color="auto"/>
              <w:bottom w:val="double" w:sz="4" w:space="0" w:color="auto"/>
            </w:tcBorders>
            <w:vAlign w:val="bottom"/>
          </w:tcPr>
          <w:p w:rsidR="001B3337" w:rsidRPr="0053300C" w:rsidRDefault="001B3337" w:rsidP="00D936FB">
            <w:pPr>
              <w:jc w:val="right"/>
              <w:rPr>
                <w:rFonts w:ascii="Times New Roman" w:hAnsi="Times New Roman"/>
                <w:sz w:val="20"/>
                <w:szCs w:val="18"/>
                <w:lang w:val="tr-TR"/>
              </w:rPr>
            </w:pPr>
          </w:p>
        </w:tc>
        <w:tc>
          <w:tcPr>
            <w:tcW w:w="992" w:type="dxa"/>
            <w:tcBorders>
              <w:top w:val="single" w:sz="8" w:space="0" w:color="auto"/>
              <w:bottom w:val="double" w:sz="4" w:space="0" w:color="auto"/>
            </w:tcBorders>
            <w:vAlign w:val="bottom"/>
          </w:tcPr>
          <w:p w:rsidR="001B3337" w:rsidRPr="0053300C" w:rsidRDefault="001B3337" w:rsidP="00D936FB">
            <w:pPr>
              <w:jc w:val="right"/>
              <w:rPr>
                <w:rFonts w:ascii="Times New Roman" w:hAnsi="Times New Roman"/>
                <w:b/>
                <w:bCs/>
                <w:sz w:val="20"/>
                <w:szCs w:val="18"/>
                <w:lang w:val="tr-TR"/>
              </w:rPr>
            </w:pPr>
            <w:r w:rsidRPr="0053300C">
              <w:rPr>
                <w:rFonts w:ascii="Times New Roman" w:hAnsi="Times New Roman"/>
                <w:b/>
                <w:bCs/>
                <w:sz w:val="20"/>
                <w:szCs w:val="18"/>
                <w:lang w:val="tr-TR"/>
              </w:rPr>
              <w:t>4,362,245</w:t>
            </w:r>
          </w:p>
        </w:tc>
        <w:tc>
          <w:tcPr>
            <w:tcW w:w="992" w:type="dxa"/>
            <w:tcBorders>
              <w:top w:val="single" w:sz="8" w:space="0" w:color="auto"/>
              <w:bottom w:val="double" w:sz="4" w:space="0" w:color="auto"/>
            </w:tcBorders>
            <w:vAlign w:val="bottom"/>
          </w:tcPr>
          <w:p w:rsidR="001B3337" w:rsidRPr="0053300C" w:rsidRDefault="001B3337" w:rsidP="00D936FB">
            <w:pPr>
              <w:jc w:val="right"/>
              <w:rPr>
                <w:rFonts w:ascii="Times New Roman" w:hAnsi="Times New Roman"/>
                <w:b/>
                <w:bCs/>
                <w:sz w:val="20"/>
                <w:szCs w:val="18"/>
                <w:lang w:val="tr-TR"/>
              </w:rPr>
            </w:pPr>
            <w:r w:rsidRPr="0053300C">
              <w:rPr>
                <w:rFonts w:ascii="Times New Roman" w:hAnsi="Times New Roman"/>
                <w:b/>
                <w:bCs/>
                <w:sz w:val="20"/>
                <w:szCs w:val="18"/>
                <w:lang w:val="tr-TR"/>
              </w:rPr>
              <w:t>4,622,936</w:t>
            </w:r>
          </w:p>
        </w:tc>
      </w:tr>
    </w:tbl>
    <w:p w:rsidR="00202F43" w:rsidRPr="0053300C" w:rsidRDefault="00DA29D1" w:rsidP="00202F43">
      <w:pPr>
        <w:pStyle w:val="BodybyBD"/>
        <w:spacing w:before="240" w:after="0"/>
        <w:rPr>
          <w:rFonts w:eastAsia="SimSun"/>
          <w:lang w:val="tr-TR"/>
        </w:rPr>
      </w:pPr>
      <w:r w:rsidRPr="0053300C">
        <w:rPr>
          <w:rFonts w:eastAsia="SimSun"/>
          <w:lang w:val="tr-TR"/>
        </w:rPr>
        <w:t xml:space="preserve">Banka, daha önce finansal tablolarında satılmaya hazır </w:t>
      </w:r>
      <w:r w:rsidR="005D5EDE" w:rsidRPr="0053300C">
        <w:rPr>
          <w:rFonts w:eastAsia="SimSun"/>
          <w:lang w:val="tr-TR"/>
        </w:rPr>
        <w:t>finansal varlıklar</w:t>
      </w:r>
      <w:r w:rsidRPr="0053300C">
        <w:rPr>
          <w:rFonts w:eastAsia="SimSun"/>
          <w:lang w:val="tr-TR"/>
        </w:rPr>
        <w:t xml:space="preserve"> portföyünde</w:t>
      </w:r>
      <w:r w:rsidR="00566DDD" w:rsidRPr="0053300C">
        <w:rPr>
          <w:rFonts w:eastAsia="SimSun"/>
          <w:lang w:val="tr-TR"/>
        </w:rPr>
        <w:t xml:space="preserve"> bulunan</w:t>
      </w:r>
      <w:r w:rsidRPr="0053300C">
        <w:rPr>
          <w:rFonts w:eastAsia="SimSun"/>
          <w:lang w:val="tr-TR"/>
        </w:rPr>
        <w:t xml:space="preserve"> </w:t>
      </w:r>
      <w:r w:rsidR="00202F43" w:rsidRPr="0053300C">
        <w:rPr>
          <w:lang w:val="tr-TR"/>
        </w:rPr>
        <w:t xml:space="preserve">1,390,000 </w:t>
      </w:r>
      <w:r w:rsidR="00CD1BB6" w:rsidRPr="0053300C">
        <w:rPr>
          <w:rFonts w:eastAsia="SimSun"/>
          <w:lang w:val="tr-TR"/>
        </w:rPr>
        <w:t>TL</w:t>
      </w:r>
      <w:r w:rsidR="002318CB" w:rsidRPr="0053300C">
        <w:rPr>
          <w:rFonts w:eastAsia="SimSun"/>
          <w:lang w:val="tr-TR"/>
        </w:rPr>
        <w:t xml:space="preserve"> </w:t>
      </w:r>
      <w:r w:rsidRPr="0053300C">
        <w:rPr>
          <w:rFonts w:eastAsia="SimSun"/>
          <w:lang w:val="tr-TR"/>
        </w:rPr>
        <w:t>nominal değe</w:t>
      </w:r>
      <w:r w:rsidR="00271F5B" w:rsidRPr="0053300C">
        <w:rPr>
          <w:rFonts w:eastAsia="SimSun"/>
          <w:lang w:val="tr-TR"/>
        </w:rPr>
        <w:t>rindeki menkul kıymetlerini 20</w:t>
      </w:r>
      <w:r w:rsidR="00202F43" w:rsidRPr="0053300C">
        <w:rPr>
          <w:rFonts w:eastAsia="SimSun"/>
          <w:lang w:val="tr-TR"/>
        </w:rPr>
        <w:t>11</w:t>
      </w:r>
      <w:r w:rsidRPr="0053300C">
        <w:rPr>
          <w:rFonts w:eastAsia="SimSun"/>
          <w:lang w:val="tr-TR"/>
        </w:rPr>
        <w:t xml:space="preserve"> yılı içerisinde</w:t>
      </w:r>
      <w:r w:rsidR="00566DDD" w:rsidRPr="0053300C">
        <w:rPr>
          <w:rFonts w:eastAsia="SimSun"/>
          <w:lang w:val="tr-TR"/>
        </w:rPr>
        <w:t xml:space="preserve">, sınıflamanın yapıldığı tarihteki gerçeğe uygun değerleri toplamı olan </w:t>
      </w:r>
      <w:r w:rsidR="00202F43" w:rsidRPr="0053300C">
        <w:rPr>
          <w:lang w:val="tr-TR"/>
        </w:rPr>
        <w:t xml:space="preserve">1,458,149 </w:t>
      </w:r>
      <w:r w:rsidR="002318CB" w:rsidRPr="0053300C">
        <w:rPr>
          <w:rFonts w:eastAsia="SimSun"/>
          <w:lang w:val="tr-TR"/>
        </w:rPr>
        <w:t xml:space="preserve">TL </w:t>
      </w:r>
      <w:r w:rsidR="00566DDD" w:rsidRPr="0053300C">
        <w:rPr>
          <w:rFonts w:eastAsia="SimSun"/>
          <w:lang w:val="tr-TR"/>
        </w:rPr>
        <w:t xml:space="preserve">defter değeri ile </w:t>
      </w:r>
      <w:r w:rsidRPr="0053300C">
        <w:rPr>
          <w:rFonts w:eastAsia="SimSun"/>
          <w:lang w:val="tr-TR"/>
        </w:rPr>
        <w:t xml:space="preserve">vadeye kadar elde tutulacak </w:t>
      </w:r>
      <w:r w:rsidR="005D5EDE" w:rsidRPr="0053300C">
        <w:rPr>
          <w:rFonts w:eastAsia="SimSun"/>
          <w:lang w:val="tr-TR"/>
        </w:rPr>
        <w:t>yatırımlar</w:t>
      </w:r>
      <w:r w:rsidR="00177227" w:rsidRPr="0053300C">
        <w:rPr>
          <w:rFonts w:eastAsia="SimSun"/>
          <w:lang w:val="tr-TR"/>
        </w:rPr>
        <w:t xml:space="preserve"> portföyüne sınıflamıştır.</w:t>
      </w:r>
      <w:r w:rsidRPr="0053300C">
        <w:rPr>
          <w:rFonts w:eastAsia="SimSun"/>
          <w:lang w:val="tr-TR"/>
        </w:rPr>
        <w:t xml:space="preserve"> </w:t>
      </w:r>
      <w:r w:rsidR="00566DDD" w:rsidRPr="0053300C">
        <w:rPr>
          <w:rFonts w:eastAsia="SimSun"/>
          <w:lang w:val="tr-TR"/>
        </w:rPr>
        <w:t>Bu</w:t>
      </w:r>
      <w:r w:rsidR="00271F5B" w:rsidRPr="0053300C">
        <w:rPr>
          <w:rFonts w:eastAsia="SimSun"/>
          <w:lang w:val="tr-TR"/>
        </w:rPr>
        <w:t xml:space="preserve"> menkul kıymetler</w:t>
      </w:r>
      <w:r w:rsidR="00566DDD" w:rsidRPr="0053300C">
        <w:rPr>
          <w:rFonts w:eastAsia="SimSun"/>
          <w:lang w:val="tr-TR"/>
        </w:rPr>
        <w:t>e ait</w:t>
      </w:r>
      <w:r w:rsidRPr="0053300C">
        <w:rPr>
          <w:rFonts w:eastAsia="SimSun"/>
          <w:lang w:val="tr-TR"/>
        </w:rPr>
        <w:t xml:space="preserve"> </w:t>
      </w:r>
      <w:r w:rsidR="00202F43" w:rsidRPr="0053300C">
        <w:rPr>
          <w:lang w:val="tr-TR"/>
        </w:rPr>
        <w:t xml:space="preserve">(2,570) </w:t>
      </w:r>
      <w:r w:rsidR="00CD1BB6" w:rsidRPr="0053300C">
        <w:rPr>
          <w:rFonts w:eastAsia="SimSun"/>
          <w:lang w:val="tr-TR"/>
        </w:rPr>
        <w:t>TL</w:t>
      </w:r>
      <w:r w:rsidR="002318CB" w:rsidRPr="0053300C">
        <w:rPr>
          <w:rFonts w:eastAsia="SimSun"/>
          <w:lang w:val="tr-TR"/>
        </w:rPr>
        <w:t xml:space="preserve"> </w:t>
      </w:r>
      <w:r w:rsidRPr="0053300C">
        <w:rPr>
          <w:rFonts w:eastAsia="SimSun"/>
          <w:lang w:val="tr-TR"/>
        </w:rPr>
        <w:t xml:space="preserve">tutarındaki değer </w:t>
      </w:r>
      <w:r w:rsidR="00566DDD" w:rsidRPr="0053300C">
        <w:rPr>
          <w:rFonts w:eastAsia="SimSun"/>
          <w:lang w:val="tr-TR"/>
        </w:rPr>
        <w:t>artış</w:t>
      </w:r>
      <w:r w:rsidRPr="0053300C">
        <w:rPr>
          <w:rFonts w:eastAsia="SimSun"/>
          <w:lang w:val="tr-TR"/>
        </w:rPr>
        <w:t xml:space="preserve">ı özkaynaklar altında </w:t>
      </w:r>
      <w:r w:rsidR="00566DDD" w:rsidRPr="0053300C">
        <w:rPr>
          <w:rFonts w:eastAsia="SimSun"/>
          <w:lang w:val="tr-TR"/>
        </w:rPr>
        <w:t xml:space="preserve">diğer kapsamlı gelir olarak izlenmeye başlanmış olup, </w:t>
      </w:r>
      <w:r w:rsidRPr="0053300C">
        <w:rPr>
          <w:rFonts w:eastAsia="SimSun"/>
          <w:lang w:val="tr-TR"/>
        </w:rPr>
        <w:t xml:space="preserve">ilgili menkul kıymetlerin </w:t>
      </w:r>
      <w:r w:rsidR="00566DDD" w:rsidRPr="0053300C">
        <w:rPr>
          <w:rFonts w:eastAsia="SimSun"/>
          <w:lang w:val="tr-TR"/>
        </w:rPr>
        <w:t>vade sonuna</w:t>
      </w:r>
      <w:r w:rsidRPr="0053300C">
        <w:rPr>
          <w:rFonts w:eastAsia="SimSun"/>
          <w:lang w:val="tr-TR"/>
        </w:rPr>
        <w:t xml:space="preserve"> kadar </w:t>
      </w:r>
      <w:r w:rsidR="00566DDD" w:rsidRPr="0053300C">
        <w:rPr>
          <w:rFonts w:eastAsia="SimSun"/>
          <w:lang w:val="tr-TR"/>
        </w:rPr>
        <w:t>etkin faiz yöntemiyle itfa edilecektir.</w:t>
      </w:r>
      <w:r w:rsidRPr="0053300C">
        <w:rPr>
          <w:rFonts w:eastAsia="SimSun"/>
          <w:lang w:val="tr-TR"/>
        </w:rPr>
        <w:t xml:space="preserve"> </w:t>
      </w:r>
    </w:p>
    <w:p w:rsidR="00271F5B" w:rsidRPr="0053300C" w:rsidRDefault="00202F43" w:rsidP="00202F43">
      <w:pPr>
        <w:pStyle w:val="BodybyBD"/>
        <w:keepLines w:val="0"/>
        <w:spacing w:before="120" w:after="120"/>
        <w:rPr>
          <w:rFonts w:eastAsia="SimSun"/>
          <w:lang w:val="tr-TR"/>
        </w:rPr>
      </w:pPr>
      <w:r w:rsidRPr="0053300C">
        <w:rPr>
          <w:rFonts w:eastAsia="SimSun"/>
          <w:lang w:val="tr-TR"/>
        </w:rPr>
        <w:t>Bunun yanı sıra, Banka 2010</w:t>
      </w:r>
      <w:r w:rsidR="00271F5B" w:rsidRPr="0053300C">
        <w:rPr>
          <w:rFonts w:eastAsia="SimSun"/>
          <w:lang w:val="tr-TR"/>
        </w:rPr>
        <w:t xml:space="preserve"> yılı içerisinde daha önce finansal tablolarında satılmaya hazır </w:t>
      </w:r>
      <w:r w:rsidR="005D5EDE" w:rsidRPr="0053300C">
        <w:rPr>
          <w:rFonts w:eastAsia="SimSun"/>
          <w:lang w:val="tr-TR"/>
        </w:rPr>
        <w:t>finansal varlıklar</w:t>
      </w:r>
      <w:r w:rsidR="00271F5B" w:rsidRPr="0053300C">
        <w:rPr>
          <w:rFonts w:eastAsia="SimSun"/>
          <w:lang w:val="tr-TR"/>
        </w:rPr>
        <w:t xml:space="preserve"> portföyünde takip ettiği </w:t>
      </w:r>
      <w:r w:rsidRPr="0053300C">
        <w:rPr>
          <w:lang w:val="tr-TR"/>
        </w:rPr>
        <w:t>2,205,476</w:t>
      </w:r>
      <w:r w:rsidR="002318CB" w:rsidRPr="0053300C">
        <w:rPr>
          <w:rFonts w:eastAsia="SimSun"/>
          <w:lang w:val="tr-TR"/>
        </w:rPr>
        <w:t xml:space="preserve">TL </w:t>
      </w:r>
      <w:r w:rsidR="00271F5B" w:rsidRPr="0053300C">
        <w:rPr>
          <w:rFonts w:eastAsia="SimSun"/>
          <w:lang w:val="tr-TR"/>
        </w:rPr>
        <w:t xml:space="preserve">nominal değerindeki menkul </w:t>
      </w:r>
      <w:r w:rsidRPr="0053300C">
        <w:rPr>
          <w:rFonts w:eastAsia="SimSun"/>
          <w:lang w:val="tr-TR"/>
        </w:rPr>
        <w:t>kıymetlerini 2010</w:t>
      </w:r>
      <w:r w:rsidR="00271F5B" w:rsidRPr="0053300C">
        <w:rPr>
          <w:rFonts w:eastAsia="SimSun"/>
          <w:lang w:val="tr-TR"/>
        </w:rPr>
        <w:t xml:space="preserve"> yılı içerisinde vadeye kadar elde tutulacak </w:t>
      </w:r>
      <w:r w:rsidR="005D5EDE" w:rsidRPr="0053300C">
        <w:rPr>
          <w:rFonts w:eastAsia="SimSun"/>
          <w:lang w:val="tr-TR"/>
        </w:rPr>
        <w:t>yatırımlar</w:t>
      </w:r>
      <w:r w:rsidR="00271F5B" w:rsidRPr="0053300C">
        <w:rPr>
          <w:rFonts w:eastAsia="SimSun"/>
          <w:lang w:val="tr-TR"/>
        </w:rPr>
        <w:t xml:space="preserve"> portföyüne sınıflamıştır. Bu menkul kıymetler sınıflamanın yapıldığı tarih </w:t>
      </w:r>
      <w:r w:rsidR="008C62A1" w:rsidRPr="0053300C">
        <w:rPr>
          <w:rFonts w:eastAsia="SimSun"/>
          <w:lang w:val="tr-TR"/>
        </w:rPr>
        <w:t>itibarıyla</w:t>
      </w:r>
      <w:r w:rsidR="00271F5B" w:rsidRPr="0053300C">
        <w:rPr>
          <w:rFonts w:eastAsia="SimSun"/>
          <w:lang w:val="tr-TR"/>
        </w:rPr>
        <w:t xml:space="preserve"> gerçeğe uygun değerleri topl</w:t>
      </w:r>
      <w:r w:rsidR="002318CB" w:rsidRPr="0053300C">
        <w:rPr>
          <w:rFonts w:eastAsia="SimSun"/>
          <w:lang w:val="tr-TR"/>
        </w:rPr>
        <w:t xml:space="preserve">amı </w:t>
      </w:r>
      <w:r w:rsidRPr="0053300C">
        <w:rPr>
          <w:lang w:val="tr-TR"/>
        </w:rPr>
        <w:t xml:space="preserve">2,166,451 </w:t>
      </w:r>
      <w:r w:rsidR="002318CB" w:rsidRPr="0053300C">
        <w:rPr>
          <w:rFonts w:eastAsia="SimSun"/>
          <w:lang w:val="tr-TR"/>
        </w:rPr>
        <w:t>TL</w:t>
      </w:r>
      <w:r w:rsidRPr="0053300C">
        <w:rPr>
          <w:rFonts w:eastAsia="SimSun"/>
          <w:lang w:val="tr-TR"/>
        </w:rPr>
        <w:t>’dir</w:t>
      </w:r>
      <w:r w:rsidR="002318CB" w:rsidRPr="0053300C">
        <w:rPr>
          <w:rFonts w:eastAsia="SimSun"/>
          <w:lang w:val="tr-TR"/>
        </w:rPr>
        <w:t xml:space="preserve"> </w:t>
      </w:r>
      <w:r w:rsidR="003071DE" w:rsidRPr="0053300C">
        <w:rPr>
          <w:rFonts w:eastAsia="SimSun"/>
          <w:lang w:val="tr-TR"/>
        </w:rPr>
        <w:t>.</w:t>
      </w:r>
      <w:r w:rsidR="00214112" w:rsidRPr="0053300C">
        <w:rPr>
          <w:rFonts w:eastAsia="SimSun"/>
          <w:lang w:val="tr-TR"/>
        </w:rPr>
        <w:t xml:space="preserve"> </w:t>
      </w:r>
      <w:r w:rsidR="00271F5B" w:rsidRPr="0053300C">
        <w:rPr>
          <w:rFonts w:eastAsia="SimSun"/>
          <w:lang w:val="tr-TR"/>
        </w:rPr>
        <w:t xml:space="preserve">Anılan menkul kıymetlere ilişkin </w:t>
      </w:r>
      <w:r w:rsidR="003318B7" w:rsidRPr="0053300C">
        <w:rPr>
          <w:rFonts w:eastAsia="SimSun"/>
          <w:lang w:val="tr-TR"/>
        </w:rPr>
        <w:t xml:space="preserve">(4,842) </w:t>
      </w:r>
      <w:r w:rsidR="00D24FE2" w:rsidRPr="0053300C">
        <w:rPr>
          <w:rFonts w:eastAsia="SimSun"/>
          <w:lang w:val="tr-TR"/>
        </w:rPr>
        <w:t xml:space="preserve">TL </w:t>
      </w:r>
      <w:r w:rsidR="00271F5B" w:rsidRPr="0053300C">
        <w:rPr>
          <w:rFonts w:eastAsia="SimSun"/>
          <w:lang w:val="tr-TR"/>
        </w:rPr>
        <w:t xml:space="preserve">tutarındaki değerleme farkları özkaynaklar altında </w:t>
      </w:r>
      <w:r w:rsidR="00B20D3D" w:rsidRPr="0053300C">
        <w:rPr>
          <w:rFonts w:eastAsia="SimSun"/>
          <w:lang w:val="tr-TR"/>
        </w:rPr>
        <w:t xml:space="preserve">diğer kapsamlı gelir olarak </w:t>
      </w:r>
      <w:r w:rsidR="00271F5B" w:rsidRPr="0053300C">
        <w:rPr>
          <w:rFonts w:eastAsia="SimSun"/>
          <w:lang w:val="tr-TR"/>
        </w:rPr>
        <w:t xml:space="preserve">izlenmeye başlanmış olup, </w:t>
      </w:r>
      <w:r w:rsidR="00B20D3D" w:rsidRPr="0053300C">
        <w:rPr>
          <w:rFonts w:eastAsia="SimSun"/>
          <w:lang w:val="tr-TR"/>
        </w:rPr>
        <w:t xml:space="preserve">ilgili menkul kıymetlerin vade sonuna kadar etkin faiz yöntemiyle itfa edilecektir. </w:t>
      </w:r>
      <w:r w:rsidR="00271F5B" w:rsidRPr="0053300C">
        <w:rPr>
          <w:rFonts w:eastAsia="SimSun"/>
          <w:lang w:val="tr-TR"/>
        </w:rPr>
        <w:t xml:space="preserve"> </w:t>
      </w:r>
    </w:p>
    <w:p w:rsidR="00AA1B90" w:rsidRPr="0053300C" w:rsidRDefault="00AA1B90" w:rsidP="00AA1B9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13.</w:t>
      </w:r>
      <w:r w:rsidRPr="0053300C">
        <w:rPr>
          <w:rFonts w:ascii="Times New Roman" w:hAnsi="Times New Roman"/>
          <w:color w:val="auto"/>
          <w:sz w:val="26"/>
          <w:szCs w:val="26"/>
          <w:u w:val="none"/>
          <w:lang w:val="tr-TR"/>
        </w:rPr>
        <w:tab/>
        <w:t xml:space="preserve">Yatırım amaçlı menkul kıymetler </w:t>
      </w:r>
      <w:r w:rsidRPr="0053300C">
        <w:rPr>
          <w:rFonts w:ascii="Times New Roman" w:hAnsi="Times New Roman"/>
          <w:b w:val="0"/>
          <w:i/>
          <w:color w:val="auto"/>
          <w:sz w:val="26"/>
          <w:szCs w:val="26"/>
          <w:u w:val="none"/>
          <w:lang w:val="tr-TR"/>
        </w:rPr>
        <w:t>(devamı)</w:t>
      </w:r>
    </w:p>
    <w:p w:rsidR="00177227" w:rsidRPr="0053300C" w:rsidRDefault="00177227" w:rsidP="008C0330">
      <w:pPr>
        <w:pStyle w:val="BodybyBD"/>
        <w:spacing w:after="120"/>
        <w:rPr>
          <w:rFonts w:ascii="Times New Roman" w:hAnsi="Times New Roman"/>
          <w:lang w:val="tr-TR"/>
        </w:rPr>
      </w:pPr>
      <w:r w:rsidRPr="0053300C">
        <w:rPr>
          <w:rFonts w:ascii="Times New Roman" w:hAnsi="Times New Roman"/>
          <w:lang w:val="tr-TR"/>
        </w:rPr>
        <w:t>Çeşitli faaliyetler gereği teminat olarak verilen vadey</w:t>
      </w:r>
      <w:r w:rsidR="00E03335" w:rsidRPr="0053300C">
        <w:rPr>
          <w:rFonts w:ascii="Times New Roman" w:hAnsi="Times New Roman"/>
          <w:lang w:val="tr-TR"/>
        </w:rPr>
        <w:t>e</w:t>
      </w:r>
      <w:r w:rsidRPr="0053300C">
        <w:rPr>
          <w:rFonts w:ascii="Times New Roman" w:hAnsi="Times New Roman"/>
          <w:lang w:val="tr-TR"/>
        </w:rPr>
        <w:t xml:space="preserve"> kadar elde tutulacak </w:t>
      </w:r>
      <w:r w:rsidR="00CD45C5" w:rsidRPr="0053300C">
        <w:rPr>
          <w:rFonts w:ascii="Times New Roman" w:hAnsi="Times New Roman"/>
          <w:lang w:val="tr-TR"/>
        </w:rPr>
        <w:t>yatır</w:t>
      </w:r>
      <w:r w:rsidR="00E03335" w:rsidRPr="0053300C">
        <w:rPr>
          <w:rFonts w:ascii="Times New Roman" w:hAnsi="Times New Roman"/>
          <w:lang w:val="tr-TR"/>
        </w:rPr>
        <w:t>ı</w:t>
      </w:r>
      <w:r w:rsidR="00CD45C5" w:rsidRPr="0053300C">
        <w:rPr>
          <w:rFonts w:ascii="Times New Roman" w:hAnsi="Times New Roman"/>
          <w:lang w:val="tr-TR"/>
        </w:rPr>
        <w:t xml:space="preserve">mlar </w:t>
      </w:r>
      <w:r w:rsidR="001B4089" w:rsidRPr="0053300C">
        <w:rPr>
          <w:rFonts w:ascii="Times New Roman" w:hAnsi="Times New Roman"/>
          <w:lang w:val="tr-TR"/>
        </w:rPr>
        <w:t>a</w:t>
      </w:r>
      <w:r w:rsidRPr="0053300C">
        <w:rPr>
          <w:rFonts w:ascii="Times New Roman" w:hAnsi="Times New Roman"/>
          <w:lang w:val="tr-TR"/>
        </w:rPr>
        <w:t>şağıdaki tabloda özetlenmiştir:</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103"/>
        <w:gridCol w:w="992"/>
        <w:gridCol w:w="993"/>
        <w:gridCol w:w="992"/>
        <w:gridCol w:w="992"/>
      </w:tblGrid>
      <w:tr w:rsidR="00177227" w:rsidRPr="0053300C" w:rsidTr="00AA1B90">
        <w:trPr>
          <w:trHeight w:val="227"/>
        </w:trPr>
        <w:tc>
          <w:tcPr>
            <w:tcW w:w="5103" w:type="dxa"/>
            <w:vMerge w:val="restart"/>
            <w:tcBorders>
              <w:top w:val="single" w:sz="8" w:space="0" w:color="auto"/>
              <w:bottom w:val="single" w:sz="8" w:space="0" w:color="auto"/>
            </w:tcBorders>
          </w:tcPr>
          <w:p w:rsidR="00177227" w:rsidRPr="0053300C" w:rsidRDefault="00177227" w:rsidP="004A67D8">
            <w:pPr>
              <w:pStyle w:val="Footer"/>
              <w:tabs>
                <w:tab w:val="clear" w:pos="1134"/>
                <w:tab w:val="clear" w:pos="4536"/>
                <w:tab w:val="clear" w:pos="9072"/>
              </w:tabs>
              <w:spacing w:line="240" w:lineRule="auto"/>
              <w:rPr>
                <w:b/>
                <w:sz w:val="20"/>
                <w:lang w:val="tr-TR"/>
              </w:rPr>
            </w:pPr>
          </w:p>
        </w:tc>
        <w:tc>
          <w:tcPr>
            <w:tcW w:w="1985" w:type="dxa"/>
            <w:gridSpan w:val="2"/>
            <w:tcBorders>
              <w:top w:val="single" w:sz="8" w:space="0" w:color="auto"/>
              <w:bottom w:val="single" w:sz="8" w:space="0" w:color="auto"/>
            </w:tcBorders>
          </w:tcPr>
          <w:p w:rsidR="00177227" w:rsidRPr="0053300C" w:rsidRDefault="00B00316" w:rsidP="009E74DA">
            <w:pPr>
              <w:jc w:val="right"/>
              <w:rPr>
                <w:rFonts w:ascii="Times New Roman" w:hAnsi="Times New Roman"/>
                <w:b/>
                <w:bCs/>
                <w:sz w:val="20"/>
                <w:lang w:val="tr-TR"/>
              </w:rPr>
            </w:pPr>
            <w:r w:rsidRPr="0053300C">
              <w:rPr>
                <w:rFonts w:ascii="Times New Roman" w:hAnsi="Times New Roman"/>
                <w:b/>
                <w:bCs/>
                <w:sz w:val="20"/>
                <w:lang w:val="tr-TR"/>
              </w:rPr>
              <w:t>3</w:t>
            </w:r>
            <w:r w:rsidR="00205966" w:rsidRPr="0053300C">
              <w:rPr>
                <w:rFonts w:ascii="Times New Roman" w:hAnsi="Times New Roman"/>
                <w:b/>
                <w:bCs/>
                <w:sz w:val="20"/>
                <w:lang w:val="tr-TR"/>
              </w:rPr>
              <w:t>0</w:t>
            </w:r>
            <w:r w:rsidR="009433B4" w:rsidRPr="0053300C">
              <w:rPr>
                <w:rFonts w:ascii="Times New Roman" w:hAnsi="Times New Roman"/>
                <w:b/>
                <w:bCs/>
                <w:sz w:val="20"/>
                <w:lang w:val="tr-TR"/>
              </w:rPr>
              <w:t xml:space="preserve"> </w:t>
            </w:r>
            <w:r w:rsidR="00205966" w:rsidRPr="0053300C">
              <w:rPr>
                <w:rFonts w:ascii="Times New Roman" w:hAnsi="Times New Roman"/>
                <w:b/>
                <w:bCs/>
                <w:sz w:val="20"/>
                <w:lang w:val="tr-TR"/>
              </w:rPr>
              <w:t xml:space="preserve">Haziran </w:t>
            </w:r>
            <w:r w:rsidR="009433B4" w:rsidRPr="0053300C">
              <w:rPr>
                <w:rFonts w:ascii="Times New Roman" w:hAnsi="Times New Roman"/>
                <w:b/>
                <w:bCs/>
                <w:sz w:val="20"/>
                <w:lang w:val="tr-TR"/>
              </w:rPr>
              <w:t>20</w:t>
            </w:r>
            <w:r w:rsidR="00AA1B90" w:rsidRPr="0053300C">
              <w:rPr>
                <w:rFonts w:ascii="Times New Roman" w:hAnsi="Times New Roman"/>
                <w:b/>
                <w:bCs/>
                <w:sz w:val="20"/>
                <w:lang w:val="tr-TR"/>
              </w:rPr>
              <w:t>11</w:t>
            </w:r>
          </w:p>
        </w:tc>
        <w:tc>
          <w:tcPr>
            <w:tcW w:w="1984" w:type="dxa"/>
            <w:gridSpan w:val="2"/>
            <w:tcBorders>
              <w:top w:val="single" w:sz="8" w:space="0" w:color="auto"/>
              <w:bottom w:val="single" w:sz="8" w:space="0" w:color="auto"/>
            </w:tcBorders>
          </w:tcPr>
          <w:p w:rsidR="00177227" w:rsidRPr="0053300C" w:rsidRDefault="00AA1B90" w:rsidP="00AA1B90">
            <w:pPr>
              <w:jc w:val="right"/>
              <w:rPr>
                <w:rFonts w:ascii="Times New Roman" w:hAnsi="Times New Roman"/>
                <w:b/>
                <w:sz w:val="20"/>
                <w:lang w:val="tr-TR"/>
              </w:rPr>
            </w:pPr>
            <w:r w:rsidRPr="0053300C">
              <w:rPr>
                <w:rFonts w:ascii="Times New Roman" w:hAnsi="Times New Roman"/>
                <w:b/>
                <w:bCs/>
                <w:sz w:val="20"/>
                <w:lang w:val="tr-TR"/>
              </w:rPr>
              <w:t>31 Aralık 2010</w:t>
            </w:r>
          </w:p>
        </w:tc>
      </w:tr>
      <w:tr w:rsidR="00177227" w:rsidRPr="0053300C" w:rsidTr="00AA1B90">
        <w:trPr>
          <w:trHeight w:val="113"/>
        </w:trPr>
        <w:tc>
          <w:tcPr>
            <w:tcW w:w="5103" w:type="dxa"/>
            <w:vMerge/>
            <w:tcBorders>
              <w:top w:val="single" w:sz="8" w:space="0" w:color="auto"/>
              <w:bottom w:val="single" w:sz="8" w:space="0" w:color="auto"/>
            </w:tcBorders>
          </w:tcPr>
          <w:p w:rsidR="00177227" w:rsidRPr="0053300C" w:rsidRDefault="00177227" w:rsidP="004A67D8">
            <w:pPr>
              <w:jc w:val="both"/>
              <w:rPr>
                <w:rFonts w:ascii="Times New Roman" w:hAnsi="Times New Roman"/>
                <w:sz w:val="20"/>
                <w:lang w:val="tr-TR"/>
              </w:rPr>
            </w:pPr>
          </w:p>
        </w:tc>
        <w:tc>
          <w:tcPr>
            <w:tcW w:w="992" w:type="dxa"/>
            <w:tcBorders>
              <w:top w:val="single" w:sz="8" w:space="0" w:color="auto"/>
              <w:bottom w:val="single" w:sz="8" w:space="0" w:color="auto"/>
            </w:tcBorders>
          </w:tcPr>
          <w:p w:rsidR="00177227" w:rsidRPr="0053300C" w:rsidRDefault="00F20F79" w:rsidP="004A67D8">
            <w:pPr>
              <w:jc w:val="right"/>
              <w:rPr>
                <w:rFonts w:ascii="Times New Roman" w:hAnsi="Times New Roman"/>
                <w:b/>
                <w:bCs/>
                <w:sz w:val="20"/>
                <w:lang w:val="tr-TR"/>
              </w:rPr>
            </w:pPr>
            <w:r w:rsidRPr="0053300C">
              <w:rPr>
                <w:rFonts w:ascii="Times New Roman" w:hAnsi="Times New Roman"/>
                <w:b/>
                <w:bCs/>
                <w:sz w:val="20"/>
                <w:lang w:val="tr-TR"/>
              </w:rPr>
              <w:t xml:space="preserve">Nominal </w:t>
            </w:r>
            <w:r w:rsidR="002A2083" w:rsidRPr="0053300C">
              <w:rPr>
                <w:rFonts w:ascii="Times New Roman" w:hAnsi="Times New Roman"/>
                <w:b/>
                <w:bCs/>
                <w:sz w:val="20"/>
                <w:lang w:val="tr-TR"/>
              </w:rPr>
              <w:t>d</w:t>
            </w:r>
            <w:r w:rsidRPr="0053300C">
              <w:rPr>
                <w:rFonts w:ascii="Times New Roman" w:hAnsi="Times New Roman"/>
                <w:b/>
                <w:bCs/>
                <w:sz w:val="20"/>
                <w:lang w:val="tr-TR"/>
              </w:rPr>
              <w:t>eğer</w:t>
            </w:r>
          </w:p>
        </w:tc>
        <w:tc>
          <w:tcPr>
            <w:tcW w:w="993" w:type="dxa"/>
            <w:tcBorders>
              <w:top w:val="single" w:sz="8" w:space="0" w:color="auto"/>
              <w:bottom w:val="single" w:sz="8" w:space="0" w:color="auto"/>
            </w:tcBorders>
          </w:tcPr>
          <w:p w:rsidR="00177227" w:rsidRPr="0053300C" w:rsidRDefault="00177227" w:rsidP="004A67D8">
            <w:pPr>
              <w:jc w:val="right"/>
              <w:rPr>
                <w:rFonts w:ascii="Times New Roman" w:hAnsi="Times New Roman"/>
                <w:b/>
                <w:bCs/>
                <w:sz w:val="20"/>
                <w:lang w:val="tr-TR"/>
              </w:rPr>
            </w:pPr>
            <w:r w:rsidRPr="0053300C">
              <w:rPr>
                <w:rFonts w:ascii="Times New Roman" w:hAnsi="Times New Roman"/>
                <w:b/>
                <w:bCs/>
                <w:sz w:val="20"/>
                <w:lang w:val="tr-TR"/>
              </w:rPr>
              <w:t xml:space="preserve">Defter </w:t>
            </w:r>
            <w:r w:rsidR="002A2083" w:rsidRPr="0053300C">
              <w:rPr>
                <w:rFonts w:ascii="Times New Roman" w:hAnsi="Times New Roman"/>
                <w:b/>
                <w:bCs/>
                <w:sz w:val="20"/>
                <w:lang w:val="tr-TR"/>
              </w:rPr>
              <w:t>d</w:t>
            </w:r>
            <w:r w:rsidRPr="0053300C">
              <w:rPr>
                <w:rFonts w:ascii="Times New Roman" w:hAnsi="Times New Roman"/>
                <w:b/>
                <w:bCs/>
                <w:sz w:val="20"/>
                <w:lang w:val="tr-TR"/>
              </w:rPr>
              <w:t>eğeri</w:t>
            </w:r>
          </w:p>
        </w:tc>
        <w:tc>
          <w:tcPr>
            <w:tcW w:w="992" w:type="dxa"/>
            <w:tcBorders>
              <w:top w:val="single" w:sz="8" w:space="0" w:color="auto"/>
              <w:bottom w:val="single" w:sz="8" w:space="0" w:color="auto"/>
            </w:tcBorders>
          </w:tcPr>
          <w:p w:rsidR="00177227" w:rsidRPr="0053300C" w:rsidRDefault="00F20F79" w:rsidP="004A67D8">
            <w:pPr>
              <w:jc w:val="right"/>
              <w:rPr>
                <w:rFonts w:ascii="Times New Roman" w:hAnsi="Times New Roman"/>
                <w:b/>
                <w:bCs/>
                <w:sz w:val="20"/>
                <w:lang w:val="tr-TR"/>
              </w:rPr>
            </w:pPr>
            <w:r w:rsidRPr="0053300C">
              <w:rPr>
                <w:rFonts w:ascii="Times New Roman" w:hAnsi="Times New Roman"/>
                <w:b/>
                <w:bCs/>
                <w:sz w:val="20"/>
                <w:lang w:val="tr-TR"/>
              </w:rPr>
              <w:t xml:space="preserve">Nominal </w:t>
            </w:r>
            <w:r w:rsidR="002A2083" w:rsidRPr="0053300C">
              <w:rPr>
                <w:rFonts w:ascii="Times New Roman" w:hAnsi="Times New Roman"/>
                <w:b/>
                <w:bCs/>
                <w:sz w:val="20"/>
                <w:lang w:val="tr-TR"/>
              </w:rPr>
              <w:t>d</w:t>
            </w:r>
            <w:r w:rsidRPr="0053300C">
              <w:rPr>
                <w:rFonts w:ascii="Times New Roman" w:hAnsi="Times New Roman"/>
                <w:b/>
                <w:bCs/>
                <w:sz w:val="20"/>
                <w:lang w:val="tr-TR"/>
              </w:rPr>
              <w:t>eğer</w:t>
            </w:r>
          </w:p>
        </w:tc>
        <w:tc>
          <w:tcPr>
            <w:tcW w:w="992" w:type="dxa"/>
            <w:tcBorders>
              <w:top w:val="single" w:sz="8" w:space="0" w:color="auto"/>
              <w:bottom w:val="single" w:sz="8" w:space="0" w:color="auto"/>
            </w:tcBorders>
          </w:tcPr>
          <w:p w:rsidR="00177227" w:rsidRPr="0053300C" w:rsidRDefault="00177227" w:rsidP="004A67D8">
            <w:pPr>
              <w:jc w:val="right"/>
              <w:rPr>
                <w:rFonts w:ascii="Times New Roman" w:hAnsi="Times New Roman"/>
                <w:b/>
                <w:bCs/>
                <w:sz w:val="20"/>
                <w:lang w:val="tr-TR"/>
              </w:rPr>
            </w:pPr>
            <w:r w:rsidRPr="0053300C">
              <w:rPr>
                <w:rFonts w:ascii="Times New Roman" w:hAnsi="Times New Roman"/>
                <w:b/>
                <w:bCs/>
                <w:sz w:val="20"/>
                <w:lang w:val="tr-TR"/>
              </w:rPr>
              <w:t xml:space="preserve">Defter </w:t>
            </w:r>
            <w:r w:rsidR="002A2083" w:rsidRPr="0053300C">
              <w:rPr>
                <w:rFonts w:ascii="Times New Roman" w:hAnsi="Times New Roman"/>
                <w:b/>
                <w:bCs/>
                <w:sz w:val="20"/>
                <w:lang w:val="tr-TR"/>
              </w:rPr>
              <w:t>d</w:t>
            </w:r>
            <w:r w:rsidRPr="0053300C">
              <w:rPr>
                <w:rFonts w:ascii="Times New Roman" w:hAnsi="Times New Roman"/>
                <w:b/>
                <w:bCs/>
                <w:sz w:val="20"/>
                <w:lang w:val="tr-TR"/>
              </w:rPr>
              <w:t>eğeri</w:t>
            </w:r>
          </w:p>
        </w:tc>
      </w:tr>
      <w:tr w:rsidR="00EF05D7" w:rsidRPr="0053300C" w:rsidTr="00AA1B90">
        <w:trPr>
          <w:trHeight w:val="113"/>
        </w:trPr>
        <w:tc>
          <w:tcPr>
            <w:tcW w:w="5103" w:type="dxa"/>
            <w:tcBorders>
              <w:top w:val="single" w:sz="8" w:space="0" w:color="auto"/>
            </w:tcBorders>
          </w:tcPr>
          <w:p w:rsidR="00EF05D7" w:rsidRPr="0053300C" w:rsidRDefault="00EF05D7" w:rsidP="00EB72F7">
            <w:pPr>
              <w:ind w:left="212" w:hanging="212"/>
              <w:rPr>
                <w:rFonts w:ascii="Times New Roman" w:hAnsi="Times New Roman"/>
                <w:sz w:val="19"/>
                <w:szCs w:val="19"/>
                <w:lang w:val="tr-TR"/>
              </w:rPr>
            </w:pPr>
            <w:r w:rsidRPr="0053300C">
              <w:rPr>
                <w:rFonts w:ascii="Times New Roman" w:hAnsi="Times New Roman"/>
                <w:sz w:val="19"/>
                <w:szCs w:val="19"/>
                <w:lang w:val="tr-TR"/>
              </w:rPr>
              <w:t>Repo işlemleri için yabancı finansal kuruluşlarda teminatta olanlar</w:t>
            </w:r>
          </w:p>
        </w:tc>
        <w:tc>
          <w:tcPr>
            <w:tcW w:w="992" w:type="dxa"/>
            <w:tcBorders>
              <w:top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3,696,836</w:t>
            </w:r>
          </w:p>
        </w:tc>
        <w:tc>
          <w:tcPr>
            <w:tcW w:w="993" w:type="dxa"/>
            <w:tcBorders>
              <w:top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3,898,019</w:t>
            </w:r>
          </w:p>
        </w:tc>
        <w:tc>
          <w:tcPr>
            <w:tcW w:w="992" w:type="dxa"/>
            <w:tcBorders>
              <w:top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2,200,453</w:t>
            </w:r>
          </w:p>
        </w:tc>
        <w:tc>
          <w:tcPr>
            <w:tcW w:w="992" w:type="dxa"/>
            <w:tcBorders>
              <w:top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2,263,929</w:t>
            </w:r>
          </w:p>
        </w:tc>
      </w:tr>
      <w:tr w:rsidR="00EF05D7" w:rsidRPr="0053300C" w:rsidTr="00AA1B90">
        <w:trPr>
          <w:trHeight w:val="113"/>
        </w:trPr>
        <w:tc>
          <w:tcPr>
            <w:tcW w:w="5103" w:type="dxa"/>
          </w:tcPr>
          <w:p w:rsidR="00EF05D7" w:rsidRPr="0053300C" w:rsidRDefault="00EF05D7" w:rsidP="00C77F9A">
            <w:pPr>
              <w:ind w:left="212" w:hanging="212"/>
              <w:rPr>
                <w:rFonts w:ascii="Times New Roman" w:hAnsi="Times New Roman"/>
                <w:sz w:val="19"/>
                <w:szCs w:val="19"/>
                <w:lang w:val="tr-TR"/>
              </w:rPr>
            </w:pPr>
            <w:r w:rsidRPr="0053300C">
              <w:rPr>
                <w:rFonts w:ascii="Times New Roman" w:hAnsi="Times New Roman"/>
                <w:sz w:val="19"/>
                <w:szCs w:val="19"/>
                <w:lang w:val="tr-TR"/>
              </w:rPr>
              <w:t>Finansal araç işlemleri için IMKB’ye teminat verilen menkul kıymetler</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993"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354,475</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377,567</w:t>
            </w:r>
          </w:p>
        </w:tc>
      </w:tr>
      <w:tr w:rsidR="00EF05D7" w:rsidRPr="0053300C" w:rsidTr="00AA1B90">
        <w:trPr>
          <w:trHeight w:val="113"/>
        </w:trPr>
        <w:tc>
          <w:tcPr>
            <w:tcW w:w="5103" w:type="dxa"/>
          </w:tcPr>
          <w:p w:rsidR="00EF05D7" w:rsidRPr="0053300C" w:rsidRDefault="00EF05D7" w:rsidP="00CD45C5">
            <w:pPr>
              <w:ind w:left="212" w:hanging="212"/>
              <w:rPr>
                <w:rFonts w:ascii="Times New Roman" w:hAnsi="Times New Roman"/>
                <w:sz w:val="19"/>
                <w:szCs w:val="19"/>
                <w:lang w:val="tr-TR"/>
              </w:rPr>
            </w:pPr>
            <w:r w:rsidRPr="0053300C">
              <w:rPr>
                <w:rFonts w:ascii="Times New Roman" w:hAnsi="Times New Roman"/>
                <w:sz w:val="19"/>
                <w:szCs w:val="19"/>
                <w:lang w:val="tr-TR"/>
              </w:rPr>
              <w:t>Bankalararası para piyasası işlemleri için TCMB’ye teminat verilen menkul kıymetler</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993"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25,000</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25,999</w:t>
            </w:r>
          </w:p>
        </w:tc>
      </w:tr>
      <w:tr w:rsidR="00EF05D7" w:rsidRPr="0053300C" w:rsidTr="00AA1B90">
        <w:trPr>
          <w:trHeight w:val="113"/>
        </w:trPr>
        <w:tc>
          <w:tcPr>
            <w:tcW w:w="5103" w:type="dxa"/>
          </w:tcPr>
          <w:p w:rsidR="00EF05D7" w:rsidRPr="0053300C" w:rsidRDefault="00EF05D7" w:rsidP="00D936FB">
            <w:pPr>
              <w:ind w:left="212" w:hanging="212"/>
              <w:rPr>
                <w:rFonts w:ascii="Times New Roman" w:hAnsi="Times New Roman"/>
                <w:sz w:val="19"/>
                <w:szCs w:val="19"/>
                <w:lang w:val="tr-TR"/>
              </w:rPr>
            </w:pPr>
            <w:r w:rsidRPr="0053300C">
              <w:rPr>
                <w:rFonts w:ascii="Times New Roman" w:hAnsi="Times New Roman"/>
                <w:sz w:val="19"/>
                <w:szCs w:val="19"/>
                <w:lang w:val="tr-TR"/>
              </w:rPr>
              <w:t xml:space="preserve">Vadeli İşlemler Borsası’nda teminatta </w:t>
            </w:r>
            <w:r w:rsidR="0053300C" w:rsidRPr="0053300C">
              <w:rPr>
                <w:rFonts w:ascii="Times New Roman" w:hAnsi="Times New Roman"/>
                <w:sz w:val="19"/>
                <w:szCs w:val="19"/>
                <w:lang w:val="tr-TR"/>
              </w:rPr>
              <w:t>olan menkul</w:t>
            </w:r>
            <w:r w:rsidRPr="0053300C">
              <w:rPr>
                <w:rFonts w:ascii="Times New Roman" w:hAnsi="Times New Roman"/>
                <w:sz w:val="19"/>
                <w:szCs w:val="19"/>
                <w:lang w:val="tr-TR"/>
              </w:rPr>
              <w:t xml:space="preserve"> kıymetler</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993"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1,287</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1,258</w:t>
            </w:r>
          </w:p>
        </w:tc>
      </w:tr>
      <w:tr w:rsidR="00EF05D7" w:rsidRPr="0053300C" w:rsidTr="00AA1B90">
        <w:trPr>
          <w:trHeight w:val="113"/>
        </w:trPr>
        <w:tc>
          <w:tcPr>
            <w:tcW w:w="5103" w:type="dxa"/>
          </w:tcPr>
          <w:p w:rsidR="00EF05D7" w:rsidRPr="0053300C" w:rsidRDefault="00EF05D7" w:rsidP="00EB72F7">
            <w:pPr>
              <w:ind w:left="212" w:hanging="212"/>
              <w:rPr>
                <w:rFonts w:ascii="Times New Roman" w:hAnsi="Times New Roman"/>
                <w:sz w:val="19"/>
                <w:szCs w:val="19"/>
                <w:lang w:val="tr-TR"/>
              </w:rPr>
            </w:pPr>
            <w:r w:rsidRPr="0053300C">
              <w:rPr>
                <w:rFonts w:ascii="Times New Roman" w:hAnsi="Times New Roman"/>
                <w:sz w:val="19"/>
                <w:szCs w:val="19"/>
                <w:lang w:val="tr-TR"/>
              </w:rPr>
              <w:t>Yabancı para piyasası işlemleri için TCMB’ye teminat verilen menkul kıymetler</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200</w:t>
            </w:r>
          </w:p>
        </w:tc>
        <w:tc>
          <w:tcPr>
            <w:tcW w:w="993"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209</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200</w:t>
            </w:r>
          </w:p>
        </w:tc>
        <w:tc>
          <w:tcPr>
            <w:tcW w:w="992" w:type="dxa"/>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207</w:t>
            </w:r>
          </w:p>
        </w:tc>
      </w:tr>
      <w:tr w:rsidR="00EF05D7" w:rsidRPr="0053300C" w:rsidTr="00AA1B90">
        <w:trPr>
          <w:trHeight w:val="113"/>
        </w:trPr>
        <w:tc>
          <w:tcPr>
            <w:tcW w:w="5103" w:type="dxa"/>
            <w:tcBorders>
              <w:bottom w:val="single" w:sz="8" w:space="0" w:color="auto"/>
            </w:tcBorders>
          </w:tcPr>
          <w:p w:rsidR="00EF05D7" w:rsidRPr="0053300C" w:rsidRDefault="00EF05D7" w:rsidP="004A67D8">
            <w:pPr>
              <w:rPr>
                <w:rFonts w:ascii="Times New Roman" w:hAnsi="Times New Roman"/>
                <w:sz w:val="19"/>
                <w:szCs w:val="19"/>
                <w:lang w:val="tr-TR"/>
              </w:rPr>
            </w:pPr>
            <w:r w:rsidRPr="0053300C">
              <w:rPr>
                <w:rFonts w:ascii="Times New Roman" w:hAnsi="Times New Roman"/>
                <w:sz w:val="19"/>
                <w:szCs w:val="19"/>
                <w:lang w:val="tr-TR"/>
              </w:rPr>
              <w:t>Diğer</w:t>
            </w:r>
          </w:p>
        </w:tc>
        <w:tc>
          <w:tcPr>
            <w:tcW w:w="992" w:type="dxa"/>
            <w:tcBorders>
              <w:bottom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32,400</w:t>
            </w:r>
          </w:p>
        </w:tc>
        <w:tc>
          <w:tcPr>
            <w:tcW w:w="993" w:type="dxa"/>
            <w:tcBorders>
              <w:bottom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32,408</w:t>
            </w:r>
          </w:p>
        </w:tc>
        <w:tc>
          <w:tcPr>
            <w:tcW w:w="992" w:type="dxa"/>
            <w:tcBorders>
              <w:bottom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37,080</w:t>
            </w:r>
          </w:p>
        </w:tc>
        <w:tc>
          <w:tcPr>
            <w:tcW w:w="992" w:type="dxa"/>
            <w:tcBorders>
              <w:bottom w:val="single" w:sz="8" w:space="0" w:color="auto"/>
            </w:tcBorders>
            <w:vAlign w:val="bottom"/>
          </w:tcPr>
          <w:p w:rsidR="00EF05D7" w:rsidRPr="0053300C" w:rsidRDefault="00EF05D7" w:rsidP="00D936FB">
            <w:pPr>
              <w:jc w:val="right"/>
              <w:rPr>
                <w:rFonts w:ascii="Times New Roman" w:hAnsi="Times New Roman"/>
                <w:sz w:val="19"/>
                <w:szCs w:val="19"/>
                <w:lang w:val="tr-TR"/>
              </w:rPr>
            </w:pPr>
            <w:r w:rsidRPr="0053300C">
              <w:rPr>
                <w:rFonts w:ascii="Times New Roman" w:hAnsi="Times New Roman"/>
                <w:sz w:val="19"/>
                <w:szCs w:val="19"/>
                <w:lang w:val="tr-TR"/>
              </w:rPr>
              <w:t>37,092</w:t>
            </w:r>
          </w:p>
        </w:tc>
      </w:tr>
      <w:tr w:rsidR="00EF05D7" w:rsidRPr="0053300C" w:rsidTr="00AA1B90">
        <w:trPr>
          <w:trHeight w:val="291"/>
        </w:trPr>
        <w:tc>
          <w:tcPr>
            <w:tcW w:w="5103" w:type="dxa"/>
            <w:tcBorders>
              <w:top w:val="single" w:sz="8" w:space="0" w:color="auto"/>
              <w:bottom w:val="double" w:sz="4" w:space="0" w:color="auto"/>
            </w:tcBorders>
          </w:tcPr>
          <w:p w:rsidR="00EF05D7" w:rsidRPr="0053300C" w:rsidRDefault="00EF05D7" w:rsidP="004A67D8">
            <w:pPr>
              <w:jc w:val="both"/>
              <w:rPr>
                <w:rFonts w:ascii="Times New Roman" w:hAnsi="Times New Roman"/>
                <w:b/>
                <w:sz w:val="19"/>
                <w:szCs w:val="19"/>
                <w:lang w:val="tr-TR"/>
              </w:rPr>
            </w:pPr>
          </w:p>
        </w:tc>
        <w:tc>
          <w:tcPr>
            <w:tcW w:w="992" w:type="dxa"/>
            <w:tcBorders>
              <w:top w:val="single" w:sz="8" w:space="0" w:color="auto"/>
              <w:bottom w:val="double" w:sz="4" w:space="0" w:color="auto"/>
            </w:tcBorders>
            <w:vAlign w:val="bottom"/>
          </w:tcPr>
          <w:p w:rsidR="00EF05D7" w:rsidRPr="0053300C" w:rsidRDefault="00EF05D7" w:rsidP="00D936FB">
            <w:pPr>
              <w:jc w:val="right"/>
              <w:rPr>
                <w:rFonts w:ascii="Times New Roman" w:hAnsi="Times New Roman"/>
                <w:sz w:val="19"/>
                <w:szCs w:val="19"/>
                <w:lang w:val="tr-TR"/>
              </w:rPr>
            </w:pPr>
          </w:p>
        </w:tc>
        <w:tc>
          <w:tcPr>
            <w:tcW w:w="993" w:type="dxa"/>
            <w:tcBorders>
              <w:top w:val="single" w:sz="8" w:space="0" w:color="auto"/>
              <w:bottom w:val="double" w:sz="4" w:space="0" w:color="auto"/>
            </w:tcBorders>
            <w:vAlign w:val="bottom"/>
          </w:tcPr>
          <w:p w:rsidR="00EF05D7" w:rsidRPr="0053300C" w:rsidRDefault="00EF05D7" w:rsidP="00D936FB">
            <w:pPr>
              <w:jc w:val="right"/>
              <w:rPr>
                <w:rFonts w:ascii="Times New Roman" w:hAnsi="Times New Roman"/>
                <w:b/>
                <w:sz w:val="19"/>
                <w:szCs w:val="19"/>
                <w:lang w:val="tr-TR"/>
              </w:rPr>
            </w:pPr>
            <w:r w:rsidRPr="0053300C">
              <w:rPr>
                <w:rFonts w:ascii="Times New Roman" w:hAnsi="Times New Roman"/>
                <w:b/>
                <w:sz w:val="19"/>
                <w:szCs w:val="19"/>
                <w:lang w:val="tr-TR"/>
              </w:rPr>
              <w:t>3,930,636</w:t>
            </w:r>
          </w:p>
        </w:tc>
        <w:tc>
          <w:tcPr>
            <w:tcW w:w="992" w:type="dxa"/>
            <w:tcBorders>
              <w:top w:val="single" w:sz="8" w:space="0" w:color="auto"/>
              <w:bottom w:val="double" w:sz="4" w:space="0" w:color="auto"/>
            </w:tcBorders>
            <w:vAlign w:val="bottom"/>
          </w:tcPr>
          <w:p w:rsidR="00EF05D7" w:rsidRPr="0053300C" w:rsidRDefault="00EF05D7" w:rsidP="008C0330">
            <w:pPr>
              <w:ind w:firstLineChars="100" w:firstLine="191"/>
              <w:jc w:val="right"/>
              <w:rPr>
                <w:rFonts w:ascii="Times New Roman" w:hAnsi="Times New Roman"/>
                <w:b/>
                <w:bCs/>
                <w:sz w:val="19"/>
                <w:szCs w:val="19"/>
                <w:highlight w:val="yellow"/>
                <w:lang w:val="tr-TR"/>
              </w:rPr>
            </w:pPr>
          </w:p>
        </w:tc>
        <w:tc>
          <w:tcPr>
            <w:tcW w:w="992" w:type="dxa"/>
            <w:tcBorders>
              <w:top w:val="single" w:sz="8" w:space="0" w:color="auto"/>
              <w:bottom w:val="double" w:sz="4" w:space="0" w:color="auto"/>
            </w:tcBorders>
            <w:vAlign w:val="bottom"/>
          </w:tcPr>
          <w:p w:rsidR="00EF05D7" w:rsidRPr="0053300C" w:rsidRDefault="00EF05D7" w:rsidP="00D936FB">
            <w:pPr>
              <w:jc w:val="right"/>
              <w:rPr>
                <w:rFonts w:ascii="Times New Roman" w:hAnsi="Times New Roman"/>
                <w:b/>
                <w:bCs/>
                <w:sz w:val="19"/>
                <w:szCs w:val="19"/>
                <w:highlight w:val="yellow"/>
                <w:lang w:val="tr-TR"/>
              </w:rPr>
            </w:pPr>
            <w:r w:rsidRPr="0053300C">
              <w:rPr>
                <w:rFonts w:ascii="Times New Roman" w:hAnsi="Times New Roman"/>
                <w:b/>
                <w:bCs/>
                <w:sz w:val="19"/>
                <w:szCs w:val="19"/>
                <w:lang w:val="tr-TR"/>
              </w:rPr>
              <w:t>2,706,052</w:t>
            </w:r>
          </w:p>
        </w:tc>
      </w:tr>
    </w:tbl>
    <w:p w:rsidR="00597295" w:rsidRPr="0053300C" w:rsidRDefault="00597295" w:rsidP="003F7F5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w:t>
      </w:r>
      <w:r w:rsidR="00006F6A" w:rsidRPr="0053300C">
        <w:rPr>
          <w:rFonts w:ascii="Times New Roman" w:hAnsi="Times New Roman"/>
          <w:color w:val="auto"/>
          <w:sz w:val="26"/>
          <w:szCs w:val="26"/>
          <w:u w:val="none"/>
          <w:lang w:val="tr-TR"/>
        </w:rPr>
        <w:t>4</w:t>
      </w:r>
      <w:r w:rsidR="00A74521" w:rsidRPr="0053300C">
        <w:rPr>
          <w:rFonts w:ascii="Times New Roman" w:hAnsi="Times New Roman"/>
          <w:color w:val="auto"/>
          <w:sz w:val="26"/>
          <w:szCs w:val="26"/>
          <w:u w:val="none"/>
          <w:lang w:val="tr-TR"/>
        </w:rPr>
        <w:t>.</w:t>
      </w:r>
      <w:r w:rsidR="00A74521" w:rsidRPr="0053300C">
        <w:rPr>
          <w:rFonts w:ascii="Times New Roman" w:hAnsi="Times New Roman"/>
          <w:color w:val="auto"/>
          <w:sz w:val="26"/>
          <w:szCs w:val="26"/>
          <w:u w:val="none"/>
          <w:lang w:val="tr-TR"/>
        </w:rPr>
        <w:tab/>
      </w:r>
      <w:r w:rsidR="008C62A1" w:rsidRPr="0053300C">
        <w:rPr>
          <w:rFonts w:ascii="Times New Roman" w:hAnsi="Times New Roman"/>
          <w:color w:val="auto"/>
          <w:sz w:val="26"/>
          <w:szCs w:val="26"/>
          <w:u w:val="none"/>
          <w:lang w:val="tr-TR"/>
        </w:rPr>
        <w:t>Özkaynak yöntemine göre muhasebeleştirilen iştiraklerdeki yatırımlar</w:t>
      </w:r>
    </w:p>
    <w:p w:rsidR="00C517D1" w:rsidRPr="0053300C" w:rsidRDefault="00BA6174" w:rsidP="003F7F57">
      <w:pPr>
        <w:pStyle w:val="Head4"/>
        <w:keepNext w:val="0"/>
        <w:keepLines w:val="0"/>
        <w:tabs>
          <w:tab w:val="clear" w:pos="643"/>
        </w:tabs>
        <w:spacing w:before="0" w:after="80" w:line="240" w:lineRule="auto"/>
        <w:ind w:left="0" w:firstLine="0"/>
        <w:rPr>
          <w:i w:val="0"/>
        </w:rPr>
      </w:pPr>
      <w:r w:rsidRPr="0053300C">
        <w:rPr>
          <w:i w:val="0"/>
        </w:rPr>
        <w:t>30 Haziran 2011</w:t>
      </w:r>
      <w:r w:rsidR="005771AA">
        <w:rPr>
          <w:i w:val="0"/>
        </w:rPr>
        <w:t>ve 31 Aralık 2010</w:t>
      </w:r>
      <w:r w:rsidR="00171464" w:rsidRPr="0053300C">
        <w:rPr>
          <w:i w:val="0"/>
        </w:rPr>
        <w:t xml:space="preserve"> tarih</w:t>
      </w:r>
      <w:r w:rsidR="005771AA">
        <w:rPr>
          <w:i w:val="0"/>
        </w:rPr>
        <w:t>ler</w:t>
      </w:r>
      <w:r w:rsidR="00171464" w:rsidRPr="0053300C">
        <w:rPr>
          <w:i w:val="0"/>
        </w:rPr>
        <w:t>i</w:t>
      </w:r>
      <w:r w:rsidR="00C517D1" w:rsidRPr="0053300C">
        <w:rPr>
          <w:i w:val="0"/>
        </w:rPr>
        <w:t xml:space="preserve"> itibar</w:t>
      </w:r>
      <w:r w:rsidR="008C62A1" w:rsidRPr="0053300C">
        <w:rPr>
          <w:i w:val="0"/>
        </w:rPr>
        <w:t>ı</w:t>
      </w:r>
      <w:r w:rsidR="00C517D1" w:rsidRPr="0053300C">
        <w:rPr>
          <w:i w:val="0"/>
        </w:rPr>
        <w:t>yl</w:t>
      </w:r>
      <w:r w:rsidR="008C62A1" w:rsidRPr="0053300C">
        <w:rPr>
          <w:i w:val="0"/>
        </w:rPr>
        <w:t>a</w:t>
      </w:r>
      <w:r w:rsidR="00C517D1" w:rsidRPr="0053300C">
        <w:rPr>
          <w:i w:val="0"/>
        </w:rPr>
        <w:t xml:space="preserve"> özkaynak </w:t>
      </w:r>
      <w:r w:rsidR="00652478" w:rsidRPr="0053300C">
        <w:rPr>
          <w:i w:val="0"/>
        </w:rPr>
        <w:t>yöntemine göre</w:t>
      </w:r>
      <w:r w:rsidR="00C517D1" w:rsidRPr="0053300C">
        <w:rPr>
          <w:i w:val="0"/>
        </w:rPr>
        <w:t xml:space="preserve"> </w:t>
      </w:r>
      <w:r w:rsidR="008C62A1" w:rsidRPr="0053300C">
        <w:rPr>
          <w:i w:val="0"/>
        </w:rPr>
        <w:t>muhasebeleştirilen iştiraklerdeki yatırımlar</w:t>
      </w:r>
      <w:r w:rsidR="00C517D1" w:rsidRPr="0053300C">
        <w:rPr>
          <w:i w:val="0"/>
        </w:rPr>
        <w:t xml:space="preserve"> aşağıdaki </w:t>
      </w:r>
      <w:r w:rsidR="00171464" w:rsidRPr="0053300C">
        <w:rPr>
          <w:i w:val="0"/>
        </w:rPr>
        <w:t>gibidir</w:t>
      </w:r>
      <w:r w:rsidR="00C517D1" w:rsidRPr="0053300C">
        <w:rPr>
          <w:i w:val="0"/>
        </w:rPr>
        <w:t>:</w:t>
      </w:r>
    </w:p>
    <w:tbl>
      <w:tblPr>
        <w:tblW w:w="9072" w:type="dxa"/>
        <w:tblInd w:w="72" w:type="dxa"/>
        <w:tblLayout w:type="fixed"/>
        <w:tblCellMar>
          <w:left w:w="72" w:type="dxa"/>
          <w:right w:w="72" w:type="dxa"/>
        </w:tblCellMar>
        <w:tblLook w:val="0000"/>
      </w:tblPr>
      <w:tblGrid>
        <w:gridCol w:w="5387"/>
        <w:gridCol w:w="1843"/>
        <w:gridCol w:w="1842"/>
      </w:tblGrid>
      <w:tr w:rsidR="00C517D1" w:rsidRPr="0053300C" w:rsidTr="005B793E">
        <w:trPr>
          <w:trHeight w:val="323"/>
        </w:trPr>
        <w:tc>
          <w:tcPr>
            <w:tcW w:w="5387" w:type="dxa"/>
            <w:tcBorders>
              <w:top w:val="single" w:sz="8" w:space="0" w:color="auto"/>
              <w:bottom w:val="single" w:sz="8" w:space="0" w:color="auto"/>
            </w:tcBorders>
            <w:vAlign w:val="center"/>
          </w:tcPr>
          <w:p w:rsidR="00C517D1" w:rsidRPr="0053300C" w:rsidRDefault="00C517D1" w:rsidP="005B793E">
            <w:pPr>
              <w:pStyle w:val="Footer"/>
              <w:tabs>
                <w:tab w:val="clear" w:pos="1134"/>
                <w:tab w:val="clear" w:pos="4536"/>
                <w:tab w:val="clear" w:pos="9072"/>
              </w:tabs>
              <w:spacing w:line="240" w:lineRule="auto"/>
              <w:rPr>
                <w:b/>
                <w:sz w:val="18"/>
                <w:szCs w:val="18"/>
                <w:lang w:val="tr-TR"/>
              </w:rPr>
            </w:pPr>
          </w:p>
        </w:tc>
        <w:tc>
          <w:tcPr>
            <w:tcW w:w="1843" w:type="dxa"/>
            <w:tcBorders>
              <w:top w:val="single" w:sz="8" w:space="0" w:color="auto"/>
              <w:bottom w:val="single" w:sz="8" w:space="0" w:color="auto"/>
            </w:tcBorders>
            <w:vAlign w:val="center"/>
          </w:tcPr>
          <w:p w:rsidR="00C517D1" w:rsidRPr="0053300C" w:rsidRDefault="00C517D1" w:rsidP="00DB3189">
            <w:pPr>
              <w:jc w:val="right"/>
              <w:rPr>
                <w:rFonts w:ascii="Times New Roman" w:hAnsi="Times New Roman"/>
                <w:b/>
                <w:bCs/>
                <w:sz w:val="18"/>
                <w:szCs w:val="18"/>
                <w:lang w:val="tr-TR"/>
              </w:rPr>
            </w:pPr>
            <w:r w:rsidRPr="0053300C">
              <w:rPr>
                <w:rFonts w:ascii="Times New Roman" w:hAnsi="Times New Roman"/>
                <w:b/>
                <w:bCs/>
                <w:sz w:val="18"/>
                <w:szCs w:val="18"/>
                <w:lang w:val="tr-TR"/>
              </w:rPr>
              <w:t>30 Haziran 201</w:t>
            </w:r>
            <w:r w:rsidR="00DB3189" w:rsidRPr="0053300C">
              <w:rPr>
                <w:rFonts w:ascii="Times New Roman" w:hAnsi="Times New Roman"/>
                <w:b/>
                <w:bCs/>
                <w:sz w:val="18"/>
                <w:szCs w:val="18"/>
                <w:lang w:val="tr-TR"/>
              </w:rPr>
              <w:t>1</w:t>
            </w:r>
          </w:p>
        </w:tc>
        <w:tc>
          <w:tcPr>
            <w:tcW w:w="1842" w:type="dxa"/>
            <w:tcBorders>
              <w:top w:val="single" w:sz="8" w:space="0" w:color="auto"/>
              <w:bottom w:val="single" w:sz="8" w:space="0" w:color="auto"/>
            </w:tcBorders>
            <w:vAlign w:val="center"/>
          </w:tcPr>
          <w:p w:rsidR="00C517D1" w:rsidRPr="0053300C" w:rsidRDefault="00C517D1" w:rsidP="00DB3189">
            <w:pPr>
              <w:jc w:val="right"/>
              <w:rPr>
                <w:rFonts w:ascii="Times New Roman" w:hAnsi="Times New Roman"/>
                <w:b/>
                <w:bCs/>
                <w:sz w:val="18"/>
                <w:szCs w:val="18"/>
                <w:lang w:val="tr-TR"/>
              </w:rPr>
            </w:pPr>
            <w:r w:rsidRPr="0053300C">
              <w:rPr>
                <w:rFonts w:ascii="Times New Roman" w:hAnsi="Times New Roman"/>
                <w:b/>
                <w:bCs/>
                <w:sz w:val="18"/>
                <w:szCs w:val="18"/>
                <w:lang w:val="tr-TR"/>
              </w:rPr>
              <w:t>31 Aralık 20</w:t>
            </w:r>
            <w:r w:rsidR="00DB3189" w:rsidRPr="0053300C">
              <w:rPr>
                <w:rFonts w:ascii="Times New Roman" w:hAnsi="Times New Roman"/>
                <w:b/>
                <w:bCs/>
                <w:sz w:val="18"/>
                <w:szCs w:val="18"/>
                <w:lang w:val="tr-TR"/>
              </w:rPr>
              <w:t>10</w:t>
            </w:r>
          </w:p>
        </w:tc>
      </w:tr>
      <w:tr w:rsidR="00C517D1" w:rsidRPr="0053300C" w:rsidTr="005B793E">
        <w:trPr>
          <w:trHeight w:val="113"/>
        </w:trPr>
        <w:tc>
          <w:tcPr>
            <w:tcW w:w="5387" w:type="dxa"/>
            <w:tcBorders>
              <w:top w:val="single" w:sz="8" w:space="0" w:color="auto"/>
            </w:tcBorders>
          </w:tcPr>
          <w:p w:rsidR="00C517D1" w:rsidRPr="0053300C" w:rsidRDefault="00C517D1" w:rsidP="005B793E">
            <w:pPr>
              <w:jc w:val="both"/>
              <w:rPr>
                <w:rFonts w:ascii="Times New Roman" w:hAnsi="Times New Roman"/>
                <w:sz w:val="18"/>
                <w:szCs w:val="18"/>
                <w:lang w:val="tr-TR"/>
              </w:rPr>
            </w:pPr>
          </w:p>
        </w:tc>
        <w:tc>
          <w:tcPr>
            <w:tcW w:w="1843" w:type="dxa"/>
            <w:tcBorders>
              <w:top w:val="single" w:sz="8" w:space="0" w:color="auto"/>
            </w:tcBorders>
            <w:vAlign w:val="bottom"/>
          </w:tcPr>
          <w:p w:rsidR="00C517D1" w:rsidRPr="0053300C" w:rsidRDefault="00C517D1" w:rsidP="005B793E">
            <w:pPr>
              <w:jc w:val="right"/>
              <w:rPr>
                <w:rFonts w:ascii="Times New Roman" w:hAnsi="Times New Roman"/>
                <w:bCs/>
                <w:sz w:val="18"/>
                <w:szCs w:val="18"/>
                <w:lang w:val="tr-TR"/>
              </w:rPr>
            </w:pPr>
          </w:p>
        </w:tc>
        <w:tc>
          <w:tcPr>
            <w:tcW w:w="1842" w:type="dxa"/>
            <w:tcBorders>
              <w:top w:val="single" w:sz="8" w:space="0" w:color="auto"/>
            </w:tcBorders>
            <w:vAlign w:val="bottom"/>
          </w:tcPr>
          <w:p w:rsidR="00C517D1" w:rsidRPr="0053300C" w:rsidRDefault="00C517D1" w:rsidP="005B793E">
            <w:pPr>
              <w:jc w:val="right"/>
              <w:rPr>
                <w:rFonts w:ascii="Times New Roman" w:hAnsi="Times New Roman"/>
                <w:sz w:val="18"/>
                <w:szCs w:val="18"/>
                <w:lang w:val="tr-TR"/>
              </w:rPr>
            </w:pPr>
          </w:p>
        </w:tc>
      </w:tr>
      <w:tr w:rsidR="00C517D1" w:rsidRPr="0053300C" w:rsidTr="005B793E">
        <w:trPr>
          <w:trHeight w:val="113"/>
        </w:trPr>
        <w:tc>
          <w:tcPr>
            <w:tcW w:w="5387" w:type="dxa"/>
            <w:vAlign w:val="bottom"/>
          </w:tcPr>
          <w:p w:rsidR="00C517D1" w:rsidRPr="0053300C" w:rsidRDefault="00C517D1" w:rsidP="005B793E">
            <w:pPr>
              <w:rPr>
                <w:rFonts w:ascii="Times New Roman" w:hAnsi="Times New Roman"/>
                <w:i/>
                <w:sz w:val="18"/>
                <w:szCs w:val="18"/>
                <w:lang w:val="tr-TR"/>
              </w:rPr>
            </w:pPr>
            <w:r w:rsidRPr="0053300C">
              <w:rPr>
                <w:rFonts w:ascii="Times New Roman" w:hAnsi="Times New Roman"/>
                <w:i/>
                <w:sz w:val="18"/>
                <w:szCs w:val="18"/>
                <w:lang w:val="tr-TR"/>
              </w:rPr>
              <w:t>Borsaya Kote Olmayanlar:</w:t>
            </w:r>
          </w:p>
        </w:tc>
        <w:tc>
          <w:tcPr>
            <w:tcW w:w="1843" w:type="dxa"/>
            <w:vAlign w:val="bottom"/>
          </w:tcPr>
          <w:p w:rsidR="00C517D1" w:rsidRPr="0053300C" w:rsidRDefault="00C517D1" w:rsidP="005B793E">
            <w:pPr>
              <w:jc w:val="right"/>
              <w:rPr>
                <w:rFonts w:ascii="Times New Roman" w:hAnsi="Times New Roman"/>
                <w:sz w:val="18"/>
                <w:szCs w:val="18"/>
                <w:lang w:val="tr-TR"/>
              </w:rPr>
            </w:pPr>
          </w:p>
        </w:tc>
        <w:tc>
          <w:tcPr>
            <w:tcW w:w="1842" w:type="dxa"/>
            <w:vAlign w:val="bottom"/>
          </w:tcPr>
          <w:p w:rsidR="00C517D1" w:rsidRPr="0053300C" w:rsidRDefault="00C517D1" w:rsidP="005B793E">
            <w:pPr>
              <w:jc w:val="right"/>
              <w:rPr>
                <w:rFonts w:ascii="Times New Roman" w:hAnsi="Times New Roman"/>
                <w:sz w:val="18"/>
                <w:szCs w:val="18"/>
                <w:lang w:val="tr-TR"/>
              </w:rPr>
            </w:pPr>
          </w:p>
        </w:tc>
      </w:tr>
      <w:tr w:rsidR="00C517D1" w:rsidRPr="0053300C" w:rsidTr="008C0330">
        <w:trPr>
          <w:trHeight w:val="57"/>
        </w:trPr>
        <w:tc>
          <w:tcPr>
            <w:tcW w:w="5387" w:type="dxa"/>
            <w:vAlign w:val="bottom"/>
          </w:tcPr>
          <w:p w:rsidR="00C517D1" w:rsidRPr="0053300C" w:rsidRDefault="00C517D1" w:rsidP="005B793E">
            <w:pPr>
              <w:rPr>
                <w:rFonts w:ascii="Times New Roman" w:hAnsi="Times New Roman"/>
                <w:sz w:val="8"/>
                <w:szCs w:val="8"/>
                <w:lang w:val="tr-TR"/>
              </w:rPr>
            </w:pPr>
          </w:p>
        </w:tc>
        <w:tc>
          <w:tcPr>
            <w:tcW w:w="1843" w:type="dxa"/>
            <w:vAlign w:val="bottom"/>
          </w:tcPr>
          <w:p w:rsidR="00C517D1" w:rsidRPr="0053300C" w:rsidRDefault="00C517D1" w:rsidP="005B793E">
            <w:pPr>
              <w:jc w:val="right"/>
              <w:rPr>
                <w:rFonts w:ascii="Times New Roman" w:hAnsi="Times New Roman"/>
                <w:sz w:val="8"/>
                <w:szCs w:val="8"/>
                <w:lang w:val="tr-TR"/>
              </w:rPr>
            </w:pPr>
          </w:p>
        </w:tc>
        <w:tc>
          <w:tcPr>
            <w:tcW w:w="1842" w:type="dxa"/>
            <w:vAlign w:val="bottom"/>
          </w:tcPr>
          <w:p w:rsidR="00C517D1" w:rsidRPr="0053300C" w:rsidRDefault="00C517D1" w:rsidP="005B793E">
            <w:pPr>
              <w:jc w:val="right"/>
              <w:rPr>
                <w:rFonts w:ascii="Times New Roman" w:hAnsi="Times New Roman"/>
                <w:sz w:val="8"/>
                <w:szCs w:val="8"/>
                <w:lang w:val="tr-TR"/>
              </w:rPr>
            </w:pPr>
          </w:p>
        </w:tc>
      </w:tr>
      <w:tr w:rsidR="00DB3189" w:rsidRPr="0053300C" w:rsidTr="005B793E">
        <w:trPr>
          <w:trHeight w:val="113"/>
        </w:trPr>
        <w:tc>
          <w:tcPr>
            <w:tcW w:w="5387" w:type="dxa"/>
            <w:vAlign w:val="bottom"/>
          </w:tcPr>
          <w:p w:rsidR="00DB3189" w:rsidRPr="0053300C" w:rsidRDefault="00DB3189" w:rsidP="005B793E">
            <w:pPr>
              <w:rPr>
                <w:rFonts w:ascii="Times New Roman" w:hAnsi="Times New Roman"/>
                <w:sz w:val="18"/>
                <w:szCs w:val="18"/>
                <w:lang w:val="tr-TR"/>
              </w:rPr>
            </w:pPr>
            <w:r w:rsidRPr="0053300C">
              <w:rPr>
                <w:rFonts w:ascii="Times New Roman" w:hAnsi="Times New Roman"/>
                <w:sz w:val="18"/>
                <w:szCs w:val="18"/>
                <w:lang w:val="tr-TR"/>
              </w:rPr>
              <w:t>Kıbrıs Vakıflar Bankası Ltd.</w:t>
            </w:r>
          </w:p>
        </w:tc>
        <w:tc>
          <w:tcPr>
            <w:tcW w:w="1843" w:type="dxa"/>
            <w:vAlign w:val="bottom"/>
          </w:tcPr>
          <w:p w:rsidR="00DB3189" w:rsidRPr="0053300C" w:rsidRDefault="00DB3189" w:rsidP="00D936FB">
            <w:pPr>
              <w:jc w:val="right"/>
              <w:rPr>
                <w:rFonts w:ascii="Times New Roman" w:hAnsi="Times New Roman"/>
                <w:sz w:val="19"/>
                <w:szCs w:val="19"/>
                <w:lang w:val="tr-TR"/>
              </w:rPr>
            </w:pPr>
            <w:r w:rsidRPr="0053300C">
              <w:rPr>
                <w:rFonts w:ascii="Times New Roman" w:hAnsi="Times New Roman"/>
                <w:sz w:val="19"/>
                <w:szCs w:val="19"/>
                <w:lang w:val="tr-TR"/>
              </w:rPr>
              <w:t>8,651</w:t>
            </w:r>
          </w:p>
        </w:tc>
        <w:tc>
          <w:tcPr>
            <w:tcW w:w="1842" w:type="dxa"/>
            <w:vAlign w:val="bottom"/>
          </w:tcPr>
          <w:p w:rsidR="00DB3189" w:rsidRPr="0053300C" w:rsidRDefault="00DB3189" w:rsidP="00D936FB">
            <w:pPr>
              <w:jc w:val="right"/>
              <w:rPr>
                <w:rFonts w:ascii="Times New Roman" w:hAnsi="Times New Roman"/>
                <w:sz w:val="19"/>
                <w:szCs w:val="19"/>
                <w:lang w:val="tr-TR"/>
              </w:rPr>
            </w:pPr>
            <w:r w:rsidRPr="0053300C">
              <w:rPr>
                <w:rFonts w:ascii="Times New Roman" w:hAnsi="Times New Roman"/>
                <w:sz w:val="19"/>
                <w:szCs w:val="19"/>
                <w:lang w:val="tr-TR"/>
              </w:rPr>
              <w:t>8,912</w:t>
            </w:r>
          </w:p>
        </w:tc>
      </w:tr>
      <w:tr w:rsidR="00DB3189" w:rsidRPr="0053300C" w:rsidTr="005B793E">
        <w:trPr>
          <w:trHeight w:hRule="exact" w:val="144"/>
        </w:trPr>
        <w:tc>
          <w:tcPr>
            <w:tcW w:w="5387" w:type="dxa"/>
            <w:vAlign w:val="bottom"/>
          </w:tcPr>
          <w:p w:rsidR="00DB3189" w:rsidRPr="0053300C" w:rsidRDefault="00DB3189" w:rsidP="005B793E">
            <w:pPr>
              <w:rPr>
                <w:rFonts w:ascii="Times New Roman" w:hAnsi="Times New Roman"/>
                <w:sz w:val="18"/>
                <w:szCs w:val="18"/>
                <w:lang w:val="tr-TR"/>
              </w:rPr>
            </w:pPr>
          </w:p>
        </w:tc>
        <w:tc>
          <w:tcPr>
            <w:tcW w:w="1843" w:type="dxa"/>
            <w:vAlign w:val="bottom"/>
          </w:tcPr>
          <w:p w:rsidR="00DB3189" w:rsidRPr="0053300C" w:rsidRDefault="00DB3189" w:rsidP="00D936FB">
            <w:pPr>
              <w:jc w:val="right"/>
              <w:rPr>
                <w:rFonts w:ascii="Times New Roman" w:hAnsi="Times New Roman"/>
                <w:b/>
                <w:sz w:val="19"/>
                <w:szCs w:val="19"/>
                <w:lang w:val="tr-TR"/>
              </w:rPr>
            </w:pPr>
          </w:p>
        </w:tc>
        <w:tc>
          <w:tcPr>
            <w:tcW w:w="1842" w:type="dxa"/>
            <w:vAlign w:val="bottom"/>
          </w:tcPr>
          <w:p w:rsidR="00DB3189" w:rsidRPr="0053300C" w:rsidRDefault="00DB3189" w:rsidP="00D936FB">
            <w:pPr>
              <w:jc w:val="right"/>
              <w:rPr>
                <w:rFonts w:ascii="Times New Roman" w:hAnsi="Times New Roman"/>
                <w:b/>
                <w:sz w:val="19"/>
                <w:szCs w:val="19"/>
                <w:lang w:val="tr-TR"/>
              </w:rPr>
            </w:pPr>
          </w:p>
        </w:tc>
      </w:tr>
      <w:tr w:rsidR="00DB3189" w:rsidRPr="0053300C" w:rsidTr="005B793E">
        <w:trPr>
          <w:trHeight w:val="229"/>
        </w:trPr>
        <w:tc>
          <w:tcPr>
            <w:tcW w:w="5387" w:type="dxa"/>
            <w:vAlign w:val="bottom"/>
          </w:tcPr>
          <w:p w:rsidR="00DB3189" w:rsidRPr="0053300C" w:rsidRDefault="00DB3189" w:rsidP="005B793E">
            <w:pPr>
              <w:rPr>
                <w:rFonts w:ascii="Times New Roman" w:hAnsi="Times New Roman"/>
                <w:i/>
                <w:sz w:val="18"/>
                <w:szCs w:val="18"/>
                <w:lang w:val="tr-TR"/>
              </w:rPr>
            </w:pPr>
            <w:r w:rsidRPr="0053300C">
              <w:rPr>
                <w:rFonts w:ascii="Times New Roman" w:hAnsi="Times New Roman"/>
                <w:i/>
                <w:sz w:val="18"/>
                <w:szCs w:val="18"/>
                <w:lang w:val="tr-TR"/>
              </w:rPr>
              <w:t>Borsaya Kote Olanlar:</w:t>
            </w:r>
          </w:p>
        </w:tc>
        <w:tc>
          <w:tcPr>
            <w:tcW w:w="1843" w:type="dxa"/>
            <w:vAlign w:val="bottom"/>
          </w:tcPr>
          <w:p w:rsidR="00DB3189" w:rsidRPr="0053300C" w:rsidRDefault="00DB3189" w:rsidP="00D936FB">
            <w:pPr>
              <w:jc w:val="right"/>
              <w:rPr>
                <w:rFonts w:ascii="Times New Roman" w:hAnsi="Times New Roman"/>
                <w:b/>
                <w:bCs/>
                <w:sz w:val="19"/>
                <w:szCs w:val="19"/>
                <w:highlight w:val="yellow"/>
                <w:lang w:val="tr-TR"/>
              </w:rPr>
            </w:pPr>
          </w:p>
        </w:tc>
        <w:tc>
          <w:tcPr>
            <w:tcW w:w="1842" w:type="dxa"/>
            <w:vAlign w:val="bottom"/>
          </w:tcPr>
          <w:p w:rsidR="00DB3189" w:rsidRPr="0053300C" w:rsidRDefault="00DB3189" w:rsidP="00D936FB">
            <w:pPr>
              <w:jc w:val="right"/>
              <w:rPr>
                <w:rFonts w:ascii="Times New Roman" w:hAnsi="Times New Roman"/>
                <w:b/>
                <w:bCs/>
                <w:sz w:val="19"/>
                <w:szCs w:val="19"/>
                <w:highlight w:val="yellow"/>
                <w:lang w:val="tr-TR"/>
              </w:rPr>
            </w:pPr>
          </w:p>
        </w:tc>
      </w:tr>
      <w:tr w:rsidR="00DB3189" w:rsidRPr="0053300C" w:rsidTr="008C0330">
        <w:trPr>
          <w:trHeight w:hRule="exact" w:val="57"/>
        </w:trPr>
        <w:tc>
          <w:tcPr>
            <w:tcW w:w="5387" w:type="dxa"/>
            <w:vAlign w:val="bottom"/>
          </w:tcPr>
          <w:p w:rsidR="00DB3189" w:rsidRPr="0053300C" w:rsidRDefault="00DB3189" w:rsidP="005B793E">
            <w:pPr>
              <w:rPr>
                <w:rFonts w:ascii="Times New Roman" w:hAnsi="Times New Roman"/>
                <w:sz w:val="8"/>
                <w:szCs w:val="8"/>
                <w:lang w:val="tr-TR"/>
              </w:rPr>
            </w:pPr>
          </w:p>
        </w:tc>
        <w:tc>
          <w:tcPr>
            <w:tcW w:w="1843" w:type="dxa"/>
            <w:vAlign w:val="bottom"/>
          </w:tcPr>
          <w:p w:rsidR="00DB3189" w:rsidRPr="0053300C" w:rsidRDefault="00DB3189" w:rsidP="00D936FB">
            <w:pPr>
              <w:jc w:val="right"/>
              <w:rPr>
                <w:rFonts w:ascii="Times New Roman" w:hAnsi="Times New Roman"/>
                <w:sz w:val="19"/>
                <w:szCs w:val="19"/>
                <w:highlight w:val="yellow"/>
                <w:lang w:val="tr-TR"/>
              </w:rPr>
            </w:pPr>
          </w:p>
        </w:tc>
        <w:tc>
          <w:tcPr>
            <w:tcW w:w="1842" w:type="dxa"/>
            <w:vAlign w:val="bottom"/>
          </w:tcPr>
          <w:p w:rsidR="00DB3189" w:rsidRPr="0053300C" w:rsidRDefault="00DB3189" w:rsidP="00D936FB">
            <w:pPr>
              <w:jc w:val="right"/>
              <w:rPr>
                <w:rFonts w:ascii="Times New Roman" w:hAnsi="Times New Roman"/>
                <w:sz w:val="19"/>
                <w:szCs w:val="19"/>
                <w:highlight w:val="yellow"/>
                <w:lang w:val="tr-TR"/>
              </w:rPr>
            </w:pPr>
          </w:p>
        </w:tc>
      </w:tr>
      <w:tr w:rsidR="00DB3189" w:rsidRPr="0053300C" w:rsidTr="005B793E">
        <w:trPr>
          <w:trHeight w:val="113"/>
        </w:trPr>
        <w:tc>
          <w:tcPr>
            <w:tcW w:w="5387" w:type="dxa"/>
            <w:vAlign w:val="bottom"/>
          </w:tcPr>
          <w:p w:rsidR="00DB3189" w:rsidRPr="0053300C" w:rsidRDefault="00DB3189" w:rsidP="005B793E">
            <w:pPr>
              <w:rPr>
                <w:rFonts w:ascii="Times New Roman" w:hAnsi="Times New Roman"/>
                <w:sz w:val="18"/>
                <w:szCs w:val="18"/>
                <w:lang w:val="tr-TR"/>
              </w:rPr>
            </w:pPr>
            <w:r w:rsidRPr="0053300C">
              <w:rPr>
                <w:rFonts w:ascii="Times New Roman" w:hAnsi="Times New Roman"/>
                <w:sz w:val="18"/>
                <w:szCs w:val="18"/>
                <w:lang w:val="tr-TR"/>
              </w:rPr>
              <w:t>Vakıf Menkul Kıymetler Yatırım Ortaklığı AŞ</w:t>
            </w:r>
          </w:p>
        </w:tc>
        <w:tc>
          <w:tcPr>
            <w:tcW w:w="1843" w:type="dxa"/>
            <w:vAlign w:val="bottom"/>
          </w:tcPr>
          <w:p w:rsidR="00DB3189" w:rsidRPr="0053300C" w:rsidRDefault="00DB3189" w:rsidP="00D936FB">
            <w:pPr>
              <w:jc w:val="right"/>
              <w:rPr>
                <w:rFonts w:ascii="Times New Roman" w:hAnsi="Times New Roman"/>
                <w:sz w:val="19"/>
                <w:szCs w:val="19"/>
                <w:lang w:val="tr-TR"/>
              </w:rPr>
            </w:pPr>
            <w:r w:rsidRPr="0053300C">
              <w:rPr>
                <w:rFonts w:ascii="Times New Roman" w:hAnsi="Times New Roman"/>
                <w:sz w:val="19"/>
                <w:szCs w:val="19"/>
                <w:lang w:val="tr-TR"/>
              </w:rPr>
              <w:t>3,259</w:t>
            </w:r>
          </w:p>
        </w:tc>
        <w:tc>
          <w:tcPr>
            <w:tcW w:w="1842" w:type="dxa"/>
            <w:vAlign w:val="bottom"/>
          </w:tcPr>
          <w:p w:rsidR="00DB3189" w:rsidRPr="0053300C" w:rsidRDefault="00DB3189" w:rsidP="00D936FB">
            <w:pPr>
              <w:jc w:val="right"/>
              <w:rPr>
                <w:rFonts w:ascii="Times New Roman" w:hAnsi="Times New Roman"/>
                <w:sz w:val="19"/>
                <w:szCs w:val="19"/>
                <w:lang w:val="tr-TR"/>
              </w:rPr>
            </w:pPr>
            <w:r w:rsidRPr="0053300C">
              <w:rPr>
                <w:rFonts w:ascii="Times New Roman" w:hAnsi="Times New Roman"/>
                <w:sz w:val="19"/>
                <w:szCs w:val="19"/>
                <w:lang w:val="tr-TR"/>
              </w:rPr>
              <w:t>3,376</w:t>
            </w:r>
          </w:p>
        </w:tc>
      </w:tr>
      <w:tr w:rsidR="00DB3189" w:rsidRPr="0053300C" w:rsidTr="008C0330">
        <w:trPr>
          <w:trHeight w:hRule="exact" w:val="85"/>
        </w:trPr>
        <w:tc>
          <w:tcPr>
            <w:tcW w:w="5387" w:type="dxa"/>
            <w:tcBorders>
              <w:bottom w:val="single" w:sz="4" w:space="0" w:color="auto"/>
            </w:tcBorders>
            <w:vAlign w:val="bottom"/>
          </w:tcPr>
          <w:p w:rsidR="00DB3189" w:rsidRPr="0053300C" w:rsidRDefault="00DB3189" w:rsidP="005B793E">
            <w:pPr>
              <w:rPr>
                <w:rFonts w:ascii="Times New Roman" w:hAnsi="Times New Roman"/>
                <w:sz w:val="18"/>
                <w:szCs w:val="18"/>
                <w:lang w:val="tr-TR"/>
              </w:rPr>
            </w:pPr>
          </w:p>
        </w:tc>
        <w:tc>
          <w:tcPr>
            <w:tcW w:w="1843" w:type="dxa"/>
            <w:tcBorders>
              <w:bottom w:val="single" w:sz="4" w:space="0" w:color="auto"/>
            </w:tcBorders>
            <w:vAlign w:val="bottom"/>
          </w:tcPr>
          <w:p w:rsidR="00DB3189" w:rsidRPr="0053300C" w:rsidRDefault="00DB3189" w:rsidP="00D936FB">
            <w:pPr>
              <w:jc w:val="right"/>
              <w:rPr>
                <w:rFonts w:ascii="Times New Roman" w:hAnsi="Times New Roman"/>
                <w:b/>
                <w:sz w:val="19"/>
                <w:szCs w:val="19"/>
                <w:lang w:val="tr-TR"/>
              </w:rPr>
            </w:pPr>
          </w:p>
        </w:tc>
        <w:tc>
          <w:tcPr>
            <w:tcW w:w="1842" w:type="dxa"/>
            <w:tcBorders>
              <w:bottom w:val="single" w:sz="4" w:space="0" w:color="auto"/>
            </w:tcBorders>
            <w:vAlign w:val="bottom"/>
          </w:tcPr>
          <w:p w:rsidR="00DB3189" w:rsidRPr="0053300C" w:rsidRDefault="00DB3189" w:rsidP="00D936FB">
            <w:pPr>
              <w:jc w:val="right"/>
              <w:rPr>
                <w:rFonts w:ascii="Times New Roman" w:hAnsi="Times New Roman"/>
                <w:b/>
                <w:sz w:val="19"/>
                <w:szCs w:val="19"/>
                <w:lang w:val="tr-TR"/>
              </w:rPr>
            </w:pPr>
          </w:p>
        </w:tc>
      </w:tr>
      <w:tr w:rsidR="00DB3189" w:rsidRPr="0053300C" w:rsidTr="005B793E">
        <w:trPr>
          <w:trHeight w:val="229"/>
        </w:trPr>
        <w:tc>
          <w:tcPr>
            <w:tcW w:w="5387" w:type="dxa"/>
            <w:tcBorders>
              <w:top w:val="single" w:sz="4" w:space="0" w:color="auto"/>
              <w:bottom w:val="double" w:sz="4" w:space="0" w:color="auto"/>
            </w:tcBorders>
            <w:vAlign w:val="bottom"/>
          </w:tcPr>
          <w:p w:rsidR="00DB3189" w:rsidRPr="0053300C" w:rsidRDefault="00DB3189" w:rsidP="005B793E">
            <w:pPr>
              <w:rPr>
                <w:rFonts w:ascii="Times New Roman" w:hAnsi="Times New Roman"/>
                <w:sz w:val="18"/>
                <w:szCs w:val="18"/>
                <w:lang w:val="tr-TR"/>
              </w:rPr>
            </w:pPr>
          </w:p>
        </w:tc>
        <w:tc>
          <w:tcPr>
            <w:tcW w:w="1843" w:type="dxa"/>
            <w:tcBorders>
              <w:top w:val="single" w:sz="4" w:space="0" w:color="auto"/>
              <w:bottom w:val="double" w:sz="4" w:space="0" w:color="auto"/>
            </w:tcBorders>
            <w:vAlign w:val="bottom"/>
          </w:tcPr>
          <w:p w:rsidR="00DB3189" w:rsidRPr="0053300C" w:rsidRDefault="00DB3189" w:rsidP="00D936FB">
            <w:pPr>
              <w:jc w:val="right"/>
              <w:rPr>
                <w:rFonts w:ascii="Times New Roman" w:hAnsi="Times New Roman"/>
                <w:b/>
                <w:sz w:val="19"/>
                <w:szCs w:val="19"/>
                <w:lang w:val="tr-TR"/>
              </w:rPr>
            </w:pPr>
            <w:r w:rsidRPr="0053300C">
              <w:rPr>
                <w:rFonts w:ascii="Times New Roman" w:hAnsi="Times New Roman"/>
                <w:b/>
                <w:sz w:val="19"/>
                <w:szCs w:val="19"/>
                <w:lang w:val="tr-TR"/>
              </w:rPr>
              <w:t>11,910</w:t>
            </w:r>
          </w:p>
        </w:tc>
        <w:tc>
          <w:tcPr>
            <w:tcW w:w="1842" w:type="dxa"/>
            <w:tcBorders>
              <w:top w:val="single" w:sz="4" w:space="0" w:color="auto"/>
              <w:bottom w:val="double" w:sz="4" w:space="0" w:color="auto"/>
            </w:tcBorders>
            <w:vAlign w:val="bottom"/>
          </w:tcPr>
          <w:p w:rsidR="00DB3189" w:rsidRPr="0053300C" w:rsidRDefault="00DB3189" w:rsidP="00D936FB">
            <w:pPr>
              <w:jc w:val="right"/>
              <w:rPr>
                <w:rFonts w:ascii="Times New Roman" w:hAnsi="Times New Roman"/>
                <w:b/>
                <w:sz w:val="19"/>
                <w:szCs w:val="19"/>
                <w:lang w:val="tr-TR"/>
              </w:rPr>
            </w:pPr>
            <w:r w:rsidRPr="0053300C">
              <w:rPr>
                <w:rFonts w:ascii="Times New Roman" w:hAnsi="Times New Roman"/>
                <w:b/>
                <w:sz w:val="19"/>
                <w:szCs w:val="19"/>
                <w:lang w:val="tr-TR"/>
              </w:rPr>
              <w:t>12,288</w:t>
            </w:r>
          </w:p>
        </w:tc>
      </w:tr>
    </w:tbl>
    <w:p w:rsidR="004547E1" w:rsidRPr="0053300C" w:rsidRDefault="00557975" w:rsidP="003F7F5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15</w:t>
      </w:r>
      <w:r w:rsidR="004547E1" w:rsidRPr="0053300C">
        <w:rPr>
          <w:rFonts w:ascii="Times New Roman" w:hAnsi="Times New Roman"/>
          <w:color w:val="auto"/>
          <w:sz w:val="26"/>
          <w:szCs w:val="26"/>
          <w:u w:val="none"/>
          <w:lang w:val="tr-TR"/>
        </w:rPr>
        <w:t>.</w:t>
      </w:r>
      <w:r w:rsidR="004547E1" w:rsidRPr="0053300C">
        <w:rPr>
          <w:rFonts w:ascii="Times New Roman" w:hAnsi="Times New Roman"/>
          <w:color w:val="auto"/>
          <w:sz w:val="26"/>
          <w:szCs w:val="26"/>
          <w:u w:val="none"/>
          <w:lang w:val="tr-TR"/>
        </w:rPr>
        <w:tab/>
        <w:t>Maddi ve maddi olmayan duran varlıklar</w:t>
      </w:r>
    </w:p>
    <w:p w:rsidR="004547E1" w:rsidRPr="0053300C" w:rsidRDefault="004547E1" w:rsidP="008C0330">
      <w:pPr>
        <w:pStyle w:val="Head4"/>
        <w:keepNext w:val="0"/>
        <w:keepLines w:val="0"/>
        <w:tabs>
          <w:tab w:val="clear" w:pos="643"/>
        </w:tabs>
        <w:spacing w:before="0" w:line="240" w:lineRule="auto"/>
        <w:ind w:left="0" w:firstLine="0"/>
        <w:rPr>
          <w:i w:val="0"/>
        </w:rPr>
      </w:pPr>
      <w:r w:rsidRPr="0053300C">
        <w:rPr>
          <w:i w:val="0"/>
        </w:rPr>
        <w:t xml:space="preserve">1 Ocak - </w:t>
      </w:r>
      <w:r w:rsidR="007D62AE" w:rsidRPr="0053300C">
        <w:rPr>
          <w:i w:val="0"/>
        </w:rPr>
        <w:t>3</w:t>
      </w:r>
      <w:r w:rsidR="00C517D1" w:rsidRPr="0053300C">
        <w:rPr>
          <w:i w:val="0"/>
        </w:rPr>
        <w:t>0</w:t>
      </w:r>
      <w:r w:rsidR="007D62AE" w:rsidRPr="0053300C">
        <w:rPr>
          <w:i w:val="0"/>
        </w:rPr>
        <w:t xml:space="preserve"> </w:t>
      </w:r>
      <w:r w:rsidR="00C517D1" w:rsidRPr="0053300C">
        <w:rPr>
          <w:i w:val="0"/>
        </w:rPr>
        <w:t xml:space="preserve">Haziran </w:t>
      </w:r>
      <w:r w:rsidRPr="0053300C">
        <w:rPr>
          <w:i w:val="0"/>
        </w:rPr>
        <w:t>20</w:t>
      </w:r>
      <w:r w:rsidR="00C517D1" w:rsidRPr="0053300C">
        <w:rPr>
          <w:i w:val="0"/>
        </w:rPr>
        <w:t>1</w:t>
      </w:r>
      <w:r w:rsidR="00BA6174" w:rsidRPr="0053300C">
        <w:rPr>
          <w:i w:val="0"/>
        </w:rPr>
        <w:t>1 ve 1 Ocak - 31 Aralık 2010</w:t>
      </w:r>
      <w:r w:rsidRPr="0053300C">
        <w:rPr>
          <w:i w:val="0"/>
        </w:rPr>
        <w:t xml:space="preserve"> dönemleri arasındaki maddi ve maddi olmayan duran varlık hareketleri aşağıdaki gibidir:</w:t>
      </w:r>
    </w:p>
    <w:tbl>
      <w:tblPr>
        <w:tblW w:w="9024" w:type="dxa"/>
        <w:tblInd w:w="70" w:type="dxa"/>
        <w:tblLayout w:type="fixed"/>
        <w:tblCellMar>
          <w:left w:w="70" w:type="dxa"/>
          <w:right w:w="70" w:type="dxa"/>
        </w:tblCellMar>
        <w:tblLook w:val="0000"/>
      </w:tblPr>
      <w:tblGrid>
        <w:gridCol w:w="2550"/>
        <w:gridCol w:w="1230"/>
        <w:gridCol w:w="1092"/>
        <w:gridCol w:w="1091"/>
        <w:gridCol w:w="1003"/>
        <w:gridCol w:w="1008"/>
        <w:gridCol w:w="1050"/>
      </w:tblGrid>
      <w:tr w:rsidR="00077CB1" w:rsidRPr="0053300C" w:rsidTr="00D61B0C">
        <w:trPr>
          <w:trHeight w:val="255"/>
        </w:trPr>
        <w:tc>
          <w:tcPr>
            <w:tcW w:w="2550" w:type="dxa"/>
            <w:tcBorders>
              <w:top w:val="single" w:sz="8" w:space="0" w:color="auto"/>
              <w:left w:val="nil"/>
              <w:bottom w:val="single" w:sz="8" w:space="0" w:color="auto"/>
              <w:right w:val="nil"/>
            </w:tcBorders>
            <w:vAlign w:val="bottom"/>
          </w:tcPr>
          <w:p w:rsidR="00077CB1" w:rsidRPr="0053300C" w:rsidRDefault="00077CB1" w:rsidP="00290779">
            <w:pPr>
              <w:rPr>
                <w:rFonts w:ascii="Times New Roman" w:hAnsi="Times New Roman"/>
                <w:b/>
                <w:sz w:val="18"/>
                <w:szCs w:val="18"/>
                <w:lang w:val="tr-TR" w:eastAsia="tr-TR"/>
              </w:rPr>
            </w:pPr>
            <w:r w:rsidRPr="0053300C">
              <w:rPr>
                <w:rFonts w:ascii="Times New Roman" w:hAnsi="Times New Roman"/>
                <w:b/>
                <w:sz w:val="18"/>
                <w:szCs w:val="18"/>
                <w:lang w:val="tr-TR" w:eastAsia="tr-TR"/>
              </w:rPr>
              <w:t>Maddi duran varlıklar</w:t>
            </w:r>
          </w:p>
        </w:tc>
        <w:tc>
          <w:tcPr>
            <w:tcW w:w="1230" w:type="dxa"/>
            <w:tcBorders>
              <w:top w:val="single" w:sz="8" w:space="0" w:color="auto"/>
              <w:left w:val="nil"/>
              <w:bottom w:val="single" w:sz="8" w:space="0" w:color="auto"/>
              <w:right w:val="nil"/>
            </w:tcBorders>
            <w:vAlign w:val="bottom"/>
          </w:tcPr>
          <w:p w:rsidR="00077CB1" w:rsidRPr="0053300C" w:rsidRDefault="00077CB1" w:rsidP="0020171E">
            <w:pPr>
              <w:ind w:right="105"/>
              <w:jc w:val="right"/>
              <w:rPr>
                <w:rFonts w:ascii="Times New Roman" w:hAnsi="Times New Roman"/>
                <w:b/>
                <w:sz w:val="18"/>
                <w:szCs w:val="18"/>
                <w:lang w:val="tr-TR"/>
              </w:rPr>
            </w:pPr>
            <w:r w:rsidRPr="0053300C">
              <w:rPr>
                <w:rFonts w:ascii="Times New Roman" w:hAnsi="Times New Roman"/>
                <w:b/>
                <w:sz w:val="18"/>
                <w:szCs w:val="18"/>
                <w:lang w:val="tr-TR"/>
              </w:rPr>
              <w:t xml:space="preserve">1 Ocak </w:t>
            </w:r>
          </w:p>
          <w:p w:rsidR="00077CB1" w:rsidRPr="0053300C" w:rsidRDefault="00077CB1" w:rsidP="00AD75C1">
            <w:pPr>
              <w:ind w:right="133"/>
              <w:jc w:val="right"/>
              <w:rPr>
                <w:rFonts w:ascii="Times New Roman" w:hAnsi="Times New Roman"/>
                <w:b/>
                <w:szCs w:val="22"/>
                <w:lang w:val="tr-TR" w:eastAsia="tr-TR"/>
              </w:rPr>
            </w:pPr>
            <w:r w:rsidRPr="0053300C">
              <w:rPr>
                <w:rFonts w:ascii="Times New Roman" w:hAnsi="Times New Roman"/>
                <w:b/>
                <w:sz w:val="18"/>
                <w:szCs w:val="18"/>
                <w:lang w:val="tr-TR"/>
              </w:rPr>
              <w:t>201</w:t>
            </w:r>
            <w:r w:rsidR="00AD75C1" w:rsidRPr="0053300C">
              <w:rPr>
                <w:rFonts w:ascii="Times New Roman" w:hAnsi="Times New Roman"/>
                <w:b/>
                <w:sz w:val="18"/>
                <w:szCs w:val="18"/>
                <w:lang w:val="tr-TR"/>
              </w:rPr>
              <w:t>1</w:t>
            </w:r>
          </w:p>
        </w:tc>
        <w:tc>
          <w:tcPr>
            <w:tcW w:w="1092" w:type="dxa"/>
            <w:tcBorders>
              <w:top w:val="single" w:sz="8" w:space="0" w:color="auto"/>
              <w:left w:val="nil"/>
              <w:bottom w:val="single" w:sz="8" w:space="0" w:color="auto"/>
              <w:right w:val="nil"/>
            </w:tcBorders>
            <w:vAlign w:val="bottom"/>
          </w:tcPr>
          <w:p w:rsidR="00077CB1" w:rsidRPr="0053300C" w:rsidRDefault="00077CB1" w:rsidP="00077CB1">
            <w:pPr>
              <w:ind w:left="-28" w:right="23"/>
              <w:jc w:val="right"/>
              <w:rPr>
                <w:rFonts w:ascii="Times New Roman" w:hAnsi="Times New Roman"/>
                <w:b/>
                <w:sz w:val="18"/>
                <w:szCs w:val="18"/>
                <w:lang w:val="tr-TR"/>
              </w:rPr>
            </w:pPr>
            <w:r w:rsidRPr="0053300C">
              <w:rPr>
                <w:rFonts w:ascii="Times New Roman" w:hAnsi="Times New Roman"/>
                <w:b/>
                <w:sz w:val="18"/>
                <w:szCs w:val="18"/>
                <w:lang w:val="tr-TR"/>
              </w:rPr>
              <w:t>Kur çevirim farkları</w:t>
            </w:r>
          </w:p>
        </w:tc>
        <w:tc>
          <w:tcPr>
            <w:tcW w:w="1091" w:type="dxa"/>
            <w:tcBorders>
              <w:top w:val="single" w:sz="8" w:space="0" w:color="auto"/>
              <w:left w:val="nil"/>
              <w:bottom w:val="single" w:sz="8" w:space="0" w:color="auto"/>
              <w:right w:val="nil"/>
            </w:tcBorders>
            <w:vAlign w:val="bottom"/>
          </w:tcPr>
          <w:p w:rsidR="00077CB1" w:rsidRPr="0053300C" w:rsidRDefault="00077CB1" w:rsidP="00D61B0C">
            <w:pPr>
              <w:ind w:right="14"/>
              <w:jc w:val="right"/>
              <w:rPr>
                <w:rFonts w:ascii="Times New Roman" w:hAnsi="Times New Roman"/>
                <w:b/>
                <w:sz w:val="18"/>
                <w:szCs w:val="18"/>
                <w:lang w:val="tr-TR"/>
              </w:rPr>
            </w:pPr>
            <w:r w:rsidRPr="0053300C">
              <w:rPr>
                <w:rFonts w:ascii="Times New Roman" w:hAnsi="Times New Roman"/>
                <w:b/>
                <w:sz w:val="18"/>
                <w:szCs w:val="18"/>
                <w:lang w:val="tr-TR"/>
              </w:rPr>
              <w:t>Transferler</w:t>
            </w:r>
          </w:p>
        </w:tc>
        <w:tc>
          <w:tcPr>
            <w:tcW w:w="1003" w:type="dxa"/>
            <w:tcBorders>
              <w:top w:val="single" w:sz="8" w:space="0" w:color="auto"/>
              <w:left w:val="nil"/>
              <w:bottom w:val="single" w:sz="8" w:space="0" w:color="auto"/>
              <w:right w:val="nil"/>
            </w:tcBorders>
            <w:vAlign w:val="bottom"/>
          </w:tcPr>
          <w:p w:rsidR="00077CB1" w:rsidRPr="0053300C" w:rsidRDefault="00077CB1" w:rsidP="0020171E">
            <w:pPr>
              <w:ind w:right="74"/>
              <w:jc w:val="right"/>
              <w:rPr>
                <w:rFonts w:ascii="Times New Roman" w:hAnsi="Times New Roman"/>
                <w:b/>
                <w:sz w:val="18"/>
                <w:szCs w:val="18"/>
                <w:lang w:val="tr-TR"/>
              </w:rPr>
            </w:pPr>
            <w:r w:rsidRPr="0053300C">
              <w:rPr>
                <w:rFonts w:ascii="Times New Roman" w:hAnsi="Times New Roman"/>
                <w:b/>
                <w:sz w:val="18"/>
                <w:szCs w:val="18"/>
                <w:lang w:val="tr-TR"/>
              </w:rPr>
              <w:t>Girişler</w:t>
            </w:r>
          </w:p>
        </w:tc>
        <w:tc>
          <w:tcPr>
            <w:tcW w:w="1008" w:type="dxa"/>
            <w:tcBorders>
              <w:top w:val="single" w:sz="8" w:space="0" w:color="auto"/>
              <w:left w:val="nil"/>
              <w:bottom w:val="single" w:sz="8" w:space="0" w:color="auto"/>
              <w:right w:val="nil"/>
            </w:tcBorders>
            <w:vAlign w:val="bottom"/>
          </w:tcPr>
          <w:p w:rsidR="00077CB1" w:rsidRPr="0053300C" w:rsidRDefault="00077CB1" w:rsidP="0020171E">
            <w:pPr>
              <w:ind w:right="37"/>
              <w:jc w:val="right"/>
              <w:rPr>
                <w:rFonts w:ascii="Times New Roman" w:hAnsi="Times New Roman"/>
                <w:b/>
                <w:sz w:val="18"/>
                <w:szCs w:val="18"/>
                <w:lang w:val="tr-TR"/>
              </w:rPr>
            </w:pPr>
            <w:r w:rsidRPr="0053300C">
              <w:rPr>
                <w:rFonts w:ascii="Times New Roman" w:hAnsi="Times New Roman"/>
                <w:b/>
                <w:sz w:val="18"/>
                <w:szCs w:val="18"/>
                <w:lang w:val="tr-TR"/>
              </w:rPr>
              <w:t>Çıkışlar</w:t>
            </w:r>
          </w:p>
        </w:tc>
        <w:tc>
          <w:tcPr>
            <w:tcW w:w="1050" w:type="dxa"/>
            <w:tcBorders>
              <w:top w:val="single" w:sz="8" w:space="0" w:color="auto"/>
              <w:left w:val="nil"/>
              <w:bottom w:val="single" w:sz="8" w:space="0" w:color="auto"/>
              <w:right w:val="nil"/>
            </w:tcBorders>
            <w:vAlign w:val="bottom"/>
          </w:tcPr>
          <w:p w:rsidR="00077CB1" w:rsidRPr="0053300C" w:rsidRDefault="00077CB1" w:rsidP="008307F0">
            <w:pPr>
              <w:ind w:right="23"/>
              <w:jc w:val="right"/>
              <w:rPr>
                <w:rFonts w:ascii="Times New Roman" w:hAnsi="Times New Roman"/>
                <w:b/>
                <w:sz w:val="18"/>
                <w:szCs w:val="18"/>
                <w:lang w:val="tr-TR"/>
              </w:rPr>
            </w:pPr>
            <w:r w:rsidRPr="0053300C">
              <w:rPr>
                <w:rFonts w:ascii="Times New Roman" w:hAnsi="Times New Roman"/>
                <w:b/>
                <w:sz w:val="18"/>
                <w:szCs w:val="18"/>
                <w:lang w:val="tr-TR"/>
              </w:rPr>
              <w:t>30 Haziran 20</w:t>
            </w:r>
            <w:r w:rsidR="00AD75C1" w:rsidRPr="0053300C">
              <w:rPr>
                <w:rFonts w:ascii="Times New Roman" w:hAnsi="Times New Roman"/>
                <w:b/>
                <w:sz w:val="18"/>
                <w:szCs w:val="18"/>
                <w:lang w:val="tr-TR"/>
              </w:rPr>
              <w:t>11</w:t>
            </w:r>
          </w:p>
        </w:tc>
      </w:tr>
      <w:tr w:rsidR="00077CB1" w:rsidRPr="0053300C" w:rsidTr="00D61B0C">
        <w:trPr>
          <w:trHeight w:val="285"/>
        </w:trPr>
        <w:tc>
          <w:tcPr>
            <w:tcW w:w="2550" w:type="dxa"/>
            <w:tcBorders>
              <w:top w:val="single" w:sz="8" w:space="0" w:color="auto"/>
              <w:left w:val="nil"/>
              <w:bottom w:val="nil"/>
              <w:right w:val="nil"/>
            </w:tcBorders>
            <w:vAlign w:val="bottom"/>
          </w:tcPr>
          <w:p w:rsidR="00077CB1" w:rsidRPr="0053300C" w:rsidRDefault="00077CB1" w:rsidP="00290779">
            <w:pPr>
              <w:rPr>
                <w:rFonts w:ascii="Times New Roman" w:hAnsi="Times New Roman"/>
                <w:b/>
                <w:i/>
                <w:sz w:val="18"/>
                <w:szCs w:val="18"/>
                <w:lang w:val="tr-TR"/>
              </w:rPr>
            </w:pPr>
            <w:r w:rsidRPr="0053300C">
              <w:rPr>
                <w:rFonts w:ascii="Times New Roman" w:hAnsi="Times New Roman"/>
                <w:b/>
                <w:i/>
                <w:sz w:val="18"/>
                <w:szCs w:val="18"/>
                <w:lang w:val="tr-TR"/>
              </w:rPr>
              <w:t>Maliyet:</w:t>
            </w:r>
          </w:p>
        </w:tc>
        <w:tc>
          <w:tcPr>
            <w:tcW w:w="1230" w:type="dxa"/>
            <w:tcBorders>
              <w:top w:val="single" w:sz="8" w:space="0" w:color="auto"/>
              <w:left w:val="nil"/>
              <w:bottom w:val="nil"/>
              <w:right w:val="nil"/>
            </w:tcBorders>
            <w:vAlign w:val="bottom"/>
          </w:tcPr>
          <w:p w:rsidR="00077CB1" w:rsidRPr="0053300C" w:rsidRDefault="00077CB1" w:rsidP="00290779">
            <w:pPr>
              <w:jc w:val="right"/>
              <w:rPr>
                <w:rFonts w:ascii="Times New Roman" w:hAnsi="Times New Roman"/>
                <w:b/>
                <w:i/>
                <w:szCs w:val="22"/>
                <w:lang w:val="tr-TR" w:eastAsia="tr-TR"/>
              </w:rPr>
            </w:pPr>
          </w:p>
        </w:tc>
        <w:tc>
          <w:tcPr>
            <w:tcW w:w="1092" w:type="dxa"/>
            <w:tcBorders>
              <w:top w:val="single" w:sz="8" w:space="0" w:color="auto"/>
              <w:left w:val="nil"/>
              <w:bottom w:val="nil"/>
              <w:right w:val="nil"/>
            </w:tcBorders>
          </w:tcPr>
          <w:p w:rsidR="00077CB1" w:rsidRPr="0053300C" w:rsidRDefault="00077CB1" w:rsidP="00290779">
            <w:pPr>
              <w:jc w:val="right"/>
              <w:rPr>
                <w:rFonts w:ascii="Times New Roman" w:hAnsi="Times New Roman"/>
                <w:b/>
                <w:i/>
                <w:szCs w:val="22"/>
                <w:lang w:val="tr-TR" w:eastAsia="tr-TR"/>
              </w:rPr>
            </w:pPr>
          </w:p>
        </w:tc>
        <w:tc>
          <w:tcPr>
            <w:tcW w:w="1091" w:type="dxa"/>
            <w:tcBorders>
              <w:top w:val="single" w:sz="8" w:space="0" w:color="auto"/>
              <w:left w:val="nil"/>
              <w:bottom w:val="nil"/>
              <w:right w:val="nil"/>
            </w:tcBorders>
          </w:tcPr>
          <w:p w:rsidR="00077CB1" w:rsidRPr="0053300C" w:rsidRDefault="00077CB1" w:rsidP="00D61B0C">
            <w:pPr>
              <w:ind w:right="-67"/>
              <w:jc w:val="right"/>
              <w:rPr>
                <w:rFonts w:ascii="Times New Roman" w:hAnsi="Times New Roman"/>
                <w:b/>
                <w:i/>
                <w:szCs w:val="22"/>
                <w:lang w:val="tr-TR" w:eastAsia="tr-TR"/>
              </w:rPr>
            </w:pPr>
          </w:p>
        </w:tc>
        <w:tc>
          <w:tcPr>
            <w:tcW w:w="1003" w:type="dxa"/>
            <w:tcBorders>
              <w:top w:val="single" w:sz="8" w:space="0" w:color="auto"/>
              <w:left w:val="nil"/>
              <w:bottom w:val="nil"/>
              <w:right w:val="nil"/>
            </w:tcBorders>
            <w:vAlign w:val="bottom"/>
          </w:tcPr>
          <w:p w:rsidR="00077CB1" w:rsidRPr="0053300C" w:rsidRDefault="00077CB1" w:rsidP="00290779">
            <w:pPr>
              <w:jc w:val="right"/>
              <w:rPr>
                <w:rFonts w:ascii="Times New Roman" w:hAnsi="Times New Roman"/>
                <w:b/>
                <w:i/>
                <w:szCs w:val="22"/>
                <w:lang w:val="tr-TR" w:eastAsia="tr-TR"/>
              </w:rPr>
            </w:pPr>
          </w:p>
        </w:tc>
        <w:tc>
          <w:tcPr>
            <w:tcW w:w="1008" w:type="dxa"/>
            <w:tcBorders>
              <w:top w:val="single" w:sz="8" w:space="0" w:color="auto"/>
              <w:left w:val="nil"/>
              <w:bottom w:val="nil"/>
              <w:right w:val="nil"/>
            </w:tcBorders>
            <w:vAlign w:val="bottom"/>
          </w:tcPr>
          <w:p w:rsidR="00077CB1" w:rsidRPr="0053300C" w:rsidRDefault="00077CB1" w:rsidP="00290779">
            <w:pPr>
              <w:jc w:val="right"/>
              <w:rPr>
                <w:rFonts w:ascii="Times New Roman" w:hAnsi="Times New Roman"/>
                <w:b/>
                <w:i/>
                <w:szCs w:val="22"/>
                <w:lang w:val="tr-TR" w:eastAsia="tr-TR"/>
              </w:rPr>
            </w:pPr>
          </w:p>
        </w:tc>
        <w:tc>
          <w:tcPr>
            <w:tcW w:w="1050" w:type="dxa"/>
            <w:tcBorders>
              <w:top w:val="single" w:sz="8" w:space="0" w:color="auto"/>
              <w:left w:val="nil"/>
              <w:bottom w:val="nil"/>
              <w:right w:val="nil"/>
            </w:tcBorders>
            <w:vAlign w:val="bottom"/>
          </w:tcPr>
          <w:p w:rsidR="00077CB1" w:rsidRPr="0053300C" w:rsidRDefault="00077CB1" w:rsidP="00290779">
            <w:pPr>
              <w:jc w:val="right"/>
              <w:rPr>
                <w:rFonts w:ascii="Times New Roman" w:hAnsi="Times New Roman"/>
                <w:b/>
                <w:i/>
                <w:sz w:val="18"/>
                <w:szCs w:val="18"/>
                <w:lang w:val="tr-TR"/>
              </w:rPr>
            </w:pPr>
          </w:p>
        </w:tc>
      </w:tr>
      <w:tr w:rsidR="00AD75C1" w:rsidRPr="0053300C" w:rsidTr="00B10C5C">
        <w:trPr>
          <w:trHeight w:val="243"/>
        </w:trPr>
        <w:tc>
          <w:tcPr>
            <w:tcW w:w="2550" w:type="dxa"/>
            <w:tcBorders>
              <w:top w:val="nil"/>
              <w:left w:val="nil"/>
              <w:bottom w:val="nil"/>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Bina ve arsalar</w:t>
            </w:r>
          </w:p>
        </w:tc>
        <w:tc>
          <w:tcPr>
            <w:tcW w:w="1230"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877,726</w:t>
            </w:r>
          </w:p>
        </w:tc>
        <w:tc>
          <w:tcPr>
            <w:tcW w:w="1092"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464</w:t>
            </w:r>
          </w:p>
        </w:tc>
        <w:tc>
          <w:tcPr>
            <w:tcW w:w="1091"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206</w:t>
            </w:r>
          </w:p>
        </w:tc>
        <w:tc>
          <w:tcPr>
            <w:tcW w:w="1003"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2,838</w:t>
            </w:r>
          </w:p>
        </w:tc>
        <w:tc>
          <w:tcPr>
            <w:tcW w:w="1008"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(36,220)</w:t>
            </w:r>
          </w:p>
        </w:tc>
        <w:tc>
          <w:tcPr>
            <w:tcW w:w="1050" w:type="dxa"/>
            <w:tcBorders>
              <w:top w:val="nil"/>
              <w:left w:val="nil"/>
              <w:bottom w:val="nil"/>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845,014</w:t>
            </w:r>
          </w:p>
        </w:tc>
      </w:tr>
      <w:tr w:rsidR="00AD75C1" w:rsidRPr="0053300C" w:rsidTr="00B10C5C">
        <w:trPr>
          <w:trHeight w:val="266"/>
        </w:trPr>
        <w:tc>
          <w:tcPr>
            <w:tcW w:w="2550" w:type="dxa"/>
            <w:tcBorders>
              <w:top w:val="nil"/>
              <w:left w:val="nil"/>
              <w:bottom w:val="nil"/>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Motorlu taşıtlar</w:t>
            </w:r>
          </w:p>
        </w:tc>
        <w:tc>
          <w:tcPr>
            <w:tcW w:w="1230"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34,217</w:t>
            </w:r>
          </w:p>
        </w:tc>
        <w:tc>
          <w:tcPr>
            <w:tcW w:w="1092"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4</w:t>
            </w:r>
          </w:p>
        </w:tc>
        <w:tc>
          <w:tcPr>
            <w:tcW w:w="1091" w:type="dxa"/>
            <w:tcBorders>
              <w:top w:val="nil"/>
              <w:left w:val="nil"/>
              <w:bottom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17,940</w:t>
            </w:r>
          </w:p>
        </w:tc>
        <w:tc>
          <w:tcPr>
            <w:tcW w:w="1008"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(706)</w:t>
            </w:r>
          </w:p>
        </w:tc>
        <w:tc>
          <w:tcPr>
            <w:tcW w:w="1050" w:type="dxa"/>
            <w:tcBorders>
              <w:top w:val="nil"/>
              <w:left w:val="nil"/>
              <w:bottom w:val="nil"/>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51,455</w:t>
            </w:r>
          </w:p>
        </w:tc>
      </w:tr>
      <w:tr w:rsidR="00AD75C1" w:rsidRPr="0053300C" w:rsidTr="00B10C5C">
        <w:trPr>
          <w:trHeight w:val="285"/>
        </w:trPr>
        <w:tc>
          <w:tcPr>
            <w:tcW w:w="2550" w:type="dxa"/>
            <w:tcBorders>
              <w:top w:val="nil"/>
              <w:left w:val="nil"/>
              <w:right w:val="nil"/>
            </w:tcBorders>
            <w:vAlign w:val="bottom"/>
          </w:tcPr>
          <w:p w:rsidR="00AD75C1" w:rsidRPr="0053300C" w:rsidRDefault="00AD75C1" w:rsidP="00290779">
            <w:pPr>
              <w:ind w:left="356" w:hanging="356"/>
              <w:rPr>
                <w:rFonts w:ascii="Times New Roman" w:hAnsi="Times New Roman"/>
                <w:sz w:val="18"/>
                <w:szCs w:val="18"/>
                <w:lang w:val="tr-TR"/>
              </w:rPr>
            </w:pPr>
            <w:r w:rsidRPr="0053300C">
              <w:rPr>
                <w:rFonts w:ascii="Times New Roman" w:hAnsi="Times New Roman"/>
                <w:sz w:val="18"/>
                <w:szCs w:val="18"/>
                <w:lang w:val="tr-TR"/>
              </w:rPr>
              <w:t xml:space="preserve">Mobilya, ofis ekipmanları ve özel maliyetler  </w:t>
            </w:r>
          </w:p>
        </w:tc>
        <w:tc>
          <w:tcPr>
            <w:tcW w:w="1230"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658,498</w:t>
            </w:r>
          </w:p>
        </w:tc>
        <w:tc>
          <w:tcPr>
            <w:tcW w:w="1092"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217</w:t>
            </w:r>
          </w:p>
        </w:tc>
        <w:tc>
          <w:tcPr>
            <w:tcW w:w="1091" w:type="dxa"/>
            <w:tcBorders>
              <w:top w:val="nil"/>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21,051</w:t>
            </w:r>
          </w:p>
        </w:tc>
        <w:tc>
          <w:tcPr>
            <w:tcW w:w="1008"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(8,662)</w:t>
            </w:r>
          </w:p>
        </w:tc>
        <w:tc>
          <w:tcPr>
            <w:tcW w:w="1050" w:type="dxa"/>
            <w:tcBorders>
              <w:top w:val="nil"/>
              <w:left w:val="nil"/>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671,104</w:t>
            </w:r>
          </w:p>
        </w:tc>
      </w:tr>
      <w:tr w:rsidR="00AD75C1" w:rsidRPr="0053300C" w:rsidTr="00B10C5C">
        <w:trPr>
          <w:trHeight w:val="270"/>
        </w:trPr>
        <w:tc>
          <w:tcPr>
            <w:tcW w:w="2550" w:type="dxa"/>
            <w:tcBorders>
              <w:left w:val="nil"/>
              <w:bottom w:val="single" w:sz="8" w:space="0" w:color="auto"/>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 xml:space="preserve">Diğer duran varlıklar </w:t>
            </w:r>
          </w:p>
        </w:tc>
        <w:tc>
          <w:tcPr>
            <w:tcW w:w="1230"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57,943</w:t>
            </w:r>
          </w:p>
        </w:tc>
        <w:tc>
          <w:tcPr>
            <w:tcW w:w="1092"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091" w:type="dxa"/>
            <w:tcBorders>
              <w:left w:val="nil"/>
              <w:bottom w:val="single" w:sz="8" w:space="0" w:color="auto"/>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17,954</w:t>
            </w:r>
          </w:p>
        </w:tc>
        <w:tc>
          <w:tcPr>
            <w:tcW w:w="1008"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(326)</w:t>
            </w:r>
          </w:p>
        </w:tc>
        <w:tc>
          <w:tcPr>
            <w:tcW w:w="1050" w:type="dxa"/>
            <w:tcBorders>
              <w:left w:val="nil"/>
              <w:bottom w:val="single" w:sz="8" w:space="0" w:color="auto"/>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75,571</w:t>
            </w:r>
          </w:p>
        </w:tc>
      </w:tr>
      <w:tr w:rsidR="00AD75C1" w:rsidRPr="0053300C" w:rsidTr="00B10C5C">
        <w:trPr>
          <w:trHeight w:val="270"/>
        </w:trPr>
        <w:tc>
          <w:tcPr>
            <w:tcW w:w="2550" w:type="dxa"/>
            <w:tcBorders>
              <w:top w:val="single" w:sz="8" w:space="0" w:color="auto"/>
              <w:left w:val="nil"/>
              <w:right w:val="nil"/>
            </w:tcBorders>
            <w:vAlign w:val="bottom"/>
          </w:tcPr>
          <w:p w:rsidR="00AD75C1" w:rsidRPr="0053300C" w:rsidRDefault="00AD75C1" w:rsidP="00290779">
            <w:pPr>
              <w:rPr>
                <w:rFonts w:ascii="Times New Roman" w:hAnsi="Times New Roman"/>
                <w:b/>
                <w:sz w:val="18"/>
                <w:szCs w:val="18"/>
                <w:lang w:val="tr-TR"/>
              </w:rPr>
            </w:pPr>
          </w:p>
        </w:tc>
        <w:tc>
          <w:tcPr>
            <w:tcW w:w="1230" w:type="dxa"/>
            <w:tcBorders>
              <w:top w:val="single" w:sz="8" w:space="0" w:color="auto"/>
              <w:left w:val="nil"/>
              <w:right w:val="nil"/>
            </w:tcBorders>
            <w:vAlign w:val="bottom"/>
          </w:tcPr>
          <w:p w:rsidR="00AD75C1" w:rsidRPr="0053300C" w:rsidRDefault="00AD75C1" w:rsidP="00B10C5C">
            <w:pPr>
              <w:jc w:val="right"/>
              <w:rPr>
                <w:rFonts w:ascii="Times New Roman" w:hAnsi="Times New Roman"/>
                <w:b/>
                <w:bCs/>
                <w:sz w:val="18"/>
                <w:szCs w:val="18"/>
                <w:lang w:val="tr-TR"/>
              </w:rPr>
            </w:pPr>
            <w:r w:rsidRPr="0053300C">
              <w:rPr>
                <w:rFonts w:ascii="Times New Roman" w:hAnsi="Times New Roman"/>
                <w:b/>
                <w:sz w:val="18"/>
                <w:szCs w:val="18"/>
                <w:lang w:val="tr-TR"/>
              </w:rPr>
              <w:t>1,628,384</w:t>
            </w:r>
          </w:p>
        </w:tc>
        <w:tc>
          <w:tcPr>
            <w:tcW w:w="1092" w:type="dxa"/>
            <w:tcBorders>
              <w:top w:val="single" w:sz="8" w:space="0" w:color="auto"/>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685</w:t>
            </w:r>
          </w:p>
        </w:tc>
        <w:tc>
          <w:tcPr>
            <w:tcW w:w="1091" w:type="dxa"/>
            <w:tcBorders>
              <w:top w:val="single" w:sz="8" w:space="0" w:color="auto"/>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206</w:t>
            </w:r>
          </w:p>
        </w:tc>
        <w:tc>
          <w:tcPr>
            <w:tcW w:w="1003" w:type="dxa"/>
            <w:tcBorders>
              <w:top w:val="single" w:sz="8" w:space="0" w:color="auto"/>
              <w:left w:val="nil"/>
              <w:right w:val="nil"/>
            </w:tcBorders>
            <w:vAlign w:val="bottom"/>
          </w:tcPr>
          <w:p w:rsidR="00AD75C1" w:rsidRPr="0053300C" w:rsidRDefault="00AD75C1" w:rsidP="00B10C5C">
            <w:pPr>
              <w:jc w:val="right"/>
              <w:rPr>
                <w:rFonts w:ascii="Times New Roman" w:hAnsi="Times New Roman"/>
                <w:b/>
                <w:bCs/>
                <w:sz w:val="18"/>
                <w:szCs w:val="18"/>
                <w:lang w:val="tr-TR"/>
              </w:rPr>
            </w:pPr>
            <w:r w:rsidRPr="0053300C">
              <w:rPr>
                <w:rFonts w:ascii="Times New Roman" w:hAnsi="Times New Roman"/>
                <w:b/>
                <w:sz w:val="18"/>
                <w:szCs w:val="18"/>
                <w:lang w:val="tr-TR"/>
              </w:rPr>
              <w:t>59,783</w:t>
            </w:r>
          </w:p>
        </w:tc>
        <w:tc>
          <w:tcPr>
            <w:tcW w:w="1008" w:type="dxa"/>
            <w:tcBorders>
              <w:top w:val="single" w:sz="8" w:space="0" w:color="auto"/>
              <w:left w:val="nil"/>
              <w:right w:val="nil"/>
            </w:tcBorders>
            <w:vAlign w:val="bottom"/>
          </w:tcPr>
          <w:p w:rsidR="00AD75C1" w:rsidRPr="0053300C" w:rsidRDefault="00AD75C1" w:rsidP="00B10C5C">
            <w:pPr>
              <w:ind w:right="-61"/>
              <w:jc w:val="right"/>
              <w:rPr>
                <w:rFonts w:ascii="Times New Roman" w:hAnsi="Times New Roman"/>
                <w:b/>
                <w:bCs/>
                <w:sz w:val="18"/>
                <w:szCs w:val="18"/>
                <w:lang w:val="tr-TR"/>
              </w:rPr>
            </w:pPr>
            <w:r w:rsidRPr="0053300C">
              <w:rPr>
                <w:rFonts w:ascii="Times New Roman" w:hAnsi="Times New Roman"/>
                <w:b/>
                <w:sz w:val="18"/>
                <w:szCs w:val="18"/>
                <w:lang w:val="tr-TR"/>
              </w:rPr>
              <w:t>(45,914)</w:t>
            </w:r>
          </w:p>
        </w:tc>
        <w:tc>
          <w:tcPr>
            <w:tcW w:w="1050" w:type="dxa"/>
            <w:tcBorders>
              <w:top w:val="single" w:sz="8" w:space="0" w:color="auto"/>
              <w:left w:val="nil"/>
              <w:right w:val="nil"/>
            </w:tcBorders>
            <w:vAlign w:val="bottom"/>
          </w:tcPr>
          <w:p w:rsidR="00AD75C1" w:rsidRPr="0053300C" w:rsidRDefault="00AD75C1" w:rsidP="008307F0">
            <w:pPr>
              <w:ind w:right="23"/>
              <w:jc w:val="right"/>
              <w:rPr>
                <w:rFonts w:ascii="Times New Roman" w:hAnsi="Times New Roman"/>
                <w:b/>
                <w:bCs/>
                <w:sz w:val="18"/>
                <w:szCs w:val="18"/>
                <w:lang w:val="tr-TR"/>
              </w:rPr>
            </w:pPr>
            <w:r w:rsidRPr="0053300C">
              <w:rPr>
                <w:rFonts w:ascii="Times New Roman" w:hAnsi="Times New Roman"/>
                <w:b/>
                <w:sz w:val="18"/>
                <w:szCs w:val="18"/>
                <w:lang w:val="tr-TR"/>
              </w:rPr>
              <w:t>1,643,144</w:t>
            </w:r>
          </w:p>
        </w:tc>
      </w:tr>
      <w:tr w:rsidR="00AD75C1" w:rsidRPr="0053300C" w:rsidTr="00B10C5C">
        <w:trPr>
          <w:trHeight w:val="270"/>
        </w:trPr>
        <w:tc>
          <w:tcPr>
            <w:tcW w:w="2550" w:type="dxa"/>
            <w:tcBorders>
              <w:left w:val="nil"/>
              <w:bottom w:val="nil"/>
              <w:right w:val="nil"/>
            </w:tcBorders>
            <w:vAlign w:val="bottom"/>
          </w:tcPr>
          <w:p w:rsidR="00AD75C1" w:rsidRPr="0053300C" w:rsidRDefault="00AD75C1" w:rsidP="00290779">
            <w:pPr>
              <w:ind w:right="213"/>
              <w:rPr>
                <w:rFonts w:ascii="Times New Roman" w:hAnsi="Times New Roman"/>
                <w:b/>
                <w:i/>
                <w:sz w:val="18"/>
                <w:szCs w:val="18"/>
                <w:lang w:val="tr-TR"/>
              </w:rPr>
            </w:pPr>
            <w:r w:rsidRPr="0053300C">
              <w:rPr>
                <w:rFonts w:ascii="Times New Roman" w:hAnsi="Times New Roman"/>
                <w:b/>
                <w:i/>
                <w:sz w:val="18"/>
                <w:szCs w:val="18"/>
                <w:lang w:val="tr-TR"/>
              </w:rPr>
              <w:t xml:space="preserve">Birikmiş amortismanlar: </w:t>
            </w:r>
          </w:p>
        </w:tc>
        <w:tc>
          <w:tcPr>
            <w:tcW w:w="1230" w:type="dxa"/>
            <w:tcBorders>
              <w:left w:val="nil"/>
              <w:bottom w:val="nil"/>
              <w:right w:val="nil"/>
            </w:tcBorders>
            <w:vAlign w:val="bottom"/>
          </w:tcPr>
          <w:p w:rsidR="00AD75C1" w:rsidRPr="0053300C" w:rsidRDefault="00AD75C1" w:rsidP="00B10C5C">
            <w:pPr>
              <w:tabs>
                <w:tab w:val="left" w:pos="1369"/>
              </w:tabs>
              <w:ind w:right="161"/>
              <w:jc w:val="right"/>
              <w:rPr>
                <w:rFonts w:ascii="Times New Roman" w:hAnsi="Times New Roman"/>
                <w:b/>
                <w:szCs w:val="22"/>
                <w:lang w:val="tr-TR" w:eastAsia="tr-TR"/>
              </w:rPr>
            </w:pPr>
          </w:p>
        </w:tc>
        <w:tc>
          <w:tcPr>
            <w:tcW w:w="1092" w:type="dxa"/>
            <w:tcBorders>
              <w:left w:val="nil"/>
              <w:bottom w:val="nil"/>
              <w:right w:val="nil"/>
            </w:tcBorders>
            <w:vAlign w:val="bottom"/>
          </w:tcPr>
          <w:p w:rsidR="00AD75C1" w:rsidRPr="0053300C" w:rsidRDefault="00AD75C1" w:rsidP="00B10C5C">
            <w:pPr>
              <w:jc w:val="right"/>
              <w:rPr>
                <w:rFonts w:ascii="Times New Roman" w:hAnsi="Times New Roman"/>
                <w:b/>
                <w:szCs w:val="22"/>
                <w:lang w:val="tr-TR" w:eastAsia="tr-TR"/>
              </w:rPr>
            </w:pPr>
          </w:p>
        </w:tc>
        <w:tc>
          <w:tcPr>
            <w:tcW w:w="1091" w:type="dxa"/>
            <w:tcBorders>
              <w:left w:val="nil"/>
              <w:bottom w:val="nil"/>
              <w:right w:val="nil"/>
            </w:tcBorders>
          </w:tcPr>
          <w:p w:rsidR="00AD75C1" w:rsidRPr="0053300C" w:rsidRDefault="00AD75C1" w:rsidP="00B10C5C">
            <w:pPr>
              <w:jc w:val="right"/>
              <w:rPr>
                <w:rFonts w:ascii="Times New Roman" w:hAnsi="Times New Roman"/>
                <w:b/>
                <w:sz w:val="18"/>
                <w:szCs w:val="18"/>
                <w:lang w:val="tr-TR"/>
              </w:rPr>
            </w:pPr>
          </w:p>
        </w:tc>
        <w:tc>
          <w:tcPr>
            <w:tcW w:w="1003" w:type="dxa"/>
            <w:tcBorders>
              <w:left w:val="nil"/>
              <w:bottom w:val="nil"/>
              <w:right w:val="nil"/>
            </w:tcBorders>
            <w:vAlign w:val="bottom"/>
          </w:tcPr>
          <w:p w:rsidR="00AD75C1" w:rsidRPr="0053300C" w:rsidRDefault="00AD75C1" w:rsidP="00B10C5C">
            <w:pPr>
              <w:jc w:val="right"/>
              <w:rPr>
                <w:rFonts w:ascii="Times New Roman" w:hAnsi="Times New Roman"/>
                <w:b/>
                <w:szCs w:val="22"/>
                <w:lang w:val="tr-TR" w:eastAsia="tr-TR"/>
              </w:rPr>
            </w:pPr>
          </w:p>
        </w:tc>
        <w:tc>
          <w:tcPr>
            <w:tcW w:w="1008" w:type="dxa"/>
            <w:tcBorders>
              <w:left w:val="nil"/>
              <w:bottom w:val="nil"/>
              <w:right w:val="nil"/>
            </w:tcBorders>
            <w:vAlign w:val="bottom"/>
          </w:tcPr>
          <w:p w:rsidR="00AD75C1" w:rsidRPr="0053300C" w:rsidRDefault="00AD75C1" w:rsidP="00B10C5C">
            <w:pPr>
              <w:jc w:val="right"/>
              <w:rPr>
                <w:rFonts w:ascii="Times New Roman" w:hAnsi="Times New Roman"/>
                <w:b/>
                <w:szCs w:val="22"/>
                <w:lang w:val="tr-TR" w:eastAsia="tr-TR"/>
              </w:rPr>
            </w:pPr>
          </w:p>
        </w:tc>
        <w:tc>
          <w:tcPr>
            <w:tcW w:w="1050" w:type="dxa"/>
            <w:tcBorders>
              <w:left w:val="nil"/>
              <w:bottom w:val="nil"/>
              <w:right w:val="nil"/>
            </w:tcBorders>
            <w:vAlign w:val="bottom"/>
          </w:tcPr>
          <w:p w:rsidR="00AD75C1" w:rsidRPr="0053300C" w:rsidRDefault="00AD75C1" w:rsidP="008307F0">
            <w:pPr>
              <w:tabs>
                <w:tab w:val="left" w:pos="1369"/>
              </w:tabs>
              <w:ind w:right="23"/>
              <w:jc w:val="right"/>
              <w:rPr>
                <w:rFonts w:ascii="Times New Roman" w:hAnsi="Times New Roman"/>
                <w:b/>
                <w:szCs w:val="22"/>
                <w:lang w:val="tr-TR" w:eastAsia="tr-TR"/>
              </w:rPr>
            </w:pPr>
          </w:p>
        </w:tc>
      </w:tr>
      <w:tr w:rsidR="00AD75C1" w:rsidRPr="0053300C" w:rsidTr="00B10C5C">
        <w:trPr>
          <w:trHeight w:val="243"/>
        </w:trPr>
        <w:tc>
          <w:tcPr>
            <w:tcW w:w="2550" w:type="dxa"/>
            <w:tcBorders>
              <w:top w:val="nil"/>
              <w:left w:val="nil"/>
              <w:bottom w:val="nil"/>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Bina ve arsalar</w:t>
            </w:r>
          </w:p>
        </w:tc>
        <w:tc>
          <w:tcPr>
            <w:tcW w:w="1230"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226,451</w:t>
            </w:r>
          </w:p>
        </w:tc>
        <w:tc>
          <w:tcPr>
            <w:tcW w:w="1092"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309</w:t>
            </w:r>
          </w:p>
        </w:tc>
        <w:tc>
          <w:tcPr>
            <w:tcW w:w="1091" w:type="dxa"/>
            <w:tcBorders>
              <w:top w:val="nil"/>
              <w:left w:val="nil"/>
              <w:bottom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11,111</w:t>
            </w:r>
          </w:p>
        </w:tc>
        <w:tc>
          <w:tcPr>
            <w:tcW w:w="1008"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(12,717)</w:t>
            </w:r>
          </w:p>
        </w:tc>
        <w:tc>
          <w:tcPr>
            <w:tcW w:w="1050" w:type="dxa"/>
            <w:tcBorders>
              <w:top w:val="nil"/>
              <w:left w:val="nil"/>
              <w:bottom w:val="nil"/>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225,154</w:t>
            </w:r>
          </w:p>
        </w:tc>
      </w:tr>
      <w:tr w:rsidR="00AD75C1" w:rsidRPr="0053300C" w:rsidTr="00B10C5C">
        <w:trPr>
          <w:trHeight w:val="266"/>
        </w:trPr>
        <w:tc>
          <w:tcPr>
            <w:tcW w:w="2550" w:type="dxa"/>
            <w:tcBorders>
              <w:top w:val="nil"/>
              <w:left w:val="nil"/>
              <w:bottom w:val="nil"/>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Motorlu taşıtlar</w:t>
            </w:r>
          </w:p>
        </w:tc>
        <w:tc>
          <w:tcPr>
            <w:tcW w:w="1230"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33,887</w:t>
            </w:r>
          </w:p>
        </w:tc>
        <w:tc>
          <w:tcPr>
            <w:tcW w:w="1092"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4</w:t>
            </w:r>
          </w:p>
        </w:tc>
        <w:tc>
          <w:tcPr>
            <w:tcW w:w="1091" w:type="dxa"/>
            <w:tcBorders>
              <w:top w:val="nil"/>
              <w:left w:val="nil"/>
              <w:bottom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3,093</w:t>
            </w:r>
          </w:p>
        </w:tc>
        <w:tc>
          <w:tcPr>
            <w:tcW w:w="1008" w:type="dxa"/>
            <w:tcBorders>
              <w:top w:val="nil"/>
              <w:left w:val="nil"/>
              <w:bottom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(627)</w:t>
            </w:r>
          </w:p>
        </w:tc>
        <w:tc>
          <w:tcPr>
            <w:tcW w:w="1050" w:type="dxa"/>
            <w:tcBorders>
              <w:top w:val="nil"/>
              <w:left w:val="nil"/>
              <w:bottom w:val="nil"/>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36,357</w:t>
            </w:r>
          </w:p>
        </w:tc>
      </w:tr>
      <w:tr w:rsidR="00AD75C1" w:rsidRPr="0053300C" w:rsidTr="00B10C5C">
        <w:trPr>
          <w:trHeight w:val="285"/>
        </w:trPr>
        <w:tc>
          <w:tcPr>
            <w:tcW w:w="2550" w:type="dxa"/>
            <w:tcBorders>
              <w:top w:val="nil"/>
              <w:left w:val="nil"/>
              <w:right w:val="nil"/>
            </w:tcBorders>
            <w:vAlign w:val="bottom"/>
          </w:tcPr>
          <w:p w:rsidR="00AD75C1" w:rsidRPr="0053300C" w:rsidRDefault="00AD75C1" w:rsidP="00290779">
            <w:pPr>
              <w:ind w:left="356" w:hanging="356"/>
              <w:rPr>
                <w:rFonts w:ascii="Times New Roman" w:hAnsi="Times New Roman"/>
                <w:sz w:val="18"/>
                <w:szCs w:val="18"/>
                <w:lang w:val="tr-TR"/>
              </w:rPr>
            </w:pPr>
            <w:r w:rsidRPr="0053300C">
              <w:rPr>
                <w:rFonts w:ascii="Times New Roman" w:hAnsi="Times New Roman"/>
                <w:sz w:val="18"/>
                <w:szCs w:val="18"/>
                <w:lang w:val="tr-TR"/>
              </w:rPr>
              <w:t xml:space="preserve">Mobilya, ofis ekipmanları ve özel maliyetler  </w:t>
            </w:r>
          </w:p>
        </w:tc>
        <w:tc>
          <w:tcPr>
            <w:tcW w:w="1230"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469,254</w:t>
            </w:r>
          </w:p>
        </w:tc>
        <w:tc>
          <w:tcPr>
            <w:tcW w:w="1092"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174</w:t>
            </w:r>
          </w:p>
        </w:tc>
        <w:tc>
          <w:tcPr>
            <w:tcW w:w="1091" w:type="dxa"/>
            <w:tcBorders>
              <w:top w:val="nil"/>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21,160</w:t>
            </w:r>
          </w:p>
        </w:tc>
        <w:tc>
          <w:tcPr>
            <w:tcW w:w="1008" w:type="dxa"/>
            <w:tcBorders>
              <w:top w:val="nil"/>
              <w:left w:val="nil"/>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(8,568)</w:t>
            </w:r>
          </w:p>
        </w:tc>
        <w:tc>
          <w:tcPr>
            <w:tcW w:w="1050" w:type="dxa"/>
            <w:tcBorders>
              <w:top w:val="nil"/>
              <w:left w:val="nil"/>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482,020</w:t>
            </w:r>
          </w:p>
        </w:tc>
      </w:tr>
      <w:tr w:rsidR="00AD75C1" w:rsidRPr="0053300C" w:rsidTr="00B10C5C">
        <w:trPr>
          <w:trHeight w:val="270"/>
        </w:trPr>
        <w:tc>
          <w:tcPr>
            <w:tcW w:w="2550" w:type="dxa"/>
            <w:tcBorders>
              <w:left w:val="nil"/>
              <w:bottom w:val="single" w:sz="8" w:space="0" w:color="auto"/>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Diğer duran varlıklar</w:t>
            </w:r>
          </w:p>
        </w:tc>
        <w:tc>
          <w:tcPr>
            <w:tcW w:w="1230"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68,494</w:t>
            </w:r>
          </w:p>
        </w:tc>
        <w:tc>
          <w:tcPr>
            <w:tcW w:w="1092"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w:t>
            </w:r>
          </w:p>
        </w:tc>
        <w:tc>
          <w:tcPr>
            <w:tcW w:w="1091" w:type="dxa"/>
            <w:tcBorders>
              <w:left w:val="nil"/>
              <w:bottom w:val="single" w:sz="8" w:space="0" w:color="auto"/>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22,071</w:t>
            </w:r>
          </w:p>
        </w:tc>
        <w:tc>
          <w:tcPr>
            <w:tcW w:w="1008"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r w:rsidRPr="0053300C">
              <w:rPr>
                <w:rFonts w:ascii="Times New Roman" w:hAnsi="Times New Roman"/>
                <w:sz w:val="18"/>
                <w:szCs w:val="18"/>
                <w:lang w:val="tr-TR"/>
              </w:rPr>
              <w:t>(105)</w:t>
            </w:r>
          </w:p>
        </w:tc>
        <w:tc>
          <w:tcPr>
            <w:tcW w:w="1050" w:type="dxa"/>
            <w:tcBorders>
              <w:left w:val="nil"/>
              <w:bottom w:val="single" w:sz="8" w:space="0" w:color="auto"/>
              <w:right w:val="nil"/>
            </w:tcBorders>
            <w:vAlign w:val="bottom"/>
          </w:tcPr>
          <w:p w:rsidR="00AD75C1" w:rsidRPr="0053300C" w:rsidRDefault="00AD75C1" w:rsidP="008307F0">
            <w:pPr>
              <w:ind w:right="23"/>
              <w:jc w:val="right"/>
              <w:rPr>
                <w:rFonts w:ascii="Times New Roman" w:hAnsi="Times New Roman"/>
                <w:sz w:val="18"/>
                <w:szCs w:val="18"/>
                <w:lang w:val="tr-TR"/>
              </w:rPr>
            </w:pPr>
            <w:r w:rsidRPr="0053300C">
              <w:rPr>
                <w:rFonts w:ascii="Times New Roman" w:hAnsi="Times New Roman"/>
                <w:sz w:val="18"/>
                <w:szCs w:val="18"/>
                <w:lang w:val="tr-TR"/>
              </w:rPr>
              <w:t>90,460</w:t>
            </w:r>
          </w:p>
        </w:tc>
      </w:tr>
      <w:tr w:rsidR="00AD75C1" w:rsidRPr="0053300C" w:rsidTr="00B10C5C">
        <w:trPr>
          <w:trHeight w:val="270"/>
        </w:trPr>
        <w:tc>
          <w:tcPr>
            <w:tcW w:w="2550" w:type="dxa"/>
            <w:tcBorders>
              <w:top w:val="single" w:sz="8" w:space="0" w:color="auto"/>
              <w:left w:val="nil"/>
              <w:right w:val="nil"/>
            </w:tcBorders>
            <w:vAlign w:val="bottom"/>
          </w:tcPr>
          <w:p w:rsidR="00AD75C1" w:rsidRPr="0053300C" w:rsidRDefault="00AD75C1" w:rsidP="00290779">
            <w:pPr>
              <w:rPr>
                <w:rFonts w:ascii="Times New Roman" w:hAnsi="Times New Roman"/>
                <w:b/>
                <w:sz w:val="18"/>
                <w:szCs w:val="18"/>
                <w:lang w:val="tr-TR"/>
              </w:rPr>
            </w:pPr>
          </w:p>
        </w:tc>
        <w:tc>
          <w:tcPr>
            <w:tcW w:w="1230" w:type="dxa"/>
            <w:tcBorders>
              <w:top w:val="single" w:sz="8" w:space="0" w:color="auto"/>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798,086</w:t>
            </w:r>
          </w:p>
        </w:tc>
        <w:tc>
          <w:tcPr>
            <w:tcW w:w="1092" w:type="dxa"/>
            <w:tcBorders>
              <w:top w:val="single" w:sz="8" w:space="0" w:color="auto"/>
              <w:left w:val="nil"/>
              <w:right w:val="nil"/>
            </w:tcBorders>
            <w:vAlign w:val="bottom"/>
          </w:tcPr>
          <w:p w:rsidR="00AD75C1" w:rsidRPr="0053300C" w:rsidRDefault="00AD75C1" w:rsidP="00B10C5C">
            <w:pPr>
              <w:jc w:val="right"/>
              <w:rPr>
                <w:rFonts w:ascii="Times New Roman" w:hAnsi="Times New Roman"/>
                <w:b/>
                <w:bCs/>
                <w:sz w:val="18"/>
                <w:szCs w:val="18"/>
                <w:lang w:val="tr-TR"/>
              </w:rPr>
            </w:pPr>
            <w:r w:rsidRPr="0053300C">
              <w:rPr>
                <w:rFonts w:ascii="Times New Roman" w:hAnsi="Times New Roman"/>
                <w:b/>
                <w:bCs/>
                <w:sz w:val="18"/>
                <w:szCs w:val="18"/>
                <w:lang w:val="tr-TR"/>
              </w:rPr>
              <w:t>487</w:t>
            </w:r>
          </w:p>
        </w:tc>
        <w:tc>
          <w:tcPr>
            <w:tcW w:w="1091" w:type="dxa"/>
            <w:tcBorders>
              <w:top w:val="single" w:sz="8" w:space="0" w:color="auto"/>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03" w:type="dxa"/>
            <w:tcBorders>
              <w:top w:val="single" w:sz="8" w:space="0" w:color="auto"/>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57,435</w:t>
            </w:r>
          </w:p>
        </w:tc>
        <w:tc>
          <w:tcPr>
            <w:tcW w:w="1008" w:type="dxa"/>
            <w:tcBorders>
              <w:top w:val="single" w:sz="8" w:space="0" w:color="auto"/>
              <w:left w:val="nil"/>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(22,017)</w:t>
            </w:r>
          </w:p>
        </w:tc>
        <w:tc>
          <w:tcPr>
            <w:tcW w:w="1050" w:type="dxa"/>
            <w:tcBorders>
              <w:top w:val="single" w:sz="8" w:space="0" w:color="auto"/>
              <w:left w:val="nil"/>
              <w:right w:val="nil"/>
            </w:tcBorders>
            <w:vAlign w:val="bottom"/>
          </w:tcPr>
          <w:p w:rsidR="00AD75C1" w:rsidRPr="0053300C" w:rsidRDefault="00AD75C1" w:rsidP="008307F0">
            <w:pPr>
              <w:ind w:right="23"/>
              <w:jc w:val="right"/>
              <w:rPr>
                <w:rFonts w:ascii="Times New Roman" w:hAnsi="Times New Roman"/>
                <w:b/>
                <w:bCs/>
                <w:sz w:val="18"/>
                <w:szCs w:val="18"/>
                <w:lang w:val="tr-TR"/>
              </w:rPr>
            </w:pPr>
            <w:r w:rsidRPr="0053300C">
              <w:rPr>
                <w:rFonts w:ascii="Times New Roman" w:hAnsi="Times New Roman"/>
                <w:b/>
                <w:sz w:val="18"/>
                <w:szCs w:val="18"/>
                <w:lang w:val="tr-TR"/>
              </w:rPr>
              <w:t>833,991</w:t>
            </w:r>
          </w:p>
        </w:tc>
      </w:tr>
      <w:tr w:rsidR="00AD75C1" w:rsidRPr="0053300C" w:rsidTr="00B10C5C">
        <w:trPr>
          <w:trHeight w:hRule="exact" w:val="170"/>
        </w:trPr>
        <w:tc>
          <w:tcPr>
            <w:tcW w:w="2550" w:type="dxa"/>
            <w:tcBorders>
              <w:left w:val="nil"/>
              <w:bottom w:val="single" w:sz="8" w:space="0" w:color="auto"/>
              <w:right w:val="nil"/>
            </w:tcBorders>
            <w:vAlign w:val="bottom"/>
          </w:tcPr>
          <w:p w:rsidR="00AD75C1" w:rsidRPr="0053300C" w:rsidRDefault="00AD75C1" w:rsidP="00290779">
            <w:pPr>
              <w:rPr>
                <w:rFonts w:ascii="Times New Roman" w:hAnsi="Times New Roman"/>
                <w:sz w:val="18"/>
                <w:szCs w:val="18"/>
                <w:lang w:val="tr-TR"/>
              </w:rPr>
            </w:pPr>
          </w:p>
        </w:tc>
        <w:tc>
          <w:tcPr>
            <w:tcW w:w="1230" w:type="dxa"/>
            <w:tcBorders>
              <w:left w:val="nil"/>
              <w:bottom w:val="single" w:sz="8" w:space="0" w:color="auto"/>
              <w:right w:val="nil"/>
            </w:tcBorders>
            <w:vAlign w:val="bottom"/>
          </w:tcPr>
          <w:p w:rsidR="00AD75C1" w:rsidRPr="0053300C" w:rsidRDefault="00AD75C1" w:rsidP="00B10C5C">
            <w:pPr>
              <w:jc w:val="right"/>
              <w:rPr>
                <w:rFonts w:ascii="Times New Roman" w:hAnsi="Times New Roman"/>
                <w:sz w:val="18"/>
                <w:szCs w:val="18"/>
                <w:lang w:val="tr-TR"/>
              </w:rPr>
            </w:pPr>
          </w:p>
        </w:tc>
        <w:tc>
          <w:tcPr>
            <w:tcW w:w="1092" w:type="dxa"/>
            <w:tcBorders>
              <w:left w:val="nil"/>
              <w:bottom w:val="single" w:sz="8" w:space="0" w:color="auto"/>
              <w:right w:val="nil"/>
            </w:tcBorders>
            <w:vAlign w:val="bottom"/>
          </w:tcPr>
          <w:p w:rsidR="00AD75C1" w:rsidRPr="0053300C" w:rsidRDefault="00AD75C1" w:rsidP="00B10C5C">
            <w:pPr>
              <w:jc w:val="right"/>
              <w:rPr>
                <w:rFonts w:ascii="Times New Roman" w:hAnsi="Times New Roman"/>
                <w:snapToGrid w:val="0"/>
                <w:sz w:val="18"/>
                <w:szCs w:val="18"/>
                <w:lang w:val="tr-TR"/>
              </w:rPr>
            </w:pPr>
          </w:p>
        </w:tc>
        <w:tc>
          <w:tcPr>
            <w:tcW w:w="1091" w:type="dxa"/>
            <w:tcBorders>
              <w:left w:val="nil"/>
              <w:bottom w:val="single" w:sz="8" w:space="0" w:color="auto"/>
              <w:right w:val="nil"/>
            </w:tcBorders>
            <w:vAlign w:val="bottom"/>
          </w:tcPr>
          <w:p w:rsidR="00AD75C1" w:rsidRPr="0053300C" w:rsidRDefault="00AD75C1" w:rsidP="00B10C5C">
            <w:pPr>
              <w:jc w:val="right"/>
              <w:rPr>
                <w:rFonts w:ascii="Times New Roman" w:hAnsi="Times New Roman"/>
                <w:b/>
                <w:sz w:val="18"/>
                <w:szCs w:val="18"/>
                <w:lang w:val="tr-TR"/>
              </w:rPr>
            </w:pPr>
          </w:p>
        </w:tc>
        <w:tc>
          <w:tcPr>
            <w:tcW w:w="1003" w:type="dxa"/>
            <w:tcBorders>
              <w:left w:val="nil"/>
              <w:bottom w:val="single" w:sz="8" w:space="0" w:color="auto"/>
              <w:right w:val="nil"/>
            </w:tcBorders>
            <w:vAlign w:val="bottom"/>
          </w:tcPr>
          <w:p w:rsidR="00AD75C1" w:rsidRPr="0053300C" w:rsidRDefault="00AD75C1" w:rsidP="00B10C5C">
            <w:pPr>
              <w:ind w:right="147"/>
              <w:jc w:val="right"/>
              <w:rPr>
                <w:rFonts w:ascii="Times New Roman" w:hAnsi="Times New Roman"/>
                <w:snapToGrid w:val="0"/>
                <w:sz w:val="18"/>
                <w:szCs w:val="18"/>
                <w:lang w:val="tr-TR"/>
              </w:rPr>
            </w:pPr>
          </w:p>
        </w:tc>
        <w:tc>
          <w:tcPr>
            <w:tcW w:w="1008" w:type="dxa"/>
            <w:tcBorders>
              <w:left w:val="nil"/>
              <w:bottom w:val="single" w:sz="8" w:space="0" w:color="auto"/>
              <w:right w:val="nil"/>
            </w:tcBorders>
            <w:vAlign w:val="bottom"/>
          </w:tcPr>
          <w:p w:rsidR="00AD75C1" w:rsidRPr="0053300C" w:rsidRDefault="00AD75C1" w:rsidP="00B10C5C">
            <w:pPr>
              <w:ind w:right="147"/>
              <w:jc w:val="right"/>
              <w:rPr>
                <w:rFonts w:ascii="Times New Roman" w:hAnsi="Times New Roman"/>
                <w:snapToGrid w:val="0"/>
                <w:sz w:val="18"/>
                <w:szCs w:val="18"/>
                <w:lang w:val="tr-TR"/>
              </w:rPr>
            </w:pPr>
          </w:p>
        </w:tc>
        <w:tc>
          <w:tcPr>
            <w:tcW w:w="1050" w:type="dxa"/>
            <w:tcBorders>
              <w:left w:val="nil"/>
              <w:bottom w:val="single" w:sz="8" w:space="0" w:color="auto"/>
              <w:right w:val="nil"/>
            </w:tcBorders>
            <w:vAlign w:val="bottom"/>
          </w:tcPr>
          <w:p w:rsidR="00AD75C1" w:rsidRPr="0053300C" w:rsidRDefault="00AD75C1" w:rsidP="008307F0">
            <w:pPr>
              <w:tabs>
                <w:tab w:val="left" w:pos="1369"/>
              </w:tabs>
              <w:ind w:right="23"/>
              <w:jc w:val="right"/>
              <w:rPr>
                <w:rFonts w:ascii="Times New Roman" w:hAnsi="Times New Roman"/>
                <w:snapToGrid w:val="0"/>
                <w:sz w:val="18"/>
                <w:szCs w:val="18"/>
                <w:lang w:val="tr-TR"/>
              </w:rPr>
            </w:pPr>
          </w:p>
        </w:tc>
      </w:tr>
      <w:tr w:rsidR="00AD75C1" w:rsidRPr="0053300C" w:rsidTr="00B10C5C">
        <w:trPr>
          <w:trHeight w:val="285"/>
        </w:trPr>
        <w:tc>
          <w:tcPr>
            <w:tcW w:w="2550" w:type="dxa"/>
            <w:tcBorders>
              <w:top w:val="single" w:sz="8" w:space="0" w:color="auto"/>
              <w:left w:val="nil"/>
              <w:bottom w:val="double" w:sz="4" w:space="0" w:color="auto"/>
              <w:right w:val="nil"/>
            </w:tcBorders>
            <w:vAlign w:val="bottom"/>
          </w:tcPr>
          <w:p w:rsidR="00AD75C1" w:rsidRPr="0053300C" w:rsidRDefault="00AD75C1" w:rsidP="00290779">
            <w:pPr>
              <w:rPr>
                <w:rFonts w:ascii="Times New Roman" w:hAnsi="Times New Roman"/>
                <w:b/>
                <w:sz w:val="18"/>
                <w:szCs w:val="18"/>
                <w:lang w:val="tr-TR"/>
              </w:rPr>
            </w:pPr>
            <w:r w:rsidRPr="0053300C">
              <w:rPr>
                <w:rFonts w:ascii="Times New Roman" w:hAnsi="Times New Roman"/>
                <w:b/>
                <w:sz w:val="18"/>
                <w:szCs w:val="18"/>
                <w:lang w:val="tr-TR"/>
              </w:rPr>
              <w:t xml:space="preserve">Net defter değeri </w:t>
            </w:r>
          </w:p>
        </w:tc>
        <w:tc>
          <w:tcPr>
            <w:tcW w:w="1230" w:type="dxa"/>
            <w:tcBorders>
              <w:top w:val="single" w:sz="8" w:space="0" w:color="auto"/>
              <w:left w:val="nil"/>
              <w:bottom w:val="double" w:sz="4" w:space="0" w:color="auto"/>
              <w:right w:val="nil"/>
            </w:tcBorders>
            <w:vAlign w:val="bottom"/>
          </w:tcPr>
          <w:p w:rsidR="00AD75C1" w:rsidRPr="0053300C" w:rsidRDefault="00AD75C1" w:rsidP="00B10C5C">
            <w:pPr>
              <w:jc w:val="right"/>
              <w:rPr>
                <w:rFonts w:ascii="Times New Roman" w:hAnsi="Times New Roman"/>
                <w:b/>
                <w:sz w:val="18"/>
                <w:szCs w:val="18"/>
                <w:lang w:val="tr-TR"/>
              </w:rPr>
            </w:pPr>
            <w:r w:rsidRPr="0053300C">
              <w:rPr>
                <w:rFonts w:ascii="Times New Roman" w:hAnsi="Times New Roman"/>
                <w:b/>
                <w:sz w:val="18"/>
                <w:szCs w:val="18"/>
                <w:lang w:val="tr-TR"/>
              </w:rPr>
              <w:t>830,298</w:t>
            </w:r>
          </w:p>
        </w:tc>
        <w:tc>
          <w:tcPr>
            <w:tcW w:w="1092" w:type="dxa"/>
            <w:tcBorders>
              <w:top w:val="single" w:sz="8" w:space="0" w:color="auto"/>
              <w:left w:val="nil"/>
              <w:bottom w:val="double" w:sz="4" w:space="0" w:color="auto"/>
              <w:right w:val="nil"/>
            </w:tcBorders>
            <w:vAlign w:val="bottom"/>
          </w:tcPr>
          <w:p w:rsidR="00AD75C1" w:rsidRPr="0053300C" w:rsidRDefault="00AD75C1" w:rsidP="00B10C5C">
            <w:pPr>
              <w:jc w:val="right"/>
              <w:rPr>
                <w:rFonts w:ascii="Times New Roman" w:hAnsi="Times New Roman"/>
                <w:b/>
                <w:bCs/>
                <w:sz w:val="18"/>
                <w:szCs w:val="18"/>
                <w:lang w:val="tr-TR"/>
              </w:rPr>
            </w:pPr>
          </w:p>
        </w:tc>
        <w:tc>
          <w:tcPr>
            <w:tcW w:w="1091" w:type="dxa"/>
            <w:tcBorders>
              <w:top w:val="single" w:sz="8" w:space="0" w:color="auto"/>
              <w:left w:val="nil"/>
              <w:bottom w:val="double" w:sz="4" w:space="0" w:color="auto"/>
              <w:right w:val="nil"/>
            </w:tcBorders>
            <w:vAlign w:val="bottom"/>
          </w:tcPr>
          <w:p w:rsidR="00AD75C1" w:rsidRPr="0053300C" w:rsidRDefault="00AD75C1" w:rsidP="00B10C5C">
            <w:pPr>
              <w:jc w:val="right"/>
              <w:rPr>
                <w:rFonts w:ascii="Times New Roman" w:hAnsi="Times New Roman"/>
                <w:b/>
                <w:sz w:val="18"/>
                <w:szCs w:val="18"/>
                <w:lang w:val="tr-TR"/>
              </w:rPr>
            </w:pPr>
          </w:p>
        </w:tc>
        <w:tc>
          <w:tcPr>
            <w:tcW w:w="1003" w:type="dxa"/>
            <w:tcBorders>
              <w:top w:val="single" w:sz="8" w:space="0" w:color="auto"/>
              <w:left w:val="nil"/>
              <w:bottom w:val="double" w:sz="4" w:space="0" w:color="auto"/>
              <w:right w:val="nil"/>
            </w:tcBorders>
            <w:vAlign w:val="bottom"/>
          </w:tcPr>
          <w:p w:rsidR="00AD75C1" w:rsidRPr="0053300C" w:rsidRDefault="00AD75C1" w:rsidP="00B10C5C">
            <w:pPr>
              <w:jc w:val="right"/>
              <w:rPr>
                <w:rFonts w:ascii="Times New Roman" w:hAnsi="Times New Roman"/>
                <w:b/>
                <w:bCs/>
                <w:sz w:val="18"/>
                <w:szCs w:val="18"/>
                <w:lang w:val="tr-TR"/>
              </w:rPr>
            </w:pPr>
          </w:p>
        </w:tc>
        <w:tc>
          <w:tcPr>
            <w:tcW w:w="1008" w:type="dxa"/>
            <w:tcBorders>
              <w:top w:val="single" w:sz="8" w:space="0" w:color="auto"/>
              <w:left w:val="nil"/>
              <w:bottom w:val="double" w:sz="4" w:space="0" w:color="auto"/>
              <w:right w:val="nil"/>
            </w:tcBorders>
            <w:vAlign w:val="bottom"/>
          </w:tcPr>
          <w:p w:rsidR="00AD75C1" w:rsidRPr="0053300C" w:rsidRDefault="00AD75C1" w:rsidP="00B10C5C">
            <w:pPr>
              <w:jc w:val="right"/>
              <w:rPr>
                <w:rFonts w:ascii="Times New Roman" w:hAnsi="Times New Roman"/>
                <w:b/>
                <w:bCs/>
                <w:sz w:val="18"/>
                <w:szCs w:val="18"/>
                <w:lang w:val="tr-TR"/>
              </w:rPr>
            </w:pPr>
          </w:p>
        </w:tc>
        <w:tc>
          <w:tcPr>
            <w:tcW w:w="1050" w:type="dxa"/>
            <w:tcBorders>
              <w:top w:val="single" w:sz="8" w:space="0" w:color="auto"/>
              <w:left w:val="nil"/>
              <w:bottom w:val="double" w:sz="4" w:space="0" w:color="auto"/>
              <w:right w:val="nil"/>
            </w:tcBorders>
            <w:vAlign w:val="bottom"/>
          </w:tcPr>
          <w:p w:rsidR="00AD75C1" w:rsidRPr="0053300C" w:rsidRDefault="00AD75C1" w:rsidP="008307F0">
            <w:pPr>
              <w:ind w:right="23"/>
              <w:jc w:val="right"/>
              <w:rPr>
                <w:rFonts w:ascii="Times New Roman" w:hAnsi="Times New Roman"/>
                <w:b/>
                <w:bCs/>
                <w:sz w:val="18"/>
                <w:szCs w:val="18"/>
                <w:lang w:val="tr-TR"/>
              </w:rPr>
            </w:pPr>
            <w:r w:rsidRPr="0053300C">
              <w:rPr>
                <w:rFonts w:ascii="Times New Roman" w:hAnsi="Times New Roman"/>
                <w:b/>
                <w:sz w:val="18"/>
                <w:szCs w:val="18"/>
                <w:lang w:val="tr-TR"/>
              </w:rPr>
              <w:t>809,153</w:t>
            </w:r>
          </w:p>
        </w:tc>
      </w:tr>
    </w:tbl>
    <w:p w:rsidR="000432ED" w:rsidRPr="0053300C" w:rsidRDefault="000432ED" w:rsidP="000432ED">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4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15.</w:t>
      </w:r>
      <w:r w:rsidRPr="0053300C">
        <w:rPr>
          <w:rFonts w:ascii="Times New Roman" w:hAnsi="Times New Roman"/>
          <w:color w:val="auto"/>
          <w:sz w:val="26"/>
          <w:szCs w:val="26"/>
          <w:u w:val="none"/>
          <w:lang w:val="tr-TR"/>
        </w:rPr>
        <w:tab/>
        <w:t xml:space="preserve">Maddi ve maddi olmayan duran varlıklar </w:t>
      </w:r>
      <w:r w:rsidRPr="0053300C">
        <w:rPr>
          <w:rFonts w:ascii="Times New Roman" w:hAnsi="Times New Roman"/>
          <w:b w:val="0"/>
          <w:i/>
          <w:color w:val="auto"/>
          <w:sz w:val="26"/>
          <w:szCs w:val="26"/>
          <w:u w:val="none"/>
          <w:lang w:val="tr-TR"/>
        </w:rPr>
        <w:t>(devamı)</w:t>
      </w:r>
    </w:p>
    <w:p w:rsidR="000432ED" w:rsidRPr="0053300C" w:rsidRDefault="000432ED" w:rsidP="004547E1">
      <w:pPr>
        <w:pStyle w:val="Head4"/>
        <w:keepNext w:val="0"/>
        <w:keepLines w:val="0"/>
        <w:widowControl w:val="0"/>
        <w:tabs>
          <w:tab w:val="clear" w:pos="643"/>
        </w:tabs>
        <w:spacing w:before="0" w:after="0" w:line="240" w:lineRule="auto"/>
        <w:ind w:left="0" w:firstLine="0"/>
        <w:rPr>
          <w:sz w:val="26"/>
          <w:szCs w:val="26"/>
        </w:rPr>
      </w:pPr>
    </w:p>
    <w:tbl>
      <w:tblPr>
        <w:tblW w:w="9029" w:type="dxa"/>
        <w:tblInd w:w="70" w:type="dxa"/>
        <w:tblLayout w:type="fixed"/>
        <w:tblCellMar>
          <w:left w:w="70" w:type="dxa"/>
          <w:right w:w="70" w:type="dxa"/>
        </w:tblCellMar>
        <w:tblLook w:val="0000"/>
      </w:tblPr>
      <w:tblGrid>
        <w:gridCol w:w="2550"/>
        <w:gridCol w:w="1230"/>
        <w:gridCol w:w="1092"/>
        <w:gridCol w:w="1091"/>
        <w:gridCol w:w="994"/>
        <w:gridCol w:w="1022"/>
        <w:gridCol w:w="1050"/>
      </w:tblGrid>
      <w:tr w:rsidR="00D61B0C" w:rsidRPr="0053300C" w:rsidTr="00AD75C1">
        <w:trPr>
          <w:trHeight w:val="431"/>
        </w:trPr>
        <w:tc>
          <w:tcPr>
            <w:tcW w:w="2550" w:type="dxa"/>
            <w:tcBorders>
              <w:top w:val="single" w:sz="8" w:space="0" w:color="auto"/>
              <w:left w:val="nil"/>
              <w:bottom w:val="single" w:sz="8" w:space="0" w:color="auto"/>
              <w:right w:val="nil"/>
            </w:tcBorders>
            <w:vAlign w:val="bottom"/>
          </w:tcPr>
          <w:p w:rsidR="00D61B0C" w:rsidRPr="0053300C" w:rsidRDefault="00D61B0C" w:rsidP="00290779">
            <w:pPr>
              <w:rPr>
                <w:rFonts w:ascii="Times New Roman" w:hAnsi="Times New Roman"/>
                <w:b/>
                <w:sz w:val="18"/>
                <w:szCs w:val="18"/>
                <w:lang w:val="tr-TR" w:eastAsia="tr-TR"/>
              </w:rPr>
            </w:pPr>
            <w:r w:rsidRPr="0053300C">
              <w:rPr>
                <w:rFonts w:ascii="Times New Roman" w:hAnsi="Times New Roman"/>
                <w:b/>
                <w:sz w:val="18"/>
                <w:szCs w:val="18"/>
                <w:lang w:val="tr-TR" w:eastAsia="tr-TR"/>
              </w:rPr>
              <w:t>Maddi olmayan duran varlıklar</w:t>
            </w:r>
          </w:p>
        </w:tc>
        <w:tc>
          <w:tcPr>
            <w:tcW w:w="1230" w:type="dxa"/>
            <w:tcBorders>
              <w:top w:val="single" w:sz="8" w:space="0" w:color="auto"/>
              <w:left w:val="nil"/>
              <w:bottom w:val="single" w:sz="8" w:space="0" w:color="auto"/>
              <w:right w:val="nil"/>
            </w:tcBorders>
            <w:vAlign w:val="bottom"/>
          </w:tcPr>
          <w:p w:rsidR="00D61B0C" w:rsidRPr="0053300C" w:rsidRDefault="00D61B0C" w:rsidP="001D09B2">
            <w:pPr>
              <w:jc w:val="right"/>
              <w:rPr>
                <w:rFonts w:ascii="Times New Roman" w:hAnsi="Times New Roman"/>
                <w:b/>
                <w:sz w:val="18"/>
                <w:szCs w:val="18"/>
                <w:lang w:val="tr-TR"/>
              </w:rPr>
            </w:pPr>
            <w:r w:rsidRPr="0053300C">
              <w:rPr>
                <w:rFonts w:ascii="Times New Roman" w:hAnsi="Times New Roman"/>
                <w:b/>
                <w:sz w:val="18"/>
                <w:szCs w:val="18"/>
                <w:lang w:val="tr-TR"/>
              </w:rPr>
              <w:t xml:space="preserve">1 Ocak </w:t>
            </w:r>
          </w:p>
          <w:p w:rsidR="00D61B0C" w:rsidRPr="0053300C" w:rsidRDefault="00D61B0C" w:rsidP="001D09B2">
            <w:pPr>
              <w:jc w:val="right"/>
              <w:rPr>
                <w:rFonts w:ascii="Times New Roman" w:hAnsi="Times New Roman"/>
                <w:b/>
                <w:szCs w:val="22"/>
                <w:lang w:val="tr-TR" w:eastAsia="tr-TR"/>
              </w:rPr>
            </w:pPr>
            <w:r w:rsidRPr="0053300C">
              <w:rPr>
                <w:rFonts w:ascii="Times New Roman" w:hAnsi="Times New Roman"/>
                <w:b/>
                <w:sz w:val="18"/>
                <w:szCs w:val="18"/>
                <w:lang w:val="tr-TR"/>
              </w:rPr>
              <w:t>2011</w:t>
            </w:r>
          </w:p>
        </w:tc>
        <w:tc>
          <w:tcPr>
            <w:tcW w:w="1092" w:type="dxa"/>
            <w:tcBorders>
              <w:top w:val="single" w:sz="8" w:space="0" w:color="auto"/>
              <w:left w:val="nil"/>
              <w:bottom w:val="single" w:sz="8" w:space="0" w:color="auto"/>
              <w:right w:val="nil"/>
            </w:tcBorders>
            <w:vAlign w:val="bottom"/>
          </w:tcPr>
          <w:p w:rsidR="00D61B0C" w:rsidRPr="0053300C" w:rsidRDefault="00D61B0C" w:rsidP="00D61B0C">
            <w:pPr>
              <w:ind w:left="-56" w:right="54"/>
              <w:jc w:val="right"/>
              <w:rPr>
                <w:rFonts w:ascii="Times New Roman" w:hAnsi="Times New Roman"/>
                <w:b/>
                <w:sz w:val="18"/>
                <w:szCs w:val="18"/>
                <w:lang w:val="tr-TR"/>
              </w:rPr>
            </w:pPr>
            <w:r w:rsidRPr="0053300C">
              <w:rPr>
                <w:rFonts w:ascii="Times New Roman" w:hAnsi="Times New Roman"/>
                <w:b/>
                <w:sz w:val="18"/>
                <w:szCs w:val="18"/>
                <w:lang w:val="tr-TR"/>
              </w:rPr>
              <w:t>Kur çevirim farkları</w:t>
            </w:r>
          </w:p>
        </w:tc>
        <w:tc>
          <w:tcPr>
            <w:tcW w:w="1091" w:type="dxa"/>
            <w:tcBorders>
              <w:top w:val="single" w:sz="8" w:space="0" w:color="auto"/>
              <w:left w:val="nil"/>
              <w:bottom w:val="single" w:sz="8" w:space="0" w:color="auto"/>
              <w:right w:val="nil"/>
            </w:tcBorders>
            <w:vAlign w:val="bottom"/>
          </w:tcPr>
          <w:p w:rsidR="00D61B0C" w:rsidRPr="0053300C" w:rsidRDefault="00AD75C1" w:rsidP="00AD75C1">
            <w:pPr>
              <w:jc w:val="right"/>
              <w:rPr>
                <w:rFonts w:ascii="Times New Roman" w:hAnsi="Times New Roman"/>
                <w:b/>
                <w:sz w:val="18"/>
                <w:szCs w:val="18"/>
                <w:lang w:val="tr-TR"/>
              </w:rPr>
            </w:pPr>
            <w:r w:rsidRPr="0053300C">
              <w:rPr>
                <w:rFonts w:ascii="Times New Roman" w:hAnsi="Times New Roman"/>
                <w:b/>
                <w:sz w:val="18"/>
                <w:szCs w:val="18"/>
                <w:lang w:val="tr-TR"/>
              </w:rPr>
              <w:t>Transferler</w:t>
            </w:r>
          </w:p>
        </w:tc>
        <w:tc>
          <w:tcPr>
            <w:tcW w:w="994" w:type="dxa"/>
            <w:tcBorders>
              <w:top w:val="single" w:sz="8" w:space="0" w:color="auto"/>
              <w:left w:val="nil"/>
              <w:bottom w:val="single" w:sz="8" w:space="0" w:color="auto"/>
              <w:right w:val="nil"/>
            </w:tcBorders>
            <w:vAlign w:val="bottom"/>
          </w:tcPr>
          <w:p w:rsidR="00D61B0C" w:rsidRPr="0053300C" w:rsidRDefault="00D61B0C" w:rsidP="005B793E">
            <w:pPr>
              <w:ind w:right="74"/>
              <w:jc w:val="right"/>
              <w:rPr>
                <w:rFonts w:ascii="Times New Roman" w:hAnsi="Times New Roman"/>
                <w:b/>
                <w:sz w:val="18"/>
                <w:szCs w:val="18"/>
                <w:lang w:val="tr-TR"/>
              </w:rPr>
            </w:pPr>
            <w:r w:rsidRPr="0053300C">
              <w:rPr>
                <w:rFonts w:ascii="Times New Roman" w:hAnsi="Times New Roman"/>
                <w:b/>
                <w:sz w:val="18"/>
                <w:szCs w:val="18"/>
                <w:lang w:val="tr-TR"/>
              </w:rPr>
              <w:t>Girişler</w:t>
            </w:r>
          </w:p>
        </w:tc>
        <w:tc>
          <w:tcPr>
            <w:tcW w:w="1022" w:type="dxa"/>
            <w:tcBorders>
              <w:top w:val="single" w:sz="8" w:space="0" w:color="auto"/>
              <w:left w:val="nil"/>
              <w:bottom w:val="single" w:sz="8" w:space="0" w:color="auto"/>
              <w:right w:val="nil"/>
            </w:tcBorders>
            <w:vAlign w:val="bottom"/>
          </w:tcPr>
          <w:p w:rsidR="00D61B0C" w:rsidRPr="0053300C" w:rsidRDefault="00D61B0C" w:rsidP="005B793E">
            <w:pPr>
              <w:ind w:right="37"/>
              <w:jc w:val="right"/>
              <w:rPr>
                <w:rFonts w:ascii="Times New Roman" w:hAnsi="Times New Roman"/>
                <w:b/>
                <w:sz w:val="18"/>
                <w:szCs w:val="18"/>
                <w:lang w:val="tr-TR"/>
              </w:rPr>
            </w:pPr>
            <w:r w:rsidRPr="0053300C">
              <w:rPr>
                <w:rFonts w:ascii="Times New Roman" w:hAnsi="Times New Roman"/>
                <w:b/>
                <w:sz w:val="18"/>
                <w:szCs w:val="18"/>
                <w:lang w:val="tr-TR"/>
              </w:rPr>
              <w:t>Çıkışlar</w:t>
            </w:r>
          </w:p>
        </w:tc>
        <w:tc>
          <w:tcPr>
            <w:tcW w:w="1050" w:type="dxa"/>
            <w:tcBorders>
              <w:top w:val="single" w:sz="8" w:space="0" w:color="auto"/>
              <w:left w:val="nil"/>
              <w:bottom w:val="single" w:sz="8" w:space="0" w:color="auto"/>
              <w:right w:val="nil"/>
            </w:tcBorders>
            <w:vAlign w:val="bottom"/>
          </w:tcPr>
          <w:p w:rsidR="00D61B0C" w:rsidRPr="0053300C" w:rsidRDefault="00D61B0C" w:rsidP="005B793E">
            <w:pPr>
              <w:ind w:right="42"/>
              <w:jc w:val="right"/>
              <w:rPr>
                <w:rFonts w:ascii="Times New Roman" w:hAnsi="Times New Roman"/>
                <w:b/>
                <w:sz w:val="18"/>
                <w:szCs w:val="18"/>
                <w:lang w:val="tr-TR"/>
              </w:rPr>
            </w:pPr>
            <w:r w:rsidRPr="0053300C">
              <w:rPr>
                <w:rFonts w:ascii="Times New Roman" w:hAnsi="Times New Roman"/>
                <w:b/>
                <w:sz w:val="18"/>
                <w:szCs w:val="18"/>
                <w:lang w:val="tr-TR"/>
              </w:rPr>
              <w:t>30 Haziran 2011</w:t>
            </w:r>
          </w:p>
        </w:tc>
      </w:tr>
      <w:tr w:rsidR="00D61B0C" w:rsidRPr="0053300C" w:rsidTr="00D61B0C">
        <w:trPr>
          <w:trHeight w:val="285"/>
        </w:trPr>
        <w:tc>
          <w:tcPr>
            <w:tcW w:w="2550" w:type="dxa"/>
            <w:tcBorders>
              <w:top w:val="single" w:sz="8" w:space="0" w:color="auto"/>
              <w:left w:val="nil"/>
              <w:right w:val="nil"/>
            </w:tcBorders>
            <w:vAlign w:val="bottom"/>
          </w:tcPr>
          <w:p w:rsidR="00D61B0C" w:rsidRPr="0053300C" w:rsidRDefault="00D61B0C" w:rsidP="00290779">
            <w:pPr>
              <w:rPr>
                <w:rFonts w:ascii="Times New Roman" w:hAnsi="Times New Roman"/>
                <w:b/>
                <w:i/>
                <w:sz w:val="18"/>
                <w:szCs w:val="18"/>
                <w:lang w:val="tr-TR"/>
              </w:rPr>
            </w:pPr>
            <w:r w:rsidRPr="0053300C">
              <w:rPr>
                <w:rFonts w:ascii="Times New Roman" w:hAnsi="Times New Roman"/>
                <w:b/>
                <w:i/>
                <w:sz w:val="18"/>
                <w:szCs w:val="18"/>
                <w:lang w:val="tr-TR"/>
              </w:rPr>
              <w:t>Maliyet:</w:t>
            </w:r>
          </w:p>
        </w:tc>
        <w:tc>
          <w:tcPr>
            <w:tcW w:w="1230" w:type="dxa"/>
            <w:tcBorders>
              <w:top w:val="single" w:sz="8" w:space="0" w:color="auto"/>
              <w:left w:val="nil"/>
              <w:right w:val="nil"/>
            </w:tcBorders>
            <w:vAlign w:val="bottom"/>
          </w:tcPr>
          <w:p w:rsidR="00D61B0C" w:rsidRPr="0053300C" w:rsidRDefault="00D61B0C" w:rsidP="001D09B2">
            <w:pPr>
              <w:jc w:val="right"/>
              <w:rPr>
                <w:rFonts w:ascii="Times New Roman" w:hAnsi="Times New Roman"/>
                <w:i/>
                <w:szCs w:val="22"/>
                <w:lang w:val="tr-TR" w:eastAsia="tr-TR"/>
              </w:rPr>
            </w:pPr>
          </w:p>
        </w:tc>
        <w:tc>
          <w:tcPr>
            <w:tcW w:w="1092" w:type="dxa"/>
            <w:tcBorders>
              <w:top w:val="single" w:sz="8" w:space="0" w:color="auto"/>
              <w:left w:val="nil"/>
              <w:right w:val="nil"/>
            </w:tcBorders>
            <w:vAlign w:val="bottom"/>
          </w:tcPr>
          <w:p w:rsidR="00D61B0C" w:rsidRPr="0053300C" w:rsidRDefault="00D61B0C" w:rsidP="00290779">
            <w:pPr>
              <w:jc w:val="right"/>
              <w:rPr>
                <w:rFonts w:ascii="Times New Roman" w:hAnsi="Times New Roman"/>
                <w:i/>
                <w:szCs w:val="22"/>
                <w:lang w:val="tr-TR" w:eastAsia="tr-TR"/>
              </w:rPr>
            </w:pPr>
          </w:p>
        </w:tc>
        <w:tc>
          <w:tcPr>
            <w:tcW w:w="1091" w:type="dxa"/>
            <w:tcBorders>
              <w:top w:val="single" w:sz="8" w:space="0" w:color="auto"/>
              <w:left w:val="nil"/>
              <w:right w:val="nil"/>
            </w:tcBorders>
          </w:tcPr>
          <w:p w:rsidR="00D61B0C" w:rsidRPr="0053300C" w:rsidRDefault="00D61B0C" w:rsidP="00290779">
            <w:pPr>
              <w:jc w:val="right"/>
              <w:rPr>
                <w:rFonts w:ascii="Times New Roman" w:hAnsi="Times New Roman"/>
                <w:i/>
                <w:szCs w:val="22"/>
                <w:lang w:val="tr-TR" w:eastAsia="tr-TR"/>
              </w:rPr>
            </w:pPr>
          </w:p>
        </w:tc>
        <w:tc>
          <w:tcPr>
            <w:tcW w:w="994" w:type="dxa"/>
            <w:tcBorders>
              <w:top w:val="single" w:sz="8" w:space="0" w:color="auto"/>
              <w:left w:val="nil"/>
              <w:right w:val="nil"/>
            </w:tcBorders>
            <w:vAlign w:val="bottom"/>
          </w:tcPr>
          <w:p w:rsidR="00D61B0C" w:rsidRPr="0053300C" w:rsidRDefault="00D61B0C" w:rsidP="00290779">
            <w:pPr>
              <w:jc w:val="right"/>
              <w:rPr>
                <w:rFonts w:ascii="Times New Roman" w:hAnsi="Times New Roman"/>
                <w:i/>
                <w:szCs w:val="22"/>
                <w:lang w:val="tr-TR" w:eastAsia="tr-TR"/>
              </w:rPr>
            </w:pPr>
          </w:p>
        </w:tc>
        <w:tc>
          <w:tcPr>
            <w:tcW w:w="1022" w:type="dxa"/>
            <w:tcBorders>
              <w:top w:val="single" w:sz="8" w:space="0" w:color="auto"/>
              <w:left w:val="nil"/>
              <w:right w:val="nil"/>
            </w:tcBorders>
            <w:vAlign w:val="bottom"/>
          </w:tcPr>
          <w:p w:rsidR="00D61B0C" w:rsidRPr="0053300C" w:rsidRDefault="00D61B0C" w:rsidP="00290779">
            <w:pPr>
              <w:jc w:val="right"/>
              <w:rPr>
                <w:rFonts w:ascii="Times New Roman" w:hAnsi="Times New Roman"/>
                <w:i/>
                <w:szCs w:val="22"/>
                <w:lang w:val="tr-TR" w:eastAsia="tr-TR"/>
              </w:rPr>
            </w:pPr>
          </w:p>
        </w:tc>
        <w:tc>
          <w:tcPr>
            <w:tcW w:w="1050" w:type="dxa"/>
            <w:tcBorders>
              <w:top w:val="single" w:sz="8" w:space="0" w:color="auto"/>
              <w:left w:val="nil"/>
              <w:right w:val="nil"/>
            </w:tcBorders>
            <w:vAlign w:val="bottom"/>
          </w:tcPr>
          <w:p w:rsidR="00D61B0C" w:rsidRPr="0053300C" w:rsidRDefault="00D61B0C" w:rsidP="00290779">
            <w:pPr>
              <w:jc w:val="right"/>
              <w:rPr>
                <w:rFonts w:ascii="Times New Roman" w:hAnsi="Times New Roman"/>
                <w:b/>
                <w:i/>
                <w:sz w:val="18"/>
                <w:szCs w:val="18"/>
                <w:lang w:val="tr-TR"/>
              </w:rPr>
            </w:pPr>
          </w:p>
        </w:tc>
      </w:tr>
      <w:tr w:rsidR="00AD75C1" w:rsidRPr="0053300C" w:rsidTr="00AD75C1">
        <w:trPr>
          <w:trHeight w:val="243"/>
        </w:trPr>
        <w:tc>
          <w:tcPr>
            <w:tcW w:w="2550" w:type="dxa"/>
            <w:tcBorders>
              <w:top w:val="nil"/>
              <w:left w:val="nil"/>
              <w:bottom w:val="single" w:sz="8" w:space="0" w:color="auto"/>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Yazılım programları</w:t>
            </w:r>
          </w:p>
        </w:tc>
        <w:tc>
          <w:tcPr>
            <w:tcW w:w="1230" w:type="dxa"/>
            <w:tcBorders>
              <w:top w:val="nil"/>
              <w:left w:val="nil"/>
              <w:bottom w:val="single" w:sz="8" w:space="0" w:color="auto"/>
              <w:right w:val="nil"/>
            </w:tcBorders>
            <w:vAlign w:val="bottom"/>
          </w:tcPr>
          <w:p w:rsidR="00AD75C1" w:rsidRPr="0053300C" w:rsidRDefault="00AD75C1" w:rsidP="001D09B2">
            <w:pPr>
              <w:jc w:val="right"/>
              <w:rPr>
                <w:rFonts w:ascii="Times New Roman" w:hAnsi="Times New Roman"/>
                <w:sz w:val="18"/>
                <w:szCs w:val="18"/>
                <w:lang w:val="tr-TR"/>
              </w:rPr>
            </w:pPr>
            <w:r w:rsidRPr="0053300C">
              <w:rPr>
                <w:rFonts w:ascii="Times New Roman" w:hAnsi="Times New Roman"/>
                <w:sz w:val="18"/>
                <w:szCs w:val="18"/>
                <w:lang w:val="tr-TR"/>
              </w:rPr>
              <w:t>84,873</w:t>
            </w:r>
          </w:p>
        </w:tc>
        <w:tc>
          <w:tcPr>
            <w:tcW w:w="1092" w:type="dxa"/>
            <w:tcBorders>
              <w:top w:val="nil"/>
              <w:left w:val="nil"/>
              <w:bottom w:val="single" w:sz="8" w:space="0" w:color="auto"/>
              <w:right w:val="nil"/>
            </w:tcBorders>
            <w:vAlign w:val="bottom"/>
          </w:tcPr>
          <w:p w:rsidR="00AD75C1" w:rsidRPr="0053300C" w:rsidRDefault="00AD75C1" w:rsidP="00AD75C1">
            <w:pPr>
              <w:jc w:val="right"/>
              <w:rPr>
                <w:rFonts w:ascii="Times New Roman" w:hAnsi="Times New Roman"/>
                <w:sz w:val="18"/>
                <w:szCs w:val="18"/>
                <w:lang w:val="tr-TR"/>
              </w:rPr>
            </w:pPr>
            <w:r w:rsidRPr="0053300C">
              <w:rPr>
                <w:rFonts w:ascii="Times New Roman" w:hAnsi="Times New Roman"/>
                <w:sz w:val="18"/>
                <w:szCs w:val="18"/>
                <w:lang w:val="tr-TR"/>
              </w:rPr>
              <w:t>122</w:t>
            </w:r>
          </w:p>
        </w:tc>
        <w:tc>
          <w:tcPr>
            <w:tcW w:w="1091" w:type="dxa"/>
            <w:tcBorders>
              <w:top w:val="nil"/>
              <w:left w:val="nil"/>
              <w:bottom w:val="single" w:sz="8" w:space="0" w:color="auto"/>
              <w:right w:val="nil"/>
            </w:tcBorders>
            <w:vAlign w:val="bottom"/>
          </w:tcPr>
          <w:p w:rsidR="00AD75C1" w:rsidRPr="0053300C" w:rsidRDefault="00AD75C1" w:rsidP="00AD75C1">
            <w:pPr>
              <w:jc w:val="right"/>
              <w:rPr>
                <w:rFonts w:ascii="Times New Roman" w:hAnsi="Times New Roman"/>
                <w:sz w:val="18"/>
                <w:szCs w:val="18"/>
                <w:lang w:val="tr-TR"/>
              </w:rPr>
            </w:pPr>
            <w:r w:rsidRPr="0053300C">
              <w:rPr>
                <w:rFonts w:ascii="Times New Roman" w:hAnsi="Times New Roman"/>
                <w:sz w:val="18"/>
                <w:szCs w:val="18"/>
                <w:lang w:val="tr-TR"/>
              </w:rPr>
              <w:t>17,786</w:t>
            </w:r>
          </w:p>
        </w:tc>
        <w:tc>
          <w:tcPr>
            <w:tcW w:w="994" w:type="dxa"/>
            <w:tcBorders>
              <w:top w:val="nil"/>
              <w:left w:val="nil"/>
              <w:bottom w:val="single" w:sz="8" w:space="0" w:color="auto"/>
              <w:right w:val="nil"/>
            </w:tcBorders>
            <w:vAlign w:val="bottom"/>
          </w:tcPr>
          <w:p w:rsidR="00AD75C1" w:rsidRPr="0053300C" w:rsidRDefault="00AD75C1" w:rsidP="00AD75C1">
            <w:pPr>
              <w:ind w:right="-5"/>
              <w:jc w:val="right"/>
              <w:rPr>
                <w:rFonts w:ascii="Times New Roman" w:hAnsi="Times New Roman"/>
                <w:sz w:val="18"/>
                <w:szCs w:val="18"/>
                <w:lang w:val="tr-TR"/>
              </w:rPr>
            </w:pPr>
            <w:r w:rsidRPr="0053300C">
              <w:rPr>
                <w:rFonts w:ascii="Times New Roman" w:hAnsi="Times New Roman"/>
                <w:sz w:val="18"/>
                <w:szCs w:val="18"/>
                <w:lang w:val="tr-TR"/>
              </w:rPr>
              <w:t>-</w:t>
            </w:r>
          </w:p>
        </w:tc>
        <w:tc>
          <w:tcPr>
            <w:tcW w:w="1022" w:type="dxa"/>
            <w:tcBorders>
              <w:top w:val="nil"/>
              <w:left w:val="nil"/>
              <w:bottom w:val="single" w:sz="8" w:space="0" w:color="auto"/>
              <w:right w:val="nil"/>
            </w:tcBorders>
            <w:vAlign w:val="bottom"/>
          </w:tcPr>
          <w:p w:rsidR="00AD75C1" w:rsidRPr="0053300C" w:rsidRDefault="00AD75C1" w:rsidP="00AD75C1">
            <w:pPr>
              <w:ind w:right="56"/>
              <w:jc w:val="right"/>
              <w:rPr>
                <w:rFonts w:ascii="Times New Roman" w:hAnsi="Times New Roman"/>
                <w:sz w:val="18"/>
                <w:szCs w:val="18"/>
                <w:lang w:val="tr-TR"/>
              </w:rPr>
            </w:pPr>
            <w:r w:rsidRPr="0053300C">
              <w:rPr>
                <w:rFonts w:ascii="Times New Roman" w:hAnsi="Times New Roman"/>
                <w:sz w:val="18"/>
                <w:szCs w:val="18"/>
                <w:lang w:val="tr-TR"/>
              </w:rPr>
              <w:t>102,781</w:t>
            </w:r>
          </w:p>
        </w:tc>
        <w:tc>
          <w:tcPr>
            <w:tcW w:w="1050" w:type="dxa"/>
            <w:tcBorders>
              <w:top w:val="nil"/>
              <w:left w:val="nil"/>
              <w:bottom w:val="single" w:sz="8" w:space="0" w:color="auto"/>
              <w:right w:val="nil"/>
            </w:tcBorders>
            <w:vAlign w:val="bottom"/>
          </w:tcPr>
          <w:p w:rsidR="00AD75C1" w:rsidRPr="0053300C" w:rsidRDefault="00AD75C1" w:rsidP="00676437">
            <w:pPr>
              <w:ind w:right="56"/>
              <w:jc w:val="right"/>
              <w:rPr>
                <w:rFonts w:ascii="Times New Roman" w:hAnsi="Times New Roman"/>
                <w:sz w:val="18"/>
                <w:szCs w:val="18"/>
                <w:lang w:val="tr-TR"/>
              </w:rPr>
            </w:pPr>
            <w:r w:rsidRPr="0053300C">
              <w:rPr>
                <w:rFonts w:ascii="Times New Roman" w:hAnsi="Times New Roman"/>
                <w:sz w:val="18"/>
                <w:szCs w:val="18"/>
                <w:lang w:val="tr-TR"/>
              </w:rPr>
              <w:t>84,873</w:t>
            </w:r>
          </w:p>
        </w:tc>
      </w:tr>
      <w:tr w:rsidR="00AD75C1" w:rsidRPr="0053300C" w:rsidTr="00AD75C1">
        <w:trPr>
          <w:trHeight w:val="270"/>
        </w:trPr>
        <w:tc>
          <w:tcPr>
            <w:tcW w:w="2550" w:type="dxa"/>
            <w:tcBorders>
              <w:top w:val="single" w:sz="8" w:space="0" w:color="auto"/>
              <w:left w:val="nil"/>
              <w:right w:val="nil"/>
            </w:tcBorders>
            <w:vAlign w:val="bottom"/>
          </w:tcPr>
          <w:p w:rsidR="00AD75C1" w:rsidRPr="0053300C" w:rsidRDefault="00AD75C1" w:rsidP="00290779">
            <w:pPr>
              <w:rPr>
                <w:rFonts w:ascii="Times New Roman" w:hAnsi="Times New Roman"/>
                <w:b/>
                <w:sz w:val="18"/>
                <w:szCs w:val="18"/>
                <w:lang w:val="tr-TR"/>
              </w:rPr>
            </w:pPr>
          </w:p>
        </w:tc>
        <w:tc>
          <w:tcPr>
            <w:tcW w:w="1230" w:type="dxa"/>
            <w:tcBorders>
              <w:top w:val="single" w:sz="8" w:space="0" w:color="auto"/>
              <w:left w:val="nil"/>
              <w:right w:val="nil"/>
            </w:tcBorders>
            <w:vAlign w:val="bottom"/>
          </w:tcPr>
          <w:p w:rsidR="00AD75C1" w:rsidRPr="0053300C" w:rsidRDefault="00AD75C1" w:rsidP="001D09B2">
            <w:pPr>
              <w:jc w:val="right"/>
              <w:rPr>
                <w:rFonts w:ascii="Times New Roman" w:hAnsi="Times New Roman"/>
                <w:b/>
                <w:sz w:val="18"/>
                <w:szCs w:val="18"/>
                <w:lang w:val="tr-TR"/>
              </w:rPr>
            </w:pPr>
            <w:r w:rsidRPr="0053300C">
              <w:rPr>
                <w:rFonts w:ascii="Times New Roman" w:hAnsi="Times New Roman"/>
                <w:b/>
                <w:sz w:val="18"/>
                <w:szCs w:val="18"/>
                <w:lang w:val="tr-TR"/>
              </w:rPr>
              <w:t>84,873</w:t>
            </w:r>
          </w:p>
        </w:tc>
        <w:tc>
          <w:tcPr>
            <w:tcW w:w="1092" w:type="dxa"/>
            <w:tcBorders>
              <w:top w:val="single" w:sz="8" w:space="0" w:color="auto"/>
              <w:left w:val="nil"/>
              <w:right w:val="nil"/>
            </w:tcBorders>
            <w:vAlign w:val="bottom"/>
          </w:tcPr>
          <w:p w:rsidR="00AD75C1" w:rsidRPr="0053300C" w:rsidRDefault="00AD75C1" w:rsidP="00AD75C1">
            <w:pPr>
              <w:jc w:val="right"/>
              <w:rPr>
                <w:rFonts w:ascii="Times New Roman" w:hAnsi="Times New Roman"/>
                <w:b/>
                <w:sz w:val="18"/>
                <w:szCs w:val="18"/>
                <w:lang w:val="tr-TR"/>
              </w:rPr>
            </w:pPr>
            <w:r w:rsidRPr="0053300C">
              <w:rPr>
                <w:rFonts w:ascii="Times New Roman" w:hAnsi="Times New Roman"/>
                <w:b/>
                <w:sz w:val="18"/>
                <w:szCs w:val="18"/>
                <w:lang w:val="tr-TR"/>
              </w:rPr>
              <w:t>122</w:t>
            </w:r>
          </w:p>
        </w:tc>
        <w:tc>
          <w:tcPr>
            <w:tcW w:w="1091" w:type="dxa"/>
            <w:tcBorders>
              <w:top w:val="single" w:sz="8" w:space="0" w:color="auto"/>
              <w:left w:val="nil"/>
              <w:right w:val="nil"/>
            </w:tcBorders>
            <w:vAlign w:val="bottom"/>
          </w:tcPr>
          <w:p w:rsidR="00AD75C1" w:rsidRPr="0053300C" w:rsidRDefault="00AD75C1" w:rsidP="00AD75C1">
            <w:pPr>
              <w:jc w:val="right"/>
              <w:rPr>
                <w:rFonts w:ascii="Times New Roman" w:hAnsi="Times New Roman"/>
                <w:b/>
                <w:sz w:val="18"/>
                <w:szCs w:val="18"/>
                <w:lang w:val="tr-TR"/>
              </w:rPr>
            </w:pPr>
            <w:r w:rsidRPr="0053300C">
              <w:rPr>
                <w:rFonts w:ascii="Times New Roman" w:hAnsi="Times New Roman"/>
                <w:b/>
                <w:sz w:val="18"/>
                <w:szCs w:val="18"/>
                <w:lang w:val="tr-TR"/>
              </w:rPr>
              <w:t>17,786</w:t>
            </w:r>
          </w:p>
        </w:tc>
        <w:tc>
          <w:tcPr>
            <w:tcW w:w="994" w:type="dxa"/>
            <w:tcBorders>
              <w:top w:val="single" w:sz="8" w:space="0" w:color="auto"/>
              <w:left w:val="nil"/>
              <w:right w:val="nil"/>
            </w:tcBorders>
            <w:vAlign w:val="bottom"/>
          </w:tcPr>
          <w:p w:rsidR="00AD75C1" w:rsidRPr="0053300C" w:rsidRDefault="00AD75C1" w:rsidP="00AD75C1">
            <w:pPr>
              <w:ind w:right="-5"/>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22" w:type="dxa"/>
            <w:tcBorders>
              <w:top w:val="single" w:sz="8" w:space="0" w:color="auto"/>
              <w:left w:val="nil"/>
              <w:right w:val="nil"/>
            </w:tcBorders>
            <w:vAlign w:val="bottom"/>
          </w:tcPr>
          <w:p w:rsidR="00AD75C1" w:rsidRPr="0053300C" w:rsidRDefault="00AD75C1" w:rsidP="00AD75C1">
            <w:pPr>
              <w:ind w:right="56"/>
              <w:jc w:val="right"/>
              <w:rPr>
                <w:rFonts w:ascii="Times New Roman" w:hAnsi="Times New Roman"/>
                <w:b/>
                <w:sz w:val="18"/>
                <w:szCs w:val="18"/>
                <w:lang w:val="tr-TR"/>
              </w:rPr>
            </w:pPr>
            <w:r w:rsidRPr="0053300C">
              <w:rPr>
                <w:rFonts w:ascii="Times New Roman" w:hAnsi="Times New Roman"/>
                <w:b/>
                <w:sz w:val="18"/>
                <w:szCs w:val="18"/>
                <w:lang w:val="tr-TR"/>
              </w:rPr>
              <w:t>102,781</w:t>
            </w:r>
          </w:p>
        </w:tc>
        <w:tc>
          <w:tcPr>
            <w:tcW w:w="1050" w:type="dxa"/>
            <w:tcBorders>
              <w:top w:val="single" w:sz="8" w:space="0" w:color="auto"/>
              <w:left w:val="nil"/>
              <w:right w:val="nil"/>
            </w:tcBorders>
            <w:vAlign w:val="bottom"/>
          </w:tcPr>
          <w:p w:rsidR="00AD75C1" w:rsidRPr="0053300C" w:rsidRDefault="00AD75C1" w:rsidP="00676437">
            <w:pPr>
              <w:ind w:right="56"/>
              <w:jc w:val="right"/>
              <w:rPr>
                <w:rFonts w:ascii="Times New Roman" w:hAnsi="Times New Roman"/>
                <w:b/>
                <w:sz w:val="18"/>
                <w:szCs w:val="18"/>
                <w:lang w:val="tr-TR"/>
              </w:rPr>
            </w:pPr>
            <w:r w:rsidRPr="0053300C">
              <w:rPr>
                <w:rFonts w:ascii="Times New Roman" w:hAnsi="Times New Roman"/>
                <w:b/>
                <w:sz w:val="18"/>
                <w:szCs w:val="18"/>
                <w:lang w:val="tr-TR"/>
              </w:rPr>
              <w:t>84,873</w:t>
            </w:r>
          </w:p>
        </w:tc>
      </w:tr>
      <w:tr w:rsidR="00AD75C1" w:rsidRPr="0053300C" w:rsidTr="00AD75C1">
        <w:trPr>
          <w:trHeight w:val="270"/>
        </w:trPr>
        <w:tc>
          <w:tcPr>
            <w:tcW w:w="2550" w:type="dxa"/>
            <w:tcBorders>
              <w:left w:val="nil"/>
              <w:right w:val="nil"/>
            </w:tcBorders>
            <w:vAlign w:val="bottom"/>
          </w:tcPr>
          <w:p w:rsidR="00AD75C1" w:rsidRPr="0053300C" w:rsidRDefault="00AD75C1" w:rsidP="00290779">
            <w:pPr>
              <w:ind w:right="213"/>
              <w:rPr>
                <w:rFonts w:ascii="Times New Roman" w:hAnsi="Times New Roman"/>
                <w:b/>
                <w:i/>
                <w:sz w:val="18"/>
                <w:szCs w:val="18"/>
                <w:lang w:val="tr-TR"/>
              </w:rPr>
            </w:pPr>
            <w:r w:rsidRPr="0053300C">
              <w:rPr>
                <w:rFonts w:ascii="Times New Roman" w:hAnsi="Times New Roman"/>
                <w:b/>
                <w:i/>
                <w:sz w:val="18"/>
                <w:szCs w:val="18"/>
                <w:lang w:val="tr-TR"/>
              </w:rPr>
              <w:t xml:space="preserve">Birikmiş tükenme payları: </w:t>
            </w:r>
          </w:p>
        </w:tc>
        <w:tc>
          <w:tcPr>
            <w:tcW w:w="1230" w:type="dxa"/>
            <w:tcBorders>
              <w:left w:val="nil"/>
              <w:right w:val="nil"/>
            </w:tcBorders>
            <w:vAlign w:val="bottom"/>
          </w:tcPr>
          <w:p w:rsidR="00AD75C1" w:rsidRPr="0053300C" w:rsidRDefault="00AD75C1" w:rsidP="001D09B2">
            <w:pPr>
              <w:jc w:val="right"/>
              <w:rPr>
                <w:rFonts w:ascii="Times New Roman" w:hAnsi="Times New Roman"/>
                <w:sz w:val="18"/>
                <w:szCs w:val="18"/>
                <w:lang w:val="tr-TR"/>
              </w:rPr>
            </w:pPr>
          </w:p>
        </w:tc>
        <w:tc>
          <w:tcPr>
            <w:tcW w:w="1092" w:type="dxa"/>
            <w:tcBorders>
              <w:left w:val="nil"/>
              <w:right w:val="nil"/>
            </w:tcBorders>
            <w:vAlign w:val="bottom"/>
          </w:tcPr>
          <w:p w:rsidR="00AD75C1" w:rsidRPr="0053300C" w:rsidRDefault="00AD75C1" w:rsidP="00AD75C1">
            <w:pPr>
              <w:jc w:val="right"/>
              <w:rPr>
                <w:rFonts w:ascii="Times New Roman" w:hAnsi="Times New Roman"/>
                <w:sz w:val="18"/>
                <w:szCs w:val="18"/>
                <w:lang w:val="tr-TR"/>
              </w:rPr>
            </w:pPr>
          </w:p>
        </w:tc>
        <w:tc>
          <w:tcPr>
            <w:tcW w:w="1091" w:type="dxa"/>
            <w:tcBorders>
              <w:left w:val="nil"/>
              <w:right w:val="nil"/>
            </w:tcBorders>
            <w:vAlign w:val="bottom"/>
          </w:tcPr>
          <w:p w:rsidR="00AD75C1" w:rsidRPr="0053300C" w:rsidRDefault="00AD75C1" w:rsidP="00AD75C1">
            <w:pPr>
              <w:jc w:val="right"/>
              <w:rPr>
                <w:rFonts w:ascii="Times New Roman" w:hAnsi="Times New Roman"/>
                <w:sz w:val="18"/>
                <w:szCs w:val="18"/>
                <w:lang w:val="tr-TR"/>
              </w:rPr>
            </w:pPr>
          </w:p>
        </w:tc>
        <w:tc>
          <w:tcPr>
            <w:tcW w:w="994" w:type="dxa"/>
            <w:tcBorders>
              <w:left w:val="nil"/>
              <w:right w:val="nil"/>
            </w:tcBorders>
            <w:vAlign w:val="bottom"/>
          </w:tcPr>
          <w:p w:rsidR="00AD75C1" w:rsidRPr="0053300C" w:rsidRDefault="00AD75C1" w:rsidP="00AD75C1">
            <w:pPr>
              <w:ind w:right="-5"/>
              <w:jc w:val="right"/>
              <w:rPr>
                <w:rFonts w:ascii="Times New Roman" w:hAnsi="Times New Roman"/>
                <w:sz w:val="18"/>
                <w:szCs w:val="18"/>
                <w:lang w:val="tr-TR"/>
              </w:rPr>
            </w:pPr>
          </w:p>
        </w:tc>
        <w:tc>
          <w:tcPr>
            <w:tcW w:w="1022" w:type="dxa"/>
            <w:tcBorders>
              <w:left w:val="nil"/>
              <w:right w:val="nil"/>
            </w:tcBorders>
            <w:vAlign w:val="bottom"/>
          </w:tcPr>
          <w:p w:rsidR="00AD75C1" w:rsidRPr="0053300C" w:rsidRDefault="00AD75C1" w:rsidP="00AD75C1">
            <w:pPr>
              <w:ind w:right="56"/>
              <w:jc w:val="right"/>
              <w:rPr>
                <w:rFonts w:ascii="Times New Roman" w:hAnsi="Times New Roman"/>
                <w:sz w:val="18"/>
                <w:szCs w:val="18"/>
                <w:lang w:val="tr-TR"/>
              </w:rPr>
            </w:pPr>
          </w:p>
        </w:tc>
        <w:tc>
          <w:tcPr>
            <w:tcW w:w="1050" w:type="dxa"/>
            <w:tcBorders>
              <w:left w:val="nil"/>
              <w:right w:val="nil"/>
            </w:tcBorders>
            <w:vAlign w:val="bottom"/>
          </w:tcPr>
          <w:p w:rsidR="00AD75C1" w:rsidRPr="0053300C" w:rsidRDefault="00AD75C1" w:rsidP="00676437">
            <w:pPr>
              <w:ind w:right="56"/>
              <w:jc w:val="right"/>
              <w:rPr>
                <w:rFonts w:ascii="Times New Roman" w:hAnsi="Times New Roman"/>
                <w:sz w:val="18"/>
                <w:szCs w:val="18"/>
                <w:lang w:val="tr-TR"/>
              </w:rPr>
            </w:pPr>
          </w:p>
        </w:tc>
      </w:tr>
      <w:tr w:rsidR="00AD75C1" w:rsidRPr="0053300C" w:rsidTr="00AD75C1">
        <w:trPr>
          <w:trHeight w:val="243"/>
        </w:trPr>
        <w:tc>
          <w:tcPr>
            <w:tcW w:w="2550" w:type="dxa"/>
            <w:tcBorders>
              <w:top w:val="nil"/>
              <w:left w:val="nil"/>
              <w:bottom w:val="single" w:sz="8" w:space="0" w:color="auto"/>
              <w:right w:val="nil"/>
            </w:tcBorders>
            <w:vAlign w:val="bottom"/>
          </w:tcPr>
          <w:p w:rsidR="00AD75C1" w:rsidRPr="0053300C" w:rsidRDefault="00AD75C1" w:rsidP="00290779">
            <w:pPr>
              <w:rPr>
                <w:rFonts w:ascii="Times New Roman" w:hAnsi="Times New Roman"/>
                <w:sz w:val="18"/>
                <w:szCs w:val="18"/>
                <w:lang w:val="tr-TR"/>
              </w:rPr>
            </w:pPr>
            <w:r w:rsidRPr="0053300C">
              <w:rPr>
                <w:rFonts w:ascii="Times New Roman" w:hAnsi="Times New Roman"/>
                <w:sz w:val="18"/>
                <w:szCs w:val="18"/>
                <w:lang w:val="tr-TR"/>
              </w:rPr>
              <w:t>Yazılım programları</w:t>
            </w:r>
          </w:p>
        </w:tc>
        <w:tc>
          <w:tcPr>
            <w:tcW w:w="1230" w:type="dxa"/>
            <w:tcBorders>
              <w:top w:val="nil"/>
              <w:left w:val="nil"/>
              <w:bottom w:val="single" w:sz="8" w:space="0" w:color="auto"/>
              <w:right w:val="nil"/>
            </w:tcBorders>
            <w:vAlign w:val="bottom"/>
          </w:tcPr>
          <w:p w:rsidR="00AD75C1" w:rsidRPr="0053300C" w:rsidRDefault="00AD75C1" w:rsidP="001D09B2">
            <w:pPr>
              <w:jc w:val="right"/>
              <w:rPr>
                <w:rFonts w:ascii="Times New Roman" w:hAnsi="Times New Roman"/>
                <w:sz w:val="18"/>
                <w:szCs w:val="18"/>
                <w:lang w:val="tr-TR"/>
              </w:rPr>
            </w:pPr>
            <w:r w:rsidRPr="0053300C">
              <w:rPr>
                <w:rFonts w:ascii="Times New Roman" w:hAnsi="Times New Roman"/>
                <w:sz w:val="18"/>
                <w:szCs w:val="18"/>
                <w:lang w:val="tr-TR"/>
              </w:rPr>
              <w:t>27,280</w:t>
            </w:r>
          </w:p>
        </w:tc>
        <w:tc>
          <w:tcPr>
            <w:tcW w:w="1092" w:type="dxa"/>
            <w:tcBorders>
              <w:top w:val="nil"/>
              <w:left w:val="nil"/>
              <w:bottom w:val="single" w:sz="8" w:space="0" w:color="auto"/>
              <w:right w:val="nil"/>
            </w:tcBorders>
            <w:vAlign w:val="bottom"/>
          </w:tcPr>
          <w:p w:rsidR="00AD75C1" w:rsidRPr="0053300C" w:rsidRDefault="00AD75C1" w:rsidP="00AD75C1">
            <w:pPr>
              <w:jc w:val="right"/>
              <w:rPr>
                <w:rFonts w:ascii="Times New Roman" w:hAnsi="Times New Roman"/>
                <w:sz w:val="18"/>
                <w:szCs w:val="18"/>
                <w:lang w:val="tr-TR"/>
              </w:rPr>
            </w:pPr>
            <w:r w:rsidRPr="0053300C">
              <w:rPr>
                <w:rFonts w:ascii="Times New Roman" w:hAnsi="Times New Roman"/>
                <w:sz w:val="18"/>
                <w:szCs w:val="18"/>
                <w:lang w:val="tr-TR"/>
              </w:rPr>
              <w:t>118</w:t>
            </w:r>
          </w:p>
        </w:tc>
        <w:tc>
          <w:tcPr>
            <w:tcW w:w="1091" w:type="dxa"/>
            <w:tcBorders>
              <w:top w:val="nil"/>
              <w:left w:val="nil"/>
              <w:bottom w:val="single" w:sz="8" w:space="0" w:color="auto"/>
              <w:right w:val="nil"/>
            </w:tcBorders>
            <w:vAlign w:val="bottom"/>
          </w:tcPr>
          <w:p w:rsidR="00AD75C1" w:rsidRPr="0053300C" w:rsidRDefault="00AD75C1" w:rsidP="00AD75C1">
            <w:pPr>
              <w:jc w:val="right"/>
              <w:rPr>
                <w:rFonts w:ascii="Times New Roman" w:hAnsi="Times New Roman"/>
                <w:sz w:val="18"/>
                <w:szCs w:val="18"/>
                <w:lang w:val="tr-TR"/>
              </w:rPr>
            </w:pPr>
            <w:r w:rsidRPr="0053300C">
              <w:rPr>
                <w:rFonts w:ascii="Times New Roman" w:hAnsi="Times New Roman"/>
                <w:sz w:val="18"/>
                <w:szCs w:val="18"/>
                <w:lang w:val="tr-TR"/>
              </w:rPr>
              <w:t>4,745</w:t>
            </w:r>
          </w:p>
        </w:tc>
        <w:tc>
          <w:tcPr>
            <w:tcW w:w="994" w:type="dxa"/>
            <w:tcBorders>
              <w:top w:val="nil"/>
              <w:left w:val="nil"/>
              <w:bottom w:val="single" w:sz="8" w:space="0" w:color="auto"/>
              <w:right w:val="nil"/>
            </w:tcBorders>
            <w:vAlign w:val="bottom"/>
          </w:tcPr>
          <w:p w:rsidR="00AD75C1" w:rsidRPr="0053300C" w:rsidRDefault="00AD75C1" w:rsidP="00AD75C1">
            <w:pPr>
              <w:ind w:right="-5"/>
              <w:jc w:val="right"/>
              <w:rPr>
                <w:rFonts w:ascii="Times New Roman" w:hAnsi="Times New Roman"/>
                <w:sz w:val="18"/>
                <w:szCs w:val="18"/>
                <w:lang w:val="tr-TR"/>
              </w:rPr>
            </w:pPr>
            <w:r w:rsidRPr="0053300C">
              <w:rPr>
                <w:rFonts w:ascii="Times New Roman" w:hAnsi="Times New Roman"/>
                <w:sz w:val="18"/>
                <w:szCs w:val="18"/>
                <w:lang w:val="tr-TR"/>
              </w:rPr>
              <w:t>-</w:t>
            </w:r>
          </w:p>
        </w:tc>
        <w:tc>
          <w:tcPr>
            <w:tcW w:w="1022" w:type="dxa"/>
            <w:tcBorders>
              <w:top w:val="nil"/>
              <w:left w:val="nil"/>
              <w:bottom w:val="single" w:sz="8" w:space="0" w:color="auto"/>
              <w:right w:val="nil"/>
            </w:tcBorders>
            <w:vAlign w:val="bottom"/>
          </w:tcPr>
          <w:p w:rsidR="00AD75C1" w:rsidRPr="0053300C" w:rsidRDefault="00AD75C1" w:rsidP="00AD75C1">
            <w:pPr>
              <w:ind w:right="56"/>
              <w:jc w:val="right"/>
              <w:rPr>
                <w:rFonts w:ascii="Times New Roman" w:hAnsi="Times New Roman"/>
                <w:sz w:val="18"/>
                <w:szCs w:val="18"/>
                <w:lang w:val="tr-TR"/>
              </w:rPr>
            </w:pPr>
            <w:r w:rsidRPr="0053300C">
              <w:rPr>
                <w:rFonts w:ascii="Times New Roman" w:hAnsi="Times New Roman"/>
                <w:sz w:val="18"/>
                <w:szCs w:val="18"/>
                <w:lang w:val="tr-TR"/>
              </w:rPr>
              <w:t>32,143</w:t>
            </w:r>
          </w:p>
        </w:tc>
        <w:tc>
          <w:tcPr>
            <w:tcW w:w="1050" w:type="dxa"/>
            <w:tcBorders>
              <w:top w:val="nil"/>
              <w:left w:val="nil"/>
              <w:bottom w:val="single" w:sz="8" w:space="0" w:color="auto"/>
              <w:right w:val="nil"/>
            </w:tcBorders>
            <w:vAlign w:val="bottom"/>
          </w:tcPr>
          <w:p w:rsidR="00AD75C1" w:rsidRPr="0053300C" w:rsidRDefault="00AD75C1" w:rsidP="00676437">
            <w:pPr>
              <w:ind w:right="56"/>
              <w:jc w:val="right"/>
              <w:rPr>
                <w:rFonts w:ascii="Times New Roman" w:hAnsi="Times New Roman"/>
                <w:sz w:val="18"/>
                <w:szCs w:val="18"/>
                <w:lang w:val="tr-TR"/>
              </w:rPr>
            </w:pPr>
            <w:r w:rsidRPr="0053300C">
              <w:rPr>
                <w:rFonts w:ascii="Times New Roman" w:hAnsi="Times New Roman"/>
                <w:sz w:val="18"/>
                <w:szCs w:val="18"/>
                <w:lang w:val="tr-TR"/>
              </w:rPr>
              <w:t>27,280</w:t>
            </w:r>
          </w:p>
        </w:tc>
      </w:tr>
      <w:tr w:rsidR="00AD75C1" w:rsidRPr="0053300C" w:rsidTr="00AD75C1">
        <w:trPr>
          <w:trHeight w:val="270"/>
        </w:trPr>
        <w:tc>
          <w:tcPr>
            <w:tcW w:w="2550" w:type="dxa"/>
            <w:tcBorders>
              <w:top w:val="single" w:sz="8" w:space="0" w:color="auto"/>
              <w:left w:val="nil"/>
              <w:right w:val="nil"/>
            </w:tcBorders>
            <w:vAlign w:val="bottom"/>
          </w:tcPr>
          <w:p w:rsidR="00AD75C1" w:rsidRPr="0053300C" w:rsidRDefault="00AD75C1" w:rsidP="00290779">
            <w:pPr>
              <w:rPr>
                <w:rFonts w:ascii="Times New Roman" w:hAnsi="Times New Roman"/>
                <w:sz w:val="18"/>
                <w:szCs w:val="18"/>
                <w:lang w:val="tr-TR"/>
              </w:rPr>
            </w:pPr>
          </w:p>
        </w:tc>
        <w:tc>
          <w:tcPr>
            <w:tcW w:w="1230" w:type="dxa"/>
            <w:tcBorders>
              <w:top w:val="single" w:sz="8" w:space="0" w:color="auto"/>
              <w:left w:val="nil"/>
              <w:right w:val="nil"/>
            </w:tcBorders>
            <w:vAlign w:val="bottom"/>
          </w:tcPr>
          <w:p w:rsidR="00AD75C1" w:rsidRPr="0053300C" w:rsidRDefault="00AD75C1" w:rsidP="001D09B2">
            <w:pPr>
              <w:jc w:val="right"/>
              <w:rPr>
                <w:rFonts w:ascii="Times New Roman" w:hAnsi="Times New Roman"/>
                <w:b/>
                <w:sz w:val="18"/>
                <w:szCs w:val="18"/>
                <w:lang w:val="tr-TR"/>
              </w:rPr>
            </w:pPr>
            <w:r w:rsidRPr="0053300C">
              <w:rPr>
                <w:rFonts w:ascii="Times New Roman" w:hAnsi="Times New Roman"/>
                <w:b/>
                <w:sz w:val="18"/>
                <w:szCs w:val="18"/>
                <w:lang w:val="tr-TR"/>
              </w:rPr>
              <w:t>27,280</w:t>
            </w:r>
          </w:p>
        </w:tc>
        <w:tc>
          <w:tcPr>
            <w:tcW w:w="1092" w:type="dxa"/>
            <w:tcBorders>
              <w:top w:val="single" w:sz="8" w:space="0" w:color="auto"/>
              <w:left w:val="nil"/>
              <w:right w:val="nil"/>
            </w:tcBorders>
            <w:vAlign w:val="bottom"/>
          </w:tcPr>
          <w:p w:rsidR="00AD75C1" w:rsidRPr="0053300C" w:rsidRDefault="00AD75C1" w:rsidP="00AD75C1">
            <w:pPr>
              <w:jc w:val="right"/>
              <w:rPr>
                <w:rFonts w:ascii="Times New Roman" w:hAnsi="Times New Roman"/>
                <w:b/>
                <w:sz w:val="18"/>
                <w:szCs w:val="18"/>
                <w:lang w:val="tr-TR"/>
              </w:rPr>
            </w:pPr>
            <w:r w:rsidRPr="0053300C">
              <w:rPr>
                <w:rFonts w:ascii="Times New Roman" w:hAnsi="Times New Roman"/>
                <w:b/>
                <w:sz w:val="18"/>
                <w:szCs w:val="18"/>
                <w:lang w:val="tr-TR"/>
              </w:rPr>
              <w:t>118</w:t>
            </w:r>
          </w:p>
        </w:tc>
        <w:tc>
          <w:tcPr>
            <w:tcW w:w="1091" w:type="dxa"/>
            <w:tcBorders>
              <w:top w:val="single" w:sz="8" w:space="0" w:color="auto"/>
              <w:left w:val="nil"/>
              <w:right w:val="nil"/>
            </w:tcBorders>
            <w:vAlign w:val="bottom"/>
          </w:tcPr>
          <w:p w:rsidR="00AD75C1" w:rsidRPr="0053300C" w:rsidRDefault="00AD75C1" w:rsidP="00AD75C1">
            <w:pPr>
              <w:jc w:val="right"/>
              <w:rPr>
                <w:rFonts w:ascii="Times New Roman" w:hAnsi="Times New Roman"/>
                <w:b/>
                <w:sz w:val="18"/>
                <w:szCs w:val="18"/>
                <w:lang w:val="tr-TR"/>
              </w:rPr>
            </w:pPr>
            <w:r w:rsidRPr="0053300C">
              <w:rPr>
                <w:rFonts w:ascii="Times New Roman" w:hAnsi="Times New Roman"/>
                <w:b/>
                <w:sz w:val="18"/>
                <w:szCs w:val="18"/>
                <w:lang w:val="tr-TR"/>
              </w:rPr>
              <w:t>4,745</w:t>
            </w:r>
          </w:p>
        </w:tc>
        <w:tc>
          <w:tcPr>
            <w:tcW w:w="994" w:type="dxa"/>
            <w:tcBorders>
              <w:top w:val="single" w:sz="8" w:space="0" w:color="auto"/>
              <w:left w:val="nil"/>
              <w:right w:val="nil"/>
            </w:tcBorders>
            <w:vAlign w:val="bottom"/>
          </w:tcPr>
          <w:p w:rsidR="00AD75C1" w:rsidRPr="0053300C" w:rsidRDefault="00AD75C1" w:rsidP="00AD75C1">
            <w:pPr>
              <w:ind w:right="-5"/>
              <w:jc w:val="right"/>
              <w:rPr>
                <w:rFonts w:ascii="Times New Roman" w:hAnsi="Times New Roman"/>
                <w:b/>
                <w:sz w:val="18"/>
                <w:szCs w:val="18"/>
                <w:lang w:val="tr-TR"/>
              </w:rPr>
            </w:pPr>
            <w:r w:rsidRPr="0053300C">
              <w:rPr>
                <w:rFonts w:ascii="Times New Roman" w:hAnsi="Times New Roman"/>
                <w:b/>
                <w:sz w:val="18"/>
                <w:szCs w:val="18"/>
                <w:lang w:val="tr-TR"/>
              </w:rPr>
              <w:t>-</w:t>
            </w:r>
          </w:p>
        </w:tc>
        <w:tc>
          <w:tcPr>
            <w:tcW w:w="1022" w:type="dxa"/>
            <w:tcBorders>
              <w:top w:val="single" w:sz="8" w:space="0" w:color="auto"/>
              <w:left w:val="nil"/>
              <w:right w:val="nil"/>
            </w:tcBorders>
            <w:vAlign w:val="bottom"/>
          </w:tcPr>
          <w:p w:rsidR="00AD75C1" w:rsidRPr="0053300C" w:rsidRDefault="00AD75C1" w:rsidP="00AD75C1">
            <w:pPr>
              <w:ind w:right="56"/>
              <w:jc w:val="right"/>
              <w:rPr>
                <w:rFonts w:ascii="Times New Roman" w:hAnsi="Times New Roman"/>
                <w:b/>
                <w:sz w:val="18"/>
                <w:szCs w:val="18"/>
                <w:lang w:val="tr-TR"/>
              </w:rPr>
            </w:pPr>
            <w:r w:rsidRPr="0053300C">
              <w:rPr>
                <w:rFonts w:ascii="Times New Roman" w:hAnsi="Times New Roman"/>
                <w:b/>
                <w:sz w:val="18"/>
                <w:szCs w:val="18"/>
                <w:lang w:val="tr-TR"/>
              </w:rPr>
              <w:t>32,143</w:t>
            </w:r>
          </w:p>
        </w:tc>
        <w:tc>
          <w:tcPr>
            <w:tcW w:w="1050" w:type="dxa"/>
            <w:tcBorders>
              <w:top w:val="single" w:sz="8" w:space="0" w:color="auto"/>
              <w:left w:val="nil"/>
              <w:right w:val="nil"/>
            </w:tcBorders>
            <w:vAlign w:val="bottom"/>
          </w:tcPr>
          <w:p w:rsidR="00AD75C1" w:rsidRPr="0053300C" w:rsidRDefault="00AD75C1" w:rsidP="00676437">
            <w:pPr>
              <w:ind w:right="56"/>
              <w:jc w:val="right"/>
              <w:rPr>
                <w:rFonts w:ascii="Times New Roman" w:hAnsi="Times New Roman"/>
                <w:b/>
                <w:sz w:val="18"/>
                <w:szCs w:val="18"/>
                <w:lang w:val="tr-TR"/>
              </w:rPr>
            </w:pPr>
            <w:r w:rsidRPr="0053300C">
              <w:rPr>
                <w:rFonts w:ascii="Times New Roman" w:hAnsi="Times New Roman"/>
                <w:b/>
                <w:sz w:val="18"/>
                <w:szCs w:val="18"/>
                <w:lang w:val="tr-TR"/>
              </w:rPr>
              <w:t>27,280</w:t>
            </w:r>
          </w:p>
        </w:tc>
      </w:tr>
      <w:tr w:rsidR="00AD75C1" w:rsidRPr="0053300C" w:rsidTr="00AD75C1">
        <w:trPr>
          <w:trHeight w:hRule="exact" w:val="170"/>
        </w:trPr>
        <w:tc>
          <w:tcPr>
            <w:tcW w:w="2550" w:type="dxa"/>
            <w:tcBorders>
              <w:left w:val="nil"/>
              <w:bottom w:val="single" w:sz="8" w:space="0" w:color="auto"/>
              <w:right w:val="nil"/>
            </w:tcBorders>
            <w:vAlign w:val="bottom"/>
          </w:tcPr>
          <w:p w:rsidR="00AD75C1" w:rsidRPr="0053300C" w:rsidRDefault="00AD75C1" w:rsidP="00290779">
            <w:pPr>
              <w:rPr>
                <w:rFonts w:ascii="Times New Roman" w:hAnsi="Times New Roman"/>
                <w:sz w:val="18"/>
                <w:szCs w:val="18"/>
                <w:lang w:val="tr-TR"/>
              </w:rPr>
            </w:pPr>
          </w:p>
        </w:tc>
        <w:tc>
          <w:tcPr>
            <w:tcW w:w="1230" w:type="dxa"/>
            <w:tcBorders>
              <w:left w:val="nil"/>
              <w:bottom w:val="single" w:sz="8" w:space="0" w:color="auto"/>
              <w:right w:val="nil"/>
            </w:tcBorders>
            <w:vAlign w:val="bottom"/>
          </w:tcPr>
          <w:p w:rsidR="00AD75C1" w:rsidRPr="0053300C" w:rsidRDefault="00AD75C1" w:rsidP="001D09B2">
            <w:pPr>
              <w:jc w:val="right"/>
              <w:rPr>
                <w:rFonts w:ascii="Times New Roman" w:hAnsi="Times New Roman"/>
                <w:sz w:val="18"/>
                <w:szCs w:val="18"/>
                <w:lang w:val="tr-TR"/>
              </w:rPr>
            </w:pPr>
          </w:p>
        </w:tc>
        <w:tc>
          <w:tcPr>
            <w:tcW w:w="1092" w:type="dxa"/>
            <w:tcBorders>
              <w:left w:val="nil"/>
              <w:bottom w:val="single" w:sz="8" w:space="0" w:color="auto"/>
              <w:right w:val="nil"/>
            </w:tcBorders>
            <w:vAlign w:val="bottom"/>
          </w:tcPr>
          <w:p w:rsidR="00AD75C1" w:rsidRPr="0053300C" w:rsidRDefault="00AD75C1" w:rsidP="00AD75C1">
            <w:pPr>
              <w:jc w:val="right"/>
              <w:rPr>
                <w:rFonts w:ascii="Times New Roman" w:hAnsi="Times New Roman"/>
                <w:sz w:val="18"/>
                <w:szCs w:val="18"/>
                <w:lang w:val="tr-TR"/>
              </w:rPr>
            </w:pPr>
          </w:p>
        </w:tc>
        <w:tc>
          <w:tcPr>
            <w:tcW w:w="1091" w:type="dxa"/>
            <w:tcBorders>
              <w:left w:val="nil"/>
              <w:bottom w:val="single" w:sz="8" w:space="0" w:color="auto"/>
              <w:right w:val="nil"/>
            </w:tcBorders>
            <w:vAlign w:val="bottom"/>
          </w:tcPr>
          <w:p w:rsidR="00AD75C1" w:rsidRPr="0053300C" w:rsidRDefault="00AD75C1" w:rsidP="00AD75C1">
            <w:pPr>
              <w:jc w:val="right"/>
              <w:rPr>
                <w:rFonts w:ascii="Times New Roman" w:hAnsi="Times New Roman"/>
                <w:sz w:val="18"/>
                <w:szCs w:val="18"/>
                <w:lang w:val="tr-TR"/>
              </w:rPr>
            </w:pPr>
          </w:p>
        </w:tc>
        <w:tc>
          <w:tcPr>
            <w:tcW w:w="994" w:type="dxa"/>
            <w:tcBorders>
              <w:left w:val="nil"/>
              <w:bottom w:val="single" w:sz="8" w:space="0" w:color="auto"/>
              <w:right w:val="nil"/>
            </w:tcBorders>
            <w:vAlign w:val="bottom"/>
          </w:tcPr>
          <w:p w:rsidR="00AD75C1" w:rsidRPr="0053300C" w:rsidRDefault="00AD75C1" w:rsidP="00AD75C1">
            <w:pPr>
              <w:ind w:right="-5"/>
              <w:jc w:val="right"/>
              <w:rPr>
                <w:rFonts w:ascii="Times New Roman" w:hAnsi="Times New Roman"/>
                <w:sz w:val="18"/>
                <w:szCs w:val="18"/>
                <w:lang w:val="tr-TR"/>
              </w:rPr>
            </w:pPr>
          </w:p>
        </w:tc>
        <w:tc>
          <w:tcPr>
            <w:tcW w:w="1022" w:type="dxa"/>
            <w:tcBorders>
              <w:left w:val="nil"/>
              <w:bottom w:val="single" w:sz="8" w:space="0" w:color="auto"/>
              <w:right w:val="nil"/>
            </w:tcBorders>
            <w:vAlign w:val="bottom"/>
          </w:tcPr>
          <w:p w:rsidR="00AD75C1" w:rsidRPr="0053300C" w:rsidRDefault="00AD75C1" w:rsidP="00AD75C1">
            <w:pPr>
              <w:ind w:right="56"/>
              <w:jc w:val="right"/>
              <w:rPr>
                <w:rFonts w:ascii="Times New Roman" w:hAnsi="Times New Roman"/>
                <w:sz w:val="18"/>
                <w:szCs w:val="18"/>
                <w:lang w:val="tr-TR"/>
              </w:rPr>
            </w:pPr>
          </w:p>
        </w:tc>
        <w:tc>
          <w:tcPr>
            <w:tcW w:w="1050" w:type="dxa"/>
            <w:tcBorders>
              <w:left w:val="nil"/>
              <w:bottom w:val="single" w:sz="8" w:space="0" w:color="auto"/>
              <w:right w:val="nil"/>
            </w:tcBorders>
            <w:vAlign w:val="bottom"/>
          </w:tcPr>
          <w:p w:rsidR="00AD75C1" w:rsidRPr="0053300C" w:rsidRDefault="00AD75C1" w:rsidP="00676437">
            <w:pPr>
              <w:ind w:right="56"/>
              <w:jc w:val="right"/>
              <w:rPr>
                <w:rFonts w:ascii="Times New Roman" w:hAnsi="Times New Roman"/>
                <w:sz w:val="18"/>
                <w:szCs w:val="18"/>
                <w:lang w:val="tr-TR"/>
              </w:rPr>
            </w:pPr>
          </w:p>
        </w:tc>
      </w:tr>
      <w:tr w:rsidR="00AD75C1" w:rsidRPr="0053300C" w:rsidTr="00AD75C1">
        <w:trPr>
          <w:trHeight w:val="285"/>
        </w:trPr>
        <w:tc>
          <w:tcPr>
            <w:tcW w:w="2550" w:type="dxa"/>
            <w:tcBorders>
              <w:top w:val="single" w:sz="8" w:space="0" w:color="auto"/>
              <w:left w:val="nil"/>
              <w:bottom w:val="double" w:sz="4" w:space="0" w:color="auto"/>
              <w:right w:val="nil"/>
            </w:tcBorders>
            <w:vAlign w:val="bottom"/>
          </w:tcPr>
          <w:p w:rsidR="00AD75C1" w:rsidRPr="0053300C" w:rsidRDefault="00AD75C1" w:rsidP="00290779">
            <w:pPr>
              <w:rPr>
                <w:rFonts w:ascii="Times New Roman" w:hAnsi="Times New Roman"/>
                <w:b/>
                <w:sz w:val="18"/>
                <w:szCs w:val="18"/>
                <w:lang w:val="tr-TR"/>
              </w:rPr>
            </w:pPr>
            <w:r w:rsidRPr="0053300C">
              <w:rPr>
                <w:rFonts w:ascii="Times New Roman" w:hAnsi="Times New Roman"/>
                <w:b/>
                <w:sz w:val="18"/>
                <w:szCs w:val="18"/>
                <w:lang w:val="tr-TR"/>
              </w:rPr>
              <w:t>Net defter değeri</w:t>
            </w:r>
          </w:p>
        </w:tc>
        <w:tc>
          <w:tcPr>
            <w:tcW w:w="1230" w:type="dxa"/>
            <w:tcBorders>
              <w:top w:val="single" w:sz="8" w:space="0" w:color="auto"/>
              <w:left w:val="nil"/>
              <w:bottom w:val="double" w:sz="4" w:space="0" w:color="auto"/>
              <w:right w:val="nil"/>
            </w:tcBorders>
            <w:vAlign w:val="bottom"/>
          </w:tcPr>
          <w:p w:rsidR="00AD75C1" w:rsidRPr="0053300C" w:rsidRDefault="00AD75C1" w:rsidP="001D09B2">
            <w:pPr>
              <w:jc w:val="right"/>
              <w:rPr>
                <w:rFonts w:ascii="Times New Roman" w:hAnsi="Times New Roman"/>
                <w:b/>
                <w:sz w:val="18"/>
                <w:szCs w:val="18"/>
                <w:lang w:val="tr-TR"/>
              </w:rPr>
            </w:pPr>
            <w:r w:rsidRPr="0053300C">
              <w:rPr>
                <w:rFonts w:ascii="Times New Roman" w:hAnsi="Times New Roman"/>
                <w:b/>
                <w:sz w:val="18"/>
                <w:szCs w:val="18"/>
                <w:lang w:val="tr-TR"/>
              </w:rPr>
              <w:t>57,593</w:t>
            </w:r>
          </w:p>
        </w:tc>
        <w:tc>
          <w:tcPr>
            <w:tcW w:w="1092" w:type="dxa"/>
            <w:tcBorders>
              <w:top w:val="single" w:sz="8" w:space="0" w:color="auto"/>
              <w:left w:val="nil"/>
              <w:bottom w:val="double" w:sz="4" w:space="0" w:color="auto"/>
              <w:right w:val="nil"/>
            </w:tcBorders>
            <w:vAlign w:val="bottom"/>
          </w:tcPr>
          <w:p w:rsidR="00AD75C1" w:rsidRPr="0053300C" w:rsidRDefault="00AD75C1" w:rsidP="00AD75C1">
            <w:pPr>
              <w:jc w:val="right"/>
              <w:rPr>
                <w:rFonts w:ascii="Times New Roman" w:hAnsi="Times New Roman"/>
                <w:b/>
                <w:sz w:val="18"/>
                <w:szCs w:val="18"/>
                <w:lang w:val="tr-TR"/>
              </w:rPr>
            </w:pPr>
          </w:p>
        </w:tc>
        <w:tc>
          <w:tcPr>
            <w:tcW w:w="1091" w:type="dxa"/>
            <w:tcBorders>
              <w:top w:val="single" w:sz="8" w:space="0" w:color="auto"/>
              <w:left w:val="nil"/>
              <w:bottom w:val="double" w:sz="4" w:space="0" w:color="auto"/>
              <w:right w:val="nil"/>
            </w:tcBorders>
            <w:vAlign w:val="bottom"/>
          </w:tcPr>
          <w:p w:rsidR="00AD75C1" w:rsidRPr="0053300C" w:rsidRDefault="00AD75C1" w:rsidP="00AD75C1">
            <w:pPr>
              <w:jc w:val="right"/>
              <w:rPr>
                <w:rFonts w:ascii="Times New Roman" w:hAnsi="Times New Roman"/>
                <w:b/>
                <w:sz w:val="18"/>
                <w:szCs w:val="18"/>
                <w:lang w:val="tr-TR"/>
              </w:rPr>
            </w:pPr>
          </w:p>
        </w:tc>
        <w:tc>
          <w:tcPr>
            <w:tcW w:w="994" w:type="dxa"/>
            <w:tcBorders>
              <w:top w:val="single" w:sz="8" w:space="0" w:color="auto"/>
              <w:left w:val="nil"/>
              <w:bottom w:val="double" w:sz="4" w:space="0" w:color="auto"/>
              <w:right w:val="nil"/>
            </w:tcBorders>
            <w:vAlign w:val="bottom"/>
          </w:tcPr>
          <w:p w:rsidR="00AD75C1" w:rsidRPr="0053300C" w:rsidRDefault="00AD75C1" w:rsidP="00AD75C1">
            <w:pPr>
              <w:ind w:right="-5"/>
              <w:jc w:val="right"/>
              <w:rPr>
                <w:rFonts w:ascii="Times New Roman" w:hAnsi="Times New Roman"/>
                <w:b/>
                <w:sz w:val="18"/>
                <w:szCs w:val="18"/>
                <w:lang w:val="tr-TR"/>
              </w:rPr>
            </w:pPr>
          </w:p>
        </w:tc>
        <w:tc>
          <w:tcPr>
            <w:tcW w:w="1022" w:type="dxa"/>
            <w:tcBorders>
              <w:top w:val="single" w:sz="8" w:space="0" w:color="auto"/>
              <w:left w:val="nil"/>
              <w:bottom w:val="double" w:sz="4" w:space="0" w:color="auto"/>
              <w:right w:val="nil"/>
            </w:tcBorders>
            <w:vAlign w:val="bottom"/>
          </w:tcPr>
          <w:p w:rsidR="00AD75C1" w:rsidRPr="0053300C" w:rsidRDefault="00AD75C1" w:rsidP="00AD75C1">
            <w:pPr>
              <w:ind w:right="56"/>
              <w:jc w:val="right"/>
              <w:rPr>
                <w:rFonts w:ascii="Times New Roman" w:hAnsi="Times New Roman"/>
                <w:b/>
                <w:sz w:val="18"/>
                <w:szCs w:val="18"/>
                <w:lang w:val="tr-TR"/>
              </w:rPr>
            </w:pPr>
            <w:r w:rsidRPr="0053300C">
              <w:rPr>
                <w:rFonts w:ascii="Times New Roman" w:hAnsi="Times New Roman"/>
                <w:b/>
                <w:sz w:val="18"/>
                <w:szCs w:val="18"/>
                <w:lang w:val="tr-TR"/>
              </w:rPr>
              <w:t>70,638</w:t>
            </w:r>
          </w:p>
        </w:tc>
        <w:tc>
          <w:tcPr>
            <w:tcW w:w="1050" w:type="dxa"/>
            <w:tcBorders>
              <w:top w:val="single" w:sz="8" w:space="0" w:color="auto"/>
              <w:left w:val="nil"/>
              <w:bottom w:val="double" w:sz="4" w:space="0" w:color="auto"/>
              <w:right w:val="nil"/>
            </w:tcBorders>
            <w:vAlign w:val="bottom"/>
          </w:tcPr>
          <w:p w:rsidR="00AD75C1" w:rsidRPr="0053300C" w:rsidRDefault="00AD75C1" w:rsidP="00676437">
            <w:pPr>
              <w:ind w:right="56"/>
              <w:jc w:val="right"/>
              <w:rPr>
                <w:rFonts w:ascii="Times New Roman" w:hAnsi="Times New Roman"/>
                <w:b/>
                <w:sz w:val="18"/>
                <w:szCs w:val="18"/>
                <w:lang w:val="tr-TR"/>
              </w:rPr>
            </w:pPr>
            <w:r w:rsidRPr="0053300C">
              <w:rPr>
                <w:rFonts w:ascii="Times New Roman" w:hAnsi="Times New Roman"/>
                <w:b/>
                <w:sz w:val="18"/>
                <w:szCs w:val="18"/>
                <w:lang w:val="tr-TR"/>
              </w:rPr>
              <w:t>57,593</w:t>
            </w:r>
          </w:p>
        </w:tc>
      </w:tr>
    </w:tbl>
    <w:p w:rsidR="00D62B87" w:rsidRPr="0053300C" w:rsidRDefault="00D62B87" w:rsidP="000432ED">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rPr>
          <w:rFonts w:ascii="Times New Roman" w:hAnsi="Times New Roman"/>
          <w:color w:val="auto"/>
          <w:sz w:val="18"/>
          <w:szCs w:val="26"/>
          <w:u w:val="none"/>
          <w:lang w:val="tr-TR"/>
        </w:rPr>
      </w:pP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20171E" w:rsidRPr="0053300C" w:rsidTr="002D58A5">
        <w:trPr>
          <w:trHeight w:val="255"/>
        </w:trPr>
        <w:tc>
          <w:tcPr>
            <w:tcW w:w="2550" w:type="dxa"/>
            <w:tcBorders>
              <w:top w:val="single" w:sz="8" w:space="0" w:color="auto"/>
              <w:left w:val="nil"/>
              <w:bottom w:val="single" w:sz="8" w:space="0" w:color="auto"/>
              <w:right w:val="nil"/>
            </w:tcBorders>
            <w:vAlign w:val="bottom"/>
          </w:tcPr>
          <w:p w:rsidR="0020171E" w:rsidRPr="0053300C" w:rsidRDefault="002D58A5" w:rsidP="001875A7">
            <w:pPr>
              <w:rPr>
                <w:rFonts w:ascii="Times New Roman" w:hAnsi="Times New Roman"/>
                <w:szCs w:val="22"/>
                <w:lang w:val="tr-TR" w:eastAsia="tr-TR"/>
              </w:rPr>
            </w:pPr>
            <w:r w:rsidRPr="0053300C">
              <w:rPr>
                <w:rFonts w:ascii="Times New Roman" w:hAnsi="Times New Roman"/>
                <w:b/>
                <w:sz w:val="18"/>
                <w:szCs w:val="18"/>
                <w:lang w:val="tr-TR" w:eastAsia="tr-TR"/>
              </w:rPr>
              <w:t>Maddi duran varlıklar</w:t>
            </w:r>
          </w:p>
        </w:tc>
        <w:tc>
          <w:tcPr>
            <w:tcW w:w="1307" w:type="dxa"/>
            <w:tcBorders>
              <w:top w:val="single" w:sz="8" w:space="0" w:color="auto"/>
              <w:left w:val="nil"/>
              <w:bottom w:val="single" w:sz="8" w:space="0" w:color="auto"/>
              <w:right w:val="nil"/>
            </w:tcBorders>
            <w:vAlign w:val="bottom"/>
          </w:tcPr>
          <w:p w:rsidR="0020171E" w:rsidRPr="0053300C" w:rsidRDefault="0020171E" w:rsidP="001D09B2">
            <w:pPr>
              <w:ind w:right="-7"/>
              <w:jc w:val="right"/>
              <w:rPr>
                <w:rFonts w:ascii="Times New Roman" w:hAnsi="Times New Roman"/>
                <w:b/>
                <w:sz w:val="18"/>
                <w:szCs w:val="18"/>
                <w:lang w:val="tr-TR"/>
              </w:rPr>
            </w:pPr>
            <w:r w:rsidRPr="0053300C">
              <w:rPr>
                <w:rFonts w:ascii="Times New Roman" w:hAnsi="Times New Roman"/>
                <w:b/>
                <w:sz w:val="18"/>
                <w:szCs w:val="18"/>
                <w:lang w:val="tr-TR"/>
              </w:rPr>
              <w:t xml:space="preserve">1 Ocak </w:t>
            </w:r>
          </w:p>
          <w:p w:rsidR="0020171E" w:rsidRPr="0053300C" w:rsidRDefault="001D09B2" w:rsidP="001D09B2">
            <w:pPr>
              <w:tabs>
                <w:tab w:val="left" w:pos="1090"/>
              </w:tabs>
              <w:ind w:right="-7"/>
              <w:jc w:val="right"/>
              <w:rPr>
                <w:rFonts w:ascii="Times New Roman" w:hAnsi="Times New Roman"/>
                <w:b/>
                <w:szCs w:val="22"/>
                <w:lang w:val="tr-TR" w:eastAsia="tr-TR"/>
              </w:rPr>
            </w:pPr>
            <w:r w:rsidRPr="0053300C">
              <w:rPr>
                <w:rFonts w:ascii="Times New Roman" w:hAnsi="Times New Roman"/>
                <w:b/>
                <w:sz w:val="18"/>
                <w:szCs w:val="18"/>
                <w:lang w:val="tr-TR"/>
              </w:rPr>
              <w:t>2010</w:t>
            </w:r>
          </w:p>
        </w:tc>
        <w:tc>
          <w:tcPr>
            <w:tcW w:w="1307" w:type="dxa"/>
            <w:tcBorders>
              <w:top w:val="single" w:sz="8" w:space="0" w:color="auto"/>
              <w:left w:val="nil"/>
              <w:bottom w:val="single" w:sz="8" w:space="0" w:color="auto"/>
              <w:right w:val="nil"/>
            </w:tcBorders>
            <w:vAlign w:val="bottom"/>
          </w:tcPr>
          <w:p w:rsidR="0020171E" w:rsidRPr="0053300C" w:rsidRDefault="0020171E" w:rsidP="0020171E">
            <w:pPr>
              <w:ind w:right="54"/>
              <w:jc w:val="right"/>
              <w:rPr>
                <w:rFonts w:ascii="Times New Roman" w:hAnsi="Times New Roman"/>
                <w:b/>
                <w:sz w:val="18"/>
                <w:szCs w:val="18"/>
                <w:lang w:val="tr-TR"/>
              </w:rPr>
            </w:pPr>
            <w:r w:rsidRPr="0053300C">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20171E" w:rsidRPr="0053300C" w:rsidRDefault="0020171E" w:rsidP="0020171E">
            <w:pPr>
              <w:ind w:right="74"/>
              <w:jc w:val="right"/>
              <w:rPr>
                <w:rFonts w:ascii="Times New Roman" w:hAnsi="Times New Roman"/>
                <w:b/>
                <w:sz w:val="18"/>
                <w:szCs w:val="18"/>
                <w:lang w:val="tr-TR"/>
              </w:rPr>
            </w:pPr>
            <w:r w:rsidRPr="0053300C">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20171E" w:rsidRPr="0053300C" w:rsidRDefault="0020171E" w:rsidP="0020171E">
            <w:pPr>
              <w:ind w:right="37"/>
              <w:jc w:val="right"/>
              <w:rPr>
                <w:rFonts w:ascii="Times New Roman" w:hAnsi="Times New Roman"/>
                <w:b/>
                <w:sz w:val="18"/>
                <w:szCs w:val="18"/>
                <w:lang w:val="tr-TR"/>
              </w:rPr>
            </w:pPr>
            <w:r w:rsidRPr="0053300C">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20171E" w:rsidRPr="0053300C" w:rsidRDefault="001D09B2" w:rsidP="005A2066">
            <w:pPr>
              <w:ind w:right="42"/>
              <w:jc w:val="right"/>
              <w:rPr>
                <w:rFonts w:ascii="Times New Roman" w:hAnsi="Times New Roman"/>
                <w:b/>
                <w:sz w:val="18"/>
                <w:szCs w:val="18"/>
                <w:lang w:val="tr-TR"/>
              </w:rPr>
            </w:pPr>
            <w:r w:rsidRPr="0053300C">
              <w:rPr>
                <w:rFonts w:ascii="Times New Roman" w:hAnsi="Times New Roman"/>
                <w:b/>
                <w:sz w:val="18"/>
                <w:szCs w:val="18"/>
                <w:lang w:val="tr-TR"/>
              </w:rPr>
              <w:t>31 Aralık 2010</w:t>
            </w:r>
          </w:p>
        </w:tc>
      </w:tr>
      <w:tr w:rsidR="0049306F" w:rsidRPr="0053300C" w:rsidTr="002D58A5">
        <w:trPr>
          <w:trHeight w:val="285"/>
        </w:trPr>
        <w:tc>
          <w:tcPr>
            <w:tcW w:w="2550" w:type="dxa"/>
            <w:tcBorders>
              <w:top w:val="single" w:sz="8" w:space="0" w:color="auto"/>
              <w:left w:val="nil"/>
              <w:bottom w:val="nil"/>
              <w:right w:val="nil"/>
            </w:tcBorders>
            <w:vAlign w:val="bottom"/>
          </w:tcPr>
          <w:p w:rsidR="0049306F" w:rsidRPr="0053300C" w:rsidRDefault="0049306F" w:rsidP="001875A7">
            <w:pPr>
              <w:rPr>
                <w:rFonts w:ascii="Times New Roman" w:hAnsi="Times New Roman"/>
                <w:b/>
                <w:i/>
                <w:sz w:val="18"/>
                <w:szCs w:val="18"/>
                <w:lang w:val="tr-TR"/>
              </w:rPr>
            </w:pPr>
            <w:r w:rsidRPr="0053300C">
              <w:rPr>
                <w:rFonts w:ascii="Times New Roman" w:hAnsi="Times New Roman"/>
                <w:b/>
                <w:i/>
                <w:sz w:val="18"/>
                <w:szCs w:val="18"/>
                <w:lang w:val="tr-TR"/>
              </w:rPr>
              <w:t>Maliyet:</w:t>
            </w:r>
          </w:p>
        </w:tc>
        <w:tc>
          <w:tcPr>
            <w:tcW w:w="1307" w:type="dxa"/>
            <w:tcBorders>
              <w:top w:val="single" w:sz="8" w:space="0" w:color="auto"/>
              <w:left w:val="nil"/>
              <w:bottom w:val="nil"/>
              <w:right w:val="nil"/>
            </w:tcBorders>
            <w:vAlign w:val="bottom"/>
          </w:tcPr>
          <w:p w:rsidR="0049306F" w:rsidRPr="005330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tcPr>
          <w:p w:rsidR="0049306F" w:rsidRPr="005330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5330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53300C"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53300C" w:rsidRDefault="0049306F" w:rsidP="001875A7">
            <w:pPr>
              <w:jc w:val="right"/>
              <w:rPr>
                <w:rFonts w:ascii="Times New Roman" w:hAnsi="Times New Roman"/>
                <w:b/>
                <w:i/>
                <w:sz w:val="18"/>
                <w:szCs w:val="18"/>
                <w:lang w:val="tr-TR"/>
              </w:rPr>
            </w:pPr>
          </w:p>
        </w:tc>
      </w:tr>
      <w:tr w:rsidR="001D09B2" w:rsidRPr="0053300C" w:rsidTr="001875A7">
        <w:trPr>
          <w:trHeight w:val="243"/>
        </w:trPr>
        <w:tc>
          <w:tcPr>
            <w:tcW w:w="2550" w:type="dxa"/>
            <w:tcBorders>
              <w:top w:val="nil"/>
              <w:left w:val="nil"/>
              <w:bottom w:val="nil"/>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Bina ve arsalar</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908,561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94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5,903    </w:t>
            </w:r>
          </w:p>
        </w:tc>
        <w:tc>
          <w:tcPr>
            <w:tcW w:w="1307" w:type="dxa"/>
            <w:tcBorders>
              <w:top w:val="nil"/>
              <w:left w:val="nil"/>
              <w:bottom w:val="nil"/>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 xml:space="preserve">(36,832)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877,726    </w:t>
            </w:r>
          </w:p>
        </w:tc>
      </w:tr>
      <w:tr w:rsidR="001D09B2" w:rsidRPr="0053300C" w:rsidTr="001875A7">
        <w:trPr>
          <w:trHeight w:val="266"/>
        </w:trPr>
        <w:tc>
          <w:tcPr>
            <w:tcW w:w="2550" w:type="dxa"/>
            <w:tcBorders>
              <w:top w:val="nil"/>
              <w:left w:val="nil"/>
              <w:bottom w:val="nil"/>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32,699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1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2,757    </w:t>
            </w:r>
          </w:p>
        </w:tc>
        <w:tc>
          <w:tcPr>
            <w:tcW w:w="1307" w:type="dxa"/>
            <w:tcBorders>
              <w:top w:val="nil"/>
              <w:left w:val="nil"/>
              <w:bottom w:val="nil"/>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 xml:space="preserve">(1,240)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34,217    </w:t>
            </w:r>
          </w:p>
        </w:tc>
      </w:tr>
      <w:tr w:rsidR="001D09B2" w:rsidRPr="0053300C" w:rsidTr="00AC4172">
        <w:trPr>
          <w:trHeight w:val="285"/>
        </w:trPr>
        <w:tc>
          <w:tcPr>
            <w:tcW w:w="2550" w:type="dxa"/>
            <w:tcBorders>
              <w:top w:val="nil"/>
              <w:left w:val="nil"/>
              <w:right w:val="nil"/>
            </w:tcBorders>
            <w:vAlign w:val="bottom"/>
          </w:tcPr>
          <w:p w:rsidR="001D09B2" w:rsidRPr="0053300C" w:rsidRDefault="001D09B2" w:rsidP="00003462">
            <w:pPr>
              <w:ind w:left="200" w:hanging="200"/>
              <w:rPr>
                <w:rFonts w:ascii="Times New Roman" w:hAnsi="Times New Roman"/>
                <w:sz w:val="18"/>
                <w:szCs w:val="18"/>
                <w:lang w:val="tr-TR"/>
              </w:rPr>
            </w:pPr>
            <w:r w:rsidRPr="0053300C">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597,767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50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65,147    </w:t>
            </w:r>
          </w:p>
        </w:tc>
        <w:tc>
          <w:tcPr>
            <w:tcW w:w="1307" w:type="dxa"/>
            <w:tcBorders>
              <w:top w:val="nil"/>
              <w:left w:val="nil"/>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 xml:space="preserve">(4,466)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658,498    </w:t>
            </w:r>
          </w:p>
        </w:tc>
      </w:tr>
      <w:tr w:rsidR="001D09B2" w:rsidRPr="0053300C" w:rsidTr="00AC4172">
        <w:trPr>
          <w:trHeight w:val="270"/>
        </w:trPr>
        <w:tc>
          <w:tcPr>
            <w:tcW w:w="2550" w:type="dxa"/>
            <w:tcBorders>
              <w:left w:val="nil"/>
              <w:bottom w:val="single" w:sz="8" w:space="0" w:color="auto"/>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 xml:space="preserve">Diğer duran varlıklar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37,314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23,035    </w:t>
            </w:r>
          </w:p>
        </w:tc>
        <w:tc>
          <w:tcPr>
            <w:tcW w:w="1307" w:type="dxa"/>
            <w:tcBorders>
              <w:left w:val="nil"/>
              <w:bottom w:val="single" w:sz="8" w:space="0" w:color="auto"/>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 xml:space="preserve">(2,406)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57,943    </w:t>
            </w:r>
          </w:p>
        </w:tc>
      </w:tr>
      <w:tr w:rsidR="001D09B2" w:rsidRPr="0053300C" w:rsidTr="00AC4172">
        <w:trPr>
          <w:trHeight w:val="270"/>
        </w:trPr>
        <w:tc>
          <w:tcPr>
            <w:tcW w:w="2550" w:type="dxa"/>
            <w:tcBorders>
              <w:top w:val="single" w:sz="8" w:space="0" w:color="auto"/>
              <w:left w:val="nil"/>
              <w:right w:val="nil"/>
            </w:tcBorders>
            <w:vAlign w:val="bottom"/>
          </w:tcPr>
          <w:p w:rsidR="001D09B2" w:rsidRPr="0053300C" w:rsidRDefault="001D09B2"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       1,576,341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            145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        96,842    </w:t>
            </w:r>
          </w:p>
        </w:tc>
        <w:tc>
          <w:tcPr>
            <w:tcW w:w="1307" w:type="dxa"/>
            <w:tcBorders>
              <w:top w:val="single" w:sz="8" w:space="0" w:color="auto"/>
              <w:left w:val="nil"/>
              <w:right w:val="nil"/>
            </w:tcBorders>
            <w:vAlign w:val="bottom"/>
          </w:tcPr>
          <w:p w:rsidR="001D09B2" w:rsidRPr="0053300C" w:rsidRDefault="001D09B2" w:rsidP="00B10C5C">
            <w:pPr>
              <w:ind w:right="-61"/>
              <w:jc w:val="right"/>
              <w:rPr>
                <w:rFonts w:ascii="Times New Roman" w:hAnsi="Times New Roman"/>
                <w:b/>
                <w:bCs/>
                <w:sz w:val="18"/>
                <w:szCs w:val="18"/>
                <w:lang w:val="tr-TR"/>
              </w:rPr>
            </w:pPr>
            <w:r w:rsidRPr="0053300C">
              <w:rPr>
                <w:rFonts w:ascii="Times New Roman" w:hAnsi="Times New Roman"/>
                <w:b/>
                <w:bCs/>
                <w:sz w:val="18"/>
                <w:szCs w:val="18"/>
                <w:lang w:val="tr-TR"/>
              </w:rPr>
              <w:t xml:space="preserve">(44,944)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bCs/>
                <w:sz w:val="18"/>
                <w:szCs w:val="18"/>
                <w:lang w:val="tr-TR"/>
              </w:rPr>
            </w:pPr>
            <w:r w:rsidRPr="0053300C">
              <w:rPr>
                <w:rFonts w:ascii="Times New Roman" w:hAnsi="Times New Roman"/>
                <w:b/>
                <w:sz w:val="18"/>
                <w:szCs w:val="18"/>
                <w:lang w:val="tr-TR"/>
              </w:rPr>
              <w:t>1,628,384</w:t>
            </w:r>
          </w:p>
        </w:tc>
      </w:tr>
      <w:tr w:rsidR="001D09B2" w:rsidRPr="0053300C" w:rsidTr="001875A7">
        <w:trPr>
          <w:trHeight w:val="270"/>
        </w:trPr>
        <w:tc>
          <w:tcPr>
            <w:tcW w:w="2550" w:type="dxa"/>
            <w:tcBorders>
              <w:left w:val="nil"/>
              <w:bottom w:val="nil"/>
              <w:right w:val="nil"/>
            </w:tcBorders>
            <w:vAlign w:val="bottom"/>
          </w:tcPr>
          <w:p w:rsidR="001D09B2" w:rsidRPr="0053300C" w:rsidRDefault="001D09B2" w:rsidP="001875A7">
            <w:pPr>
              <w:ind w:right="213"/>
              <w:rPr>
                <w:rFonts w:ascii="Times New Roman" w:hAnsi="Times New Roman"/>
                <w:b/>
                <w:i/>
                <w:sz w:val="18"/>
                <w:szCs w:val="18"/>
                <w:lang w:val="tr-TR"/>
              </w:rPr>
            </w:pPr>
            <w:r w:rsidRPr="0053300C">
              <w:rPr>
                <w:rFonts w:ascii="Times New Roman" w:hAnsi="Times New Roman"/>
                <w:b/>
                <w:i/>
                <w:sz w:val="18"/>
                <w:szCs w:val="18"/>
                <w:lang w:val="tr-TR"/>
              </w:rPr>
              <w:t xml:space="preserve">Birikmiş amortismanlar: </w:t>
            </w:r>
          </w:p>
        </w:tc>
        <w:tc>
          <w:tcPr>
            <w:tcW w:w="1307" w:type="dxa"/>
            <w:tcBorders>
              <w:left w:val="nil"/>
              <w:bottom w:val="nil"/>
              <w:right w:val="nil"/>
            </w:tcBorders>
            <w:vAlign w:val="bottom"/>
          </w:tcPr>
          <w:p w:rsidR="001D09B2" w:rsidRPr="0053300C" w:rsidRDefault="001D09B2" w:rsidP="00B10C5C">
            <w:pPr>
              <w:tabs>
                <w:tab w:val="left" w:pos="1369"/>
              </w:tabs>
              <w:ind w:right="161"/>
              <w:jc w:val="right"/>
              <w:rPr>
                <w:rFonts w:ascii="Times New Roman" w:hAnsi="Times New Roman"/>
                <w:b/>
                <w:szCs w:val="22"/>
                <w:lang w:val="tr-TR" w:eastAsia="tr-TR"/>
              </w:rPr>
            </w:pPr>
          </w:p>
        </w:tc>
        <w:tc>
          <w:tcPr>
            <w:tcW w:w="1307" w:type="dxa"/>
            <w:tcBorders>
              <w:left w:val="nil"/>
              <w:bottom w:val="nil"/>
              <w:right w:val="nil"/>
            </w:tcBorders>
            <w:vAlign w:val="bottom"/>
          </w:tcPr>
          <w:p w:rsidR="001D09B2" w:rsidRPr="0053300C" w:rsidRDefault="001D09B2" w:rsidP="00B10C5C">
            <w:pPr>
              <w:jc w:val="right"/>
              <w:rPr>
                <w:rFonts w:ascii="Times New Roman" w:hAnsi="Times New Roman"/>
                <w:b/>
                <w:szCs w:val="22"/>
                <w:highlight w:val="yellow"/>
                <w:lang w:val="tr-TR" w:eastAsia="tr-TR"/>
              </w:rPr>
            </w:pPr>
          </w:p>
        </w:tc>
        <w:tc>
          <w:tcPr>
            <w:tcW w:w="1307" w:type="dxa"/>
            <w:tcBorders>
              <w:left w:val="nil"/>
              <w:bottom w:val="nil"/>
              <w:right w:val="nil"/>
            </w:tcBorders>
            <w:vAlign w:val="bottom"/>
          </w:tcPr>
          <w:p w:rsidR="001D09B2" w:rsidRPr="0053300C" w:rsidRDefault="001D09B2" w:rsidP="00B10C5C">
            <w:pPr>
              <w:jc w:val="right"/>
              <w:rPr>
                <w:rFonts w:ascii="Times New Roman" w:hAnsi="Times New Roman"/>
                <w:b/>
                <w:szCs w:val="22"/>
                <w:highlight w:val="yellow"/>
                <w:lang w:val="tr-TR" w:eastAsia="tr-TR"/>
              </w:rPr>
            </w:pPr>
          </w:p>
        </w:tc>
        <w:tc>
          <w:tcPr>
            <w:tcW w:w="1307" w:type="dxa"/>
            <w:tcBorders>
              <w:left w:val="nil"/>
              <w:bottom w:val="nil"/>
              <w:right w:val="nil"/>
            </w:tcBorders>
            <w:vAlign w:val="bottom"/>
          </w:tcPr>
          <w:p w:rsidR="001D09B2" w:rsidRPr="0053300C" w:rsidRDefault="001D09B2" w:rsidP="00B10C5C">
            <w:pPr>
              <w:jc w:val="right"/>
              <w:rPr>
                <w:rFonts w:ascii="Times New Roman" w:hAnsi="Times New Roman"/>
                <w:b/>
                <w:szCs w:val="22"/>
                <w:highlight w:val="yellow"/>
                <w:lang w:val="tr-TR" w:eastAsia="tr-TR"/>
              </w:rPr>
            </w:pPr>
          </w:p>
        </w:tc>
        <w:tc>
          <w:tcPr>
            <w:tcW w:w="1307" w:type="dxa"/>
            <w:tcBorders>
              <w:left w:val="nil"/>
              <w:bottom w:val="nil"/>
              <w:right w:val="nil"/>
            </w:tcBorders>
            <w:vAlign w:val="bottom"/>
          </w:tcPr>
          <w:p w:rsidR="001D09B2" w:rsidRPr="0053300C" w:rsidRDefault="001D09B2" w:rsidP="00B10C5C">
            <w:pPr>
              <w:tabs>
                <w:tab w:val="left" w:pos="1369"/>
              </w:tabs>
              <w:ind w:right="56"/>
              <w:jc w:val="right"/>
              <w:rPr>
                <w:rFonts w:ascii="Times New Roman" w:hAnsi="Times New Roman"/>
                <w:b/>
                <w:szCs w:val="22"/>
                <w:highlight w:val="yellow"/>
                <w:lang w:val="tr-TR" w:eastAsia="tr-TR"/>
              </w:rPr>
            </w:pPr>
          </w:p>
        </w:tc>
      </w:tr>
      <w:tr w:rsidR="001D09B2" w:rsidRPr="0053300C" w:rsidTr="001875A7">
        <w:trPr>
          <w:trHeight w:val="243"/>
        </w:trPr>
        <w:tc>
          <w:tcPr>
            <w:tcW w:w="2550" w:type="dxa"/>
            <w:tcBorders>
              <w:top w:val="nil"/>
              <w:left w:val="nil"/>
              <w:bottom w:val="nil"/>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Bina ve arsalar</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205,838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69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25,089    </w:t>
            </w:r>
          </w:p>
        </w:tc>
        <w:tc>
          <w:tcPr>
            <w:tcW w:w="1307" w:type="dxa"/>
            <w:tcBorders>
              <w:top w:val="nil"/>
              <w:left w:val="nil"/>
              <w:bottom w:val="nil"/>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(4,545)</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226,451    </w:t>
            </w:r>
          </w:p>
        </w:tc>
      </w:tr>
      <w:tr w:rsidR="001D09B2" w:rsidRPr="0053300C" w:rsidTr="001875A7">
        <w:trPr>
          <w:trHeight w:val="266"/>
        </w:trPr>
        <w:tc>
          <w:tcPr>
            <w:tcW w:w="2550" w:type="dxa"/>
            <w:tcBorders>
              <w:top w:val="nil"/>
              <w:left w:val="nil"/>
              <w:bottom w:val="nil"/>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30,842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1    </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4,149    </w:t>
            </w:r>
          </w:p>
        </w:tc>
        <w:tc>
          <w:tcPr>
            <w:tcW w:w="1307" w:type="dxa"/>
            <w:tcBorders>
              <w:top w:val="nil"/>
              <w:left w:val="nil"/>
              <w:bottom w:val="nil"/>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(1,105)</w:t>
            </w:r>
          </w:p>
        </w:tc>
        <w:tc>
          <w:tcPr>
            <w:tcW w:w="1307" w:type="dxa"/>
            <w:tcBorders>
              <w:top w:val="nil"/>
              <w:left w:val="nil"/>
              <w:bottom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33,887    </w:t>
            </w:r>
          </w:p>
        </w:tc>
      </w:tr>
      <w:tr w:rsidR="001D09B2" w:rsidRPr="0053300C" w:rsidTr="00AC4172">
        <w:trPr>
          <w:trHeight w:val="285"/>
        </w:trPr>
        <w:tc>
          <w:tcPr>
            <w:tcW w:w="2550" w:type="dxa"/>
            <w:tcBorders>
              <w:top w:val="nil"/>
              <w:left w:val="nil"/>
              <w:right w:val="nil"/>
            </w:tcBorders>
            <w:vAlign w:val="bottom"/>
          </w:tcPr>
          <w:p w:rsidR="001D09B2" w:rsidRPr="0053300C" w:rsidRDefault="001D09B2" w:rsidP="001875A7">
            <w:pPr>
              <w:ind w:left="356" w:hanging="356"/>
              <w:rPr>
                <w:rFonts w:ascii="Times New Roman" w:hAnsi="Times New Roman"/>
                <w:sz w:val="18"/>
                <w:szCs w:val="18"/>
                <w:lang w:val="tr-TR"/>
              </w:rPr>
            </w:pPr>
            <w:r w:rsidRPr="0053300C">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439,211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37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33,292    </w:t>
            </w:r>
          </w:p>
        </w:tc>
        <w:tc>
          <w:tcPr>
            <w:tcW w:w="1307" w:type="dxa"/>
            <w:tcBorders>
              <w:top w:val="nil"/>
              <w:left w:val="nil"/>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 xml:space="preserve">(3,286)    </w:t>
            </w:r>
          </w:p>
        </w:tc>
        <w:tc>
          <w:tcPr>
            <w:tcW w:w="1307" w:type="dxa"/>
            <w:tcBorders>
              <w:top w:val="nil"/>
              <w:left w:val="nil"/>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469,254    </w:t>
            </w:r>
          </w:p>
        </w:tc>
      </w:tr>
      <w:tr w:rsidR="001D09B2" w:rsidRPr="0053300C" w:rsidTr="00AC4172">
        <w:trPr>
          <w:trHeight w:val="270"/>
        </w:trPr>
        <w:tc>
          <w:tcPr>
            <w:tcW w:w="2550" w:type="dxa"/>
            <w:tcBorders>
              <w:left w:val="nil"/>
              <w:bottom w:val="single" w:sz="8" w:space="0" w:color="auto"/>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Diğer duran varlıklar</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29,535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41,303    </w:t>
            </w:r>
          </w:p>
        </w:tc>
        <w:tc>
          <w:tcPr>
            <w:tcW w:w="1307" w:type="dxa"/>
            <w:tcBorders>
              <w:left w:val="nil"/>
              <w:bottom w:val="single" w:sz="8" w:space="0" w:color="auto"/>
              <w:right w:val="nil"/>
            </w:tcBorders>
            <w:vAlign w:val="bottom"/>
          </w:tcPr>
          <w:p w:rsidR="001D09B2" w:rsidRPr="0053300C" w:rsidRDefault="001D09B2" w:rsidP="00B10C5C">
            <w:pPr>
              <w:ind w:right="-61"/>
              <w:jc w:val="right"/>
              <w:rPr>
                <w:rFonts w:ascii="Times New Roman" w:hAnsi="Times New Roman"/>
                <w:sz w:val="18"/>
                <w:szCs w:val="18"/>
                <w:lang w:val="tr-TR"/>
              </w:rPr>
            </w:pPr>
            <w:r w:rsidRPr="0053300C">
              <w:rPr>
                <w:rFonts w:ascii="Times New Roman" w:hAnsi="Times New Roman"/>
                <w:sz w:val="18"/>
                <w:szCs w:val="18"/>
                <w:lang w:val="tr-TR"/>
              </w:rPr>
              <w:t xml:space="preserve">(2,344)    </w:t>
            </w: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68,494    </w:t>
            </w:r>
          </w:p>
        </w:tc>
      </w:tr>
      <w:tr w:rsidR="001D09B2" w:rsidRPr="0053300C" w:rsidTr="00AC4172">
        <w:trPr>
          <w:trHeight w:val="270"/>
        </w:trPr>
        <w:tc>
          <w:tcPr>
            <w:tcW w:w="2550" w:type="dxa"/>
            <w:tcBorders>
              <w:top w:val="single" w:sz="8" w:space="0" w:color="auto"/>
              <w:left w:val="nil"/>
              <w:right w:val="nil"/>
            </w:tcBorders>
            <w:vAlign w:val="bottom"/>
          </w:tcPr>
          <w:p w:rsidR="001D09B2" w:rsidRPr="0053300C" w:rsidRDefault="001D09B2"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705,426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            107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103,833    </w:t>
            </w:r>
          </w:p>
        </w:tc>
        <w:tc>
          <w:tcPr>
            <w:tcW w:w="1307" w:type="dxa"/>
            <w:tcBorders>
              <w:top w:val="single" w:sz="8" w:space="0" w:color="auto"/>
              <w:left w:val="nil"/>
              <w:right w:val="nil"/>
            </w:tcBorders>
            <w:vAlign w:val="bottom"/>
          </w:tcPr>
          <w:p w:rsidR="001D09B2" w:rsidRPr="0053300C" w:rsidRDefault="001D09B2" w:rsidP="00B10C5C">
            <w:pPr>
              <w:ind w:right="-61"/>
              <w:jc w:val="right"/>
              <w:rPr>
                <w:rFonts w:ascii="Times New Roman" w:hAnsi="Times New Roman"/>
                <w:b/>
                <w:sz w:val="18"/>
                <w:szCs w:val="18"/>
                <w:lang w:val="tr-TR"/>
              </w:rPr>
            </w:pPr>
            <w:r w:rsidRPr="0053300C">
              <w:rPr>
                <w:rFonts w:ascii="Times New Roman" w:hAnsi="Times New Roman"/>
                <w:b/>
                <w:sz w:val="18"/>
                <w:szCs w:val="18"/>
                <w:lang w:val="tr-TR"/>
              </w:rPr>
              <w:t xml:space="preserve">(11,280)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bCs/>
                <w:sz w:val="18"/>
                <w:szCs w:val="18"/>
                <w:lang w:val="tr-TR"/>
              </w:rPr>
            </w:pPr>
            <w:r w:rsidRPr="0053300C">
              <w:rPr>
                <w:rFonts w:ascii="Times New Roman" w:hAnsi="Times New Roman"/>
                <w:b/>
                <w:bCs/>
                <w:sz w:val="18"/>
                <w:szCs w:val="18"/>
                <w:lang w:val="tr-TR"/>
              </w:rPr>
              <w:t xml:space="preserve">          798,086    </w:t>
            </w:r>
          </w:p>
        </w:tc>
      </w:tr>
      <w:tr w:rsidR="001D09B2" w:rsidRPr="0053300C" w:rsidTr="00AC4172">
        <w:trPr>
          <w:trHeight w:hRule="exact" w:val="170"/>
        </w:trPr>
        <w:tc>
          <w:tcPr>
            <w:tcW w:w="2550" w:type="dxa"/>
            <w:tcBorders>
              <w:left w:val="nil"/>
              <w:bottom w:val="single" w:sz="8" w:space="0" w:color="auto"/>
              <w:right w:val="nil"/>
            </w:tcBorders>
            <w:vAlign w:val="bottom"/>
          </w:tcPr>
          <w:p w:rsidR="001D09B2" w:rsidRPr="0053300C" w:rsidRDefault="001D09B2" w:rsidP="001875A7">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napToGrid w:val="0"/>
                <w:sz w:val="18"/>
                <w:szCs w:val="18"/>
                <w:highlight w:val="yellow"/>
                <w:lang w:val="tr-TR"/>
              </w:rPr>
            </w:pPr>
          </w:p>
        </w:tc>
        <w:tc>
          <w:tcPr>
            <w:tcW w:w="1307" w:type="dxa"/>
            <w:tcBorders>
              <w:left w:val="nil"/>
              <w:bottom w:val="single" w:sz="8" w:space="0" w:color="auto"/>
              <w:right w:val="nil"/>
            </w:tcBorders>
            <w:vAlign w:val="bottom"/>
          </w:tcPr>
          <w:p w:rsidR="001D09B2" w:rsidRPr="0053300C" w:rsidRDefault="001D09B2" w:rsidP="00B10C5C">
            <w:pPr>
              <w:ind w:right="147"/>
              <w:jc w:val="right"/>
              <w:rPr>
                <w:rFonts w:ascii="Times New Roman" w:hAnsi="Times New Roman"/>
                <w:snapToGrid w:val="0"/>
                <w:sz w:val="18"/>
                <w:szCs w:val="18"/>
                <w:highlight w:val="yellow"/>
                <w:lang w:val="tr-TR"/>
              </w:rPr>
            </w:pPr>
          </w:p>
        </w:tc>
        <w:tc>
          <w:tcPr>
            <w:tcW w:w="1307" w:type="dxa"/>
            <w:tcBorders>
              <w:left w:val="nil"/>
              <w:bottom w:val="single" w:sz="8" w:space="0" w:color="auto"/>
              <w:right w:val="nil"/>
            </w:tcBorders>
            <w:vAlign w:val="bottom"/>
          </w:tcPr>
          <w:p w:rsidR="001D09B2" w:rsidRPr="0053300C" w:rsidRDefault="001D09B2" w:rsidP="00B10C5C">
            <w:pPr>
              <w:ind w:right="147"/>
              <w:jc w:val="right"/>
              <w:rPr>
                <w:rFonts w:ascii="Times New Roman" w:hAnsi="Times New Roman"/>
                <w:snapToGrid w:val="0"/>
                <w:sz w:val="18"/>
                <w:szCs w:val="18"/>
                <w:highlight w:val="yellow"/>
                <w:lang w:val="tr-TR"/>
              </w:rPr>
            </w:pPr>
          </w:p>
        </w:tc>
        <w:tc>
          <w:tcPr>
            <w:tcW w:w="1307" w:type="dxa"/>
            <w:tcBorders>
              <w:left w:val="nil"/>
              <w:bottom w:val="single" w:sz="8" w:space="0" w:color="auto"/>
              <w:right w:val="nil"/>
            </w:tcBorders>
            <w:vAlign w:val="bottom"/>
          </w:tcPr>
          <w:p w:rsidR="001D09B2" w:rsidRPr="0053300C" w:rsidRDefault="001D09B2" w:rsidP="00B10C5C">
            <w:pPr>
              <w:tabs>
                <w:tab w:val="left" w:pos="1369"/>
              </w:tabs>
              <w:ind w:right="56"/>
              <w:jc w:val="right"/>
              <w:rPr>
                <w:rFonts w:ascii="Times New Roman" w:hAnsi="Times New Roman"/>
                <w:snapToGrid w:val="0"/>
                <w:sz w:val="18"/>
                <w:szCs w:val="18"/>
                <w:highlight w:val="yellow"/>
                <w:lang w:val="tr-TR"/>
              </w:rPr>
            </w:pPr>
          </w:p>
        </w:tc>
      </w:tr>
      <w:tr w:rsidR="001D09B2" w:rsidRPr="0053300C" w:rsidTr="00AC4172">
        <w:trPr>
          <w:trHeight w:val="275"/>
        </w:trPr>
        <w:tc>
          <w:tcPr>
            <w:tcW w:w="2550" w:type="dxa"/>
            <w:tcBorders>
              <w:top w:val="single" w:sz="8" w:space="0" w:color="auto"/>
              <w:left w:val="nil"/>
              <w:bottom w:val="double" w:sz="4" w:space="0" w:color="auto"/>
              <w:right w:val="nil"/>
            </w:tcBorders>
            <w:vAlign w:val="bottom"/>
          </w:tcPr>
          <w:p w:rsidR="001D09B2" w:rsidRPr="0053300C" w:rsidRDefault="001D09B2" w:rsidP="001875A7">
            <w:pPr>
              <w:rPr>
                <w:rFonts w:ascii="Times New Roman" w:hAnsi="Times New Roman"/>
                <w:b/>
                <w:sz w:val="18"/>
                <w:szCs w:val="18"/>
                <w:lang w:val="tr-TR"/>
              </w:rPr>
            </w:pPr>
            <w:r w:rsidRPr="0053300C">
              <w:rPr>
                <w:rFonts w:ascii="Times New Roman" w:hAnsi="Times New Roman"/>
                <w:b/>
                <w:sz w:val="18"/>
                <w:szCs w:val="18"/>
                <w:lang w:val="tr-TR"/>
              </w:rPr>
              <w:t xml:space="preserve">Net defter değeri </w:t>
            </w:r>
          </w:p>
        </w:tc>
        <w:tc>
          <w:tcPr>
            <w:tcW w:w="1307" w:type="dxa"/>
            <w:tcBorders>
              <w:top w:val="single" w:sz="8" w:space="0" w:color="auto"/>
              <w:left w:val="nil"/>
              <w:bottom w:val="double" w:sz="4" w:space="0" w:color="auto"/>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870,915    </w:t>
            </w:r>
          </w:p>
        </w:tc>
        <w:tc>
          <w:tcPr>
            <w:tcW w:w="1307" w:type="dxa"/>
            <w:tcBorders>
              <w:top w:val="single" w:sz="8" w:space="0" w:color="auto"/>
              <w:left w:val="nil"/>
              <w:bottom w:val="double" w:sz="4" w:space="0" w:color="auto"/>
              <w:right w:val="nil"/>
            </w:tcBorders>
            <w:vAlign w:val="bottom"/>
          </w:tcPr>
          <w:p w:rsidR="001D09B2" w:rsidRPr="0053300C" w:rsidRDefault="001D09B2" w:rsidP="00B10C5C">
            <w:pPr>
              <w:jc w:val="right"/>
              <w:rPr>
                <w:rFonts w:ascii="Times New Roman" w:hAnsi="Times New Roman"/>
                <w:b/>
                <w:bCs/>
                <w:sz w:val="18"/>
                <w:szCs w:val="18"/>
                <w:lang w:val="tr-TR"/>
              </w:rPr>
            </w:pPr>
          </w:p>
        </w:tc>
        <w:tc>
          <w:tcPr>
            <w:tcW w:w="1307" w:type="dxa"/>
            <w:tcBorders>
              <w:top w:val="single" w:sz="8" w:space="0" w:color="auto"/>
              <w:left w:val="nil"/>
              <w:bottom w:val="double" w:sz="4" w:space="0" w:color="auto"/>
              <w:right w:val="nil"/>
            </w:tcBorders>
            <w:vAlign w:val="bottom"/>
          </w:tcPr>
          <w:p w:rsidR="001D09B2" w:rsidRPr="0053300C" w:rsidRDefault="001D09B2" w:rsidP="00B10C5C">
            <w:pPr>
              <w:jc w:val="right"/>
              <w:rPr>
                <w:rFonts w:ascii="Times New Roman" w:hAnsi="Times New Roman"/>
                <w:b/>
                <w:bCs/>
                <w:sz w:val="18"/>
                <w:szCs w:val="18"/>
                <w:lang w:val="tr-TR"/>
              </w:rPr>
            </w:pPr>
          </w:p>
        </w:tc>
        <w:tc>
          <w:tcPr>
            <w:tcW w:w="1307" w:type="dxa"/>
            <w:tcBorders>
              <w:top w:val="single" w:sz="8" w:space="0" w:color="auto"/>
              <w:left w:val="nil"/>
              <w:bottom w:val="double" w:sz="4" w:space="0" w:color="auto"/>
              <w:right w:val="nil"/>
            </w:tcBorders>
            <w:vAlign w:val="bottom"/>
          </w:tcPr>
          <w:p w:rsidR="001D09B2" w:rsidRPr="0053300C" w:rsidRDefault="001D09B2" w:rsidP="00B10C5C">
            <w:pPr>
              <w:jc w:val="right"/>
              <w:rPr>
                <w:rFonts w:ascii="Times New Roman" w:hAnsi="Times New Roman"/>
                <w:b/>
                <w:bCs/>
                <w:sz w:val="18"/>
                <w:szCs w:val="18"/>
                <w:lang w:val="tr-TR"/>
              </w:rPr>
            </w:pPr>
          </w:p>
        </w:tc>
        <w:tc>
          <w:tcPr>
            <w:tcW w:w="1307" w:type="dxa"/>
            <w:tcBorders>
              <w:top w:val="single" w:sz="8" w:space="0" w:color="auto"/>
              <w:left w:val="nil"/>
              <w:bottom w:val="double" w:sz="4" w:space="0" w:color="auto"/>
              <w:right w:val="nil"/>
            </w:tcBorders>
            <w:vAlign w:val="bottom"/>
          </w:tcPr>
          <w:p w:rsidR="001D09B2" w:rsidRPr="0053300C" w:rsidRDefault="001D09B2" w:rsidP="00E377FC">
            <w:pPr>
              <w:jc w:val="right"/>
              <w:rPr>
                <w:rFonts w:ascii="Times New Roman" w:hAnsi="Times New Roman"/>
                <w:b/>
                <w:bCs/>
                <w:sz w:val="18"/>
                <w:szCs w:val="18"/>
                <w:lang w:val="tr-TR"/>
              </w:rPr>
            </w:pPr>
            <w:r w:rsidRPr="0053300C">
              <w:rPr>
                <w:rFonts w:ascii="Times New Roman" w:hAnsi="Times New Roman"/>
                <w:b/>
                <w:bCs/>
                <w:sz w:val="18"/>
                <w:szCs w:val="18"/>
                <w:lang w:val="tr-TR"/>
              </w:rPr>
              <w:t>830,298</w:t>
            </w:r>
          </w:p>
        </w:tc>
      </w:tr>
    </w:tbl>
    <w:p w:rsidR="0049306F" w:rsidRPr="0053300C" w:rsidRDefault="0049306F" w:rsidP="0049306F">
      <w:pPr>
        <w:rPr>
          <w:lang w:val="tr-TR"/>
        </w:rPr>
      </w:pPr>
    </w:p>
    <w:p w:rsidR="00D62B87" w:rsidRPr="0053300C" w:rsidRDefault="00D62B87" w:rsidP="00D62B87">
      <w:pPr>
        <w:pStyle w:val="BodybyBD"/>
        <w:spacing w:after="0"/>
        <w:rPr>
          <w:rFonts w:ascii="Times New Roman" w:hAnsi="Times New Roman"/>
          <w:lang w:val="tr-TR"/>
        </w:rPr>
      </w:pP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2D58A5" w:rsidRPr="0053300C" w:rsidTr="002D58A5">
        <w:trPr>
          <w:trHeight w:val="431"/>
        </w:trPr>
        <w:tc>
          <w:tcPr>
            <w:tcW w:w="2550" w:type="dxa"/>
            <w:tcBorders>
              <w:top w:val="single" w:sz="8" w:space="0" w:color="auto"/>
              <w:left w:val="nil"/>
              <w:bottom w:val="single" w:sz="8" w:space="0" w:color="auto"/>
              <w:right w:val="nil"/>
            </w:tcBorders>
            <w:vAlign w:val="bottom"/>
          </w:tcPr>
          <w:p w:rsidR="002D58A5" w:rsidRPr="0053300C" w:rsidRDefault="002D58A5" w:rsidP="005466C8">
            <w:pPr>
              <w:rPr>
                <w:rFonts w:ascii="Times New Roman" w:hAnsi="Times New Roman"/>
                <w:b/>
                <w:sz w:val="18"/>
                <w:szCs w:val="18"/>
                <w:lang w:val="tr-TR" w:eastAsia="tr-TR"/>
              </w:rPr>
            </w:pPr>
            <w:r w:rsidRPr="0053300C">
              <w:rPr>
                <w:rFonts w:ascii="Times New Roman" w:hAnsi="Times New Roman"/>
                <w:b/>
                <w:sz w:val="18"/>
                <w:szCs w:val="18"/>
                <w:lang w:val="tr-TR" w:eastAsia="tr-TR"/>
              </w:rPr>
              <w:t>Maddi olmayan duran varlıklar</w:t>
            </w:r>
          </w:p>
        </w:tc>
        <w:tc>
          <w:tcPr>
            <w:tcW w:w="1307" w:type="dxa"/>
            <w:tcBorders>
              <w:top w:val="single" w:sz="8" w:space="0" w:color="auto"/>
              <w:left w:val="nil"/>
              <w:bottom w:val="single" w:sz="8" w:space="0" w:color="auto"/>
              <w:right w:val="nil"/>
            </w:tcBorders>
            <w:vAlign w:val="bottom"/>
          </w:tcPr>
          <w:p w:rsidR="002D58A5" w:rsidRPr="0053300C" w:rsidRDefault="002D58A5" w:rsidP="00E377FC">
            <w:pPr>
              <w:ind w:right="-7"/>
              <w:jc w:val="right"/>
              <w:rPr>
                <w:rFonts w:ascii="Times New Roman" w:hAnsi="Times New Roman"/>
                <w:b/>
                <w:sz w:val="18"/>
                <w:szCs w:val="18"/>
                <w:lang w:val="tr-TR"/>
              </w:rPr>
            </w:pPr>
            <w:r w:rsidRPr="0053300C">
              <w:rPr>
                <w:rFonts w:ascii="Times New Roman" w:hAnsi="Times New Roman"/>
                <w:b/>
                <w:sz w:val="18"/>
                <w:szCs w:val="18"/>
                <w:lang w:val="tr-TR"/>
              </w:rPr>
              <w:t xml:space="preserve">1 Ocak </w:t>
            </w:r>
          </w:p>
          <w:p w:rsidR="002D58A5" w:rsidRPr="0053300C" w:rsidRDefault="00E377FC" w:rsidP="00E377FC">
            <w:pPr>
              <w:ind w:right="-7"/>
              <w:jc w:val="right"/>
              <w:rPr>
                <w:rFonts w:ascii="Times New Roman" w:hAnsi="Times New Roman"/>
                <w:b/>
                <w:szCs w:val="22"/>
                <w:lang w:val="tr-TR" w:eastAsia="tr-TR"/>
              </w:rPr>
            </w:pPr>
            <w:r w:rsidRPr="0053300C">
              <w:rPr>
                <w:rFonts w:ascii="Times New Roman" w:hAnsi="Times New Roman"/>
                <w:b/>
                <w:sz w:val="18"/>
                <w:szCs w:val="18"/>
                <w:lang w:val="tr-TR"/>
              </w:rPr>
              <w:t>20</w:t>
            </w:r>
            <w:r w:rsidR="001D09B2" w:rsidRPr="0053300C">
              <w:rPr>
                <w:rFonts w:ascii="Times New Roman" w:hAnsi="Times New Roman"/>
                <w:b/>
                <w:sz w:val="18"/>
                <w:szCs w:val="18"/>
                <w:lang w:val="tr-TR"/>
              </w:rPr>
              <w:t>10</w:t>
            </w:r>
          </w:p>
        </w:tc>
        <w:tc>
          <w:tcPr>
            <w:tcW w:w="1307" w:type="dxa"/>
            <w:tcBorders>
              <w:top w:val="single" w:sz="8" w:space="0" w:color="auto"/>
              <w:left w:val="nil"/>
              <w:bottom w:val="single" w:sz="8" w:space="0" w:color="auto"/>
              <w:right w:val="nil"/>
            </w:tcBorders>
            <w:vAlign w:val="bottom"/>
          </w:tcPr>
          <w:p w:rsidR="002D58A5" w:rsidRPr="0053300C" w:rsidRDefault="002D58A5" w:rsidP="0020171E">
            <w:pPr>
              <w:ind w:right="54"/>
              <w:jc w:val="right"/>
              <w:rPr>
                <w:rFonts w:ascii="Times New Roman" w:hAnsi="Times New Roman"/>
                <w:b/>
                <w:sz w:val="18"/>
                <w:szCs w:val="18"/>
                <w:lang w:val="tr-TR"/>
              </w:rPr>
            </w:pPr>
            <w:r w:rsidRPr="0053300C">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2D58A5" w:rsidRPr="0053300C" w:rsidRDefault="002D58A5" w:rsidP="0020171E">
            <w:pPr>
              <w:ind w:right="74"/>
              <w:jc w:val="right"/>
              <w:rPr>
                <w:rFonts w:ascii="Times New Roman" w:hAnsi="Times New Roman"/>
                <w:b/>
                <w:sz w:val="18"/>
                <w:szCs w:val="18"/>
                <w:lang w:val="tr-TR"/>
              </w:rPr>
            </w:pPr>
            <w:r w:rsidRPr="0053300C">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2D58A5" w:rsidRPr="0053300C" w:rsidRDefault="002D58A5" w:rsidP="0020171E">
            <w:pPr>
              <w:ind w:right="37"/>
              <w:jc w:val="right"/>
              <w:rPr>
                <w:rFonts w:ascii="Times New Roman" w:hAnsi="Times New Roman"/>
                <w:b/>
                <w:sz w:val="18"/>
                <w:szCs w:val="18"/>
                <w:lang w:val="tr-TR"/>
              </w:rPr>
            </w:pPr>
            <w:r w:rsidRPr="0053300C">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2D58A5" w:rsidRPr="0053300C" w:rsidRDefault="001D09B2" w:rsidP="00E377FC">
            <w:pPr>
              <w:ind w:right="42"/>
              <w:jc w:val="right"/>
              <w:rPr>
                <w:rFonts w:ascii="Times New Roman" w:hAnsi="Times New Roman"/>
                <w:b/>
                <w:sz w:val="18"/>
                <w:szCs w:val="18"/>
                <w:lang w:val="tr-TR"/>
              </w:rPr>
            </w:pPr>
            <w:r w:rsidRPr="0053300C">
              <w:rPr>
                <w:rFonts w:ascii="Times New Roman" w:hAnsi="Times New Roman"/>
                <w:b/>
                <w:sz w:val="18"/>
                <w:szCs w:val="18"/>
                <w:lang w:val="tr-TR"/>
              </w:rPr>
              <w:t>31 Aralık 2010</w:t>
            </w:r>
          </w:p>
        </w:tc>
      </w:tr>
      <w:tr w:rsidR="002D58A5" w:rsidRPr="0053300C" w:rsidTr="00AC4172">
        <w:trPr>
          <w:trHeight w:val="285"/>
        </w:trPr>
        <w:tc>
          <w:tcPr>
            <w:tcW w:w="2550" w:type="dxa"/>
            <w:tcBorders>
              <w:top w:val="single" w:sz="8" w:space="0" w:color="auto"/>
              <w:left w:val="nil"/>
              <w:right w:val="nil"/>
            </w:tcBorders>
            <w:vAlign w:val="bottom"/>
          </w:tcPr>
          <w:p w:rsidR="002D58A5" w:rsidRPr="0053300C" w:rsidRDefault="002D58A5" w:rsidP="001875A7">
            <w:pPr>
              <w:rPr>
                <w:rFonts w:ascii="Times New Roman" w:hAnsi="Times New Roman"/>
                <w:b/>
                <w:i/>
                <w:sz w:val="18"/>
                <w:szCs w:val="18"/>
                <w:lang w:val="tr-TR"/>
              </w:rPr>
            </w:pPr>
            <w:r w:rsidRPr="0053300C">
              <w:rPr>
                <w:rFonts w:ascii="Times New Roman" w:hAnsi="Times New Roman"/>
                <w:b/>
                <w:i/>
                <w:sz w:val="18"/>
                <w:szCs w:val="18"/>
                <w:lang w:val="tr-TR"/>
              </w:rPr>
              <w:t>Maliyet:</w:t>
            </w:r>
          </w:p>
        </w:tc>
        <w:tc>
          <w:tcPr>
            <w:tcW w:w="1307" w:type="dxa"/>
            <w:tcBorders>
              <w:top w:val="single" w:sz="8" w:space="0" w:color="auto"/>
              <w:left w:val="nil"/>
              <w:right w:val="nil"/>
            </w:tcBorders>
            <w:vAlign w:val="bottom"/>
          </w:tcPr>
          <w:p w:rsidR="002D58A5" w:rsidRPr="0053300C" w:rsidRDefault="002D58A5" w:rsidP="00E377FC">
            <w:pPr>
              <w:ind w:right="-7"/>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330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330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3300C"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53300C" w:rsidRDefault="002D58A5" w:rsidP="00E377FC">
            <w:pPr>
              <w:ind w:right="42"/>
              <w:jc w:val="right"/>
              <w:rPr>
                <w:rFonts w:ascii="Times New Roman" w:hAnsi="Times New Roman"/>
                <w:b/>
                <w:i/>
                <w:sz w:val="18"/>
                <w:szCs w:val="18"/>
                <w:lang w:val="tr-TR"/>
              </w:rPr>
            </w:pPr>
          </w:p>
        </w:tc>
      </w:tr>
      <w:tr w:rsidR="001D09B2" w:rsidRPr="0053300C" w:rsidTr="00AC4172">
        <w:trPr>
          <w:trHeight w:val="243"/>
        </w:trPr>
        <w:tc>
          <w:tcPr>
            <w:tcW w:w="2550" w:type="dxa"/>
            <w:tcBorders>
              <w:top w:val="nil"/>
              <w:left w:val="nil"/>
              <w:bottom w:val="single" w:sz="8" w:space="0" w:color="auto"/>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1D09B2" w:rsidRPr="0053300C" w:rsidRDefault="001D09B2" w:rsidP="00E377FC">
            <w:pPr>
              <w:ind w:right="-7"/>
              <w:jc w:val="right"/>
              <w:rPr>
                <w:rFonts w:ascii="Times New Roman" w:hAnsi="Times New Roman"/>
                <w:sz w:val="18"/>
                <w:szCs w:val="18"/>
                <w:lang w:val="tr-TR"/>
              </w:rPr>
            </w:pPr>
            <w:r w:rsidRPr="0053300C">
              <w:rPr>
                <w:rFonts w:ascii="Times New Roman" w:hAnsi="Times New Roman"/>
                <w:sz w:val="18"/>
                <w:szCs w:val="18"/>
                <w:lang w:val="tr-TR"/>
              </w:rPr>
              <w:t xml:space="preserve">       66,473    </w:t>
            </w:r>
          </w:p>
        </w:tc>
        <w:tc>
          <w:tcPr>
            <w:tcW w:w="1307" w:type="dxa"/>
            <w:tcBorders>
              <w:top w:val="nil"/>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55    </w:t>
            </w:r>
          </w:p>
        </w:tc>
        <w:tc>
          <w:tcPr>
            <w:tcW w:w="1307" w:type="dxa"/>
            <w:tcBorders>
              <w:top w:val="nil"/>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18,328    </w:t>
            </w:r>
          </w:p>
        </w:tc>
        <w:tc>
          <w:tcPr>
            <w:tcW w:w="1307" w:type="dxa"/>
            <w:tcBorders>
              <w:top w:val="nil"/>
              <w:left w:val="nil"/>
              <w:bottom w:val="single" w:sz="8" w:space="0" w:color="auto"/>
              <w:right w:val="nil"/>
            </w:tcBorders>
            <w:vAlign w:val="bottom"/>
          </w:tcPr>
          <w:p w:rsidR="001D09B2" w:rsidRPr="0053300C" w:rsidRDefault="001D09B2" w:rsidP="00B10C5C">
            <w:pPr>
              <w:ind w:right="-5"/>
              <w:jc w:val="right"/>
              <w:rPr>
                <w:rFonts w:ascii="Times New Roman" w:hAnsi="Times New Roman"/>
                <w:sz w:val="18"/>
                <w:szCs w:val="18"/>
                <w:lang w:val="tr-TR"/>
              </w:rPr>
            </w:pPr>
            <w:r w:rsidRPr="0053300C">
              <w:rPr>
                <w:rFonts w:ascii="Times New Roman" w:hAnsi="Times New Roman"/>
                <w:sz w:val="18"/>
                <w:szCs w:val="18"/>
                <w:lang w:val="tr-TR"/>
              </w:rPr>
              <w:t xml:space="preserve">           17    </w:t>
            </w:r>
          </w:p>
        </w:tc>
        <w:tc>
          <w:tcPr>
            <w:tcW w:w="1307" w:type="dxa"/>
            <w:tcBorders>
              <w:top w:val="nil"/>
              <w:left w:val="nil"/>
              <w:bottom w:val="single" w:sz="8" w:space="0" w:color="auto"/>
              <w:right w:val="nil"/>
            </w:tcBorders>
            <w:vAlign w:val="bottom"/>
          </w:tcPr>
          <w:p w:rsidR="001D09B2" w:rsidRPr="0053300C" w:rsidRDefault="001D09B2" w:rsidP="00E377FC">
            <w:pPr>
              <w:ind w:right="-14"/>
              <w:jc w:val="right"/>
              <w:rPr>
                <w:rFonts w:ascii="Times New Roman" w:hAnsi="Times New Roman"/>
                <w:sz w:val="18"/>
                <w:szCs w:val="18"/>
                <w:lang w:val="tr-TR"/>
              </w:rPr>
            </w:pPr>
            <w:r w:rsidRPr="0053300C">
              <w:rPr>
                <w:rFonts w:ascii="Times New Roman" w:hAnsi="Times New Roman"/>
                <w:sz w:val="18"/>
                <w:szCs w:val="18"/>
                <w:lang w:val="tr-TR"/>
              </w:rPr>
              <w:t xml:space="preserve">       84,873    </w:t>
            </w:r>
          </w:p>
        </w:tc>
      </w:tr>
      <w:tr w:rsidR="001D09B2" w:rsidRPr="0053300C" w:rsidTr="00AC4172">
        <w:trPr>
          <w:trHeight w:val="270"/>
        </w:trPr>
        <w:tc>
          <w:tcPr>
            <w:tcW w:w="2550" w:type="dxa"/>
            <w:tcBorders>
              <w:top w:val="single" w:sz="8" w:space="0" w:color="auto"/>
              <w:left w:val="nil"/>
              <w:right w:val="nil"/>
            </w:tcBorders>
            <w:vAlign w:val="bottom"/>
          </w:tcPr>
          <w:p w:rsidR="001D09B2" w:rsidRPr="0053300C" w:rsidRDefault="001D09B2"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1D09B2" w:rsidRPr="0053300C" w:rsidRDefault="001D09B2" w:rsidP="00E377FC">
            <w:pPr>
              <w:ind w:right="-7"/>
              <w:jc w:val="right"/>
              <w:rPr>
                <w:rFonts w:ascii="Times New Roman" w:hAnsi="Times New Roman"/>
                <w:b/>
                <w:sz w:val="18"/>
                <w:szCs w:val="18"/>
                <w:lang w:val="tr-TR"/>
              </w:rPr>
            </w:pPr>
            <w:r w:rsidRPr="0053300C">
              <w:rPr>
                <w:rFonts w:ascii="Times New Roman" w:hAnsi="Times New Roman"/>
                <w:b/>
                <w:sz w:val="18"/>
                <w:szCs w:val="18"/>
                <w:lang w:val="tr-TR"/>
              </w:rPr>
              <w:t xml:space="preserve">       66,473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55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18,328    </w:t>
            </w:r>
          </w:p>
        </w:tc>
        <w:tc>
          <w:tcPr>
            <w:tcW w:w="1307" w:type="dxa"/>
            <w:tcBorders>
              <w:top w:val="single" w:sz="8" w:space="0" w:color="auto"/>
              <w:left w:val="nil"/>
              <w:right w:val="nil"/>
            </w:tcBorders>
            <w:vAlign w:val="bottom"/>
          </w:tcPr>
          <w:p w:rsidR="001D09B2" w:rsidRPr="0053300C" w:rsidRDefault="001D09B2" w:rsidP="00B10C5C">
            <w:pPr>
              <w:ind w:right="-5"/>
              <w:jc w:val="right"/>
              <w:rPr>
                <w:rFonts w:ascii="Times New Roman" w:hAnsi="Times New Roman"/>
                <w:b/>
                <w:sz w:val="18"/>
                <w:szCs w:val="18"/>
                <w:lang w:val="tr-TR"/>
              </w:rPr>
            </w:pPr>
            <w:r w:rsidRPr="0053300C">
              <w:rPr>
                <w:rFonts w:ascii="Times New Roman" w:hAnsi="Times New Roman"/>
                <w:b/>
                <w:sz w:val="18"/>
                <w:szCs w:val="18"/>
                <w:lang w:val="tr-TR"/>
              </w:rPr>
              <w:t xml:space="preserve">           17    </w:t>
            </w:r>
          </w:p>
        </w:tc>
        <w:tc>
          <w:tcPr>
            <w:tcW w:w="1307" w:type="dxa"/>
            <w:tcBorders>
              <w:top w:val="single" w:sz="8" w:space="0" w:color="auto"/>
              <w:left w:val="nil"/>
              <w:right w:val="nil"/>
            </w:tcBorders>
            <w:vAlign w:val="bottom"/>
          </w:tcPr>
          <w:p w:rsidR="001D09B2" w:rsidRPr="0053300C" w:rsidRDefault="001D09B2" w:rsidP="00E377FC">
            <w:pPr>
              <w:ind w:right="-14"/>
              <w:jc w:val="right"/>
              <w:rPr>
                <w:rFonts w:ascii="Times New Roman" w:hAnsi="Times New Roman"/>
                <w:b/>
                <w:sz w:val="18"/>
                <w:szCs w:val="18"/>
                <w:lang w:val="tr-TR"/>
              </w:rPr>
            </w:pPr>
            <w:r w:rsidRPr="0053300C">
              <w:rPr>
                <w:rFonts w:ascii="Times New Roman" w:hAnsi="Times New Roman"/>
                <w:b/>
                <w:sz w:val="18"/>
                <w:szCs w:val="18"/>
                <w:lang w:val="tr-TR"/>
              </w:rPr>
              <w:t xml:space="preserve">       84,873    </w:t>
            </w:r>
          </w:p>
        </w:tc>
      </w:tr>
      <w:tr w:rsidR="001D09B2" w:rsidRPr="0053300C" w:rsidTr="00AC4172">
        <w:trPr>
          <w:trHeight w:val="270"/>
        </w:trPr>
        <w:tc>
          <w:tcPr>
            <w:tcW w:w="2550" w:type="dxa"/>
            <w:tcBorders>
              <w:left w:val="nil"/>
              <w:right w:val="nil"/>
            </w:tcBorders>
            <w:vAlign w:val="bottom"/>
          </w:tcPr>
          <w:p w:rsidR="001D09B2" w:rsidRPr="0053300C" w:rsidRDefault="001D09B2" w:rsidP="001875A7">
            <w:pPr>
              <w:ind w:right="213"/>
              <w:rPr>
                <w:rFonts w:ascii="Times New Roman" w:hAnsi="Times New Roman"/>
                <w:b/>
                <w:i/>
                <w:sz w:val="18"/>
                <w:szCs w:val="18"/>
                <w:lang w:val="tr-TR"/>
              </w:rPr>
            </w:pPr>
            <w:r w:rsidRPr="0053300C">
              <w:rPr>
                <w:rFonts w:ascii="Times New Roman" w:hAnsi="Times New Roman"/>
                <w:b/>
                <w:i/>
                <w:sz w:val="18"/>
                <w:szCs w:val="18"/>
                <w:lang w:val="tr-TR"/>
              </w:rPr>
              <w:t xml:space="preserve">Birikmiş tükenme payları: </w:t>
            </w:r>
          </w:p>
        </w:tc>
        <w:tc>
          <w:tcPr>
            <w:tcW w:w="1307" w:type="dxa"/>
            <w:tcBorders>
              <w:left w:val="nil"/>
              <w:right w:val="nil"/>
            </w:tcBorders>
            <w:vAlign w:val="bottom"/>
          </w:tcPr>
          <w:p w:rsidR="001D09B2" w:rsidRPr="0053300C" w:rsidRDefault="001D09B2" w:rsidP="00E377FC">
            <w:pPr>
              <w:ind w:right="-7"/>
              <w:jc w:val="right"/>
              <w:rPr>
                <w:rFonts w:ascii="Times New Roman" w:hAnsi="Times New Roman"/>
                <w:sz w:val="18"/>
                <w:szCs w:val="18"/>
                <w:lang w:val="tr-TR"/>
              </w:rPr>
            </w:pPr>
          </w:p>
        </w:tc>
        <w:tc>
          <w:tcPr>
            <w:tcW w:w="1307" w:type="dxa"/>
            <w:tcBorders>
              <w:left w:val="nil"/>
              <w:right w:val="nil"/>
            </w:tcBorders>
            <w:vAlign w:val="bottom"/>
          </w:tcPr>
          <w:p w:rsidR="001D09B2" w:rsidRPr="0053300C" w:rsidRDefault="001D09B2" w:rsidP="00B10C5C">
            <w:pPr>
              <w:jc w:val="right"/>
              <w:rPr>
                <w:rFonts w:ascii="Times New Roman" w:hAnsi="Times New Roman"/>
                <w:sz w:val="18"/>
                <w:szCs w:val="18"/>
                <w:lang w:val="tr-TR"/>
              </w:rPr>
            </w:pPr>
          </w:p>
        </w:tc>
        <w:tc>
          <w:tcPr>
            <w:tcW w:w="1307" w:type="dxa"/>
            <w:tcBorders>
              <w:left w:val="nil"/>
              <w:right w:val="nil"/>
            </w:tcBorders>
          </w:tcPr>
          <w:p w:rsidR="001D09B2" w:rsidRPr="0053300C" w:rsidRDefault="001D09B2" w:rsidP="00B10C5C">
            <w:pPr>
              <w:jc w:val="right"/>
              <w:rPr>
                <w:rFonts w:ascii="Times New Roman" w:hAnsi="Times New Roman"/>
                <w:sz w:val="18"/>
                <w:szCs w:val="18"/>
                <w:lang w:val="tr-TR"/>
              </w:rPr>
            </w:pPr>
          </w:p>
        </w:tc>
        <w:tc>
          <w:tcPr>
            <w:tcW w:w="1307" w:type="dxa"/>
            <w:tcBorders>
              <w:left w:val="nil"/>
              <w:right w:val="nil"/>
            </w:tcBorders>
            <w:vAlign w:val="bottom"/>
          </w:tcPr>
          <w:p w:rsidR="001D09B2" w:rsidRPr="0053300C" w:rsidRDefault="001D09B2" w:rsidP="00B10C5C">
            <w:pPr>
              <w:ind w:right="-5"/>
              <w:jc w:val="right"/>
              <w:rPr>
                <w:rFonts w:ascii="Times New Roman" w:hAnsi="Times New Roman"/>
                <w:sz w:val="18"/>
                <w:szCs w:val="18"/>
                <w:lang w:val="tr-TR"/>
              </w:rPr>
            </w:pPr>
          </w:p>
        </w:tc>
        <w:tc>
          <w:tcPr>
            <w:tcW w:w="1307" w:type="dxa"/>
            <w:tcBorders>
              <w:left w:val="nil"/>
              <w:right w:val="nil"/>
            </w:tcBorders>
            <w:vAlign w:val="bottom"/>
          </w:tcPr>
          <w:p w:rsidR="001D09B2" w:rsidRPr="0053300C" w:rsidRDefault="001D09B2" w:rsidP="00E377FC">
            <w:pPr>
              <w:ind w:right="-14"/>
              <w:jc w:val="right"/>
              <w:rPr>
                <w:rFonts w:ascii="Times New Roman" w:hAnsi="Times New Roman"/>
                <w:sz w:val="18"/>
                <w:szCs w:val="18"/>
                <w:lang w:val="tr-TR"/>
              </w:rPr>
            </w:pPr>
          </w:p>
        </w:tc>
      </w:tr>
      <w:tr w:rsidR="001D09B2" w:rsidRPr="0053300C" w:rsidTr="00AC4172">
        <w:trPr>
          <w:trHeight w:val="243"/>
        </w:trPr>
        <w:tc>
          <w:tcPr>
            <w:tcW w:w="2550" w:type="dxa"/>
            <w:tcBorders>
              <w:top w:val="nil"/>
              <w:left w:val="nil"/>
              <w:bottom w:val="single" w:sz="8" w:space="0" w:color="auto"/>
              <w:right w:val="nil"/>
            </w:tcBorders>
            <w:vAlign w:val="bottom"/>
          </w:tcPr>
          <w:p w:rsidR="001D09B2" w:rsidRPr="0053300C" w:rsidRDefault="001D09B2" w:rsidP="001875A7">
            <w:pPr>
              <w:rPr>
                <w:rFonts w:ascii="Times New Roman" w:hAnsi="Times New Roman"/>
                <w:sz w:val="18"/>
                <w:szCs w:val="18"/>
                <w:lang w:val="tr-TR"/>
              </w:rPr>
            </w:pPr>
            <w:r w:rsidRPr="0053300C">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1D09B2" w:rsidRPr="0053300C" w:rsidRDefault="001D09B2" w:rsidP="00E377FC">
            <w:pPr>
              <w:ind w:right="-7"/>
              <w:jc w:val="right"/>
              <w:rPr>
                <w:rFonts w:ascii="Times New Roman" w:hAnsi="Times New Roman"/>
                <w:sz w:val="18"/>
                <w:szCs w:val="18"/>
                <w:lang w:val="tr-TR"/>
              </w:rPr>
            </w:pPr>
            <w:r w:rsidRPr="0053300C">
              <w:rPr>
                <w:rFonts w:ascii="Times New Roman" w:hAnsi="Times New Roman"/>
                <w:sz w:val="18"/>
                <w:szCs w:val="18"/>
                <w:lang w:val="tr-TR"/>
              </w:rPr>
              <w:t xml:space="preserve">       18,756    </w:t>
            </w:r>
          </w:p>
        </w:tc>
        <w:tc>
          <w:tcPr>
            <w:tcW w:w="1307" w:type="dxa"/>
            <w:tcBorders>
              <w:top w:val="nil"/>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36    </w:t>
            </w:r>
          </w:p>
        </w:tc>
        <w:tc>
          <w:tcPr>
            <w:tcW w:w="1307" w:type="dxa"/>
            <w:tcBorders>
              <w:top w:val="nil"/>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r w:rsidRPr="0053300C">
              <w:rPr>
                <w:rFonts w:ascii="Times New Roman" w:hAnsi="Times New Roman"/>
                <w:sz w:val="18"/>
                <w:szCs w:val="18"/>
                <w:lang w:val="tr-TR"/>
              </w:rPr>
              <w:t xml:space="preserve">       8,477    </w:t>
            </w:r>
          </w:p>
        </w:tc>
        <w:tc>
          <w:tcPr>
            <w:tcW w:w="1307" w:type="dxa"/>
            <w:tcBorders>
              <w:top w:val="nil"/>
              <w:left w:val="nil"/>
              <w:bottom w:val="single" w:sz="8" w:space="0" w:color="auto"/>
              <w:right w:val="nil"/>
            </w:tcBorders>
            <w:vAlign w:val="bottom"/>
          </w:tcPr>
          <w:p w:rsidR="001D09B2" w:rsidRPr="0053300C" w:rsidRDefault="001D09B2" w:rsidP="00B10C5C">
            <w:pPr>
              <w:ind w:right="-5"/>
              <w:jc w:val="right"/>
              <w:rPr>
                <w:rFonts w:ascii="Times New Roman" w:hAnsi="Times New Roman"/>
                <w:sz w:val="18"/>
                <w:szCs w:val="18"/>
                <w:lang w:val="tr-TR"/>
              </w:rPr>
            </w:pPr>
            <w:r w:rsidRPr="0053300C">
              <w:rPr>
                <w:rFonts w:ascii="Times New Roman" w:hAnsi="Times New Roman"/>
                <w:sz w:val="18"/>
                <w:szCs w:val="18"/>
                <w:lang w:val="tr-TR"/>
              </w:rPr>
              <w:t xml:space="preserve">           11    </w:t>
            </w:r>
          </w:p>
        </w:tc>
        <w:tc>
          <w:tcPr>
            <w:tcW w:w="1307" w:type="dxa"/>
            <w:tcBorders>
              <w:top w:val="nil"/>
              <w:left w:val="nil"/>
              <w:bottom w:val="single" w:sz="8" w:space="0" w:color="auto"/>
              <w:right w:val="nil"/>
            </w:tcBorders>
            <w:vAlign w:val="bottom"/>
          </w:tcPr>
          <w:p w:rsidR="001D09B2" w:rsidRPr="0053300C" w:rsidRDefault="001D09B2" w:rsidP="00E377FC">
            <w:pPr>
              <w:ind w:right="-14"/>
              <w:jc w:val="right"/>
              <w:rPr>
                <w:rFonts w:ascii="Times New Roman" w:hAnsi="Times New Roman"/>
                <w:sz w:val="18"/>
                <w:szCs w:val="18"/>
                <w:lang w:val="tr-TR"/>
              </w:rPr>
            </w:pPr>
            <w:r w:rsidRPr="0053300C">
              <w:rPr>
                <w:rFonts w:ascii="Times New Roman" w:hAnsi="Times New Roman"/>
                <w:sz w:val="18"/>
                <w:szCs w:val="18"/>
                <w:lang w:val="tr-TR"/>
              </w:rPr>
              <w:t xml:space="preserve">       27,280    </w:t>
            </w:r>
          </w:p>
        </w:tc>
      </w:tr>
      <w:tr w:rsidR="001D09B2" w:rsidRPr="0053300C" w:rsidTr="00AC4172">
        <w:trPr>
          <w:trHeight w:val="270"/>
        </w:trPr>
        <w:tc>
          <w:tcPr>
            <w:tcW w:w="2550" w:type="dxa"/>
            <w:tcBorders>
              <w:top w:val="single" w:sz="8" w:space="0" w:color="auto"/>
              <w:left w:val="nil"/>
              <w:right w:val="nil"/>
            </w:tcBorders>
            <w:vAlign w:val="bottom"/>
          </w:tcPr>
          <w:p w:rsidR="001D09B2" w:rsidRPr="0053300C" w:rsidRDefault="001D09B2" w:rsidP="001875A7">
            <w:pPr>
              <w:rPr>
                <w:rFonts w:ascii="Times New Roman" w:hAnsi="Times New Roman"/>
                <w:sz w:val="18"/>
                <w:szCs w:val="18"/>
                <w:lang w:val="tr-TR"/>
              </w:rPr>
            </w:pPr>
          </w:p>
        </w:tc>
        <w:tc>
          <w:tcPr>
            <w:tcW w:w="1307" w:type="dxa"/>
            <w:tcBorders>
              <w:top w:val="single" w:sz="8" w:space="0" w:color="auto"/>
              <w:left w:val="nil"/>
              <w:right w:val="nil"/>
            </w:tcBorders>
            <w:vAlign w:val="bottom"/>
          </w:tcPr>
          <w:p w:rsidR="001D09B2" w:rsidRPr="0053300C" w:rsidRDefault="001D09B2" w:rsidP="00E377FC">
            <w:pPr>
              <w:ind w:right="-7"/>
              <w:jc w:val="right"/>
              <w:rPr>
                <w:rFonts w:ascii="Times New Roman" w:hAnsi="Times New Roman"/>
                <w:b/>
                <w:sz w:val="18"/>
                <w:szCs w:val="18"/>
                <w:lang w:val="tr-TR"/>
              </w:rPr>
            </w:pPr>
            <w:r w:rsidRPr="0053300C">
              <w:rPr>
                <w:rFonts w:ascii="Times New Roman" w:hAnsi="Times New Roman"/>
                <w:b/>
                <w:sz w:val="18"/>
                <w:szCs w:val="18"/>
                <w:lang w:val="tr-TR"/>
              </w:rPr>
              <w:t xml:space="preserve">       18,756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36    </w:t>
            </w:r>
          </w:p>
        </w:tc>
        <w:tc>
          <w:tcPr>
            <w:tcW w:w="1307" w:type="dxa"/>
            <w:tcBorders>
              <w:top w:val="single" w:sz="8" w:space="0" w:color="auto"/>
              <w:left w:val="nil"/>
              <w:right w:val="nil"/>
            </w:tcBorders>
            <w:vAlign w:val="bottom"/>
          </w:tcPr>
          <w:p w:rsidR="001D09B2" w:rsidRPr="0053300C" w:rsidRDefault="001D09B2" w:rsidP="00B10C5C">
            <w:pPr>
              <w:jc w:val="right"/>
              <w:rPr>
                <w:rFonts w:ascii="Times New Roman" w:hAnsi="Times New Roman"/>
                <w:b/>
                <w:sz w:val="18"/>
                <w:szCs w:val="18"/>
                <w:lang w:val="tr-TR"/>
              </w:rPr>
            </w:pPr>
            <w:r w:rsidRPr="0053300C">
              <w:rPr>
                <w:rFonts w:ascii="Times New Roman" w:hAnsi="Times New Roman"/>
                <w:b/>
                <w:sz w:val="18"/>
                <w:szCs w:val="18"/>
                <w:lang w:val="tr-TR"/>
              </w:rPr>
              <w:t xml:space="preserve">       8,477    </w:t>
            </w:r>
          </w:p>
        </w:tc>
        <w:tc>
          <w:tcPr>
            <w:tcW w:w="1307" w:type="dxa"/>
            <w:tcBorders>
              <w:top w:val="single" w:sz="8" w:space="0" w:color="auto"/>
              <w:left w:val="nil"/>
              <w:right w:val="nil"/>
            </w:tcBorders>
            <w:vAlign w:val="bottom"/>
          </w:tcPr>
          <w:p w:rsidR="001D09B2" w:rsidRPr="0053300C" w:rsidRDefault="001D09B2" w:rsidP="00B10C5C">
            <w:pPr>
              <w:ind w:right="-5"/>
              <w:jc w:val="right"/>
              <w:rPr>
                <w:rFonts w:ascii="Times New Roman" w:hAnsi="Times New Roman"/>
                <w:b/>
                <w:sz w:val="18"/>
                <w:szCs w:val="18"/>
                <w:lang w:val="tr-TR"/>
              </w:rPr>
            </w:pPr>
            <w:r w:rsidRPr="0053300C">
              <w:rPr>
                <w:rFonts w:ascii="Times New Roman" w:hAnsi="Times New Roman"/>
                <w:b/>
                <w:sz w:val="18"/>
                <w:szCs w:val="18"/>
                <w:lang w:val="tr-TR"/>
              </w:rPr>
              <w:t xml:space="preserve">           11    </w:t>
            </w:r>
          </w:p>
        </w:tc>
        <w:tc>
          <w:tcPr>
            <w:tcW w:w="1307" w:type="dxa"/>
            <w:tcBorders>
              <w:top w:val="single" w:sz="8" w:space="0" w:color="auto"/>
              <w:left w:val="nil"/>
              <w:right w:val="nil"/>
            </w:tcBorders>
            <w:vAlign w:val="bottom"/>
          </w:tcPr>
          <w:p w:rsidR="001D09B2" w:rsidRPr="0053300C" w:rsidRDefault="001D09B2" w:rsidP="00E377FC">
            <w:pPr>
              <w:ind w:right="-14"/>
              <w:jc w:val="right"/>
              <w:rPr>
                <w:rFonts w:ascii="Times New Roman" w:hAnsi="Times New Roman"/>
                <w:b/>
                <w:sz w:val="18"/>
                <w:szCs w:val="18"/>
                <w:lang w:val="tr-TR"/>
              </w:rPr>
            </w:pPr>
            <w:r w:rsidRPr="0053300C">
              <w:rPr>
                <w:rFonts w:ascii="Times New Roman" w:hAnsi="Times New Roman"/>
                <w:b/>
                <w:sz w:val="18"/>
                <w:szCs w:val="18"/>
                <w:lang w:val="tr-TR"/>
              </w:rPr>
              <w:t xml:space="preserve">       27,280    </w:t>
            </w:r>
          </w:p>
        </w:tc>
      </w:tr>
      <w:tr w:rsidR="001D09B2" w:rsidRPr="0053300C" w:rsidTr="00AC4172">
        <w:trPr>
          <w:trHeight w:hRule="exact" w:val="170"/>
        </w:trPr>
        <w:tc>
          <w:tcPr>
            <w:tcW w:w="2550" w:type="dxa"/>
            <w:tcBorders>
              <w:left w:val="nil"/>
              <w:bottom w:val="single" w:sz="8" w:space="0" w:color="auto"/>
              <w:right w:val="nil"/>
            </w:tcBorders>
            <w:vAlign w:val="bottom"/>
          </w:tcPr>
          <w:p w:rsidR="001D09B2" w:rsidRPr="0053300C" w:rsidRDefault="001D09B2" w:rsidP="001875A7">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E377FC">
            <w:pPr>
              <w:ind w:right="-7"/>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B10C5C">
            <w:pPr>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B10C5C">
            <w:pPr>
              <w:ind w:right="-5"/>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1D09B2" w:rsidRPr="0053300C" w:rsidRDefault="001D09B2" w:rsidP="00E377FC">
            <w:pPr>
              <w:ind w:right="-14"/>
              <w:jc w:val="right"/>
              <w:rPr>
                <w:rFonts w:ascii="Times New Roman" w:hAnsi="Times New Roman"/>
                <w:sz w:val="18"/>
                <w:szCs w:val="18"/>
                <w:lang w:val="tr-TR"/>
              </w:rPr>
            </w:pPr>
          </w:p>
        </w:tc>
      </w:tr>
      <w:tr w:rsidR="001D09B2" w:rsidRPr="0053300C" w:rsidTr="00AC4172">
        <w:trPr>
          <w:trHeight w:val="285"/>
        </w:trPr>
        <w:tc>
          <w:tcPr>
            <w:tcW w:w="2550" w:type="dxa"/>
            <w:tcBorders>
              <w:top w:val="single" w:sz="8" w:space="0" w:color="auto"/>
              <w:left w:val="nil"/>
              <w:bottom w:val="double" w:sz="4" w:space="0" w:color="auto"/>
              <w:right w:val="nil"/>
            </w:tcBorders>
            <w:vAlign w:val="bottom"/>
          </w:tcPr>
          <w:p w:rsidR="001D09B2" w:rsidRPr="0053300C" w:rsidRDefault="001D09B2" w:rsidP="001875A7">
            <w:pPr>
              <w:rPr>
                <w:rFonts w:ascii="Times New Roman" w:hAnsi="Times New Roman"/>
                <w:b/>
                <w:sz w:val="18"/>
                <w:szCs w:val="18"/>
                <w:lang w:val="tr-TR"/>
              </w:rPr>
            </w:pPr>
            <w:r w:rsidRPr="0053300C">
              <w:rPr>
                <w:rFonts w:ascii="Times New Roman" w:hAnsi="Times New Roman"/>
                <w:b/>
                <w:sz w:val="18"/>
                <w:szCs w:val="18"/>
                <w:lang w:val="tr-TR"/>
              </w:rPr>
              <w:t>Net defter değeri</w:t>
            </w:r>
          </w:p>
        </w:tc>
        <w:tc>
          <w:tcPr>
            <w:tcW w:w="1307" w:type="dxa"/>
            <w:tcBorders>
              <w:top w:val="single" w:sz="8" w:space="0" w:color="auto"/>
              <w:left w:val="nil"/>
              <w:bottom w:val="double" w:sz="4" w:space="0" w:color="auto"/>
              <w:right w:val="nil"/>
            </w:tcBorders>
            <w:vAlign w:val="bottom"/>
          </w:tcPr>
          <w:p w:rsidR="001D09B2" w:rsidRPr="0053300C" w:rsidRDefault="001D09B2" w:rsidP="00E377FC">
            <w:pPr>
              <w:ind w:right="-7"/>
              <w:jc w:val="right"/>
              <w:rPr>
                <w:rFonts w:ascii="Times New Roman" w:hAnsi="Times New Roman"/>
                <w:b/>
                <w:sz w:val="18"/>
                <w:szCs w:val="18"/>
                <w:lang w:val="tr-TR"/>
              </w:rPr>
            </w:pPr>
            <w:r w:rsidRPr="0053300C">
              <w:rPr>
                <w:rFonts w:ascii="Times New Roman" w:hAnsi="Times New Roman"/>
                <w:b/>
                <w:sz w:val="18"/>
                <w:szCs w:val="18"/>
                <w:lang w:val="tr-TR"/>
              </w:rPr>
              <w:t xml:space="preserve">       47,717    </w:t>
            </w:r>
          </w:p>
        </w:tc>
        <w:tc>
          <w:tcPr>
            <w:tcW w:w="1307" w:type="dxa"/>
            <w:tcBorders>
              <w:top w:val="single" w:sz="8" w:space="0" w:color="auto"/>
              <w:left w:val="nil"/>
              <w:bottom w:val="double" w:sz="4" w:space="0" w:color="auto"/>
              <w:right w:val="nil"/>
            </w:tcBorders>
            <w:vAlign w:val="bottom"/>
          </w:tcPr>
          <w:p w:rsidR="001D09B2" w:rsidRPr="0053300C" w:rsidRDefault="001D09B2" w:rsidP="00B10C5C">
            <w:pPr>
              <w:jc w:val="right"/>
              <w:rPr>
                <w:rFonts w:ascii="Times New Roman" w:hAnsi="Times New Roman"/>
                <w:b/>
                <w:sz w:val="18"/>
                <w:szCs w:val="18"/>
                <w:lang w:val="tr-TR"/>
              </w:rPr>
            </w:pPr>
          </w:p>
        </w:tc>
        <w:tc>
          <w:tcPr>
            <w:tcW w:w="1307" w:type="dxa"/>
            <w:tcBorders>
              <w:top w:val="single" w:sz="8" w:space="0" w:color="auto"/>
              <w:left w:val="nil"/>
              <w:bottom w:val="double" w:sz="4" w:space="0" w:color="auto"/>
              <w:right w:val="nil"/>
            </w:tcBorders>
            <w:vAlign w:val="bottom"/>
          </w:tcPr>
          <w:p w:rsidR="001D09B2" w:rsidRPr="0053300C" w:rsidRDefault="001D09B2" w:rsidP="00B10C5C">
            <w:pPr>
              <w:jc w:val="right"/>
              <w:rPr>
                <w:rFonts w:ascii="Times New Roman" w:hAnsi="Times New Roman"/>
                <w:b/>
                <w:sz w:val="18"/>
                <w:szCs w:val="18"/>
                <w:lang w:val="tr-TR"/>
              </w:rPr>
            </w:pPr>
          </w:p>
        </w:tc>
        <w:tc>
          <w:tcPr>
            <w:tcW w:w="1307" w:type="dxa"/>
            <w:tcBorders>
              <w:top w:val="single" w:sz="8" w:space="0" w:color="auto"/>
              <w:left w:val="nil"/>
              <w:bottom w:val="double" w:sz="4" w:space="0" w:color="auto"/>
              <w:right w:val="nil"/>
            </w:tcBorders>
            <w:vAlign w:val="bottom"/>
          </w:tcPr>
          <w:p w:rsidR="001D09B2" w:rsidRPr="0053300C" w:rsidRDefault="001D09B2" w:rsidP="00B10C5C">
            <w:pPr>
              <w:ind w:right="-5"/>
              <w:jc w:val="right"/>
              <w:rPr>
                <w:rFonts w:ascii="Times New Roman" w:hAnsi="Times New Roman"/>
                <w:b/>
                <w:sz w:val="18"/>
                <w:szCs w:val="18"/>
                <w:lang w:val="tr-TR"/>
              </w:rPr>
            </w:pPr>
          </w:p>
        </w:tc>
        <w:tc>
          <w:tcPr>
            <w:tcW w:w="1307" w:type="dxa"/>
            <w:tcBorders>
              <w:top w:val="single" w:sz="8" w:space="0" w:color="auto"/>
              <w:left w:val="nil"/>
              <w:bottom w:val="double" w:sz="4" w:space="0" w:color="auto"/>
              <w:right w:val="nil"/>
            </w:tcBorders>
            <w:vAlign w:val="bottom"/>
          </w:tcPr>
          <w:p w:rsidR="001D09B2" w:rsidRPr="0053300C" w:rsidRDefault="001D09B2" w:rsidP="00E377FC">
            <w:pPr>
              <w:ind w:right="-14"/>
              <w:jc w:val="right"/>
              <w:rPr>
                <w:rFonts w:ascii="Times New Roman" w:hAnsi="Times New Roman"/>
                <w:b/>
                <w:sz w:val="18"/>
                <w:szCs w:val="18"/>
                <w:lang w:val="tr-TR"/>
              </w:rPr>
            </w:pPr>
            <w:r w:rsidRPr="0053300C">
              <w:rPr>
                <w:rFonts w:ascii="Times New Roman" w:hAnsi="Times New Roman"/>
                <w:b/>
                <w:sz w:val="18"/>
                <w:szCs w:val="18"/>
                <w:lang w:val="tr-TR"/>
              </w:rPr>
              <w:t xml:space="preserve">       57,593    </w:t>
            </w:r>
          </w:p>
        </w:tc>
      </w:tr>
    </w:tbl>
    <w:p w:rsidR="00001BF4" w:rsidRPr="0053300C" w:rsidRDefault="00001BF4" w:rsidP="004F1E5D">
      <w:pPr>
        <w:spacing w:before="120"/>
        <w:rPr>
          <w:rFonts w:ascii="Times New Roman" w:hAnsi="Times New Roman"/>
          <w:lang w:val="tr-TR"/>
        </w:rPr>
      </w:pPr>
      <w:r w:rsidRPr="0053300C">
        <w:rPr>
          <w:rFonts w:ascii="Times New Roman" w:hAnsi="Times New Roman"/>
          <w:lang w:val="tr-TR"/>
        </w:rPr>
        <w:t>Maddi duran varlıklar üzerinde herhangi bir rehin, ipotek veya başka bir kıs</w:t>
      </w:r>
      <w:r w:rsidR="00E738D3" w:rsidRPr="0053300C">
        <w:rPr>
          <w:rFonts w:ascii="Times New Roman" w:hAnsi="Times New Roman"/>
          <w:lang w:val="tr-TR"/>
        </w:rPr>
        <w:t>ı</w:t>
      </w:r>
      <w:r w:rsidRPr="0053300C">
        <w:rPr>
          <w:rFonts w:ascii="Times New Roman" w:hAnsi="Times New Roman"/>
          <w:lang w:val="tr-TR"/>
        </w:rPr>
        <w:t>tlama bulunmamaktadır.</w:t>
      </w:r>
    </w:p>
    <w:p w:rsidR="00A17CE5" w:rsidRPr="0053300C" w:rsidRDefault="00A17CE5" w:rsidP="00A17CE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jc w:val="both"/>
        <w:rPr>
          <w:rFonts w:ascii="Times New Roman" w:hAnsi="Times New Roman"/>
          <w:b w:val="0"/>
          <w:color w:val="auto"/>
          <w:sz w:val="20"/>
          <w:u w:val="none"/>
          <w:lang w:val="tr-TR"/>
        </w:rPr>
      </w:pPr>
    </w:p>
    <w:p w:rsidR="0049306F" w:rsidRPr="0053300C" w:rsidRDefault="0049306F" w:rsidP="00D62B87">
      <w:pPr>
        <w:pStyle w:val="BodybyBD"/>
        <w:spacing w:after="0"/>
        <w:rPr>
          <w:rFonts w:ascii="Times New Roman" w:hAnsi="Times New Roman"/>
          <w:lang w:val="tr-TR"/>
        </w:rPr>
      </w:pPr>
    </w:p>
    <w:p w:rsidR="00D62B87" w:rsidRPr="0053300C" w:rsidRDefault="00F25D5C"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16</w:t>
      </w:r>
      <w:r w:rsidR="00D62B87" w:rsidRPr="0053300C">
        <w:rPr>
          <w:rFonts w:ascii="Times New Roman" w:hAnsi="Times New Roman"/>
          <w:color w:val="auto"/>
          <w:sz w:val="26"/>
          <w:szCs w:val="26"/>
          <w:u w:val="none"/>
          <w:lang w:val="tr-TR"/>
        </w:rPr>
        <w:t>.</w:t>
      </w:r>
      <w:r w:rsidR="00D62B87" w:rsidRPr="0053300C">
        <w:rPr>
          <w:rFonts w:ascii="Times New Roman" w:hAnsi="Times New Roman"/>
          <w:color w:val="auto"/>
          <w:sz w:val="26"/>
          <w:szCs w:val="26"/>
          <w:u w:val="none"/>
          <w:lang w:val="tr-TR"/>
        </w:rPr>
        <w:tab/>
        <w:t xml:space="preserve">Diğer </w:t>
      </w:r>
      <w:r w:rsidR="007C1129" w:rsidRPr="0053300C">
        <w:rPr>
          <w:rFonts w:ascii="Times New Roman" w:hAnsi="Times New Roman"/>
          <w:color w:val="auto"/>
          <w:sz w:val="26"/>
          <w:szCs w:val="26"/>
          <w:u w:val="none"/>
          <w:lang w:val="tr-TR"/>
        </w:rPr>
        <w:t>v</w:t>
      </w:r>
      <w:r w:rsidR="00D62B87" w:rsidRPr="0053300C">
        <w:rPr>
          <w:rFonts w:ascii="Times New Roman" w:hAnsi="Times New Roman"/>
          <w:color w:val="auto"/>
          <w:sz w:val="26"/>
          <w:szCs w:val="26"/>
          <w:u w:val="none"/>
          <w:lang w:val="tr-TR"/>
        </w:rPr>
        <w:t>arlıklar</w:t>
      </w:r>
    </w:p>
    <w:tbl>
      <w:tblPr>
        <w:tblW w:w="9072" w:type="dxa"/>
        <w:tblInd w:w="108" w:type="dxa"/>
        <w:tblLook w:val="0000"/>
      </w:tblPr>
      <w:tblGrid>
        <w:gridCol w:w="5670"/>
        <w:gridCol w:w="1701"/>
        <w:gridCol w:w="1701"/>
      </w:tblGrid>
      <w:tr w:rsidR="00D62B87" w:rsidRPr="0053300C" w:rsidTr="00AC4172">
        <w:trPr>
          <w:trHeight w:hRule="exact" w:val="284"/>
        </w:trPr>
        <w:tc>
          <w:tcPr>
            <w:tcW w:w="5670" w:type="dxa"/>
            <w:tcBorders>
              <w:top w:val="single" w:sz="8" w:space="0" w:color="auto"/>
              <w:bottom w:val="single" w:sz="8" w:space="0" w:color="auto"/>
            </w:tcBorders>
          </w:tcPr>
          <w:p w:rsidR="00D62B87" w:rsidRPr="0053300C" w:rsidRDefault="00D62B87"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D62B87" w:rsidRPr="0053300C" w:rsidRDefault="005A2066" w:rsidP="007242C8">
            <w:pPr>
              <w:jc w:val="right"/>
              <w:rPr>
                <w:rFonts w:ascii="Times New Roman" w:hAnsi="Times New Roman"/>
                <w:b/>
                <w:bCs/>
                <w:sz w:val="20"/>
                <w:lang w:val="tr-TR"/>
              </w:rPr>
            </w:pPr>
            <w:r w:rsidRPr="0053300C">
              <w:rPr>
                <w:rFonts w:ascii="Times New Roman" w:hAnsi="Times New Roman"/>
                <w:b/>
                <w:bCs/>
                <w:sz w:val="20"/>
                <w:lang w:val="tr-TR"/>
              </w:rPr>
              <w:t>3</w:t>
            </w:r>
            <w:r w:rsidR="00F4054D" w:rsidRPr="0053300C">
              <w:rPr>
                <w:rFonts w:ascii="Times New Roman" w:hAnsi="Times New Roman"/>
                <w:b/>
                <w:bCs/>
                <w:sz w:val="20"/>
                <w:lang w:val="tr-TR"/>
              </w:rPr>
              <w:t>0 Haziran 2011</w:t>
            </w:r>
          </w:p>
        </w:tc>
        <w:tc>
          <w:tcPr>
            <w:tcW w:w="1701" w:type="dxa"/>
            <w:tcBorders>
              <w:top w:val="single" w:sz="8" w:space="0" w:color="auto"/>
              <w:bottom w:val="single" w:sz="8" w:space="0" w:color="auto"/>
            </w:tcBorders>
            <w:vAlign w:val="bottom"/>
          </w:tcPr>
          <w:p w:rsidR="00D62B87" w:rsidRPr="0053300C" w:rsidRDefault="00F4054D" w:rsidP="005A2066">
            <w:pPr>
              <w:jc w:val="right"/>
              <w:rPr>
                <w:rFonts w:ascii="Times New Roman" w:hAnsi="Times New Roman"/>
                <w:b/>
                <w:sz w:val="20"/>
                <w:lang w:val="tr-TR"/>
              </w:rPr>
            </w:pPr>
            <w:r w:rsidRPr="0053300C">
              <w:rPr>
                <w:rFonts w:ascii="Times New Roman" w:hAnsi="Times New Roman"/>
                <w:b/>
                <w:bCs/>
                <w:sz w:val="20"/>
                <w:lang w:val="tr-TR"/>
              </w:rPr>
              <w:t>31 Aralık 2010</w:t>
            </w:r>
          </w:p>
        </w:tc>
      </w:tr>
      <w:tr w:rsidR="00D62B87" w:rsidRPr="0053300C" w:rsidTr="005466C8">
        <w:tc>
          <w:tcPr>
            <w:tcW w:w="5670" w:type="dxa"/>
            <w:tcBorders>
              <w:top w:val="single" w:sz="8" w:space="0" w:color="auto"/>
            </w:tcBorders>
          </w:tcPr>
          <w:p w:rsidR="00D62B87" w:rsidRPr="0053300C" w:rsidRDefault="00D62B87"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D62B87" w:rsidRPr="0053300C" w:rsidRDefault="00D62B87" w:rsidP="00D505CC">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D62B87" w:rsidRPr="0053300C" w:rsidRDefault="00D62B87" w:rsidP="00D505CC">
            <w:pPr>
              <w:pStyle w:val="BodyText21"/>
              <w:widowControl/>
              <w:autoSpaceDE w:val="0"/>
              <w:autoSpaceDN w:val="0"/>
              <w:adjustRightInd w:val="0"/>
              <w:ind w:right="33"/>
              <w:rPr>
                <w:rFonts w:ascii="Times New Roman" w:hAnsi="Times New Roman"/>
                <w:snapToGrid/>
                <w:color w:val="auto"/>
                <w:sz w:val="20"/>
                <w:lang w:val="tr-TR"/>
              </w:rPr>
            </w:pPr>
          </w:p>
        </w:tc>
      </w:tr>
      <w:tr w:rsidR="00F4054D" w:rsidRPr="0053300C" w:rsidTr="00D505CC">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TCMB’de tutulan zorunlu karşılıklar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1,850,406</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1,423,140</w:t>
            </w:r>
          </w:p>
        </w:tc>
      </w:tr>
      <w:tr w:rsidR="00F4054D" w:rsidRPr="0053300C" w:rsidTr="00D505CC">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Bireysel emeklilik sisteminden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798,227</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701,303</w:t>
            </w:r>
          </w:p>
        </w:tc>
      </w:tr>
      <w:tr w:rsidR="00F4054D" w:rsidRPr="0053300C" w:rsidTr="00B10C5C">
        <w:tc>
          <w:tcPr>
            <w:tcW w:w="5670" w:type="dxa"/>
            <w:vAlign w:val="bottom"/>
          </w:tcPr>
          <w:p w:rsidR="00F4054D" w:rsidRPr="0053300C" w:rsidRDefault="00F4054D" w:rsidP="00B10C5C">
            <w:pPr>
              <w:rPr>
                <w:rFonts w:ascii="Times New Roman" w:hAnsi="Times New Roman"/>
                <w:sz w:val="20"/>
                <w:lang w:val="tr-TR"/>
              </w:rPr>
            </w:pPr>
            <w:r w:rsidRPr="0053300C">
              <w:rPr>
                <w:rFonts w:ascii="Times New Roman" w:hAnsi="Times New Roman"/>
                <w:sz w:val="20"/>
                <w:lang w:val="tr-TR"/>
              </w:rPr>
              <w:t>Elden çıkarılacak duran varlıklar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538,950</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509,779</w:t>
            </w:r>
          </w:p>
        </w:tc>
      </w:tr>
      <w:tr w:rsidR="00F4054D" w:rsidRPr="0053300C" w:rsidTr="00B10C5C">
        <w:tc>
          <w:tcPr>
            <w:tcW w:w="5670" w:type="dxa"/>
            <w:vAlign w:val="bottom"/>
          </w:tcPr>
          <w:p w:rsidR="00F4054D" w:rsidRPr="0053300C" w:rsidRDefault="00F4054D" w:rsidP="00B10C5C">
            <w:pPr>
              <w:rPr>
                <w:rFonts w:ascii="Times New Roman" w:hAnsi="Times New Roman"/>
                <w:sz w:val="20"/>
                <w:lang w:val="tr-TR"/>
              </w:rPr>
            </w:pPr>
            <w:r w:rsidRPr="0053300C">
              <w:rPr>
                <w:rFonts w:ascii="Times New Roman" w:hAnsi="Times New Roman"/>
                <w:sz w:val="20"/>
                <w:lang w:val="tr-TR"/>
              </w:rPr>
              <w:t>Kredi kartı ödemelerinden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467,810</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292,504</w:t>
            </w:r>
          </w:p>
        </w:tc>
      </w:tr>
      <w:tr w:rsidR="00F4054D" w:rsidRPr="0053300C" w:rsidTr="00B10C5C">
        <w:tc>
          <w:tcPr>
            <w:tcW w:w="5670" w:type="dxa"/>
            <w:vAlign w:val="bottom"/>
          </w:tcPr>
          <w:p w:rsidR="00F4054D" w:rsidRPr="0053300C" w:rsidRDefault="00F4054D" w:rsidP="00B10C5C">
            <w:pPr>
              <w:rPr>
                <w:rFonts w:ascii="Times New Roman" w:hAnsi="Times New Roman"/>
                <w:sz w:val="20"/>
                <w:lang w:val="tr-TR"/>
              </w:rPr>
            </w:pPr>
            <w:r w:rsidRPr="0053300C">
              <w:rPr>
                <w:rFonts w:ascii="Times New Roman" w:hAnsi="Times New Roman"/>
                <w:sz w:val="20"/>
                <w:lang w:val="tr-TR"/>
              </w:rPr>
              <w:t>Peşin ödenmiş giderler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377,464</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326,560</w:t>
            </w:r>
          </w:p>
        </w:tc>
      </w:tr>
      <w:tr w:rsidR="00F4054D" w:rsidRPr="0053300C" w:rsidTr="00B10C5C">
        <w:tc>
          <w:tcPr>
            <w:tcW w:w="5670" w:type="dxa"/>
            <w:vAlign w:val="bottom"/>
          </w:tcPr>
          <w:p w:rsidR="00F4054D" w:rsidRPr="0053300C" w:rsidRDefault="00F4054D" w:rsidP="00B10C5C">
            <w:pPr>
              <w:rPr>
                <w:rFonts w:ascii="Times New Roman" w:hAnsi="Times New Roman"/>
                <w:sz w:val="20"/>
                <w:lang w:val="tr-TR"/>
              </w:rPr>
            </w:pPr>
            <w:r w:rsidRPr="0053300C">
              <w:rPr>
                <w:rFonts w:ascii="Times New Roman" w:hAnsi="Times New Roman"/>
                <w:sz w:val="20"/>
                <w:lang w:val="tr-TR"/>
              </w:rPr>
              <w:t>Reasürans faaliyetlerinden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325,617</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371,213</w:t>
            </w:r>
          </w:p>
        </w:tc>
      </w:tr>
      <w:tr w:rsidR="00F4054D" w:rsidRPr="0053300C" w:rsidTr="00D505CC">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Sigortacılık faaliyetlerinden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220,016</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256,240</w:t>
            </w:r>
          </w:p>
        </w:tc>
      </w:tr>
      <w:tr w:rsidR="00F4054D" w:rsidRPr="0053300C" w:rsidTr="00B10C5C">
        <w:tc>
          <w:tcPr>
            <w:tcW w:w="5670" w:type="dxa"/>
            <w:vAlign w:val="bottom"/>
          </w:tcPr>
          <w:p w:rsidR="00F4054D" w:rsidRPr="0053300C" w:rsidRDefault="00F4054D" w:rsidP="00B10C5C">
            <w:pPr>
              <w:rPr>
                <w:rFonts w:ascii="Times New Roman" w:hAnsi="Times New Roman"/>
                <w:sz w:val="20"/>
                <w:lang w:val="tr-TR"/>
              </w:rPr>
            </w:pPr>
            <w:r w:rsidRPr="0053300C">
              <w:rPr>
                <w:rFonts w:ascii="Times New Roman" w:hAnsi="Times New Roman"/>
                <w:sz w:val="20"/>
                <w:lang w:val="tr-TR"/>
              </w:rPr>
              <w:t>Yatırım amaçlı gayrimenkuller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159,087</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54,163</w:t>
            </w:r>
          </w:p>
        </w:tc>
      </w:tr>
      <w:tr w:rsidR="00F4054D" w:rsidRPr="0053300C" w:rsidTr="00D505CC">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Sabit kıymetlerin vadeli satışından doğan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104,630</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87,974</w:t>
            </w:r>
          </w:p>
        </w:tc>
      </w:tr>
      <w:tr w:rsidR="00F4054D" w:rsidRPr="0053300C" w:rsidTr="00D505CC">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Sigorta sözleşmelerinde ertelenmiş üretim maliyetleri, brüt</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69,174</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65,016</w:t>
            </w:r>
          </w:p>
        </w:tc>
      </w:tr>
      <w:tr w:rsidR="00F4054D" w:rsidRPr="0053300C" w:rsidTr="00D505CC">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Türev finansal araçlardan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33,218</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37,763</w:t>
            </w:r>
          </w:p>
        </w:tc>
      </w:tr>
      <w:tr w:rsidR="00F4054D" w:rsidRPr="0053300C" w:rsidTr="00B10C5C">
        <w:tc>
          <w:tcPr>
            <w:tcW w:w="5670" w:type="dxa"/>
            <w:vAlign w:val="bottom"/>
          </w:tcPr>
          <w:p w:rsidR="00F4054D" w:rsidRPr="0053300C" w:rsidRDefault="00F4054D" w:rsidP="00B10C5C">
            <w:pPr>
              <w:rPr>
                <w:rFonts w:ascii="Times New Roman" w:hAnsi="Times New Roman"/>
                <w:sz w:val="20"/>
                <w:lang w:val="tr-TR"/>
              </w:rPr>
            </w:pPr>
            <w:r w:rsidRPr="0053300C">
              <w:rPr>
                <w:rFonts w:ascii="Times New Roman" w:hAnsi="Times New Roman"/>
                <w:sz w:val="20"/>
                <w:lang w:val="tr-TR"/>
              </w:rPr>
              <w:t xml:space="preserve">Gelir vergisi dışında peşin ödenmiş vergi ve fonlar </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17,072</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11,838</w:t>
            </w:r>
          </w:p>
        </w:tc>
      </w:tr>
      <w:tr w:rsidR="00F4054D" w:rsidRPr="0053300C" w:rsidTr="002823CD">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Muhtelif alacaklar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12,578</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24,131</w:t>
            </w:r>
          </w:p>
        </w:tc>
      </w:tr>
      <w:tr w:rsidR="00F4054D" w:rsidRPr="0053300C" w:rsidTr="00407672">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Peşin ödenmiş gelir vergisi</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1,812</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w:t>
            </w:r>
          </w:p>
        </w:tc>
      </w:tr>
      <w:tr w:rsidR="00F4054D" w:rsidRPr="0053300C" w:rsidTr="00407672">
        <w:tc>
          <w:tcPr>
            <w:tcW w:w="5670" w:type="dxa"/>
            <w:vAlign w:val="bottom"/>
          </w:tcPr>
          <w:p w:rsidR="00F4054D" w:rsidRPr="0053300C" w:rsidRDefault="00F4054D">
            <w:pPr>
              <w:rPr>
                <w:rFonts w:ascii="Times New Roman" w:hAnsi="Times New Roman"/>
                <w:sz w:val="20"/>
                <w:lang w:val="tr-TR"/>
              </w:rPr>
            </w:pPr>
            <w:r w:rsidRPr="0053300C">
              <w:rPr>
                <w:rFonts w:ascii="Times New Roman" w:hAnsi="Times New Roman"/>
                <w:sz w:val="20"/>
                <w:lang w:val="tr-TR"/>
              </w:rPr>
              <w:t>Diğer</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19,214</w:t>
            </w:r>
          </w:p>
        </w:tc>
        <w:tc>
          <w:tcPr>
            <w:tcW w:w="1701" w:type="dxa"/>
            <w:vAlign w:val="bottom"/>
          </w:tcPr>
          <w:p w:rsidR="00F4054D" w:rsidRPr="0053300C" w:rsidRDefault="00F4054D" w:rsidP="00B10C5C">
            <w:pPr>
              <w:jc w:val="right"/>
              <w:rPr>
                <w:rFonts w:ascii="Times New Roman" w:hAnsi="Times New Roman"/>
                <w:sz w:val="20"/>
                <w:lang w:val="tr-TR"/>
              </w:rPr>
            </w:pPr>
            <w:r w:rsidRPr="0053300C">
              <w:rPr>
                <w:rFonts w:ascii="Times New Roman" w:hAnsi="Times New Roman"/>
                <w:sz w:val="20"/>
                <w:lang w:val="tr-TR"/>
              </w:rPr>
              <w:t>64,657</w:t>
            </w:r>
          </w:p>
        </w:tc>
      </w:tr>
      <w:tr w:rsidR="00F4054D" w:rsidRPr="0053300C" w:rsidTr="00214112">
        <w:trPr>
          <w:trHeight w:val="319"/>
        </w:trPr>
        <w:tc>
          <w:tcPr>
            <w:tcW w:w="5670" w:type="dxa"/>
            <w:tcBorders>
              <w:top w:val="single" w:sz="4" w:space="0" w:color="auto"/>
              <w:bottom w:val="double" w:sz="4" w:space="0" w:color="auto"/>
            </w:tcBorders>
            <w:vAlign w:val="bottom"/>
          </w:tcPr>
          <w:p w:rsidR="00F4054D" w:rsidRPr="0053300C" w:rsidRDefault="00F4054D"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Toplam diğer varlıklar</w:t>
            </w:r>
          </w:p>
        </w:tc>
        <w:tc>
          <w:tcPr>
            <w:tcW w:w="1701" w:type="dxa"/>
            <w:tcBorders>
              <w:top w:val="single" w:sz="4" w:space="0" w:color="auto"/>
              <w:bottom w:val="double" w:sz="4" w:space="0" w:color="auto"/>
            </w:tcBorders>
            <w:vAlign w:val="bottom"/>
          </w:tcPr>
          <w:p w:rsidR="00F4054D" w:rsidRPr="0053300C" w:rsidRDefault="00F4054D" w:rsidP="00B10C5C">
            <w:pPr>
              <w:jc w:val="right"/>
              <w:rPr>
                <w:rFonts w:ascii="Times New Roman" w:hAnsi="Times New Roman"/>
                <w:b/>
                <w:bCs/>
                <w:sz w:val="20"/>
                <w:lang w:val="tr-TR"/>
              </w:rPr>
            </w:pPr>
            <w:r w:rsidRPr="0053300C">
              <w:rPr>
                <w:rFonts w:ascii="Times New Roman" w:hAnsi="Times New Roman"/>
                <w:b/>
                <w:sz w:val="20"/>
                <w:lang w:val="tr-TR"/>
              </w:rPr>
              <w:t>4,995,275</w:t>
            </w:r>
          </w:p>
        </w:tc>
        <w:tc>
          <w:tcPr>
            <w:tcW w:w="1701" w:type="dxa"/>
            <w:tcBorders>
              <w:top w:val="single" w:sz="4" w:space="0" w:color="auto"/>
              <w:bottom w:val="double" w:sz="4" w:space="0" w:color="auto"/>
            </w:tcBorders>
            <w:vAlign w:val="bottom"/>
          </w:tcPr>
          <w:p w:rsidR="00F4054D" w:rsidRPr="0053300C" w:rsidRDefault="00F4054D" w:rsidP="00B10C5C">
            <w:pPr>
              <w:jc w:val="right"/>
              <w:rPr>
                <w:rFonts w:ascii="Times New Roman" w:hAnsi="Times New Roman"/>
                <w:b/>
                <w:bCs/>
                <w:sz w:val="20"/>
                <w:lang w:val="tr-TR"/>
              </w:rPr>
            </w:pPr>
            <w:r w:rsidRPr="0053300C">
              <w:rPr>
                <w:rFonts w:ascii="Times New Roman" w:hAnsi="Times New Roman"/>
                <w:b/>
                <w:bCs/>
                <w:sz w:val="20"/>
                <w:lang w:val="tr-TR"/>
              </w:rPr>
              <w:t>4,226,281</w:t>
            </w:r>
          </w:p>
        </w:tc>
      </w:tr>
    </w:tbl>
    <w:p w:rsidR="00095A35" w:rsidRPr="0053300C" w:rsidRDefault="00A840C0" w:rsidP="00020B64">
      <w:pPr>
        <w:pStyle w:val="BodybyBD"/>
        <w:spacing w:before="120" w:after="0"/>
        <w:rPr>
          <w:rFonts w:ascii="Times New Roman" w:hAnsi="Times New Roman"/>
          <w:noProof/>
          <w:lang w:val="tr-TR"/>
        </w:rPr>
      </w:pPr>
      <w:r w:rsidRPr="0053300C">
        <w:rPr>
          <w:rFonts w:ascii="Times New Roman" w:hAnsi="Times New Roman"/>
          <w:lang w:val="tr-TR"/>
        </w:rPr>
        <w:t>30 Haziran 2011</w:t>
      </w:r>
      <w:r w:rsidR="00D62B87" w:rsidRPr="0053300C">
        <w:rPr>
          <w:rFonts w:ascii="Times New Roman" w:hAnsi="Times New Roman"/>
          <w:lang w:val="tr-TR"/>
        </w:rPr>
        <w:t xml:space="preserve"> tarihi </w:t>
      </w:r>
      <w:r w:rsidR="008C62A1" w:rsidRPr="0053300C">
        <w:rPr>
          <w:rFonts w:ascii="Times New Roman" w:hAnsi="Times New Roman"/>
          <w:lang w:val="tr-TR"/>
        </w:rPr>
        <w:t>itibarıyla</w:t>
      </w:r>
      <w:r w:rsidR="00D62B87" w:rsidRPr="0053300C">
        <w:rPr>
          <w:rFonts w:ascii="Times New Roman" w:hAnsi="Times New Roman"/>
          <w:lang w:val="tr-TR"/>
        </w:rPr>
        <w:t xml:space="preserve">, TCMB zorunlu karşılık tutarı Merkez Bankası’nda tutulması zorunlu minimum tutarı göstermektedir. </w:t>
      </w:r>
      <w:r w:rsidR="00D854F7" w:rsidRPr="0053300C">
        <w:rPr>
          <w:rFonts w:ascii="Times New Roman" w:hAnsi="Times New Roman"/>
          <w:lang w:val="tr-TR"/>
        </w:rPr>
        <w:t>Bu kaynaklar</w:t>
      </w:r>
      <w:r w:rsidR="00D62B87" w:rsidRPr="0053300C">
        <w:rPr>
          <w:rFonts w:ascii="Times New Roman" w:hAnsi="Times New Roman"/>
          <w:lang w:val="tr-TR"/>
        </w:rPr>
        <w:t xml:space="preserve"> </w:t>
      </w:r>
      <w:r w:rsidR="006150E0" w:rsidRPr="0053300C">
        <w:rPr>
          <w:rFonts w:ascii="Times New Roman" w:hAnsi="Times New Roman"/>
          <w:lang w:val="tr-TR"/>
        </w:rPr>
        <w:t>Grup’un</w:t>
      </w:r>
      <w:r w:rsidR="00D62B87" w:rsidRPr="0053300C">
        <w:rPr>
          <w:rFonts w:ascii="Times New Roman" w:hAnsi="Times New Roman"/>
          <w:lang w:val="tr-TR"/>
        </w:rPr>
        <w:t xml:space="preserve"> günlük işlemlerinde kullanılmamaktadır. Türkiye Bankacılık Kanunu’na göre, zorunlu karşılıklar TCMB tarafından kararlaştırılan oranlar</w:t>
      </w:r>
      <w:r w:rsidR="00194D6D" w:rsidRPr="0053300C">
        <w:rPr>
          <w:rFonts w:ascii="Times New Roman" w:hAnsi="Times New Roman"/>
          <w:lang w:val="tr-TR"/>
        </w:rPr>
        <w:t>d</w:t>
      </w:r>
      <w:r w:rsidR="00D62B87" w:rsidRPr="0053300C">
        <w:rPr>
          <w:rFonts w:ascii="Times New Roman" w:hAnsi="Times New Roman"/>
          <w:lang w:val="tr-TR"/>
        </w:rPr>
        <w:t>a</w:t>
      </w:r>
      <w:r w:rsidR="00194D6D" w:rsidRPr="0053300C">
        <w:rPr>
          <w:rFonts w:ascii="Times New Roman" w:hAnsi="Times New Roman"/>
          <w:lang w:val="tr-TR"/>
        </w:rPr>
        <w:t>, Banka’nın yurt</w:t>
      </w:r>
      <w:r w:rsidR="000D40A8" w:rsidRPr="0053300C">
        <w:rPr>
          <w:rFonts w:ascii="Times New Roman" w:hAnsi="Times New Roman"/>
          <w:lang w:val="tr-TR"/>
        </w:rPr>
        <w:t xml:space="preserve"> </w:t>
      </w:r>
      <w:r w:rsidR="00194D6D" w:rsidRPr="0053300C">
        <w:rPr>
          <w:rFonts w:ascii="Times New Roman" w:hAnsi="Times New Roman"/>
          <w:lang w:val="tr-TR"/>
        </w:rPr>
        <w:t>içi yükümlülüklerin</w:t>
      </w:r>
      <w:r w:rsidR="00D62124" w:rsidRPr="0053300C">
        <w:rPr>
          <w:rFonts w:ascii="Times New Roman" w:hAnsi="Times New Roman"/>
          <w:lang w:val="tr-TR"/>
        </w:rPr>
        <w:t>den</w:t>
      </w:r>
      <w:r w:rsidR="00194D6D" w:rsidRPr="0053300C">
        <w:rPr>
          <w:rFonts w:ascii="Times New Roman" w:hAnsi="Times New Roman"/>
          <w:lang w:val="tr-TR"/>
        </w:rPr>
        <w:t xml:space="preserve"> </w:t>
      </w:r>
      <w:r w:rsidR="0020171E" w:rsidRPr="0053300C">
        <w:rPr>
          <w:rFonts w:ascii="Times New Roman" w:hAnsi="Times New Roman"/>
          <w:lang w:val="tr-TR"/>
        </w:rPr>
        <w:t xml:space="preserve">bazı hesap kalemlerinin </w:t>
      </w:r>
      <w:r w:rsidR="00D62124" w:rsidRPr="0053300C">
        <w:rPr>
          <w:rFonts w:ascii="Times New Roman" w:hAnsi="Times New Roman"/>
          <w:lang w:val="tr-TR"/>
        </w:rPr>
        <w:t xml:space="preserve">indirilmesi sonucu bulunacak tutarlara </w:t>
      </w:r>
      <w:r w:rsidR="00D62B87" w:rsidRPr="0053300C">
        <w:rPr>
          <w:rFonts w:ascii="Times New Roman" w:hAnsi="Times New Roman"/>
          <w:lang w:val="tr-TR"/>
        </w:rPr>
        <w:t xml:space="preserve">dayanılarak hesaplanmaktadır. </w:t>
      </w:r>
    </w:p>
    <w:p w:rsidR="006B4DEC" w:rsidRPr="0053300C" w:rsidRDefault="00160FE7" w:rsidP="006B4DEC">
      <w:pPr>
        <w:pStyle w:val="BASLIK2"/>
        <w:widowControl/>
        <w:spacing w:before="120" w:line="240" w:lineRule="auto"/>
        <w:ind w:firstLine="0"/>
        <w:rPr>
          <w:b w:val="0"/>
        </w:rPr>
      </w:pPr>
      <w:r w:rsidRPr="0053300C">
        <w:rPr>
          <w:b w:val="0"/>
        </w:rPr>
        <w:t>TCMB’nin 2005/1 sayılı “Zorunlu Karşılıklar Hakkında Tebliği”ne göre Türkiye’de faaliyet gösteren bankaların Türk parası yükümlülüklerinden için vadesiz olanlar için  %16, ancak vadeler uzadıkça %5’e kadar azalan zorunlu karşılık tesis edilmektedir (31 Aralık 2010: Tüm vade aralıkları için %6). Yabancı para yükümlülükleri için ise ABD Doları veya Avro döviz cinsinden olmak üzere, vadesiz ve 1 yıla kadar olan vade dilimlerinde %12, vadeler uzadıkça ise %11’e kadar azalan zorunlu karşılık tesis edilmektedir (31 Aralık 2010: Tüm vade aralıkları için %11)</w:t>
      </w:r>
      <w:r w:rsidR="006B4DEC" w:rsidRPr="0053300C">
        <w:rPr>
          <w:b w:val="0"/>
        </w:rPr>
        <w:t>.</w:t>
      </w:r>
    </w:p>
    <w:p w:rsidR="00D62B87" w:rsidRPr="0053300C" w:rsidRDefault="00160FE7" w:rsidP="00020B64">
      <w:pPr>
        <w:pStyle w:val="BodybyBD"/>
        <w:spacing w:after="0"/>
        <w:rPr>
          <w:rFonts w:ascii="Times New Roman" w:hAnsi="Times New Roman"/>
          <w:lang w:val="tr-TR"/>
        </w:rPr>
      </w:pPr>
      <w:r w:rsidRPr="0053300C">
        <w:rPr>
          <w:rFonts w:ascii="Times New Roman" w:hAnsi="Times New Roman"/>
          <w:lang w:val="tr-TR"/>
        </w:rPr>
        <w:t>30 Haziran 2011</w:t>
      </w:r>
      <w:r w:rsidR="00095A35" w:rsidRPr="0053300C">
        <w:rPr>
          <w:rFonts w:ascii="Times New Roman" w:hAnsi="Times New Roman"/>
          <w:lang w:val="tr-TR"/>
        </w:rPr>
        <w:t xml:space="preserve"> </w:t>
      </w:r>
      <w:r w:rsidR="005466C8" w:rsidRPr="0053300C">
        <w:rPr>
          <w:rFonts w:ascii="Times New Roman" w:hAnsi="Times New Roman"/>
          <w:lang w:val="tr-TR"/>
        </w:rPr>
        <w:t xml:space="preserve">tarihi </w:t>
      </w:r>
      <w:r w:rsidR="008C62A1" w:rsidRPr="0053300C">
        <w:rPr>
          <w:rFonts w:ascii="Times New Roman" w:hAnsi="Times New Roman"/>
          <w:lang w:val="tr-TR"/>
        </w:rPr>
        <w:t>itibarıyla</w:t>
      </w:r>
      <w:r w:rsidR="00095A35" w:rsidRPr="0053300C">
        <w:rPr>
          <w:rFonts w:ascii="Times New Roman" w:hAnsi="Times New Roman"/>
          <w:lang w:val="tr-TR"/>
        </w:rPr>
        <w:t xml:space="preserve"> d</w:t>
      </w:r>
      <w:r w:rsidR="00D854F7" w:rsidRPr="0053300C">
        <w:rPr>
          <w:rFonts w:ascii="Times New Roman" w:hAnsi="Times New Roman"/>
          <w:lang w:val="tr-TR"/>
        </w:rPr>
        <w:t xml:space="preserve">iğer varlıkların </w:t>
      </w:r>
      <w:r w:rsidR="009C29EE" w:rsidRPr="0053300C">
        <w:rPr>
          <w:rFonts w:ascii="Times New Roman" w:hAnsi="Times New Roman"/>
          <w:lang w:val="tr-TR"/>
        </w:rPr>
        <w:t xml:space="preserve">538,950 </w:t>
      </w:r>
      <w:r w:rsidR="00CD1BB6" w:rsidRPr="0053300C">
        <w:rPr>
          <w:rFonts w:ascii="Times New Roman" w:hAnsi="Times New Roman"/>
          <w:lang w:val="tr-TR"/>
        </w:rPr>
        <w:t>TL</w:t>
      </w:r>
      <w:r w:rsidR="009C29EE" w:rsidRPr="0053300C">
        <w:rPr>
          <w:rFonts w:ascii="Times New Roman" w:hAnsi="Times New Roman"/>
          <w:lang w:val="tr-TR"/>
        </w:rPr>
        <w:t xml:space="preserve"> (31 Aralık 2010</w:t>
      </w:r>
      <w:r w:rsidR="00D62B87" w:rsidRPr="0053300C">
        <w:rPr>
          <w:rFonts w:ascii="Times New Roman" w:hAnsi="Times New Roman"/>
          <w:lang w:val="tr-TR"/>
        </w:rPr>
        <w:t>:</w:t>
      </w:r>
      <w:r w:rsidR="00407672" w:rsidRPr="0053300C">
        <w:rPr>
          <w:rFonts w:ascii="Times New Roman" w:hAnsi="Times New Roman"/>
          <w:lang w:val="tr-TR"/>
        </w:rPr>
        <w:t xml:space="preserve"> </w:t>
      </w:r>
      <w:r w:rsidR="009C29EE" w:rsidRPr="0053300C">
        <w:rPr>
          <w:rFonts w:ascii="Times New Roman" w:hAnsi="Times New Roman"/>
          <w:lang w:val="tr-TR"/>
        </w:rPr>
        <w:t xml:space="preserve">509,779 </w:t>
      </w:r>
      <w:r w:rsidR="00CD1BB6" w:rsidRPr="0053300C">
        <w:rPr>
          <w:rFonts w:ascii="Times New Roman" w:hAnsi="Times New Roman"/>
          <w:lang w:val="tr-TR"/>
        </w:rPr>
        <w:t>TL</w:t>
      </w:r>
      <w:r w:rsidR="00D62B87" w:rsidRPr="0053300C">
        <w:rPr>
          <w:rFonts w:ascii="Times New Roman" w:hAnsi="Times New Roman"/>
          <w:lang w:val="tr-TR"/>
        </w:rPr>
        <w:t>)</w:t>
      </w:r>
      <w:r w:rsidR="00FB4EDA" w:rsidRPr="0053300C">
        <w:rPr>
          <w:rFonts w:ascii="Times New Roman" w:hAnsi="Times New Roman"/>
          <w:lang w:val="tr-TR"/>
        </w:rPr>
        <w:t xml:space="preserve"> tutarındaki</w:t>
      </w:r>
      <w:r w:rsidR="00D62B87" w:rsidRPr="0053300C">
        <w:rPr>
          <w:rFonts w:ascii="Times New Roman" w:hAnsi="Times New Roman"/>
          <w:lang w:val="tr-TR"/>
        </w:rPr>
        <w:t xml:space="preserve"> kısmı</w:t>
      </w:r>
      <w:r w:rsidR="00FB4EDA" w:rsidRPr="0053300C">
        <w:rPr>
          <w:rFonts w:ascii="Times New Roman" w:hAnsi="Times New Roman"/>
          <w:lang w:val="tr-TR"/>
        </w:rPr>
        <w:t xml:space="preserve"> tahsil edilemeyen alacaklar</w:t>
      </w:r>
      <w:r w:rsidR="00D62B87" w:rsidRPr="0053300C">
        <w:rPr>
          <w:rFonts w:ascii="Times New Roman" w:hAnsi="Times New Roman"/>
          <w:lang w:val="tr-TR"/>
        </w:rPr>
        <w:t xml:space="preserve"> karşılığında Banka tarafından </w:t>
      </w:r>
      <w:r w:rsidR="00FB4EDA" w:rsidRPr="0053300C">
        <w:rPr>
          <w:rFonts w:ascii="Times New Roman" w:hAnsi="Times New Roman"/>
          <w:lang w:val="tr-TR"/>
        </w:rPr>
        <w:t xml:space="preserve">el konulan </w:t>
      </w:r>
      <w:r w:rsidR="00D62B87" w:rsidRPr="0053300C">
        <w:rPr>
          <w:rFonts w:ascii="Times New Roman" w:hAnsi="Times New Roman"/>
          <w:lang w:val="tr-TR"/>
        </w:rPr>
        <w:t>gayrimenkuller</w:t>
      </w:r>
      <w:r w:rsidR="00D854F7" w:rsidRPr="0053300C">
        <w:rPr>
          <w:rFonts w:ascii="Times New Roman" w:hAnsi="Times New Roman"/>
          <w:lang w:val="tr-TR"/>
        </w:rPr>
        <w:t>den oluş</w:t>
      </w:r>
      <w:r w:rsidR="00D62B87" w:rsidRPr="0053300C">
        <w:rPr>
          <w:rFonts w:ascii="Times New Roman" w:hAnsi="Times New Roman"/>
          <w:lang w:val="tr-TR"/>
        </w:rPr>
        <w:t xml:space="preserve">maktadır. </w:t>
      </w:r>
      <w:r w:rsidR="007F1A91" w:rsidRPr="0053300C">
        <w:rPr>
          <w:rFonts w:ascii="Times New Roman" w:hAnsi="Times New Roman"/>
          <w:lang w:val="tr-TR"/>
        </w:rPr>
        <w:t xml:space="preserve">Türkiye </w:t>
      </w:r>
      <w:r w:rsidR="00D62B87" w:rsidRPr="0053300C">
        <w:rPr>
          <w:rFonts w:ascii="Times New Roman" w:hAnsi="Times New Roman"/>
          <w:lang w:val="tr-TR"/>
        </w:rPr>
        <w:t>Bankacılık Kanunu’na göre bu varlıklar</w:t>
      </w:r>
      <w:r w:rsidR="00FB4EDA" w:rsidRPr="0053300C">
        <w:rPr>
          <w:rFonts w:ascii="Times New Roman" w:hAnsi="Times New Roman"/>
          <w:lang w:val="tr-TR"/>
        </w:rPr>
        <w:t>ın</w:t>
      </w:r>
      <w:r w:rsidR="00D62B87" w:rsidRPr="0053300C">
        <w:rPr>
          <w:rFonts w:ascii="Times New Roman" w:hAnsi="Times New Roman"/>
          <w:lang w:val="tr-TR"/>
        </w:rPr>
        <w:t xml:space="preserve"> devralınmalarını takip eden </w:t>
      </w:r>
      <w:r w:rsidR="00407672" w:rsidRPr="0053300C">
        <w:rPr>
          <w:rFonts w:ascii="Times New Roman" w:hAnsi="Times New Roman"/>
          <w:lang w:val="tr-TR"/>
        </w:rPr>
        <w:t>üç</w:t>
      </w:r>
      <w:r w:rsidR="00D62B87" w:rsidRPr="0053300C">
        <w:rPr>
          <w:rFonts w:ascii="Times New Roman" w:hAnsi="Times New Roman"/>
          <w:lang w:val="tr-TR"/>
        </w:rPr>
        <w:t xml:space="preserve"> sene içerisinde </w:t>
      </w:r>
      <w:r w:rsidR="00FB4EDA" w:rsidRPr="0053300C">
        <w:rPr>
          <w:rFonts w:ascii="Times New Roman" w:hAnsi="Times New Roman"/>
          <w:lang w:val="tr-TR"/>
        </w:rPr>
        <w:t>elden çıkarılmaları gerekmektedir</w:t>
      </w:r>
      <w:r w:rsidR="00D62B87" w:rsidRPr="0053300C">
        <w:rPr>
          <w:rFonts w:ascii="Times New Roman" w:hAnsi="Times New Roman"/>
          <w:lang w:val="tr-TR"/>
        </w:rPr>
        <w:t xml:space="preserve">. Bu </w:t>
      </w:r>
      <w:r w:rsidR="00407672" w:rsidRPr="0053300C">
        <w:rPr>
          <w:rFonts w:ascii="Times New Roman" w:hAnsi="Times New Roman"/>
          <w:lang w:val="tr-TR"/>
        </w:rPr>
        <w:t>üç</w:t>
      </w:r>
      <w:r w:rsidR="00D62B87" w:rsidRPr="0053300C">
        <w:rPr>
          <w:rFonts w:ascii="Times New Roman" w:hAnsi="Times New Roman"/>
          <w:lang w:val="tr-TR"/>
        </w:rPr>
        <w:t xml:space="preserve"> senelik dönem </w:t>
      </w:r>
      <w:r w:rsidR="00FB4EDA" w:rsidRPr="0053300C">
        <w:rPr>
          <w:rFonts w:ascii="Times New Roman" w:hAnsi="Times New Roman"/>
          <w:lang w:val="tr-TR"/>
        </w:rPr>
        <w:t xml:space="preserve">ancak </w:t>
      </w:r>
      <w:r w:rsidR="00821157" w:rsidRPr="0053300C">
        <w:rPr>
          <w:rFonts w:ascii="Times New Roman" w:hAnsi="Times New Roman"/>
          <w:lang w:val="tr-TR"/>
        </w:rPr>
        <w:t>BDDK’dan</w:t>
      </w:r>
      <w:r w:rsidR="00D62B87" w:rsidRPr="0053300C">
        <w:rPr>
          <w:rFonts w:ascii="Times New Roman" w:hAnsi="Times New Roman"/>
          <w:lang w:val="tr-TR"/>
        </w:rPr>
        <w:t xml:space="preserve"> alınacak yasal izin ile uzatılabilir. </w:t>
      </w:r>
    </w:p>
    <w:p w:rsidR="00E22CCD" w:rsidRPr="0053300C" w:rsidRDefault="002909D6" w:rsidP="00E22CCD">
      <w:pPr>
        <w:pStyle w:val="BodybyBD"/>
        <w:spacing w:before="120" w:after="120"/>
        <w:rPr>
          <w:rFonts w:ascii="Times New Roman" w:hAnsi="Times New Roman"/>
          <w:lang w:val="tr-TR"/>
        </w:rPr>
      </w:pPr>
      <w:r w:rsidRPr="0053300C">
        <w:rPr>
          <w:szCs w:val="22"/>
          <w:lang w:val="tr-TR"/>
        </w:rPr>
        <w:t xml:space="preserve">Sigorta poliçesi üretilmesi ve mevcut poliçelerin yenilenmesi ile ilişkili olarak acentelere verilen ve bunlara bağlı olarak değişen komisyonlar </w:t>
      </w:r>
      <w:r w:rsidR="00020B64" w:rsidRPr="0053300C">
        <w:rPr>
          <w:szCs w:val="22"/>
          <w:lang w:val="tr-TR"/>
        </w:rPr>
        <w:t xml:space="preserve">ile üretimle ilgili diğer giderler </w:t>
      </w:r>
      <w:r w:rsidRPr="0053300C">
        <w:rPr>
          <w:szCs w:val="22"/>
          <w:lang w:val="tr-TR"/>
        </w:rPr>
        <w:t>ertelenmiş üretim maliyeti olarak aktifleştirilmektedir.</w:t>
      </w:r>
      <w:r w:rsidR="00493822" w:rsidRPr="0053300C">
        <w:rPr>
          <w:rFonts w:ascii="Times New Roman" w:hAnsi="Times New Roman"/>
          <w:lang w:val="tr-TR"/>
        </w:rPr>
        <w:t xml:space="preserve"> 30 Haziran</w:t>
      </w:r>
      <w:r w:rsidR="0008093A" w:rsidRPr="0053300C">
        <w:rPr>
          <w:rFonts w:ascii="Times New Roman" w:hAnsi="Times New Roman"/>
          <w:lang w:val="tr-TR"/>
        </w:rPr>
        <w:t xml:space="preserve"> 20</w:t>
      </w:r>
      <w:r w:rsidR="009C29EE" w:rsidRPr="0053300C">
        <w:rPr>
          <w:rFonts w:ascii="Times New Roman" w:hAnsi="Times New Roman"/>
          <w:lang w:val="tr-TR"/>
        </w:rPr>
        <w:t>11</w:t>
      </w:r>
      <w:r w:rsidR="0008093A" w:rsidRPr="0053300C">
        <w:rPr>
          <w:rFonts w:ascii="Times New Roman" w:hAnsi="Times New Roman"/>
          <w:lang w:val="tr-TR"/>
        </w:rPr>
        <w:t xml:space="preserve"> ve </w:t>
      </w:r>
      <w:r w:rsidR="00493822" w:rsidRPr="0053300C">
        <w:rPr>
          <w:rFonts w:ascii="Times New Roman" w:hAnsi="Times New Roman"/>
          <w:lang w:val="tr-TR"/>
        </w:rPr>
        <w:t>31 Aralık 20</w:t>
      </w:r>
      <w:r w:rsidR="009C29EE" w:rsidRPr="0053300C">
        <w:rPr>
          <w:rFonts w:ascii="Times New Roman" w:hAnsi="Times New Roman"/>
          <w:lang w:val="tr-TR"/>
        </w:rPr>
        <w:t>10</w:t>
      </w:r>
      <w:r w:rsidR="0008093A" w:rsidRPr="0053300C">
        <w:rPr>
          <w:rFonts w:ascii="Times New Roman" w:hAnsi="Times New Roman"/>
          <w:lang w:val="tr-TR"/>
        </w:rPr>
        <w:t xml:space="preserve"> </w:t>
      </w:r>
      <w:r w:rsidRPr="0053300C">
        <w:rPr>
          <w:rFonts w:ascii="Times New Roman" w:hAnsi="Times New Roman"/>
          <w:lang w:val="tr-TR"/>
        </w:rPr>
        <w:t xml:space="preserve">tarihleri </w:t>
      </w:r>
      <w:r w:rsidR="008C62A1" w:rsidRPr="0053300C">
        <w:rPr>
          <w:rFonts w:ascii="Times New Roman" w:hAnsi="Times New Roman"/>
          <w:lang w:val="tr-TR"/>
        </w:rPr>
        <w:t>itibarıyla</w:t>
      </w:r>
      <w:r w:rsidR="0008093A" w:rsidRPr="0053300C">
        <w:rPr>
          <w:rFonts w:ascii="Times New Roman" w:hAnsi="Times New Roman"/>
          <w:lang w:val="tr-TR"/>
        </w:rPr>
        <w:t xml:space="preserve"> </w:t>
      </w:r>
      <w:r w:rsidR="00493822" w:rsidRPr="0053300C">
        <w:rPr>
          <w:rFonts w:ascii="Times New Roman" w:hAnsi="Times New Roman"/>
          <w:lang w:val="tr-TR"/>
        </w:rPr>
        <w:t xml:space="preserve">altı aylık </w:t>
      </w:r>
      <w:r w:rsidR="00AD6224" w:rsidRPr="0053300C">
        <w:rPr>
          <w:rFonts w:ascii="Times New Roman" w:hAnsi="Times New Roman"/>
          <w:lang w:val="tr-TR"/>
        </w:rPr>
        <w:t xml:space="preserve">ertelenmiş üretim </w:t>
      </w:r>
      <w:r w:rsidR="00CE711A" w:rsidRPr="0053300C">
        <w:rPr>
          <w:rFonts w:ascii="Times New Roman" w:hAnsi="Times New Roman"/>
          <w:lang w:val="tr-TR"/>
        </w:rPr>
        <w:t>maliyetleri</w:t>
      </w:r>
      <w:r w:rsidR="00AD6224" w:rsidRPr="0053300C">
        <w:rPr>
          <w:rFonts w:ascii="Times New Roman" w:hAnsi="Times New Roman"/>
          <w:lang w:val="tr-TR"/>
        </w:rPr>
        <w:t>nin</w:t>
      </w:r>
      <w:r w:rsidR="0008093A" w:rsidRPr="0053300C">
        <w:rPr>
          <w:rFonts w:ascii="Times New Roman" w:hAnsi="Times New Roman"/>
          <w:lang w:val="tr-TR"/>
        </w:rPr>
        <w:t xml:space="preserve"> hareket</w:t>
      </w:r>
      <w:r w:rsidR="00086B61" w:rsidRPr="0053300C">
        <w:rPr>
          <w:rFonts w:ascii="Times New Roman" w:hAnsi="Times New Roman"/>
          <w:lang w:val="tr-TR"/>
        </w:rPr>
        <w:t>leri</w:t>
      </w:r>
      <w:r w:rsidR="0008093A" w:rsidRPr="0053300C">
        <w:rPr>
          <w:rFonts w:ascii="Times New Roman" w:hAnsi="Times New Roman"/>
          <w:lang w:val="tr-TR"/>
        </w:rPr>
        <w:t xml:space="preserve"> aşağıdaki g</w:t>
      </w:r>
      <w:r w:rsidR="00086B61" w:rsidRPr="0053300C">
        <w:rPr>
          <w:rFonts w:ascii="Times New Roman" w:hAnsi="Times New Roman"/>
          <w:lang w:val="tr-TR"/>
        </w:rPr>
        <w:t>österilmiştir</w:t>
      </w:r>
      <w:r w:rsidR="0008093A" w:rsidRPr="0053300C">
        <w:rPr>
          <w:rFonts w:ascii="Times New Roman" w:hAnsi="Times New Roman"/>
          <w:lang w:val="tr-TR"/>
        </w:rPr>
        <w:t>:</w:t>
      </w:r>
    </w:p>
    <w:tbl>
      <w:tblPr>
        <w:tblW w:w="9072" w:type="dxa"/>
        <w:tblInd w:w="108" w:type="dxa"/>
        <w:tblLook w:val="0000"/>
      </w:tblPr>
      <w:tblGrid>
        <w:gridCol w:w="5387"/>
        <w:gridCol w:w="1843"/>
        <w:gridCol w:w="1842"/>
      </w:tblGrid>
      <w:tr w:rsidR="00E22CCD" w:rsidRPr="0053300C" w:rsidTr="00020B64">
        <w:trPr>
          <w:trHeight w:hRule="exact" w:val="284"/>
        </w:trPr>
        <w:tc>
          <w:tcPr>
            <w:tcW w:w="5387" w:type="dxa"/>
            <w:tcBorders>
              <w:top w:val="single" w:sz="8" w:space="0" w:color="auto"/>
              <w:bottom w:val="single" w:sz="8" w:space="0" w:color="auto"/>
            </w:tcBorders>
            <w:vAlign w:val="center"/>
          </w:tcPr>
          <w:p w:rsidR="00E22CCD" w:rsidRPr="0053300C" w:rsidRDefault="00E22CCD" w:rsidP="00D06F5D">
            <w:pPr>
              <w:pStyle w:val="BodyText21"/>
              <w:widowControl/>
              <w:autoSpaceDE w:val="0"/>
              <w:autoSpaceDN w:val="0"/>
              <w:adjustRightInd w:val="0"/>
              <w:jc w:val="center"/>
              <w:rPr>
                <w:rFonts w:ascii="Times New Roman" w:hAnsi="Times New Roman"/>
                <w:snapToGrid/>
                <w:color w:val="auto"/>
                <w:sz w:val="20"/>
                <w:lang w:val="tr-TR"/>
              </w:rPr>
            </w:pPr>
          </w:p>
        </w:tc>
        <w:tc>
          <w:tcPr>
            <w:tcW w:w="1843" w:type="dxa"/>
            <w:tcBorders>
              <w:top w:val="single" w:sz="8" w:space="0" w:color="auto"/>
              <w:bottom w:val="single" w:sz="8" w:space="0" w:color="auto"/>
            </w:tcBorders>
            <w:vAlign w:val="bottom"/>
          </w:tcPr>
          <w:p w:rsidR="00E22CCD" w:rsidRPr="0053300C" w:rsidRDefault="00493822" w:rsidP="00A840C0">
            <w:pPr>
              <w:jc w:val="right"/>
              <w:rPr>
                <w:rFonts w:ascii="Times New Roman" w:hAnsi="Times New Roman"/>
                <w:b/>
                <w:bCs/>
                <w:sz w:val="20"/>
                <w:lang w:val="tr-TR"/>
              </w:rPr>
            </w:pPr>
            <w:r w:rsidRPr="0053300C">
              <w:rPr>
                <w:rFonts w:ascii="Times New Roman" w:hAnsi="Times New Roman"/>
                <w:b/>
                <w:bCs/>
                <w:sz w:val="20"/>
                <w:lang w:val="tr-TR"/>
              </w:rPr>
              <w:t>30 Haziran 201</w:t>
            </w:r>
            <w:r w:rsidR="00A840C0" w:rsidRPr="0053300C">
              <w:rPr>
                <w:rFonts w:ascii="Times New Roman" w:hAnsi="Times New Roman"/>
                <w:b/>
                <w:bCs/>
                <w:sz w:val="20"/>
                <w:lang w:val="tr-TR"/>
              </w:rPr>
              <w:t>1</w:t>
            </w:r>
          </w:p>
        </w:tc>
        <w:tc>
          <w:tcPr>
            <w:tcW w:w="1842" w:type="dxa"/>
            <w:tcBorders>
              <w:top w:val="single" w:sz="8" w:space="0" w:color="auto"/>
              <w:bottom w:val="single" w:sz="8" w:space="0" w:color="auto"/>
            </w:tcBorders>
            <w:vAlign w:val="bottom"/>
          </w:tcPr>
          <w:p w:rsidR="00E22CCD" w:rsidRPr="0053300C" w:rsidRDefault="00E22CCD" w:rsidP="00A840C0">
            <w:pPr>
              <w:jc w:val="right"/>
              <w:rPr>
                <w:rFonts w:ascii="Times New Roman" w:hAnsi="Times New Roman"/>
                <w:b/>
                <w:sz w:val="20"/>
                <w:lang w:val="tr-TR"/>
              </w:rPr>
            </w:pPr>
            <w:r w:rsidRPr="0053300C">
              <w:rPr>
                <w:rFonts w:ascii="Times New Roman" w:hAnsi="Times New Roman"/>
                <w:b/>
                <w:bCs/>
                <w:sz w:val="20"/>
                <w:lang w:val="tr-TR"/>
              </w:rPr>
              <w:t xml:space="preserve">31 </w:t>
            </w:r>
            <w:r w:rsidR="0008093A" w:rsidRPr="0053300C">
              <w:rPr>
                <w:rFonts w:ascii="Times New Roman" w:hAnsi="Times New Roman"/>
                <w:b/>
                <w:bCs/>
                <w:sz w:val="20"/>
                <w:lang w:val="tr-TR"/>
              </w:rPr>
              <w:t>Aralık</w:t>
            </w:r>
            <w:r w:rsidRPr="0053300C">
              <w:rPr>
                <w:rFonts w:ascii="Times New Roman" w:hAnsi="Times New Roman"/>
                <w:b/>
                <w:bCs/>
                <w:sz w:val="20"/>
                <w:lang w:val="tr-TR"/>
              </w:rPr>
              <w:t xml:space="preserve"> 20</w:t>
            </w:r>
            <w:r w:rsidR="00A840C0" w:rsidRPr="0053300C">
              <w:rPr>
                <w:rFonts w:ascii="Times New Roman" w:hAnsi="Times New Roman"/>
                <w:b/>
                <w:bCs/>
                <w:sz w:val="20"/>
                <w:lang w:val="tr-TR"/>
              </w:rPr>
              <w:t>10</w:t>
            </w:r>
          </w:p>
        </w:tc>
      </w:tr>
      <w:tr w:rsidR="00E22CCD" w:rsidRPr="0053300C" w:rsidTr="00D06F5D">
        <w:tc>
          <w:tcPr>
            <w:tcW w:w="5387" w:type="dxa"/>
            <w:tcBorders>
              <w:top w:val="single" w:sz="8" w:space="0" w:color="auto"/>
            </w:tcBorders>
          </w:tcPr>
          <w:p w:rsidR="00E22CCD" w:rsidRPr="0053300C" w:rsidRDefault="00E22CCD" w:rsidP="00D06F5D">
            <w:pPr>
              <w:pStyle w:val="BodyText21"/>
              <w:widowControl/>
              <w:autoSpaceDE w:val="0"/>
              <w:autoSpaceDN w:val="0"/>
              <w:adjustRightInd w:val="0"/>
              <w:jc w:val="both"/>
              <w:rPr>
                <w:rFonts w:ascii="Times New Roman" w:hAnsi="Times New Roman"/>
                <w:snapToGrid/>
                <w:color w:val="auto"/>
                <w:sz w:val="20"/>
                <w:lang w:val="tr-TR"/>
              </w:rPr>
            </w:pPr>
          </w:p>
        </w:tc>
        <w:tc>
          <w:tcPr>
            <w:tcW w:w="1843" w:type="dxa"/>
            <w:tcBorders>
              <w:top w:val="single" w:sz="8" w:space="0" w:color="auto"/>
            </w:tcBorders>
          </w:tcPr>
          <w:p w:rsidR="00E22CCD" w:rsidRPr="0053300C" w:rsidRDefault="00E22CCD" w:rsidP="00D06F5D">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42" w:type="dxa"/>
            <w:tcBorders>
              <w:top w:val="single" w:sz="8" w:space="0" w:color="auto"/>
            </w:tcBorders>
          </w:tcPr>
          <w:p w:rsidR="00E22CCD" w:rsidRPr="0053300C" w:rsidRDefault="00E22CCD" w:rsidP="00D06F5D">
            <w:pPr>
              <w:pStyle w:val="BodyText21"/>
              <w:widowControl/>
              <w:autoSpaceDE w:val="0"/>
              <w:autoSpaceDN w:val="0"/>
              <w:adjustRightInd w:val="0"/>
              <w:ind w:right="33"/>
              <w:rPr>
                <w:rFonts w:ascii="Times New Roman" w:hAnsi="Times New Roman"/>
                <w:snapToGrid/>
                <w:color w:val="auto"/>
                <w:sz w:val="20"/>
                <w:lang w:val="tr-TR"/>
              </w:rPr>
            </w:pPr>
          </w:p>
        </w:tc>
      </w:tr>
      <w:tr w:rsidR="00A840C0" w:rsidRPr="0053300C" w:rsidTr="00D06F5D">
        <w:tc>
          <w:tcPr>
            <w:tcW w:w="5387" w:type="dxa"/>
            <w:vAlign w:val="bottom"/>
          </w:tcPr>
          <w:p w:rsidR="00A840C0" w:rsidRPr="0053300C" w:rsidRDefault="00A840C0" w:rsidP="005B28A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başındaki ertelenmiş üretim maliyetleri</w:t>
            </w:r>
          </w:p>
        </w:tc>
        <w:tc>
          <w:tcPr>
            <w:tcW w:w="1843" w:type="dxa"/>
            <w:vAlign w:val="bottom"/>
          </w:tcPr>
          <w:p w:rsidR="00A840C0" w:rsidRPr="0053300C" w:rsidRDefault="00A840C0" w:rsidP="00B10C5C">
            <w:pPr>
              <w:ind w:right="25"/>
              <w:jc w:val="right"/>
              <w:rPr>
                <w:rFonts w:ascii="Times New Roman" w:hAnsi="Times New Roman"/>
                <w:sz w:val="20"/>
                <w:lang w:val="tr-TR"/>
              </w:rPr>
            </w:pPr>
            <w:r w:rsidRPr="0053300C">
              <w:rPr>
                <w:rFonts w:ascii="Times New Roman" w:hAnsi="Times New Roman"/>
                <w:sz w:val="20"/>
                <w:lang w:val="tr-TR"/>
              </w:rPr>
              <w:t>65,016</w:t>
            </w:r>
          </w:p>
        </w:tc>
        <w:tc>
          <w:tcPr>
            <w:tcW w:w="1842" w:type="dxa"/>
            <w:vAlign w:val="bottom"/>
          </w:tcPr>
          <w:p w:rsidR="00A840C0" w:rsidRPr="0053300C" w:rsidRDefault="00A840C0" w:rsidP="00B10C5C">
            <w:pPr>
              <w:ind w:right="25"/>
              <w:jc w:val="right"/>
              <w:rPr>
                <w:rFonts w:ascii="Times New Roman" w:hAnsi="Times New Roman"/>
                <w:sz w:val="20"/>
                <w:lang w:val="tr-TR"/>
              </w:rPr>
            </w:pPr>
            <w:r w:rsidRPr="0053300C">
              <w:rPr>
                <w:rFonts w:ascii="Times New Roman" w:hAnsi="Times New Roman"/>
                <w:sz w:val="20"/>
                <w:lang w:val="tr-TR"/>
              </w:rPr>
              <w:t xml:space="preserve">                   63,863 </w:t>
            </w:r>
          </w:p>
        </w:tc>
      </w:tr>
      <w:tr w:rsidR="00A840C0" w:rsidRPr="0053300C" w:rsidTr="00D06F5D">
        <w:tc>
          <w:tcPr>
            <w:tcW w:w="5387" w:type="dxa"/>
            <w:vAlign w:val="bottom"/>
          </w:tcPr>
          <w:p w:rsidR="00A840C0" w:rsidRPr="0053300C" w:rsidRDefault="00A840C0" w:rsidP="00D06F5D">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içerisinde ertelenen üretim maliyetleri</w:t>
            </w:r>
          </w:p>
        </w:tc>
        <w:tc>
          <w:tcPr>
            <w:tcW w:w="1843" w:type="dxa"/>
            <w:vAlign w:val="bottom"/>
          </w:tcPr>
          <w:p w:rsidR="00A840C0" w:rsidRPr="0053300C" w:rsidRDefault="00A840C0" w:rsidP="00B10C5C">
            <w:pPr>
              <w:ind w:right="25"/>
              <w:jc w:val="right"/>
              <w:rPr>
                <w:rFonts w:ascii="Times New Roman" w:hAnsi="Times New Roman"/>
                <w:sz w:val="20"/>
                <w:lang w:val="tr-TR"/>
              </w:rPr>
            </w:pPr>
            <w:r w:rsidRPr="0053300C">
              <w:rPr>
                <w:rFonts w:ascii="Times New Roman" w:hAnsi="Times New Roman"/>
                <w:sz w:val="20"/>
                <w:lang w:val="tr-TR"/>
              </w:rPr>
              <w:t>71,241</w:t>
            </w:r>
          </w:p>
        </w:tc>
        <w:tc>
          <w:tcPr>
            <w:tcW w:w="1842" w:type="dxa"/>
            <w:vAlign w:val="bottom"/>
          </w:tcPr>
          <w:p w:rsidR="00A840C0" w:rsidRPr="0053300C" w:rsidRDefault="00A840C0" w:rsidP="00B10C5C">
            <w:pPr>
              <w:ind w:right="25"/>
              <w:jc w:val="right"/>
              <w:rPr>
                <w:rFonts w:ascii="Times New Roman" w:hAnsi="Times New Roman"/>
                <w:sz w:val="20"/>
                <w:lang w:val="tr-TR"/>
              </w:rPr>
            </w:pPr>
            <w:r w:rsidRPr="0053300C">
              <w:rPr>
                <w:rFonts w:ascii="Times New Roman" w:hAnsi="Times New Roman"/>
                <w:sz w:val="20"/>
                <w:lang w:val="tr-TR"/>
              </w:rPr>
              <w:t xml:space="preserve">                 117,643 </w:t>
            </w:r>
          </w:p>
        </w:tc>
      </w:tr>
      <w:tr w:rsidR="00A840C0" w:rsidRPr="0053300C" w:rsidTr="00D06F5D">
        <w:tc>
          <w:tcPr>
            <w:tcW w:w="5387" w:type="dxa"/>
            <w:vAlign w:val="bottom"/>
          </w:tcPr>
          <w:p w:rsidR="00A840C0" w:rsidRPr="0053300C" w:rsidRDefault="00A840C0" w:rsidP="007C0F88">
            <w:pPr>
              <w:pStyle w:val="BodyText21"/>
              <w:autoSpaceDE w:val="0"/>
              <w:autoSpaceDN w:val="0"/>
              <w:adjustRightInd w:val="0"/>
              <w:rPr>
                <w:rFonts w:ascii="Times New Roman" w:hAnsi="Times New Roman"/>
                <w:lang w:val="tr-TR"/>
              </w:rPr>
            </w:pPr>
            <w:r w:rsidRPr="0053300C">
              <w:rPr>
                <w:rFonts w:ascii="Times New Roman" w:hAnsi="Times New Roman"/>
                <w:color w:val="auto"/>
                <w:sz w:val="20"/>
                <w:lang w:val="tr-TR"/>
              </w:rPr>
              <w:t>Dönem içerisinde giderleşen üretim maliyetleri</w:t>
            </w:r>
          </w:p>
        </w:tc>
        <w:tc>
          <w:tcPr>
            <w:tcW w:w="1843" w:type="dxa"/>
            <w:vAlign w:val="bottom"/>
          </w:tcPr>
          <w:p w:rsidR="00A840C0" w:rsidRPr="0053300C" w:rsidRDefault="00A840C0" w:rsidP="00B10C5C">
            <w:pPr>
              <w:ind w:right="-45"/>
              <w:jc w:val="right"/>
              <w:rPr>
                <w:rFonts w:ascii="Times New Roman" w:hAnsi="Times New Roman"/>
                <w:sz w:val="20"/>
                <w:lang w:val="tr-TR"/>
              </w:rPr>
            </w:pPr>
            <w:r w:rsidRPr="0053300C">
              <w:rPr>
                <w:rFonts w:ascii="Times New Roman" w:hAnsi="Times New Roman"/>
                <w:sz w:val="20"/>
                <w:lang w:val="tr-TR"/>
              </w:rPr>
              <w:t xml:space="preserve">     (67,083)</w:t>
            </w:r>
          </w:p>
        </w:tc>
        <w:tc>
          <w:tcPr>
            <w:tcW w:w="1842" w:type="dxa"/>
            <w:vAlign w:val="bottom"/>
          </w:tcPr>
          <w:p w:rsidR="00A840C0" w:rsidRPr="0053300C" w:rsidRDefault="00A840C0" w:rsidP="00B10C5C">
            <w:pPr>
              <w:ind w:right="-37"/>
              <w:jc w:val="right"/>
              <w:rPr>
                <w:rFonts w:ascii="Times New Roman" w:hAnsi="Times New Roman"/>
                <w:sz w:val="20"/>
                <w:lang w:val="tr-TR"/>
              </w:rPr>
            </w:pPr>
            <w:r w:rsidRPr="0053300C">
              <w:rPr>
                <w:rFonts w:ascii="Times New Roman" w:hAnsi="Times New Roman"/>
                <w:sz w:val="20"/>
                <w:lang w:val="tr-TR"/>
              </w:rPr>
              <w:t xml:space="preserve">               (116,490)</w:t>
            </w:r>
          </w:p>
        </w:tc>
      </w:tr>
      <w:tr w:rsidR="005B3756" w:rsidRPr="0053300C" w:rsidTr="00D06F5D">
        <w:tc>
          <w:tcPr>
            <w:tcW w:w="5387" w:type="dxa"/>
            <w:tcBorders>
              <w:bottom w:val="single" w:sz="4" w:space="0" w:color="auto"/>
            </w:tcBorders>
            <w:vAlign w:val="bottom"/>
          </w:tcPr>
          <w:p w:rsidR="005B3756" w:rsidRPr="0053300C" w:rsidRDefault="005B3756" w:rsidP="00D06F5D">
            <w:pPr>
              <w:pStyle w:val="BodyText21"/>
              <w:widowControl/>
              <w:autoSpaceDE w:val="0"/>
              <w:autoSpaceDN w:val="0"/>
              <w:adjustRightInd w:val="0"/>
              <w:rPr>
                <w:rFonts w:ascii="Times New Roman" w:hAnsi="Times New Roman"/>
                <w:b/>
                <w:snapToGrid/>
                <w:color w:val="auto"/>
                <w:sz w:val="20"/>
                <w:lang w:val="tr-TR"/>
              </w:rPr>
            </w:pPr>
          </w:p>
        </w:tc>
        <w:tc>
          <w:tcPr>
            <w:tcW w:w="1843" w:type="dxa"/>
            <w:tcBorders>
              <w:bottom w:val="single" w:sz="4" w:space="0" w:color="auto"/>
            </w:tcBorders>
            <w:vAlign w:val="bottom"/>
          </w:tcPr>
          <w:p w:rsidR="005B3756" w:rsidRPr="0053300C" w:rsidRDefault="005B3756" w:rsidP="00163996">
            <w:pPr>
              <w:ind w:right="12"/>
              <w:jc w:val="right"/>
              <w:rPr>
                <w:rFonts w:ascii="Times New Roman" w:hAnsi="Times New Roman"/>
                <w:sz w:val="20"/>
                <w:lang w:val="tr-TR"/>
              </w:rPr>
            </w:pPr>
          </w:p>
        </w:tc>
        <w:tc>
          <w:tcPr>
            <w:tcW w:w="1842" w:type="dxa"/>
            <w:tcBorders>
              <w:bottom w:val="single" w:sz="4" w:space="0" w:color="auto"/>
            </w:tcBorders>
            <w:vAlign w:val="bottom"/>
          </w:tcPr>
          <w:p w:rsidR="005B3756" w:rsidRPr="0053300C" w:rsidRDefault="005B3756" w:rsidP="00163996">
            <w:pPr>
              <w:ind w:right="-9"/>
              <w:jc w:val="right"/>
              <w:rPr>
                <w:rFonts w:ascii="Times New Roman" w:hAnsi="Times New Roman"/>
                <w:sz w:val="20"/>
                <w:lang w:val="tr-TR"/>
              </w:rPr>
            </w:pPr>
          </w:p>
        </w:tc>
      </w:tr>
      <w:tr w:rsidR="00A840C0" w:rsidRPr="0053300C" w:rsidTr="00D06F5D">
        <w:trPr>
          <w:trHeight w:val="284"/>
        </w:trPr>
        <w:tc>
          <w:tcPr>
            <w:tcW w:w="5387" w:type="dxa"/>
            <w:tcBorders>
              <w:top w:val="single" w:sz="4" w:space="0" w:color="auto"/>
              <w:bottom w:val="double" w:sz="4" w:space="0" w:color="auto"/>
            </w:tcBorders>
            <w:vAlign w:val="bottom"/>
          </w:tcPr>
          <w:p w:rsidR="00A840C0" w:rsidRPr="0053300C" w:rsidRDefault="00A840C0" w:rsidP="00D06F5D">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Dönem sonundaki ertelenmiş üretim maliyetleri</w:t>
            </w:r>
          </w:p>
        </w:tc>
        <w:tc>
          <w:tcPr>
            <w:tcW w:w="1843" w:type="dxa"/>
            <w:tcBorders>
              <w:top w:val="single" w:sz="4" w:space="0" w:color="auto"/>
              <w:bottom w:val="double" w:sz="4" w:space="0" w:color="auto"/>
            </w:tcBorders>
            <w:vAlign w:val="bottom"/>
          </w:tcPr>
          <w:p w:rsidR="00A840C0" w:rsidRPr="0053300C" w:rsidRDefault="00A840C0" w:rsidP="00B10C5C">
            <w:pPr>
              <w:ind w:right="25"/>
              <w:jc w:val="right"/>
              <w:rPr>
                <w:rFonts w:ascii="Times New Roman" w:hAnsi="Times New Roman"/>
                <w:b/>
                <w:sz w:val="20"/>
                <w:lang w:val="tr-TR"/>
              </w:rPr>
            </w:pPr>
            <w:r w:rsidRPr="0053300C">
              <w:rPr>
                <w:rFonts w:ascii="Times New Roman" w:hAnsi="Times New Roman"/>
                <w:b/>
                <w:sz w:val="20"/>
                <w:lang w:val="tr-TR"/>
              </w:rPr>
              <w:t xml:space="preserve">     69,174</w:t>
            </w:r>
          </w:p>
        </w:tc>
        <w:tc>
          <w:tcPr>
            <w:tcW w:w="1842" w:type="dxa"/>
            <w:tcBorders>
              <w:top w:val="single" w:sz="4" w:space="0" w:color="auto"/>
              <w:bottom w:val="double" w:sz="4" w:space="0" w:color="auto"/>
            </w:tcBorders>
            <w:vAlign w:val="bottom"/>
          </w:tcPr>
          <w:p w:rsidR="00A840C0" w:rsidRPr="0053300C" w:rsidRDefault="00A840C0" w:rsidP="00B10C5C">
            <w:pPr>
              <w:ind w:right="25"/>
              <w:jc w:val="right"/>
              <w:rPr>
                <w:rFonts w:ascii="Times New Roman" w:hAnsi="Times New Roman"/>
                <w:b/>
                <w:sz w:val="20"/>
                <w:lang w:val="tr-TR"/>
              </w:rPr>
            </w:pPr>
            <w:r w:rsidRPr="0053300C">
              <w:rPr>
                <w:rFonts w:ascii="Times New Roman" w:hAnsi="Times New Roman"/>
                <w:b/>
                <w:sz w:val="20"/>
                <w:lang w:val="tr-TR"/>
              </w:rPr>
              <w:t>65,016</w:t>
            </w:r>
          </w:p>
        </w:tc>
      </w:tr>
    </w:tbl>
    <w:p w:rsidR="00D62B87" w:rsidRPr="0053300C" w:rsidRDefault="003B3C8C" w:rsidP="009D148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17</w:t>
      </w:r>
      <w:r w:rsidR="00BA1CB0" w:rsidRPr="0053300C">
        <w:rPr>
          <w:rFonts w:ascii="Times New Roman" w:hAnsi="Times New Roman"/>
          <w:color w:val="auto"/>
          <w:sz w:val="26"/>
          <w:szCs w:val="26"/>
          <w:u w:val="none"/>
          <w:lang w:val="tr-TR"/>
        </w:rPr>
        <w:t>.</w:t>
      </w:r>
      <w:r w:rsidR="00BA1CB0" w:rsidRPr="0053300C">
        <w:rPr>
          <w:rFonts w:ascii="Times New Roman" w:hAnsi="Times New Roman"/>
          <w:color w:val="auto"/>
          <w:sz w:val="26"/>
          <w:szCs w:val="26"/>
          <w:u w:val="none"/>
          <w:lang w:val="tr-TR"/>
        </w:rPr>
        <w:tab/>
      </w:r>
      <w:r w:rsidR="00D62B87" w:rsidRPr="0053300C">
        <w:rPr>
          <w:rFonts w:ascii="Times New Roman" w:hAnsi="Times New Roman"/>
          <w:color w:val="auto"/>
          <w:sz w:val="26"/>
          <w:szCs w:val="26"/>
          <w:u w:val="none"/>
          <w:lang w:val="tr-TR"/>
        </w:rPr>
        <w:t>Bankalar mevduatı</w:t>
      </w:r>
    </w:p>
    <w:p w:rsidR="00D62B87" w:rsidRPr="0053300C" w:rsidRDefault="000C59A3" w:rsidP="00D62B87">
      <w:pPr>
        <w:pStyle w:val="Body"/>
        <w:spacing w:line="220" w:lineRule="exact"/>
        <w:ind w:firstLine="0"/>
        <w:rPr>
          <w:rFonts w:ascii="Times New Roman" w:hAnsi="Times New Roman"/>
          <w:b/>
          <w:bCs/>
          <w:i/>
          <w:iCs/>
          <w:lang w:val="tr-TR"/>
        </w:rPr>
      </w:pPr>
      <w:r w:rsidRPr="0053300C">
        <w:rPr>
          <w:rFonts w:ascii="Times New Roman" w:hAnsi="Times New Roman"/>
          <w:lang w:val="tr-TR"/>
        </w:rPr>
        <w:t>3</w:t>
      </w:r>
      <w:r w:rsidR="005B3756" w:rsidRPr="0053300C">
        <w:rPr>
          <w:rFonts w:ascii="Times New Roman" w:hAnsi="Times New Roman"/>
          <w:lang w:val="tr-TR"/>
        </w:rPr>
        <w:t>0</w:t>
      </w:r>
      <w:r w:rsidR="00DE7961" w:rsidRPr="0053300C">
        <w:rPr>
          <w:rFonts w:ascii="Times New Roman" w:hAnsi="Times New Roman"/>
          <w:lang w:val="tr-TR"/>
        </w:rPr>
        <w:t xml:space="preserve"> </w:t>
      </w:r>
      <w:r w:rsidR="005B3756" w:rsidRPr="0053300C">
        <w:rPr>
          <w:rFonts w:ascii="Times New Roman" w:hAnsi="Times New Roman"/>
          <w:lang w:val="tr-TR"/>
        </w:rPr>
        <w:t xml:space="preserve">Haziran </w:t>
      </w:r>
      <w:r w:rsidR="009433B4" w:rsidRPr="0053300C">
        <w:rPr>
          <w:rFonts w:ascii="Times New Roman" w:hAnsi="Times New Roman"/>
          <w:lang w:val="tr-TR"/>
        </w:rPr>
        <w:t>20</w:t>
      </w:r>
      <w:r w:rsidR="005B3756" w:rsidRPr="0053300C">
        <w:rPr>
          <w:rFonts w:ascii="Times New Roman" w:hAnsi="Times New Roman"/>
          <w:lang w:val="tr-TR"/>
        </w:rPr>
        <w:t>1</w:t>
      </w:r>
      <w:r w:rsidR="00A840C0" w:rsidRPr="0053300C">
        <w:rPr>
          <w:rFonts w:ascii="Times New Roman" w:hAnsi="Times New Roman"/>
          <w:lang w:val="tr-TR"/>
        </w:rPr>
        <w:t>1</w:t>
      </w:r>
      <w:r w:rsidR="00DE7961" w:rsidRPr="0053300C">
        <w:rPr>
          <w:rFonts w:ascii="Times New Roman" w:hAnsi="Times New Roman"/>
          <w:lang w:val="tr-TR"/>
        </w:rPr>
        <w:t xml:space="preserve"> ve</w:t>
      </w:r>
      <w:r w:rsidR="009433B4" w:rsidRPr="0053300C">
        <w:rPr>
          <w:rFonts w:ascii="Times New Roman" w:hAnsi="Times New Roman"/>
          <w:lang w:val="tr-TR"/>
        </w:rPr>
        <w:t xml:space="preserve"> </w:t>
      </w:r>
      <w:r w:rsidR="005B3756" w:rsidRPr="0053300C">
        <w:rPr>
          <w:rFonts w:ascii="Times New Roman" w:hAnsi="Times New Roman"/>
          <w:lang w:val="tr-TR"/>
        </w:rPr>
        <w:t xml:space="preserve">31 Aralık </w:t>
      </w:r>
      <w:r w:rsidR="00A840C0" w:rsidRPr="0053300C">
        <w:rPr>
          <w:rFonts w:ascii="Times New Roman" w:hAnsi="Times New Roman"/>
          <w:lang w:val="tr-TR"/>
        </w:rPr>
        <w:t>2010</w:t>
      </w:r>
      <w:r w:rsidR="000B2284" w:rsidRPr="0053300C">
        <w:rPr>
          <w:rFonts w:ascii="Times New Roman" w:hAnsi="Times New Roman"/>
          <w:lang w:val="tr-TR"/>
        </w:rPr>
        <w:t xml:space="preserve"> tarihleri </w:t>
      </w:r>
      <w:r w:rsidR="008C62A1" w:rsidRPr="0053300C">
        <w:rPr>
          <w:rFonts w:ascii="Times New Roman" w:hAnsi="Times New Roman"/>
          <w:lang w:val="tr-TR"/>
        </w:rPr>
        <w:t>itibarıyla</w:t>
      </w:r>
      <w:r w:rsidR="000B2284" w:rsidRPr="0053300C">
        <w:rPr>
          <w:rFonts w:ascii="Times New Roman" w:hAnsi="Times New Roman"/>
          <w:lang w:val="tr-TR"/>
        </w:rPr>
        <w:t>, b</w:t>
      </w:r>
      <w:r w:rsidR="00D62B87" w:rsidRPr="0053300C">
        <w:rPr>
          <w:rFonts w:ascii="Times New Roman" w:hAnsi="Times New Roman"/>
          <w:lang w:val="tr-TR"/>
        </w:rPr>
        <w:t>ankalar mevduatı</w:t>
      </w:r>
      <w:r w:rsidR="0022240B" w:rsidRPr="0053300C">
        <w:rPr>
          <w:rFonts w:ascii="Times New Roman" w:hAnsi="Times New Roman"/>
          <w:lang w:val="tr-TR"/>
        </w:rPr>
        <w:t>nın detayı</w:t>
      </w:r>
      <w:r w:rsidR="00FB4EDA" w:rsidRPr="0053300C">
        <w:rPr>
          <w:rFonts w:ascii="Times New Roman" w:hAnsi="Times New Roman"/>
          <w:lang w:val="tr-TR"/>
        </w:rPr>
        <w:t xml:space="preserve"> aşağı</w:t>
      </w:r>
      <w:r w:rsidR="00D62B87" w:rsidRPr="0053300C">
        <w:rPr>
          <w:rFonts w:ascii="Times New Roman" w:hAnsi="Times New Roman"/>
          <w:lang w:val="tr-TR"/>
        </w:rPr>
        <w:t>daki gibidir:</w:t>
      </w:r>
      <w:r w:rsidR="00D62B87" w:rsidRPr="0053300C">
        <w:rPr>
          <w:rFonts w:ascii="Times New Roman" w:hAnsi="Times New Roman"/>
          <w:b/>
          <w:bCs/>
          <w:i/>
          <w:iCs/>
          <w:lang w:val="tr-TR"/>
        </w:rPr>
        <w:tab/>
      </w:r>
    </w:p>
    <w:tbl>
      <w:tblPr>
        <w:tblW w:w="9072" w:type="dxa"/>
        <w:tblInd w:w="108" w:type="dxa"/>
        <w:tblLook w:val="0000"/>
      </w:tblPr>
      <w:tblGrid>
        <w:gridCol w:w="5670"/>
        <w:gridCol w:w="1701"/>
        <w:gridCol w:w="1701"/>
      </w:tblGrid>
      <w:tr w:rsidR="005B3756" w:rsidRPr="0053300C" w:rsidTr="00AC4172">
        <w:trPr>
          <w:trHeight w:hRule="exact" w:val="284"/>
        </w:trPr>
        <w:tc>
          <w:tcPr>
            <w:tcW w:w="5670" w:type="dxa"/>
            <w:tcBorders>
              <w:top w:val="single" w:sz="8" w:space="0" w:color="auto"/>
              <w:bottom w:val="single" w:sz="8" w:space="0" w:color="auto"/>
            </w:tcBorders>
          </w:tcPr>
          <w:p w:rsidR="005B3756" w:rsidRPr="0053300C" w:rsidRDefault="005B3756" w:rsidP="00D62B87">
            <w:pPr>
              <w:pStyle w:val="BodyText21"/>
              <w:widowControl/>
              <w:autoSpaceDE w:val="0"/>
              <w:autoSpaceDN w:val="0"/>
              <w:adjustRightInd w:val="0"/>
              <w:spacing w:before="12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5B3756" w:rsidRPr="0053300C" w:rsidRDefault="005B3756" w:rsidP="00FA75F7">
            <w:pPr>
              <w:ind w:right="34"/>
              <w:jc w:val="right"/>
              <w:rPr>
                <w:rFonts w:ascii="Times New Roman" w:hAnsi="Times New Roman"/>
                <w:b/>
                <w:sz w:val="18"/>
                <w:szCs w:val="18"/>
                <w:lang w:val="tr-TR"/>
              </w:rPr>
            </w:pPr>
            <w:r w:rsidRPr="0053300C">
              <w:rPr>
                <w:rFonts w:ascii="Times New Roman" w:hAnsi="Times New Roman"/>
                <w:b/>
                <w:sz w:val="18"/>
                <w:szCs w:val="18"/>
                <w:lang w:val="tr-TR"/>
              </w:rPr>
              <w:t>30 Haziran 201</w:t>
            </w:r>
            <w:r w:rsidR="00FA75F7" w:rsidRPr="0053300C">
              <w:rPr>
                <w:rFonts w:ascii="Times New Roman" w:hAnsi="Times New Roman"/>
                <w:b/>
                <w:sz w:val="18"/>
                <w:szCs w:val="18"/>
                <w:lang w:val="tr-TR"/>
              </w:rPr>
              <w:t>1</w:t>
            </w:r>
          </w:p>
        </w:tc>
        <w:tc>
          <w:tcPr>
            <w:tcW w:w="1701" w:type="dxa"/>
            <w:tcBorders>
              <w:top w:val="single" w:sz="8" w:space="0" w:color="auto"/>
              <w:bottom w:val="single" w:sz="8" w:space="0" w:color="auto"/>
            </w:tcBorders>
            <w:vAlign w:val="bottom"/>
          </w:tcPr>
          <w:p w:rsidR="005B3756" w:rsidRPr="0053300C" w:rsidRDefault="00FA75F7" w:rsidP="005B3756">
            <w:pPr>
              <w:ind w:right="33"/>
              <w:jc w:val="right"/>
              <w:rPr>
                <w:rFonts w:ascii="Times New Roman" w:hAnsi="Times New Roman"/>
                <w:b/>
                <w:sz w:val="18"/>
                <w:szCs w:val="18"/>
                <w:lang w:val="tr-TR"/>
              </w:rPr>
            </w:pPr>
            <w:r w:rsidRPr="0053300C">
              <w:rPr>
                <w:rFonts w:ascii="Times New Roman" w:hAnsi="Times New Roman"/>
                <w:b/>
                <w:sz w:val="18"/>
                <w:szCs w:val="18"/>
                <w:lang w:val="tr-TR"/>
              </w:rPr>
              <w:t>31 Aralık 2010</w:t>
            </w:r>
          </w:p>
        </w:tc>
      </w:tr>
      <w:tr w:rsidR="005B3756" w:rsidRPr="0053300C" w:rsidTr="001B6D6A">
        <w:trPr>
          <w:trHeight w:hRule="exact" w:val="113"/>
        </w:trPr>
        <w:tc>
          <w:tcPr>
            <w:tcW w:w="5670" w:type="dxa"/>
            <w:tcBorders>
              <w:top w:val="single" w:sz="8" w:space="0" w:color="auto"/>
            </w:tcBorders>
          </w:tcPr>
          <w:p w:rsidR="005B3756" w:rsidRPr="0053300C" w:rsidRDefault="005B3756"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5B3756" w:rsidRPr="0053300C" w:rsidRDefault="005B3756" w:rsidP="00D505CC">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5B3756" w:rsidRPr="0053300C" w:rsidRDefault="005B3756" w:rsidP="00D505CC">
            <w:pPr>
              <w:pStyle w:val="BodyText21"/>
              <w:widowControl/>
              <w:autoSpaceDE w:val="0"/>
              <w:autoSpaceDN w:val="0"/>
              <w:adjustRightInd w:val="0"/>
              <w:ind w:right="33"/>
              <w:rPr>
                <w:rFonts w:ascii="Times New Roman" w:hAnsi="Times New Roman"/>
                <w:snapToGrid/>
                <w:color w:val="auto"/>
                <w:sz w:val="20"/>
                <w:lang w:val="tr-TR"/>
              </w:rPr>
            </w:pPr>
          </w:p>
        </w:tc>
      </w:tr>
      <w:tr w:rsidR="00FA75F7" w:rsidRPr="0053300C" w:rsidTr="00CE711A">
        <w:tc>
          <w:tcPr>
            <w:tcW w:w="5670" w:type="dxa"/>
            <w:vAlign w:val="bottom"/>
          </w:tcPr>
          <w:p w:rsidR="00FA75F7" w:rsidRPr="0053300C" w:rsidRDefault="00FA75F7"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Vadesiz mevduat</w:t>
            </w:r>
          </w:p>
        </w:tc>
        <w:tc>
          <w:tcPr>
            <w:tcW w:w="1701" w:type="dxa"/>
            <w:vAlign w:val="bottom"/>
          </w:tcPr>
          <w:p w:rsidR="00FA75F7" w:rsidRPr="0053300C" w:rsidRDefault="00FA75F7" w:rsidP="00B10C5C">
            <w:pPr>
              <w:ind w:right="34"/>
              <w:jc w:val="right"/>
              <w:rPr>
                <w:rFonts w:ascii="Times New Roman" w:hAnsi="Times New Roman"/>
                <w:sz w:val="20"/>
                <w:lang w:val="tr-TR"/>
              </w:rPr>
            </w:pPr>
            <w:r w:rsidRPr="0053300C">
              <w:rPr>
                <w:rFonts w:ascii="Times New Roman" w:hAnsi="Times New Roman"/>
                <w:sz w:val="20"/>
                <w:lang w:val="tr-TR"/>
              </w:rPr>
              <w:t>983,313</w:t>
            </w:r>
          </w:p>
        </w:tc>
        <w:tc>
          <w:tcPr>
            <w:tcW w:w="1701" w:type="dxa"/>
            <w:vAlign w:val="bottom"/>
          </w:tcPr>
          <w:p w:rsidR="00FA75F7" w:rsidRPr="0053300C" w:rsidRDefault="00FA75F7" w:rsidP="00B10C5C">
            <w:pPr>
              <w:ind w:right="34"/>
              <w:jc w:val="right"/>
              <w:rPr>
                <w:rFonts w:ascii="Times New Roman" w:hAnsi="Times New Roman"/>
                <w:sz w:val="20"/>
                <w:lang w:val="tr-TR"/>
              </w:rPr>
            </w:pPr>
            <w:r w:rsidRPr="0053300C">
              <w:rPr>
                <w:rFonts w:ascii="Times New Roman" w:hAnsi="Times New Roman"/>
                <w:sz w:val="20"/>
                <w:lang w:val="tr-TR"/>
              </w:rPr>
              <w:t>12,578</w:t>
            </w:r>
          </w:p>
        </w:tc>
      </w:tr>
      <w:tr w:rsidR="00FA75F7" w:rsidRPr="0053300C" w:rsidTr="00CE711A">
        <w:tc>
          <w:tcPr>
            <w:tcW w:w="5670" w:type="dxa"/>
            <w:tcBorders>
              <w:bottom w:val="single" w:sz="8" w:space="0" w:color="auto"/>
            </w:tcBorders>
            <w:vAlign w:val="bottom"/>
          </w:tcPr>
          <w:p w:rsidR="00FA75F7" w:rsidRPr="0053300C" w:rsidRDefault="00FA75F7"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Vadeli mevduat</w:t>
            </w:r>
          </w:p>
        </w:tc>
        <w:tc>
          <w:tcPr>
            <w:tcW w:w="1701" w:type="dxa"/>
            <w:tcBorders>
              <w:bottom w:val="single" w:sz="8" w:space="0" w:color="auto"/>
            </w:tcBorders>
            <w:vAlign w:val="bottom"/>
          </w:tcPr>
          <w:p w:rsidR="00FA75F7" w:rsidRPr="0053300C" w:rsidRDefault="00FA75F7" w:rsidP="00B10C5C">
            <w:pPr>
              <w:ind w:right="34"/>
              <w:jc w:val="right"/>
              <w:rPr>
                <w:rFonts w:ascii="Times New Roman" w:hAnsi="Times New Roman"/>
                <w:sz w:val="20"/>
                <w:lang w:val="tr-TR"/>
              </w:rPr>
            </w:pPr>
            <w:r w:rsidRPr="0053300C">
              <w:rPr>
                <w:rFonts w:ascii="Times New Roman" w:hAnsi="Times New Roman"/>
                <w:sz w:val="20"/>
                <w:lang w:val="tr-TR"/>
              </w:rPr>
              <w:t>2,584,922</w:t>
            </w:r>
          </w:p>
        </w:tc>
        <w:tc>
          <w:tcPr>
            <w:tcW w:w="1701" w:type="dxa"/>
            <w:tcBorders>
              <w:bottom w:val="single" w:sz="8" w:space="0" w:color="auto"/>
            </w:tcBorders>
            <w:vAlign w:val="bottom"/>
          </w:tcPr>
          <w:p w:rsidR="00FA75F7" w:rsidRPr="0053300C" w:rsidRDefault="00FA75F7" w:rsidP="00B10C5C">
            <w:pPr>
              <w:ind w:right="34"/>
              <w:jc w:val="right"/>
              <w:rPr>
                <w:rFonts w:ascii="Times New Roman" w:hAnsi="Times New Roman"/>
                <w:sz w:val="20"/>
                <w:lang w:val="tr-TR"/>
              </w:rPr>
            </w:pPr>
            <w:r w:rsidRPr="0053300C">
              <w:rPr>
                <w:rFonts w:ascii="Times New Roman" w:hAnsi="Times New Roman"/>
                <w:sz w:val="20"/>
                <w:lang w:val="tr-TR"/>
              </w:rPr>
              <w:t>1,977,765</w:t>
            </w:r>
          </w:p>
        </w:tc>
      </w:tr>
      <w:tr w:rsidR="00FA75F7" w:rsidRPr="0053300C" w:rsidTr="00CE711A">
        <w:trPr>
          <w:trHeight w:val="284"/>
        </w:trPr>
        <w:tc>
          <w:tcPr>
            <w:tcW w:w="5670" w:type="dxa"/>
            <w:tcBorders>
              <w:top w:val="single" w:sz="8" w:space="0" w:color="auto"/>
              <w:bottom w:val="double" w:sz="4" w:space="0" w:color="auto"/>
            </w:tcBorders>
            <w:vAlign w:val="bottom"/>
          </w:tcPr>
          <w:p w:rsidR="00FA75F7" w:rsidRPr="0053300C" w:rsidRDefault="00FA75F7"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Toplam bankalar mevduatı</w:t>
            </w:r>
          </w:p>
        </w:tc>
        <w:tc>
          <w:tcPr>
            <w:tcW w:w="1701" w:type="dxa"/>
            <w:tcBorders>
              <w:top w:val="single" w:sz="8" w:space="0" w:color="auto"/>
              <w:bottom w:val="double" w:sz="4" w:space="0" w:color="auto"/>
            </w:tcBorders>
            <w:vAlign w:val="bottom"/>
          </w:tcPr>
          <w:p w:rsidR="00FA75F7" w:rsidRPr="0053300C" w:rsidRDefault="00FA75F7" w:rsidP="00B10C5C">
            <w:pPr>
              <w:ind w:right="34"/>
              <w:jc w:val="right"/>
              <w:rPr>
                <w:rFonts w:ascii="Times New Roman" w:hAnsi="Times New Roman"/>
                <w:b/>
                <w:sz w:val="20"/>
                <w:lang w:val="tr-TR"/>
              </w:rPr>
            </w:pPr>
            <w:r w:rsidRPr="0053300C">
              <w:rPr>
                <w:rFonts w:ascii="Times New Roman" w:hAnsi="Times New Roman"/>
                <w:b/>
                <w:sz w:val="20"/>
                <w:lang w:val="tr-TR"/>
              </w:rPr>
              <w:t>3,568,235</w:t>
            </w:r>
          </w:p>
        </w:tc>
        <w:tc>
          <w:tcPr>
            <w:tcW w:w="1701" w:type="dxa"/>
            <w:tcBorders>
              <w:top w:val="single" w:sz="8" w:space="0" w:color="auto"/>
              <w:bottom w:val="double" w:sz="4" w:space="0" w:color="auto"/>
            </w:tcBorders>
            <w:vAlign w:val="bottom"/>
          </w:tcPr>
          <w:p w:rsidR="00FA75F7" w:rsidRPr="0053300C" w:rsidRDefault="00FA75F7" w:rsidP="00B10C5C">
            <w:pPr>
              <w:ind w:right="34"/>
              <w:jc w:val="right"/>
              <w:rPr>
                <w:rFonts w:ascii="Times New Roman" w:hAnsi="Times New Roman"/>
                <w:b/>
                <w:sz w:val="20"/>
                <w:lang w:val="tr-TR"/>
              </w:rPr>
            </w:pPr>
            <w:r w:rsidRPr="0053300C">
              <w:rPr>
                <w:rFonts w:ascii="Times New Roman" w:hAnsi="Times New Roman"/>
                <w:b/>
                <w:sz w:val="20"/>
                <w:lang w:val="tr-TR"/>
              </w:rPr>
              <w:t>1,990,343</w:t>
            </w:r>
          </w:p>
        </w:tc>
      </w:tr>
    </w:tbl>
    <w:p w:rsidR="00352C69" w:rsidRPr="0053300C" w:rsidRDefault="003B3C8C" w:rsidP="009D148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18</w:t>
      </w:r>
      <w:r w:rsidR="00124AD0" w:rsidRPr="0053300C">
        <w:rPr>
          <w:rFonts w:ascii="Times New Roman" w:hAnsi="Times New Roman"/>
          <w:color w:val="auto"/>
          <w:sz w:val="26"/>
          <w:szCs w:val="26"/>
          <w:u w:val="none"/>
          <w:lang w:val="tr-TR"/>
        </w:rPr>
        <w:t>.</w:t>
      </w:r>
      <w:r w:rsidR="00BA1CB0" w:rsidRPr="0053300C">
        <w:rPr>
          <w:rFonts w:ascii="Times New Roman" w:hAnsi="Times New Roman"/>
          <w:color w:val="auto"/>
          <w:sz w:val="26"/>
          <w:szCs w:val="26"/>
          <w:u w:val="none"/>
          <w:lang w:val="tr-TR"/>
        </w:rPr>
        <w:tab/>
      </w:r>
      <w:r w:rsidR="00FB4EDA" w:rsidRPr="0053300C">
        <w:rPr>
          <w:rFonts w:ascii="Times New Roman" w:hAnsi="Times New Roman"/>
          <w:color w:val="auto"/>
          <w:sz w:val="26"/>
          <w:szCs w:val="26"/>
          <w:u w:val="none"/>
          <w:lang w:val="tr-TR"/>
        </w:rPr>
        <w:t>Müşteri mevduatları</w:t>
      </w:r>
    </w:p>
    <w:p w:rsidR="00352C69" w:rsidRPr="0053300C" w:rsidRDefault="004871BC" w:rsidP="00352C69">
      <w:pPr>
        <w:pStyle w:val="Body"/>
        <w:spacing w:line="220" w:lineRule="exact"/>
        <w:ind w:firstLine="0"/>
        <w:rPr>
          <w:rFonts w:ascii="Times New Roman" w:hAnsi="Times New Roman"/>
          <w:b/>
          <w:bCs/>
          <w:i/>
          <w:iCs/>
          <w:lang w:val="tr-TR"/>
        </w:rPr>
      </w:pPr>
      <w:r w:rsidRPr="0053300C">
        <w:rPr>
          <w:rFonts w:ascii="Times New Roman" w:hAnsi="Times New Roman"/>
          <w:lang w:val="tr-TR"/>
        </w:rPr>
        <w:t>30 Haziran 2011</w:t>
      </w:r>
      <w:r w:rsidR="005B3756" w:rsidRPr="0053300C">
        <w:rPr>
          <w:rFonts w:ascii="Times New Roman" w:hAnsi="Times New Roman"/>
          <w:lang w:val="tr-TR"/>
        </w:rPr>
        <w:t xml:space="preserve"> ve 31 A</w:t>
      </w:r>
      <w:r w:rsidRPr="0053300C">
        <w:rPr>
          <w:rFonts w:ascii="Times New Roman" w:hAnsi="Times New Roman"/>
          <w:lang w:val="tr-TR"/>
        </w:rPr>
        <w:t>ralık 2010</w:t>
      </w:r>
      <w:r w:rsidR="005B3756" w:rsidRPr="0053300C">
        <w:rPr>
          <w:rFonts w:ascii="Times New Roman" w:hAnsi="Times New Roman"/>
          <w:lang w:val="tr-TR"/>
        </w:rPr>
        <w:t xml:space="preserve"> </w:t>
      </w:r>
      <w:r w:rsidR="000C1D9C" w:rsidRPr="0053300C">
        <w:rPr>
          <w:rFonts w:ascii="Times New Roman" w:hAnsi="Times New Roman"/>
          <w:lang w:val="tr-TR"/>
        </w:rPr>
        <w:t xml:space="preserve">tarihleri </w:t>
      </w:r>
      <w:r w:rsidR="008C62A1" w:rsidRPr="0053300C">
        <w:rPr>
          <w:rFonts w:ascii="Times New Roman" w:hAnsi="Times New Roman"/>
          <w:lang w:val="tr-TR"/>
        </w:rPr>
        <w:t>itibarıyla</w:t>
      </w:r>
      <w:r w:rsidR="000C1D9C" w:rsidRPr="0053300C">
        <w:rPr>
          <w:rFonts w:ascii="Times New Roman" w:hAnsi="Times New Roman"/>
          <w:lang w:val="tr-TR"/>
        </w:rPr>
        <w:t>, m</w:t>
      </w:r>
      <w:r w:rsidR="00FB4EDA" w:rsidRPr="0053300C">
        <w:rPr>
          <w:rFonts w:ascii="Times New Roman" w:hAnsi="Times New Roman"/>
          <w:lang w:val="tr-TR"/>
        </w:rPr>
        <w:t xml:space="preserve">üşteri </w:t>
      </w:r>
      <w:r w:rsidR="00CA57A5" w:rsidRPr="0053300C">
        <w:rPr>
          <w:rFonts w:ascii="Times New Roman" w:hAnsi="Times New Roman"/>
          <w:lang w:val="tr-TR"/>
        </w:rPr>
        <w:t>mevduatlar</w:t>
      </w:r>
      <w:r w:rsidR="00FB4EDA" w:rsidRPr="0053300C">
        <w:rPr>
          <w:rFonts w:ascii="Times New Roman" w:hAnsi="Times New Roman"/>
          <w:lang w:val="tr-TR"/>
        </w:rPr>
        <w:t>ının detayı</w:t>
      </w:r>
      <w:r w:rsidR="00352C69" w:rsidRPr="0053300C">
        <w:rPr>
          <w:rFonts w:ascii="Times New Roman" w:hAnsi="Times New Roman"/>
          <w:lang w:val="tr-TR"/>
        </w:rPr>
        <w:t xml:space="preserve"> aşağıdaki gibidir:</w:t>
      </w:r>
    </w:p>
    <w:tbl>
      <w:tblPr>
        <w:tblW w:w="9072" w:type="dxa"/>
        <w:tblInd w:w="108" w:type="dxa"/>
        <w:tblLook w:val="0000"/>
      </w:tblPr>
      <w:tblGrid>
        <w:gridCol w:w="4240"/>
        <w:gridCol w:w="1275"/>
        <w:gridCol w:w="1134"/>
        <w:gridCol w:w="1148"/>
        <w:gridCol w:w="1275"/>
      </w:tblGrid>
      <w:tr w:rsidR="00352C69" w:rsidRPr="0053300C" w:rsidTr="00020B64">
        <w:trPr>
          <w:trHeight w:hRule="exact" w:val="284"/>
        </w:trPr>
        <w:tc>
          <w:tcPr>
            <w:tcW w:w="4240" w:type="dxa"/>
            <w:vMerge w:val="restart"/>
            <w:tcBorders>
              <w:top w:val="single" w:sz="8" w:space="0" w:color="auto"/>
              <w:bottom w:val="single" w:sz="8" w:space="0" w:color="auto"/>
            </w:tcBorders>
          </w:tcPr>
          <w:p w:rsidR="00CE711A" w:rsidRPr="0053300C" w:rsidRDefault="00CE711A" w:rsidP="00D505CC">
            <w:pPr>
              <w:pStyle w:val="BodyText21"/>
              <w:widowControl/>
              <w:autoSpaceDE w:val="0"/>
              <w:autoSpaceDN w:val="0"/>
              <w:adjustRightInd w:val="0"/>
              <w:jc w:val="both"/>
              <w:rPr>
                <w:rFonts w:ascii="Times New Roman" w:hAnsi="Times New Roman"/>
                <w:snapToGrid/>
                <w:color w:val="auto"/>
                <w:sz w:val="20"/>
                <w:lang w:val="tr-TR"/>
              </w:rPr>
            </w:pPr>
          </w:p>
          <w:p w:rsidR="00352C69" w:rsidRPr="0053300C" w:rsidRDefault="00352C69" w:rsidP="00CE711A">
            <w:pPr>
              <w:rPr>
                <w:lang w:val="tr-TR"/>
              </w:rPr>
            </w:pPr>
          </w:p>
        </w:tc>
        <w:tc>
          <w:tcPr>
            <w:tcW w:w="2409" w:type="dxa"/>
            <w:gridSpan w:val="2"/>
            <w:tcBorders>
              <w:top w:val="single" w:sz="8" w:space="0" w:color="auto"/>
              <w:bottom w:val="single" w:sz="8" w:space="0" w:color="auto"/>
            </w:tcBorders>
            <w:vAlign w:val="center"/>
          </w:tcPr>
          <w:p w:rsidR="00352C69" w:rsidRPr="0053300C" w:rsidRDefault="00DE7961" w:rsidP="005B3756">
            <w:pPr>
              <w:jc w:val="center"/>
              <w:rPr>
                <w:rFonts w:ascii="Times New Roman" w:hAnsi="Times New Roman"/>
                <w:b/>
                <w:bCs/>
                <w:sz w:val="20"/>
                <w:lang w:val="tr-TR"/>
              </w:rPr>
            </w:pPr>
            <w:r w:rsidRPr="0053300C">
              <w:rPr>
                <w:rFonts w:ascii="Times New Roman" w:hAnsi="Times New Roman"/>
                <w:b/>
                <w:bCs/>
                <w:sz w:val="20"/>
                <w:lang w:val="tr-TR"/>
              </w:rPr>
              <w:t>3</w:t>
            </w:r>
            <w:r w:rsidR="004871BC" w:rsidRPr="0053300C">
              <w:rPr>
                <w:rFonts w:ascii="Times New Roman" w:hAnsi="Times New Roman"/>
                <w:b/>
                <w:bCs/>
                <w:sz w:val="20"/>
                <w:lang w:val="tr-TR"/>
              </w:rPr>
              <w:t>0 Haziran 2011</w:t>
            </w:r>
          </w:p>
        </w:tc>
        <w:tc>
          <w:tcPr>
            <w:tcW w:w="2423" w:type="dxa"/>
            <w:gridSpan w:val="2"/>
            <w:tcBorders>
              <w:top w:val="single" w:sz="8" w:space="0" w:color="auto"/>
              <w:bottom w:val="single" w:sz="8" w:space="0" w:color="auto"/>
            </w:tcBorders>
            <w:vAlign w:val="center"/>
          </w:tcPr>
          <w:p w:rsidR="00352C69" w:rsidRPr="0053300C" w:rsidRDefault="004871BC" w:rsidP="004871BC">
            <w:pPr>
              <w:jc w:val="center"/>
              <w:rPr>
                <w:rFonts w:ascii="Times New Roman" w:hAnsi="Times New Roman"/>
                <w:b/>
                <w:sz w:val="20"/>
                <w:lang w:val="tr-TR"/>
              </w:rPr>
            </w:pPr>
            <w:r w:rsidRPr="0053300C">
              <w:rPr>
                <w:rFonts w:ascii="Times New Roman" w:hAnsi="Times New Roman"/>
                <w:b/>
                <w:bCs/>
                <w:sz w:val="20"/>
                <w:lang w:val="tr-TR"/>
              </w:rPr>
              <w:t>31 Aralık 2010</w:t>
            </w:r>
          </w:p>
        </w:tc>
      </w:tr>
      <w:tr w:rsidR="00215794" w:rsidRPr="0053300C" w:rsidTr="00CE711A">
        <w:tc>
          <w:tcPr>
            <w:tcW w:w="4240" w:type="dxa"/>
            <w:vMerge/>
            <w:tcBorders>
              <w:bottom w:val="single" w:sz="8" w:space="0" w:color="auto"/>
            </w:tcBorders>
            <w:vAlign w:val="bottom"/>
          </w:tcPr>
          <w:p w:rsidR="00215794" w:rsidRPr="0053300C" w:rsidRDefault="00215794" w:rsidP="00D505CC">
            <w:pPr>
              <w:rPr>
                <w:rFonts w:ascii="Times New Roman" w:hAnsi="Times New Roman"/>
                <w:bCs/>
                <w:sz w:val="20"/>
                <w:lang w:val="tr-TR"/>
              </w:rPr>
            </w:pPr>
          </w:p>
        </w:tc>
        <w:tc>
          <w:tcPr>
            <w:tcW w:w="1275" w:type="dxa"/>
            <w:tcBorders>
              <w:top w:val="single" w:sz="8" w:space="0" w:color="auto"/>
              <w:bottom w:val="single" w:sz="8" w:space="0" w:color="auto"/>
            </w:tcBorders>
            <w:vAlign w:val="bottom"/>
          </w:tcPr>
          <w:p w:rsidR="00215794" w:rsidRPr="0053300C" w:rsidRDefault="00215794" w:rsidP="00D505CC">
            <w:pPr>
              <w:jc w:val="right"/>
              <w:rPr>
                <w:rFonts w:ascii="Times New Roman" w:hAnsi="Times New Roman"/>
                <w:b/>
                <w:bCs/>
                <w:sz w:val="20"/>
                <w:lang w:val="tr-TR"/>
              </w:rPr>
            </w:pPr>
            <w:r w:rsidRPr="0053300C">
              <w:rPr>
                <w:rFonts w:ascii="Times New Roman" w:hAnsi="Times New Roman"/>
                <w:b/>
                <w:bCs/>
                <w:sz w:val="20"/>
                <w:lang w:val="tr-TR"/>
              </w:rPr>
              <w:t xml:space="preserve">Vadesiz mevduat </w:t>
            </w:r>
          </w:p>
        </w:tc>
        <w:tc>
          <w:tcPr>
            <w:tcW w:w="1134" w:type="dxa"/>
            <w:tcBorders>
              <w:top w:val="single" w:sz="8" w:space="0" w:color="auto"/>
              <w:bottom w:val="single" w:sz="8" w:space="0" w:color="auto"/>
            </w:tcBorders>
            <w:vAlign w:val="bottom"/>
          </w:tcPr>
          <w:p w:rsidR="00215794" w:rsidRPr="0053300C" w:rsidRDefault="00215794" w:rsidP="00D505CC">
            <w:pPr>
              <w:jc w:val="right"/>
              <w:rPr>
                <w:rFonts w:ascii="Times New Roman" w:hAnsi="Times New Roman"/>
                <w:b/>
                <w:bCs/>
                <w:sz w:val="20"/>
                <w:lang w:val="tr-TR"/>
              </w:rPr>
            </w:pPr>
            <w:r w:rsidRPr="0053300C">
              <w:rPr>
                <w:rFonts w:ascii="Times New Roman" w:hAnsi="Times New Roman"/>
                <w:b/>
                <w:bCs/>
                <w:sz w:val="20"/>
                <w:lang w:val="tr-TR"/>
              </w:rPr>
              <w:t>Vadeli mevduat</w:t>
            </w:r>
          </w:p>
        </w:tc>
        <w:tc>
          <w:tcPr>
            <w:tcW w:w="1148" w:type="dxa"/>
            <w:tcBorders>
              <w:top w:val="single" w:sz="8" w:space="0" w:color="auto"/>
              <w:bottom w:val="single" w:sz="8" w:space="0" w:color="auto"/>
            </w:tcBorders>
            <w:vAlign w:val="bottom"/>
          </w:tcPr>
          <w:p w:rsidR="00215794" w:rsidRPr="0053300C" w:rsidRDefault="00215794" w:rsidP="00716C2B">
            <w:pPr>
              <w:jc w:val="right"/>
              <w:rPr>
                <w:rFonts w:ascii="Times New Roman" w:hAnsi="Times New Roman"/>
                <w:b/>
                <w:bCs/>
                <w:sz w:val="20"/>
                <w:lang w:val="tr-TR"/>
              </w:rPr>
            </w:pPr>
            <w:r w:rsidRPr="0053300C">
              <w:rPr>
                <w:rFonts w:ascii="Times New Roman" w:hAnsi="Times New Roman"/>
                <w:b/>
                <w:bCs/>
                <w:sz w:val="20"/>
                <w:lang w:val="tr-TR"/>
              </w:rPr>
              <w:t xml:space="preserve">Vadesiz mevduat </w:t>
            </w:r>
          </w:p>
        </w:tc>
        <w:tc>
          <w:tcPr>
            <w:tcW w:w="1275" w:type="dxa"/>
            <w:tcBorders>
              <w:top w:val="single" w:sz="8" w:space="0" w:color="auto"/>
              <w:bottom w:val="single" w:sz="8" w:space="0" w:color="auto"/>
            </w:tcBorders>
            <w:vAlign w:val="bottom"/>
          </w:tcPr>
          <w:p w:rsidR="00215794" w:rsidRPr="0053300C" w:rsidRDefault="00215794" w:rsidP="00716C2B">
            <w:pPr>
              <w:jc w:val="right"/>
              <w:rPr>
                <w:rFonts w:ascii="Times New Roman" w:hAnsi="Times New Roman"/>
                <w:b/>
                <w:bCs/>
                <w:sz w:val="20"/>
                <w:lang w:val="tr-TR"/>
              </w:rPr>
            </w:pPr>
            <w:r w:rsidRPr="0053300C">
              <w:rPr>
                <w:rFonts w:ascii="Times New Roman" w:hAnsi="Times New Roman"/>
                <w:b/>
                <w:bCs/>
                <w:sz w:val="20"/>
                <w:lang w:val="tr-TR"/>
              </w:rPr>
              <w:t>Vadeli mevduat</w:t>
            </w:r>
          </w:p>
        </w:tc>
      </w:tr>
      <w:tr w:rsidR="001B6D6A" w:rsidRPr="0053300C" w:rsidTr="006B3D4D">
        <w:trPr>
          <w:trHeight w:hRule="exact" w:val="113"/>
        </w:trPr>
        <w:tc>
          <w:tcPr>
            <w:tcW w:w="4240" w:type="dxa"/>
            <w:tcBorders>
              <w:top w:val="single" w:sz="8" w:space="0" w:color="auto"/>
            </w:tcBorders>
            <w:vAlign w:val="bottom"/>
          </w:tcPr>
          <w:p w:rsidR="001B6D6A" w:rsidRPr="0053300C" w:rsidRDefault="001B6D6A" w:rsidP="00D505CC">
            <w:pPr>
              <w:rPr>
                <w:rFonts w:ascii="Times New Roman" w:hAnsi="Times New Roman"/>
                <w:bCs/>
                <w:sz w:val="20"/>
                <w:lang w:val="tr-TR"/>
              </w:rPr>
            </w:pPr>
          </w:p>
        </w:tc>
        <w:tc>
          <w:tcPr>
            <w:tcW w:w="1275" w:type="dxa"/>
            <w:tcBorders>
              <w:top w:val="single" w:sz="8" w:space="0" w:color="auto"/>
            </w:tcBorders>
            <w:vAlign w:val="bottom"/>
          </w:tcPr>
          <w:p w:rsidR="001B6D6A" w:rsidRPr="0053300C" w:rsidRDefault="001B6D6A" w:rsidP="009B5E8D">
            <w:pPr>
              <w:jc w:val="right"/>
              <w:rPr>
                <w:rFonts w:ascii="Times New Roman" w:hAnsi="Times New Roman"/>
                <w:bCs/>
                <w:noProof/>
                <w:sz w:val="20"/>
                <w:lang w:val="tr-TR"/>
              </w:rPr>
            </w:pPr>
          </w:p>
        </w:tc>
        <w:tc>
          <w:tcPr>
            <w:tcW w:w="1134" w:type="dxa"/>
            <w:tcBorders>
              <w:top w:val="single" w:sz="8" w:space="0" w:color="auto"/>
            </w:tcBorders>
            <w:vAlign w:val="bottom"/>
          </w:tcPr>
          <w:p w:rsidR="001B6D6A" w:rsidRPr="0053300C" w:rsidRDefault="001B6D6A" w:rsidP="009B5E8D">
            <w:pPr>
              <w:jc w:val="right"/>
              <w:rPr>
                <w:rFonts w:ascii="Times New Roman" w:hAnsi="Times New Roman"/>
                <w:bCs/>
                <w:noProof/>
                <w:sz w:val="20"/>
                <w:lang w:val="tr-TR"/>
              </w:rPr>
            </w:pPr>
          </w:p>
        </w:tc>
        <w:tc>
          <w:tcPr>
            <w:tcW w:w="1148" w:type="dxa"/>
            <w:tcBorders>
              <w:top w:val="single" w:sz="8" w:space="0" w:color="auto"/>
            </w:tcBorders>
            <w:vAlign w:val="bottom"/>
          </w:tcPr>
          <w:p w:rsidR="001B6D6A" w:rsidRPr="0053300C" w:rsidRDefault="001B6D6A" w:rsidP="009B5E8D">
            <w:pPr>
              <w:jc w:val="right"/>
              <w:rPr>
                <w:rFonts w:ascii="Times New Roman" w:hAnsi="Times New Roman"/>
                <w:bCs/>
                <w:noProof/>
                <w:sz w:val="20"/>
                <w:lang w:val="tr-TR"/>
              </w:rPr>
            </w:pPr>
          </w:p>
        </w:tc>
        <w:tc>
          <w:tcPr>
            <w:tcW w:w="1275" w:type="dxa"/>
            <w:tcBorders>
              <w:top w:val="single" w:sz="8" w:space="0" w:color="auto"/>
            </w:tcBorders>
            <w:vAlign w:val="bottom"/>
          </w:tcPr>
          <w:p w:rsidR="001B6D6A" w:rsidRPr="0053300C" w:rsidRDefault="001B6D6A" w:rsidP="009B5E8D">
            <w:pPr>
              <w:jc w:val="right"/>
              <w:rPr>
                <w:rFonts w:ascii="Times New Roman" w:hAnsi="Times New Roman"/>
                <w:bCs/>
                <w:noProof/>
                <w:sz w:val="20"/>
                <w:lang w:val="tr-TR"/>
              </w:rPr>
            </w:pPr>
          </w:p>
        </w:tc>
      </w:tr>
      <w:tr w:rsidR="004871BC" w:rsidRPr="0053300C" w:rsidTr="006B3D4D">
        <w:tc>
          <w:tcPr>
            <w:tcW w:w="4240" w:type="dxa"/>
            <w:vAlign w:val="bottom"/>
          </w:tcPr>
          <w:p w:rsidR="004871BC" w:rsidRPr="0053300C" w:rsidRDefault="004871BC" w:rsidP="00D505CC">
            <w:pPr>
              <w:rPr>
                <w:rFonts w:ascii="Times New Roman" w:hAnsi="Times New Roman"/>
                <w:bCs/>
                <w:sz w:val="20"/>
                <w:lang w:val="tr-TR"/>
              </w:rPr>
            </w:pPr>
            <w:r w:rsidRPr="0053300C">
              <w:rPr>
                <w:rFonts w:ascii="Times New Roman" w:hAnsi="Times New Roman"/>
                <w:bCs/>
                <w:sz w:val="20"/>
                <w:lang w:val="tr-TR"/>
              </w:rPr>
              <w:t>Tasarruf mevduatı</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1,786,540</w:t>
            </w:r>
          </w:p>
        </w:tc>
        <w:tc>
          <w:tcPr>
            <w:tcW w:w="1134"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11,816,429</w:t>
            </w:r>
          </w:p>
        </w:tc>
        <w:tc>
          <w:tcPr>
            <w:tcW w:w="1148"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1,460,236</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10,953,658</w:t>
            </w:r>
          </w:p>
        </w:tc>
      </w:tr>
      <w:tr w:rsidR="004871BC" w:rsidRPr="0053300C" w:rsidTr="00D505CC">
        <w:tc>
          <w:tcPr>
            <w:tcW w:w="4240" w:type="dxa"/>
            <w:vAlign w:val="bottom"/>
          </w:tcPr>
          <w:p w:rsidR="004871BC" w:rsidRPr="0053300C" w:rsidRDefault="004871BC" w:rsidP="00D505CC">
            <w:pPr>
              <w:rPr>
                <w:rFonts w:ascii="Times New Roman" w:hAnsi="Times New Roman"/>
                <w:bCs/>
                <w:sz w:val="20"/>
                <w:lang w:val="tr-TR"/>
              </w:rPr>
            </w:pPr>
            <w:r w:rsidRPr="0053300C">
              <w:rPr>
                <w:rFonts w:ascii="Times New Roman" w:hAnsi="Times New Roman"/>
                <w:bCs/>
                <w:sz w:val="20"/>
                <w:lang w:val="tr-TR"/>
              </w:rPr>
              <w:t>Döviz tevdiat hesabı</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1,394,419</w:t>
            </w:r>
          </w:p>
        </w:tc>
        <w:tc>
          <w:tcPr>
            <w:tcW w:w="1134"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11,257,990</w:t>
            </w:r>
          </w:p>
        </w:tc>
        <w:tc>
          <w:tcPr>
            <w:tcW w:w="1148"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1,077,084</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11,265,022</w:t>
            </w:r>
          </w:p>
        </w:tc>
      </w:tr>
      <w:tr w:rsidR="004871BC" w:rsidRPr="0053300C" w:rsidTr="00D505CC">
        <w:tc>
          <w:tcPr>
            <w:tcW w:w="4240" w:type="dxa"/>
            <w:vAlign w:val="bottom"/>
          </w:tcPr>
          <w:p w:rsidR="004871BC" w:rsidRPr="0053300C" w:rsidRDefault="004871BC" w:rsidP="00D505CC">
            <w:pPr>
              <w:pStyle w:val="BodyText21"/>
              <w:widowControl/>
              <w:autoSpaceDE w:val="0"/>
              <w:autoSpaceDN w:val="0"/>
              <w:adjustRightInd w:val="0"/>
              <w:ind w:left="318"/>
              <w:rPr>
                <w:rFonts w:ascii="Times New Roman" w:hAnsi="Times New Roman"/>
                <w:i/>
                <w:snapToGrid/>
                <w:color w:val="auto"/>
                <w:sz w:val="20"/>
                <w:lang w:val="tr-TR"/>
              </w:rPr>
            </w:pPr>
            <w:r w:rsidRPr="0053300C">
              <w:rPr>
                <w:rFonts w:ascii="Times New Roman" w:hAnsi="Times New Roman"/>
                <w:i/>
                <w:snapToGrid/>
                <w:color w:val="auto"/>
                <w:sz w:val="20"/>
                <w:lang w:val="tr-TR"/>
              </w:rPr>
              <w:t>Yurt içinde yerleşik kişiler</w:t>
            </w:r>
          </w:p>
        </w:tc>
        <w:tc>
          <w:tcPr>
            <w:tcW w:w="1275"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1,227,979</w:t>
            </w:r>
          </w:p>
        </w:tc>
        <w:tc>
          <w:tcPr>
            <w:tcW w:w="1134"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10,342,682</w:t>
            </w:r>
          </w:p>
        </w:tc>
        <w:tc>
          <w:tcPr>
            <w:tcW w:w="1148"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1,040,000</w:t>
            </w:r>
          </w:p>
        </w:tc>
        <w:tc>
          <w:tcPr>
            <w:tcW w:w="1275"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10,459,850</w:t>
            </w:r>
          </w:p>
        </w:tc>
      </w:tr>
      <w:tr w:rsidR="004871BC" w:rsidRPr="0053300C" w:rsidTr="00D505CC">
        <w:tc>
          <w:tcPr>
            <w:tcW w:w="4240" w:type="dxa"/>
            <w:vAlign w:val="bottom"/>
          </w:tcPr>
          <w:p w:rsidR="004871BC" w:rsidRPr="0053300C" w:rsidRDefault="004871BC" w:rsidP="00D505CC">
            <w:pPr>
              <w:pStyle w:val="BodyText21"/>
              <w:widowControl/>
              <w:autoSpaceDE w:val="0"/>
              <w:autoSpaceDN w:val="0"/>
              <w:adjustRightInd w:val="0"/>
              <w:ind w:left="318"/>
              <w:rPr>
                <w:rFonts w:ascii="Times New Roman" w:hAnsi="Times New Roman"/>
                <w:i/>
                <w:snapToGrid/>
                <w:color w:val="auto"/>
                <w:sz w:val="20"/>
                <w:lang w:val="tr-TR"/>
              </w:rPr>
            </w:pPr>
            <w:r w:rsidRPr="0053300C">
              <w:rPr>
                <w:rFonts w:ascii="Times New Roman" w:hAnsi="Times New Roman"/>
                <w:i/>
                <w:snapToGrid/>
                <w:color w:val="auto"/>
                <w:sz w:val="20"/>
                <w:lang w:val="tr-TR"/>
              </w:rPr>
              <w:t>Yurt dışında yerleşik kişiler</w:t>
            </w:r>
          </w:p>
        </w:tc>
        <w:tc>
          <w:tcPr>
            <w:tcW w:w="1275"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166,440</w:t>
            </w:r>
          </w:p>
        </w:tc>
        <w:tc>
          <w:tcPr>
            <w:tcW w:w="1134"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915,308</w:t>
            </w:r>
          </w:p>
        </w:tc>
        <w:tc>
          <w:tcPr>
            <w:tcW w:w="1148"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37,084</w:t>
            </w:r>
          </w:p>
        </w:tc>
        <w:tc>
          <w:tcPr>
            <w:tcW w:w="1275" w:type="dxa"/>
            <w:vAlign w:val="bottom"/>
          </w:tcPr>
          <w:p w:rsidR="004871BC" w:rsidRPr="0053300C" w:rsidRDefault="004871BC" w:rsidP="00B10C5C">
            <w:pPr>
              <w:jc w:val="right"/>
              <w:rPr>
                <w:rFonts w:ascii="Times New Roman" w:hAnsi="Times New Roman"/>
                <w:bCs/>
                <w:i/>
                <w:sz w:val="20"/>
                <w:lang w:val="tr-TR"/>
              </w:rPr>
            </w:pPr>
            <w:r w:rsidRPr="0053300C">
              <w:rPr>
                <w:rFonts w:ascii="Times New Roman" w:hAnsi="Times New Roman"/>
                <w:bCs/>
                <w:i/>
                <w:sz w:val="20"/>
                <w:lang w:val="tr-TR"/>
              </w:rPr>
              <w:t>805,172</w:t>
            </w:r>
          </w:p>
        </w:tc>
      </w:tr>
      <w:tr w:rsidR="004871BC" w:rsidRPr="0053300C" w:rsidTr="00D505CC">
        <w:tc>
          <w:tcPr>
            <w:tcW w:w="4240" w:type="dxa"/>
            <w:vAlign w:val="bottom"/>
          </w:tcPr>
          <w:p w:rsidR="004871BC" w:rsidRPr="0053300C" w:rsidRDefault="004871BC" w:rsidP="00D505CC">
            <w:pPr>
              <w:rPr>
                <w:rFonts w:ascii="Times New Roman" w:hAnsi="Times New Roman"/>
                <w:bCs/>
                <w:sz w:val="20"/>
                <w:lang w:val="tr-TR"/>
              </w:rPr>
            </w:pPr>
            <w:r w:rsidRPr="0053300C">
              <w:rPr>
                <w:rFonts w:ascii="Times New Roman" w:hAnsi="Times New Roman"/>
                <w:bCs/>
                <w:sz w:val="20"/>
                <w:lang w:val="tr-TR"/>
              </w:rPr>
              <w:t>Ticari kuruluşlar mevduatı</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1,075,487</w:t>
            </w:r>
          </w:p>
        </w:tc>
        <w:tc>
          <w:tcPr>
            <w:tcW w:w="1134"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8,262,241</w:t>
            </w:r>
          </w:p>
        </w:tc>
        <w:tc>
          <w:tcPr>
            <w:tcW w:w="1148"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1,093,325</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8,724,186</w:t>
            </w:r>
          </w:p>
        </w:tc>
      </w:tr>
      <w:tr w:rsidR="004871BC" w:rsidRPr="0053300C" w:rsidTr="00CE711A">
        <w:tc>
          <w:tcPr>
            <w:tcW w:w="4240" w:type="dxa"/>
            <w:vAlign w:val="bottom"/>
          </w:tcPr>
          <w:p w:rsidR="004871BC" w:rsidRPr="0053300C" w:rsidRDefault="004871BC" w:rsidP="00D505CC">
            <w:pPr>
              <w:rPr>
                <w:rFonts w:ascii="Times New Roman" w:hAnsi="Times New Roman"/>
                <w:bCs/>
                <w:sz w:val="20"/>
                <w:lang w:val="tr-TR"/>
              </w:rPr>
            </w:pPr>
            <w:r w:rsidRPr="0053300C">
              <w:rPr>
                <w:rFonts w:ascii="Times New Roman" w:hAnsi="Times New Roman"/>
                <w:bCs/>
                <w:sz w:val="20"/>
                <w:lang w:val="tr-TR"/>
              </w:rPr>
              <w:t>Resmi kuruluşlar mevduatı</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2,571,842</w:t>
            </w:r>
          </w:p>
        </w:tc>
        <w:tc>
          <w:tcPr>
            <w:tcW w:w="1134"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6,669,453</w:t>
            </w:r>
          </w:p>
        </w:tc>
        <w:tc>
          <w:tcPr>
            <w:tcW w:w="1148"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2,100,660</w:t>
            </w:r>
          </w:p>
        </w:tc>
        <w:tc>
          <w:tcPr>
            <w:tcW w:w="1275" w:type="dxa"/>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4,800,163</w:t>
            </w:r>
          </w:p>
        </w:tc>
      </w:tr>
      <w:tr w:rsidR="004871BC" w:rsidRPr="0053300C" w:rsidTr="00CE711A">
        <w:tc>
          <w:tcPr>
            <w:tcW w:w="4240" w:type="dxa"/>
            <w:tcBorders>
              <w:bottom w:val="single" w:sz="8" w:space="0" w:color="auto"/>
            </w:tcBorders>
            <w:vAlign w:val="bottom"/>
          </w:tcPr>
          <w:p w:rsidR="004871BC" w:rsidRPr="0053300C" w:rsidRDefault="004871BC" w:rsidP="00D505CC">
            <w:pPr>
              <w:rPr>
                <w:rFonts w:ascii="Times New Roman" w:hAnsi="Times New Roman"/>
                <w:bCs/>
                <w:sz w:val="20"/>
                <w:lang w:val="tr-TR"/>
              </w:rPr>
            </w:pPr>
            <w:r w:rsidRPr="0053300C">
              <w:rPr>
                <w:rFonts w:ascii="Times New Roman" w:hAnsi="Times New Roman"/>
                <w:bCs/>
                <w:sz w:val="20"/>
                <w:lang w:val="tr-TR"/>
              </w:rPr>
              <w:t>Diğer</w:t>
            </w:r>
          </w:p>
        </w:tc>
        <w:tc>
          <w:tcPr>
            <w:tcW w:w="1275" w:type="dxa"/>
            <w:tcBorders>
              <w:bottom w:val="single" w:sz="8" w:space="0" w:color="auto"/>
            </w:tcBorders>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1,666,078</w:t>
            </w:r>
          </w:p>
        </w:tc>
        <w:tc>
          <w:tcPr>
            <w:tcW w:w="1134" w:type="dxa"/>
            <w:tcBorders>
              <w:bottom w:val="single" w:sz="8" w:space="0" w:color="auto"/>
            </w:tcBorders>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3,834,874</w:t>
            </w:r>
          </w:p>
        </w:tc>
        <w:tc>
          <w:tcPr>
            <w:tcW w:w="1148" w:type="dxa"/>
            <w:tcBorders>
              <w:bottom w:val="single" w:sz="8" w:space="0" w:color="auto"/>
            </w:tcBorders>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1,521,494</w:t>
            </w:r>
          </w:p>
        </w:tc>
        <w:tc>
          <w:tcPr>
            <w:tcW w:w="1275" w:type="dxa"/>
            <w:tcBorders>
              <w:bottom w:val="single" w:sz="8" w:space="0" w:color="auto"/>
            </w:tcBorders>
            <w:vAlign w:val="bottom"/>
          </w:tcPr>
          <w:p w:rsidR="004871BC" w:rsidRPr="0053300C" w:rsidRDefault="004871BC" w:rsidP="00B10C5C">
            <w:pPr>
              <w:jc w:val="right"/>
              <w:rPr>
                <w:rFonts w:ascii="Times New Roman" w:hAnsi="Times New Roman"/>
                <w:bCs/>
                <w:sz w:val="20"/>
                <w:lang w:val="tr-TR"/>
              </w:rPr>
            </w:pPr>
            <w:r w:rsidRPr="0053300C">
              <w:rPr>
                <w:rFonts w:ascii="Times New Roman" w:hAnsi="Times New Roman"/>
                <w:bCs/>
                <w:sz w:val="20"/>
                <w:lang w:val="tr-TR"/>
              </w:rPr>
              <w:t>2,979,686</w:t>
            </w:r>
          </w:p>
        </w:tc>
      </w:tr>
      <w:tr w:rsidR="004871BC" w:rsidRPr="0053300C" w:rsidTr="00CE711A">
        <w:trPr>
          <w:trHeight w:val="284"/>
        </w:trPr>
        <w:tc>
          <w:tcPr>
            <w:tcW w:w="4240" w:type="dxa"/>
            <w:tcBorders>
              <w:top w:val="single" w:sz="8" w:space="0" w:color="auto"/>
              <w:bottom w:val="double" w:sz="4" w:space="0" w:color="auto"/>
            </w:tcBorders>
            <w:vAlign w:val="bottom"/>
          </w:tcPr>
          <w:p w:rsidR="004871BC" w:rsidRPr="0053300C" w:rsidRDefault="004871BC"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Toplam müşteri mevduatları</w:t>
            </w:r>
          </w:p>
        </w:tc>
        <w:tc>
          <w:tcPr>
            <w:tcW w:w="1275" w:type="dxa"/>
            <w:tcBorders>
              <w:top w:val="single" w:sz="8" w:space="0" w:color="auto"/>
              <w:bottom w:val="double" w:sz="4" w:space="0" w:color="auto"/>
            </w:tcBorders>
            <w:vAlign w:val="bottom"/>
          </w:tcPr>
          <w:p w:rsidR="004871BC" w:rsidRPr="0053300C" w:rsidRDefault="004871BC" w:rsidP="00B10C5C">
            <w:pPr>
              <w:jc w:val="right"/>
              <w:rPr>
                <w:rFonts w:ascii="Times New Roman" w:hAnsi="Times New Roman"/>
                <w:b/>
                <w:bCs/>
                <w:sz w:val="20"/>
                <w:lang w:val="tr-TR"/>
              </w:rPr>
            </w:pPr>
            <w:r w:rsidRPr="0053300C">
              <w:rPr>
                <w:rFonts w:ascii="Times New Roman" w:hAnsi="Times New Roman"/>
                <w:b/>
                <w:bCs/>
                <w:sz w:val="20"/>
                <w:lang w:val="tr-TR"/>
              </w:rPr>
              <w:t>8,494,366</w:t>
            </w:r>
          </w:p>
        </w:tc>
        <w:tc>
          <w:tcPr>
            <w:tcW w:w="1134" w:type="dxa"/>
            <w:tcBorders>
              <w:top w:val="single" w:sz="8" w:space="0" w:color="auto"/>
              <w:bottom w:val="double" w:sz="4" w:space="0" w:color="auto"/>
            </w:tcBorders>
            <w:vAlign w:val="bottom"/>
          </w:tcPr>
          <w:p w:rsidR="004871BC" w:rsidRPr="0053300C" w:rsidRDefault="004871BC" w:rsidP="00B10C5C">
            <w:pPr>
              <w:jc w:val="right"/>
              <w:rPr>
                <w:rFonts w:ascii="Times New Roman" w:hAnsi="Times New Roman"/>
                <w:b/>
                <w:bCs/>
                <w:sz w:val="20"/>
                <w:lang w:val="tr-TR"/>
              </w:rPr>
            </w:pPr>
            <w:r w:rsidRPr="0053300C">
              <w:rPr>
                <w:rFonts w:ascii="Times New Roman" w:hAnsi="Times New Roman"/>
                <w:b/>
                <w:bCs/>
                <w:sz w:val="20"/>
                <w:lang w:val="tr-TR"/>
              </w:rPr>
              <w:t>41,840,987</w:t>
            </w:r>
          </w:p>
        </w:tc>
        <w:tc>
          <w:tcPr>
            <w:tcW w:w="1148" w:type="dxa"/>
            <w:tcBorders>
              <w:top w:val="single" w:sz="8" w:space="0" w:color="auto"/>
              <w:bottom w:val="double" w:sz="4" w:space="0" w:color="auto"/>
            </w:tcBorders>
            <w:vAlign w:val="bottom"/>
          </w:tcPr>
          <w:p w:rsidR="004871BC" w:rsidRPr="0053300C" w:rsidRDefault="004871BC" w:rsidP="00B10C5C">
            <w:pPr>
              <w:jc w:val="right"/>
              <w:rPr>
                <w:rFonts w:ascii="Times New Roman" w:hAnsi="Times New Roman"/>
                <w:b/>
                <w:bCs/>
                <w:sz w:val="20"/>
                <w:lang w:val="tr-TR"/>
              </w:rPr>
            </w:pPr>
            <w:r w:rsidRPr="0053300C">
              <w:rPr>
                <w:rFonts w:ascii="Times New Roman" w:hAnsi="Times New Roman"/>
                <w:b/>
                <w:bCs/>
                <w:sz w:val="20"/>
                <w:lang w:val="tr-TR"/>
              </w:rPr>
              <w:t>7,252,799</w:t>
            </w:r>
          </w:p>
        </w:tc>
        <w:tc>
          <w:tcPr>
            <w:tcW w:w="1275" w:type="dxa"/>
            <w:tcBorders>
              <w:top w:val="single" w:sz="8" w:space="0" w:color="auto"/>
              <w:bottom w:val="double" w:sz="4" w:space="0" w:color="auto"/>
            </w:tcBorders>
            <w:vAlign w:val="bottom"/>
          </w:tcPr>
          <w:p w:rsidR="004871BC" w:rsidRPr="0053300C" w:rsidRDefault="004871BC" w:rsidP="00B10C5C">
            <w:pPr>
              <w:jc w:val="right"/>
              <w:rPr>
                <w:rFonts w:ascii="Times New Roman" w:hAnsi="Times New Roman"/>
                <w:b/>
                <w:bCs/>
                <w:sz w:val="20"/>
                <w:lang w:val="tr-TR"/>
              </w:rPr>
            </w:pPr>
            <w:r w:rsidRPr="0053300C">
              <w:rPr>
                <w:rFonts w:ascii="Times New Roman" w:hAnsi="Times New Roman"/>
                <w:b/>
                <w:bCs/>
                <w:sz w:val="20"/>
                <w:lang w:val="tr-TR"/>
              </w:rPr>
              <w:t>38,722,715</w:t>
            </w:r>
          </w:p>
        </w:tc>
      </w:tr>
    </w:tbl>
    <w:p w:rsidR="00352C69" w:rsidRPr="0053300C" w:rsidRDefault="00D10787" w:rsidP="009D148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19</w:t>
      </w:r>
      <w:r w:rsidR="00BA1CB0" w:rsidRPr="0053300C">
        <w:rPr>
          <w:rFonts w:ascii="Times New Roman" w:hAnsi="Times New Roman"/>
          <w:color w:val="auto"/>
          <w:sz w:val="26"/>
          <w:szCs w:val="26"/>
          <w:u w:val="none"/>
          <w:lang w:val="tr-TR"/>
        </w:rPr>
        <w:t>.</w:t>
      </w:r>
      <w:r w:rsidR="00BA1CB0" w:rsidRPr="0053300C">
        <w:rPr>
          <w:rFonts w:ascii="Times New Roman" w:hAnsi="Times New Roman"/>
          <w:color w:val="auto"/>
          <w:sz w:val="26"/>
          <w:szCs w:val="26"/>
          <w:u w:val="none"/>
          <w:lang w:val="tr-TR"/>
        </w:rPr>
        <w:tab/>
      </w:r>
      <w:r w:rsidR="00352C69" w:rsidRPr="0053300C">
        <w:rPr>
          <w:rFonts w:ascii="Times New Roman" w:hAnsi="Times New Roman"/>
          <w:color w:val="auto"/>
          <w:sz w:val="26"/>
          <w:szCs w:val="26"/>
          <w:u w:val="none"/>
          <w:lang w:val="tr-TR"/>
        </w:rPr>
        <w:t>Alınan krediler</w:t>
      </w:r>
    </w:p>
    <w:p w:rsidR="00352C69" w:rsidRPr="0053300C" w:rsidRDefault="005B3756" w:rsidP="00352C69">
      <w:pPr>
        <w:spacing w:after="120"/>
        <w:rPr>
          <w:rFonts w:ascii="Times New Roman" w:hAnsi="Times New Roman"/>
          <w:lang w:val="tr-TR"/>
        </w:rPr>
      </w:pPr>
      <w:r w:rsidRPr="0053300C">
        <w:rPr>
          <w:rFonts w:ascii="Times New Roman" w:hAnsi="Times New Roman"/>
          <w:lang w:val="tr-TR"/>
        </w:rPr>
        <w:t>30 Haziran 201</w:t>
      </w:r>
      <w:r w:rsidR="004972F1" w:rsidRPr="0053300C">
        <w:rPr>
          <w:rFonts w:ascii="Times New Roman" w:hAnsi="Times New Roman"/>
          <w:lang w:val="tr-TR"/>
        </w:rPr>
        <w:t>1</w:t>
      </w:r>
      <w:r w:rsidRPr="0053300C">
        <w:rPr>
          <w:rFonts w:ascii="Times New Roman" w:hAnsi="Times New Roman"/>
          <w:lang w:val="tr-TR"/>
        </w:rPr>
        <w:t xml:space="preserve"> ve 31 Aralık 20</w:t>
      </w:r>
      <w:r w:rsidR="004972F1" w:rsidRPr="0053300C">
        <w:rPr>
          <w:rFonts w:ascii="Times New Roman" w:hAnsi="Times New Roman"/>
          <w:lang w:val="tr-TR"/>
        </w:rPr>
        <w:t>10</w:t>
      </w:r>
      <w:r w:rsidRPr="0053300C">
        <w:rPr>
          <w:rFonts w:ascii="Times New Roman" w:hAnsi="Times New Roman"/>
          <w:lang w:val="tr-TR"/>
        </w:rPr>
        <w:t xml:space="preserve"> </w:t>
      </w:r>
      <w:r w:rsidR="000C1D9C" w:rsidRPr="0053300C">
        <w:rPr>
          <w:rFonts w:ascii="Times New Roman" w:hAnsi="Times New Roman"/>
          <w:lang w:val="tr-TR"/>
        </w:rPr>
        <w:t xml:space="preserve">tarihleri </w:t>
      </w:r>
      <w:r w:rsidR="008C62A1" w:rsidRPr="0053300C">
        <w:rPr>
          <w:rFonts w:ascii="Times New Roman" w:hAnsi="Times New Roman"/>
          <w:lang w:val="tr-TR"/>
        </w:rPr>
        <w:t>itibarıyla</w:t>
      </w:r>
      <w:r w:rsidR="000C1D9C" w:rsidRPr="0053300C">
        <w:rPr>
          <w:rFonts w:ascii="Times New Roman" w:hAnsi="Times New Roman"/>
          <w:lang w:val="tr-TR"/>
        </w:rPr>
        <w:t>, a</w:t>
      </w:r>
      <w:r w:rsidR="00352C69" w:rsidRPr="0053300C">
        <w:rPr>
          <w:rFonts w:ascii="Times New Roman" w:hAnsi="Times New Roman"/>
          <w:lang w:val="tr-TR"/>
        </w:rPr>
        <w:t>lınan krediler</w:t>
      </w:r>
      <w:r w:rsidR="00FB4EDA" w:rsidRPr="0053300C">
        <w:rPr>
          <w:rFonts w:ascii="Times New Roman" w:hAnsi="Times New Roman"/>
          <w:lang w:val="tr-TR"/>
        </w:rPr>
        <w:t xml:space="preserve">in </w:t>
      </w:r>
      <w:r w:rsidR="0037285F" w:rsidRPr="0053300C">
        <w:rPr>
          <w:rFonts w:ascii="Times New Roman" w:hAnsi="Times New Roman"/>
          <w:lang w:val="tr-TR"/>
        </w:rPr>
        <w:t>orijinal vadel</w:t>
      </w:r>
      <w:r w:rsidR="0096072D" w:rsidRPr="0053300C">
        <w:rPr>
          <w:rFonts w:ascii="Times New Roman" w:hAnsi="Times New Roman"/>
          <w:lang w:val="tr-TR"/>
        </w:rPr>
        <w:t>e</w:t>
      </w:r>
      <w:r w:rsidR="0037285F" w:rsidRPr="0053300C">
        <w:rPr>
          <w:rFonts w:ascii="Times New Roman" w:hAnsi="Times New Roman"/>
          <w:lang w:val="tr-TR"/>
        </w:rPr>
        <w:t xml:space="preserve">rine göre </w:t>
      </w:r>
      <w:r w:rsidR="00FB4EDA" w:rsidRPr="0053300C">
        <w:rPr>
          <w:rFonts w:ascii="Times New Roman" w:hAnsi="Times New Roman"/>
          <w:lang w:val="tr-TR"/>
        </w:rPr>
        <w:t>detayı</w:t>
      </w:r>
      <w:r w:rsidR="00352C69" w:rsidRPr="0053300C">
        <w:rPr>
          <w:rFonts w:ascii="Times New Roman" w:hAnsi="Times New Roman"/>
          <w:lang w:val="tr-TR"/>
        </w:rPr>
        <w:t xml:space="preserve"> aşağıdaki gibidir:</w:t>
      </w:r>
    </w:p>
    <w:tbl>
      <w:tblPr>
        <w:tblW w:w="9072" w:type="dxa"/>
        <w:tblInd w:w="108" w:type="dxa"/>
        <w:tblLayout w:type="fixed"/>
        <w:tblLook w:val="0000"/>
      </w:tblPr>
      <w:tblGrid>
        <w:gridCol w:w="4256"/>
        <w:gridCol w:w="1204"/>
        <w:gridCol w:w="1204"/>
        <w:gridCol w:w="1204"/>
        <w:gridCol w:w="1204"/>
      </w:tblGrid>
      <w:tr w:rsidR="00352C69" w:rsidRPr="0053300C" w:rsidTr="00CE711A">
        <w:trPr>
          <w:trHeight w:hRule="exact" w:val="284"/>
        </w:trPr>
        <w:tc>
          <w:tcPr>
            <w:tcW w:w="4256" w:type="dxa"/>
            <w:vMerge w:val="restart"/>
            <w:tcBorders>
              <w:top w:val="single" w:sz="8" w:space="0" w:color="auto"/>
              <w:bottom w:val="single" w:sz="8" w:space="0" w:color="auto"/>
            </w:tcBorders>
            <w:vAlign w:val="bottom"/>
          </w:tcPr>
          <w:p w:rsidR="00352C69" w:rsidRPr="0053300C" w:rsidRDefault="00352C69" w:rsidP="00D505CC">
            <w:pPr>
              <w:pStyle w:val="BodyText21"/>
              <w:autoSpaceDE w:val="0"/>
              <w:autoSpaceDN w:val="0"/>
              <w:adjustRightInd w:val="0"/>
              <w:rPr>
                <w:rFonts w:ascii="Times New Roman" w:hAnsi="Times New Roman"/>
                <w:b/>
                <w:snapToGrid/>
                <w:color w:val="auto"/>
                <w:sz w:val="20"/>
                <w:lang w:val="tr-TR"/>
              </w:rPr>
            </w:pPr>
          </w:p>
        </w:tc>
        <w:tc>
          <w:tcPr>
            <w:tcW w:w="2408" w:type="dxa"/>
            <w:gridSpan w:val="2"/>
            <w:tcBorders>
              <w:top w:val="single" w:sz="8" w:space="0" w:color="auto"/>
              <w:bottom w:val="single" w:sz="8" w:space="0" w:color="auto"/>
            </w:tcBorders>
            <w:vAlign w:val="bottom"/>
          </w:tcPr>
          <w:p w:rsidR="00352C69" w:rsidRPr="0053300C" w:rsidRDefault="00901AAA" w:rsidP="004972F1">
            <w:pPr>
              <w:ind w:left="743"/>
              <w:jc w:val="center"/>
              <w:rPr>
                <w:rFonts w:ascii="Times New Roman" w:hAnsi="Times New Roman"/>
                <w:b/>
                <w:sz w:val="20"/>
                <w:lang w:val="tr-TR"/>
              </w:rPr>
            </w:pPr>
            <w:r w:rsidRPr="0053300C">
              <w:rPr>
                <w:rFonts w:ascii="Times New Roman" w:hAnsi="Times New Roman"/>
                <w:b/>
                <w:sz w:val="20"/>
                <w:lang w:val="tr-TR"/>
              </w:rPr>
              <w:t>3</w:t>
            </w:r>
            <w:r w:rsidR="005B3756" w:rsidRPr="0053300C">
              <w:rPr>
                <w:rFonts w:ascii="Times New Roman" w:hAnsi="Times New Roman"/>
                <w:b/>
                <w:sz w:val="20"/>
                <w:lang w:val="tr-TR"/>
              </w:rPr>
              <w:t>0 Haziran 201</w:t>
            </w:r>
            <w:r w:rsidR="004972F1" w:rsidRPr="0053300C">
              <w:rPr>
                <w:rFonts w:ascii="Times New Roman" w:hAnsi="Times New Roman"/>
                <w:b/>
                <w:sz w:val="20"/>
                <w:lang w:val="tr-TR"/>
              </w:rPr>
              <w:t>1</w:t>
            </w:r>
          </w:p>
        </w:tc>
        <w:tc>
          <w:tcPr>
            <w:tcW w:w="2408" w:type="dxa"/>
            <w:gridSpan w:val="2"/>
            <w:tcBorders>
              <w:top w:val="single" w:sz="8" w:space="0" w:color="auto"/>
              <w:bottom w:val="single" w:sz="8" w:space="0" w:color="auto"/>
            </w:tcBorders>
            <w:vAlign w:val="bottom"/>
          </w:tcPr>
          <w:p w:rsidR="00352C69" w:rsidRPr="0053300C" w:rsidRDefault="00095A35" w:rsidP="004972F1">
            <w:pPr>
              <w:ind w:left="743" w:right="33"/>
              <w:jc w:val="right"/>
              <w:rPr>
                <w:rFonts w:ascii="Times New Roman" w:hAnsi="Times New Roman"/>
                <w:b/>
                <w:sz w:val="20"/>
                <w:lang w:val="tr-TR"/>
              </w:rPr>
            </w:pPr>
            <w:r w:rsidRPr="0053300C">
              <w:rPr>
                <w:rFonts w:ascii="Times New Roman" w:hAnsi="Times New Roman"/>
                <w:b/>
                <w:sz w:val="20"/>
                <w:lang w:val="tr-TR"/>
              </w:rPr>
              <w:t>31 Aralık 20</w:t>
            </w:r>
            <w:r w:rsidR="004972F1" w:rsidRPr="0053300C">
              <w:rPr>
                <w:rFonts w:ascii="Times New Roman" w:hAnsi="Times New Roman"/>
                <w:b/>
                <w:sz w:val="20"/>
                <w:lang w:val="tr-TR"/>
              </w:rPr>
              <w:t>10</w:t>
            </w:r>
          </w:p>
        </w:tc>
      </w:tr>
      <w:tr w:rsidR="00352C69" w:rsidRPr="0053300C" w:rsidTr="00CE711A">
        <w:tc>
          <w:tcPr>
            <w:tcW w:w="4256" w:type="dxa"/>
            <w:vMerge/>
            <w:tcBorders>
              <w:top w:val="single" w:sz="8" w:space="0" w:color="auto"/>
              <w:bottom w:val="single" w:sz="8" w:space="0" w:color="auto"/>
            </w:tcBorders>
          </w:tcPr>
          <w:p w:rsidR="00352C69" w:rsidRPr="0053300C" w:rsidRDefault="00352C69" w:rsidP="00D505CC">
            <w:pPr>
              <w:pStyle w:val="BodyText3"/>
              <w:ind w:right="29"/>
              <w:jc w:val="center"/>
              <w:rPr>
                <w:rFonts w:ascii="Times New Roman" w:hAnsi="Times New Roman"/>
                <w:sz w:val="20"/>
                <w:lang w:val="tr-TR"/>
              </w:rPr>
            </w:pPr>
          </w:p>
        </w:tc>
        <w:tc>
          <w:tcPr>
            <w:tcW w:w="1204" w:type="dxa"/>
            <w:tcBorders>
              <w:top w:val="single" w:sz="8" w:space="0" w:color="auto"/>
              <w:bottom w:val="single" w:sz="8" w:space="0" w:color="auto"/>
            </w:tcBorders>
            <w:vAlign w:val="bottom"/>
          </w:tcPr>
          <w:p w:rsidR="00352C69" w:rsidRPr="0053300C" w:rsidRDefault="00CD1BB6" w:rsidP="00A065AD">
            <w:pPr>
              <w:pStyle w:val="BodyText3"/>
              <w:ind w:left="460" w:right="-108"/>
              <w:jc w:val="center"/>
              <w:rPr>
                <w:rFonts w:ascii="Times New Roman" w:hAnsi="Times New Roman"/>
                <w:b/>
                <w:bCs/>
                <w:sz w:val="20"/>
                <w:lang w:val="tr-TR"/>
              </w:rPr>
            </w:pPr>
            <w:r w:rsidRPr="0053300C">
              <w:rPr>
                <w:rFonts w:ascii="Times New Roman" w:hAnsi="Times New Roman"/>
                <w:b/>
                <w:bCs/>
                <w:sz w:val="20"/>
                <w:lang w:val="tr-TR"/>
              </w:rPr>
              <w:t>TL</w:t>
            </w:r>
          </w:p>
        </w:tc>
        <w:tc>
          <w:tcPr>
            <w:tcW w:w="1204" w:type="dxa"/>
            <w:tcBorders>
              <w:top w:val="single" w:sz="8" w:space="0" w:color="auto"/>
              <w:bottom w:val="single" w:sz="8" w:space="0" w:color="auto"/>
            </w:tcBorders>
            <w:vAlign w:val="bottom"/>
          </w:tcPr>
          <w:p w:rsidR="00352C69" w:rsidRPr="0053300C" w:rsidRDefault="00352C69" w:rsidP="00CE711A">
            <w:pPr>
              <w:pStyle w:val="BodyText3"/>
              <w:ind w:left="460" w:right="-163"/>
              <w:jc w:val="center"/>
              <w:rPr>
                <w:rFonts w:ascii="Times New Roman" w:hAnsi="Times New Roman"/>
                <w:b/>
                <w:bCs/>
                <w:sz w:val="20"/>
                <w:lang w:val="tr-TR"/>
              </w:rPr>
            </w:pPr>
            <w:r w:rsidRPr="0053300C">
              <w:rPr>
                <w:rFonts w:ascii="Times New Roman" w:hAnsi="Times New Roman"/>
                <w:b/>
                <w:bCs/>
                <w:sz w:val="20"/>
                <w:lang w:val="tr-TR"/>
              </w:rPr>
              <w:t>YP</w:t>
            </w:r>
          </w:p>
        </w:tc>
        <w:tc>
          <w:tcPr>
            <w:tcW w:w="1204" w:type="dxa"/>
            <w:tcBorders>
              <w:top w:val="single" w:sz="8" w:space="0" w:color="auto"/>
              <w:bottom w:val="single" w:sz="8" w:space="0" w:color="auto"/>
            </w:tcBorders>
          </w:tcPr>
          <w:p w:rsidR="00352C69" w:rsidRPr="0053300C" w:rsidRDefault="00CD1BB6" w:rsidP="00CE711A">
            <w:pPr>
              <w:jc w:val="right"/>
              <w:rPr>
                <w:rFonts w:ascii="Times New Roman" w:hAnsi="Times New Roman"/>
                <w:b/>
                <w:bCs/>
                <w:noProof/>
                <w:sz w:val="20"/>
                <w:lang w:val="tr-TR"/>
              </w:rPr>
            </w:pPr>
            <w:r w:rsidRPr="0053300C">
              <w:rPr>
                <w:rFonts w:ascii="Times New Roman" w:hAnsi="Times New Roman"/>
                <w:b/>
                <w:bCs/>
                <w:noProof/>
                <w:sz w:val="20"/>
                <w:lang w:val="tr-TR"/>
              </w:rPr>
              <w:t>TL</w:t>
            </w:r>
          </w:p>
        </w:tc>
        <w:tc>
          <w:tcPr>
            <w:tcW w:w="1204" w:type="dxa"/>
            <w:tcBorders>
              <w:top w:val="single" w:sz="8" w:space="0" w:color="auto"/>
              <w:bottom w:val="single" w:sz="8" w:space="0" w:color="auto"/>
            </w:tcBorders>
          </w:tcPr>
          <w:p w:rsidR="00352C69" w:rsidRPr="0053300C" w:rsidRDefault="00352C69" w:rsidP="00A065AD">
            <w:pPr>
              <w:pStyle w:val="BodyText3"/>
              <w:ind w:left="602" w:right="-108"/>
              <w:jc w:val="center"/>
              <w:rPr>
                <w:rFonts w:ascii="Times New Roman" w:hAnsi="Times New Roman"/>
                <w:b/>
                <w:bCs/>
                <w:sz w:val="20"/>
                <w:lang w:val="tr-TR"/>
              </w:rPr>
            </w:pPr>
            <w:r w:rsidRPr="0053300C">
              <w:rPr>
                <w:rFonts w:ascii="Times New Roman" w:hAnsi="Times New Roman"/>
                <w:b/>
                <w:bCs/>
                <w:sz w:val="20"/>
                <w:lang w:val="tr-TR"/>
              </w:rPr>
              <w:t>YP</w:t>
            </w:r>
          </w:p>
        </w:tc>
      </w:tr>
      <w:tr w:rsidR="00352C69" w:rsidRPr="0053300C" w:rsidTr="00CE711A">
        <w:trPr>
          <w:trHeight w:hRule="exact" w:val="113"/>
        </w:trPr>
        <w:tc>
          <w:tcPr>
            <w:tcW w:w="4256" w:type="dxa"/>
            <w:tcBorders>
              <w:top w:val="single" w:sz="8" w:space="0" w:color="auto"/>
            </w:tcBorders>
          </w:tcPr>
          <w:p w:rsidR="00352C69" w:rsidRPr="0053300C" w:rsidRDefault="00352C69" w:rsidP="00D505CC">
            <w:pPr>
              <w:pStyle w:val="001normalbold"/>
              <w:spacing w:before="0" w:after="0"/>
              <w:rPr>
                <w:rFonts w:ascii="Times New Roman" w:eastAsia="Times New Roman" w:hAnsi="Times New Roman" w:cs="Times New Roman"/>
                <w:lang w:val="tr-TR"/>
              </w:rPr>
            </w:pPr>
          </w:p>
        </w:tc>
        <w:tc>
          <w:tcPr>
            <w:tcW w:w="1204" w:type="dxa"/>
            <w:tcBorders>
              <w:top w:val="single" w:sz="8" w:space="0" w:color="auto"/>
            </w:tcBorders>
          </w:tcPr>
          <w:p w:rsidR="00352C69" w:rsidRPr="0053300C" w:rsidRDefault="00352C69" w:rsidP="00D505CC">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352C69" w:rsidRPr="0053300C" w:rsidRDefault="00352C69" w:rsidP="00D505CC">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352C69" w:rsidRPr="0053300C" w:rsidRDefault="00352C69" w:rsidP="00CE711A">
            <w:pPr>
              <w:jc w:val="right"/>
              <w:rPr>
                <w:rFonts w:ascii="Times New Roman" w:hAnsi="Times New Roman"/>
                <w:bCs/>
                <w:noProof/>
                <w:sz w:val="20"/>
                <w:lang w:val="tr-TR"/>
              </w:rPr>
            </w:pPr>
          </w:p>
        </w:tc>
        <w:tc>
          <w:tcPr>
            <w:tcW w:w="1204" w:type="dxa"/>
            <w:tcBorders>
              <w:top w:val="single" w:sz="8" w:space="0" w:color="auto"/>
            </w:tcBorders>
          </w:tcPr>
          <w:p w:rsidR="00352C69" w:rsidRPr="0053300C" w:rsidRDefault="00352C69" w:rsidP="00D505CC">
            <w:pPr>
              <w:pStyle w:val="001normalbold"/>
              <w:spacing w:before="0" w:after="0"/>
              <w:rPr>
                <w:rFonts w:ascii="Times New Roman" w:eastAsia="Times New Roman" w:hAnsi="Times New Roman" w:cs="Times New Roman"/>
                <w:lang w:val="tr-TR"/>
              </w:rPr>
            </w:pPr>
          </w:p>
        </w:tc>
      </w:tr>
      <w:tr w:rsidR="004972F1" w:rsidRPr="0053300C" w:rsidTr="005B793E">
        <w:tc>
          <w:tcPr>
            <w:tcW w:w="4256" w:type="dxa"/>
          </w:tcPr>
          <w:p w:rsidR="004972F1" w:rsidRPr="0053300C" w:rsidRDefault="004972F1" w:rsidP="00D505CC">
            <w:pPr>
              <w:pStyle w:val="001normalbold"/>
              <w:spacing w:before="0" w:after="0"/>
              <w:rPr>
                <w:rFonts w:ascii="Times New Roman" w:eastAsia="Times New Roman" w:hAnsi="Times New Roman" w:cs="Times New Roman"/>
                <w:b w:val="0"/>
                <w:i/>
                <w:lang w:val="tr-TR"/>
              </w:rPr>
            </w:pPr>
            <w:r w:rsidRPr="0053300C">
              <w:rPr>
                <w:rFonts w:ascii="Times New Roman" w:eastAsia="Times New Roman" w:hAnsi="Times New Roman" w:cs="Times New Roman"/>
                <w:b w:val="0"/>
                <w:i/>
                <w:lang w:val="tr-TR"/>
              </w:rPr>
              <w:t>Kısa vadeli krediler</w:t>
            </w:r>
          </w:p>
        </w:tc>
        <w:tc>
          <w:tcPr>
            <w:tcW w:w="1204" w:type="dxa"/>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337,164</w:t>
            </w:r>
          </w:p>
        </w:tc>
        <w:tc>
          <w:tcPr>
            <w:tcW w:w="1204" w:type="dxa"/>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4,215,084</w:t>
            </w:r>
          </w:p>
        </w:tc>
        <w:tc>
          <w:tcPr>
            <w:tcW w:w="1204" w:type="dxa"/>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187,803</w:t>
            </w:r>
          </w:p>
        </w:tc>
        <w:tc>
          <w:tcPr>
            <w:tcW w:w="1204" w:type="dxa"/>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3,488,644</w:t>
            </w:r>
          </w:p>
        </w:tc>
      </w:tr>
      <w:tr w:rsidR="004972F1" w:rsidRPr="0053300C" w:rsidTr="005B793E">
        <w:tc>
          <w:tcPr>
            <w:tcW w:w="4256" w:type="dxa"/>
            <w:tcBorders>
              <w:bottom w:val="single" w:sz="4" w:space="0" w:color="auto"/>
            </w:tcBorders>
          </w:tcPr>
          <w:p w:rsidR="004972F1" w:rsidRPr="0053300C" w:rsidRDefault="004972F1" w:rsidP="000C1D9C">
            <w:pPr>
              <w:pStyle w:val="001normalbold"/>
              <w:spacing w:before="0" w:after="0"/>
              <w:ind w:left="176" w:hanging="176"/>
              <w:rPr>
                <w:rFonts w:ascii="Times New Roman" w:eastAsia="Times New Roman" w:hAnsi="Times New Roman" w:cs="Times New Roman"/>
                <w:b w:val="0"/>
                <w:i/>
                <w:lang w:val="tr-TR"/>
              </w:rPr>
            </w:pPr>
            <w:r w:rsidRPr="0053300C">
              <w:rPr>
                <w:rFonts w:ascii="Times New Roman" w:eastAsia="Times New Roman" w:hAnsi="Times New Roman" w:cs="Times New Roman"/>
                <w:b w:val="0"/>
                <w:i/>
                <w:lang w:val="tr-TR"/>
              </w:rPr>
              <w:t>Uzun vadeli kredilerin kısa vadeli kısımları</w:t>
            </w:r>
          </w:p>
        </w:tc>
        <w:tc>
          <w:tcPr>
            <w:tcW w:w="1204" w:type="dxa"/>
            <w:tcBorders>
              <w:bottom w:val="single" w:sz="4" w:space="0" w:color="auto"/>
            </w:tcBorders>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6,267</w:t>
            </w:r>
          </w:p>
        </w:tc>
        <w:tc>
          <w:tcPr>
            <w:tcW w:w="1204" w:type="dxa"/>
            <w:tcBorders>
              <w:bottom w:val="single" w:sz="4" w:space="0" w:color="auto"/>
            </w:tcBorders>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242,957</w:t>
            </w:r>
          </w:p>
        </w:tc>
        <w:tc>
          <w:tcPr>
            <w:tcW w:w="1204" w:type="dxa"/>
            <w:tcBorders>
              <w:bottom w:val="single" w:sz="4" w:space="0" w:color="auto"/>
            </w:tcBorders>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24,688</w:t>
            </w:r>
          </w:p>
        </w:tc>
        <w:tc>
          <w:tcPr>
            <w:tcW w:w="1204" w:type="dxa"/>
            <w:tcBorders>
              <w:bottom w:val="single" w:sz="4" w:space="0" w:color="auto"/>
            </w:tcBorders>
            <w:vAlign w:val="bottom"/>
          </w:tcPr>
          <w:p w:rsidR="004972F1" w:rsidRPr="0053300C" w:rsidRDefault="004972F1" w:rsidP="00B10C5C">
            <w:pPr>
              <w:jc w:val="right"/>
              <w:rPr>
                <w:rFonts w:ascii="Times New Roman" w:hAnsi="Times New Roman"/>
                <w:i/>
                <w:sz w:val="20"/>
                <w:lang w:val="tr-TR"/>
              </w:rPr>
            </w:pPr>
            <w:r w:rsidRPr="0053300C">
              <w:rPr>
                <w:rFonts w:ascii="Times New Roman" w:hAnsi="Times New Roman"/>
                <w:i/>
                <w:sz w:val="20"/>
                <w:lang w:val="tr-TR"/>
              </w:rPr>
              <w:t>39,183</w:t>
            </w:r>
          </w:p>
        </w:tc>
      </w:tr>
      <w:tr w:rsidR="004972F1" w:rsidRPr="0053300C" w:rsidTr="005B793E">
        <w:tc>
          <w:tcPr>
            <w:tcW w:w="4256" w:type="dxa"/>
            <w:tcBorders>
              <w:top w:val="single" w:sz="4" w:space="0" w:color="auto"/>
            </w:tcBorders>
          </w:tcPr>
          <w:p w:rsidR="004972F1" w:rsidRPr="0053300C" w:rsidRDefault="004972F1" w:rsidP="00D505CC">
            <w:pPr>
              <w:pStyle w:val="001normalbold"/>
              <w:spacing w:before="0" w:after="0"/>
              <w:rPr>
                <w:rFonts w:ascii="Times New Roman" w:eastAsia="Times New Roman" w:hAnsi="Times New Roman" w:cs="Times New Roman"/>
                <w:b w:val="0"/>
                <w:lang w:val="tr-TR"/>
              </w:rPr>
            </w:pPr>
            <w:r w:rsidRPr="0053300C">
              <w:rPr>
                <w:rFonts w:ascii="Times New Roman" w:eastAsia="Times New Roman" w:hAnsi="Times New Roman" w:cs="Times New Roman"/>
                <w:b w:val="0"/>
                <w:lang w:val="tr-TR"/>
              </w:rPr>
              <w:t>Toplam kısa vadeli krediler</w:t>
            </w:r>
          </w:p>
        </w:tc>
        <w:tc>
          <w:tcPr>
            <w:tcW w:w="1204" w:type="dxa"/>
            <w:tcBorders>
              <w:top w:val="single" w:sz="4" w:space="0" w:color="auto"/>
            </w:tcBorders>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343,431</w:t>
            </w:r>
          </w:p>
        </w:tc>
        <w:tc>
          <w:tcPr>
            <w:tcW w:w="1204" w:type="dxa"/>
            <w:tcBorders>
              <w:top w:val="single" w:sz="4" w:space="0" w:color="auto"/>
            </w:tcBorders>
            <w:vAlign w:val="bottom"/>
          </w:tcPr>
          <w:p w:rsidR="004972F1" w:rsidRPr="0053300C" w:rsidRDefault="004972F1" w:rsidP="00B10C5C">
            <w:pPr>
              <w:jc w:val="right"/>
              <w:rPr>
                <w:rFonts w:ascii="Times New Roman" w:hAnsi="Times New Roman"/>
                <w:bCs/>
                <w:sz w:val="20"/>
                <w:lang w:val="tr-TR"/>
              </w:rPr>
            </w:pPr>
            <w:r w:rsidRPr="0053300C">
              <w:rPr>
                <w:rFonts w:ascii="Times New Roman" w:hAnsi="Times New Roman"/>
                <w:bCs/>
                <w:sz w:val="20"/>
                <w:lang w:val="tr-TR"/>
              </w:rPr>
              <w:t>4,458,041</w:t>
            </w:r>
          </w:p>
        </w:tc>
        <w:tc>
          <w:tcPr>
            <w:tcW w:w="1204" w:type="dxa"/>
            <w:tcBorders>
              <w:top w:val="single" w:sz="4" w:space="0" w:color="auto"/>
            </w:tcBorders>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212,491</w:t>
            </w:r>
          </w:p>
        </w:tc>
        <w:tc>
          <w:tcPr>
            <w:tcW w:w="1204" w:type="dxa"/>
            <w:tcBorders>
              <w:top w:val="single" w:sz="4" w:space="0" w:color="auto"/>
            </w:tcBorders>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3,527,827</w:t>
            </w:r>
          </w:p>
        </w:tc>
      </w:tr>
      <w:tr w:rsidR="004972F1" w:rsidRPr="0053300C" w:rsidTr="005B793E">
        <w:tc>
          <w:tcPr>
            <w:tcW w:w="4256" w:type="dxa"/>
          </w:tcPr>
          <w:p w:rsidR="004972F1" w:rsidRPr="0053300C" w:rsidRDefault="004972F1" w:rsidP="00D505CC">
            <w:pPr>
              <w:pStyle w:val="001normalbold"/>
              <w:spacing w:before="0" w:after="0"/>
              <w:rPr>
                <w:rFonts w:ascii="Times New Roman" w:eastAsia="Times New Roman" w:hAnsi="Times New Roman" w:cs="Times New Roman"/>
                <w:b w:val="0"/>
                <w:lang w:val="tr-TR"/>
              </w:rPr>
            </w:pPr>
            <w:r w:rsidRPr="0053300C">
              <w:rPr>
                <w:rFonts w:ascii="Times New Roman" w:eastAsia="Times New Roman" w:hAnsi="Times New Roman" w:cs="Times New Roman"/>
                <w:b w:val="0"/>
                <w:lang w:val="tr-TR"/>
              </w:rPr>
              <w:t>Orta/uzun vadeli krediler</w:t>
            </w:r>
          </w:p>
        </w:tc>
        <w:tc>
          <w:tcPr>
            <w:tcW w:w="1204" w:type="dxa"/>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62,722</w:t>
            </w:r>
          </w:p>
        </w:tc>
        <w:tc>
          <w:tcPr>
            <w:tcW w:w="1204" w:type="dxa"/>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3,502,665</w:t>
            </w:r>
          </w:p>
        </w:tc>
        <w:tc>
          <w:tcPr>
            <w:tcW w:w="1204" w:type="dxa"/>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72,979</w:t>
            </w:r>
          </w:p>
        </w:tc>
        <w:tc>
          <w:tcPr>
            <w:tcW w:w="1204" w:type="dxa"/>
            <w:vAlign w:val="bottom"/>
          </w:tcPr>
          <w:p w:rsidR="004972F1" w:rsidRPr="0053300C" w:rsidRDefault="004972F1" w:rsidP="00B10C5C">
            <w:pPr>
              <w:jc w:val="right"/>
              <w:rPr>
                <w:rFonts w:ascii="Times New Roman" w:hAnsi="Times New Roman"/>
                <w:sz w:val="20"/>
                <w:lang w:val="tr-TR"/>
              </w:rPr>
            </w:pPr>
            <w:r w:rsidRPr="0053300C">
              <w:rPr>
                <w:rFonts w:ascii="Times New Roman" w:hAnsi="Times New Roman"/>
                <w:sz w:val="20"/>
                <w:lang w:val="tr-TR"/>
              </w:rPr>
              <w:t>2,934,909</w:t>
            </w:r>
          </w:p>
        </w:tc>
      </w:tr>
      <w:tr w:rsidR="004972F1" w:rsidRPr="0053300C" w:rsidTr="005B793E">
        <w:tc>
          <w:tcPr>
            <w:tcW w:w="4256" w:type="dxa"/>
            <w:tcBorders>
              <w:top w:val="single" w:sz="4" w:space="0" w:color="auto"/>
              <w:bottom w:val="double" w:sz="4" w:space="0" w:color="auto"/>
            </w:tcBorders>
          </w:tcPr>
          <w:p w:rsidR="004972F1" w:rsidRPr="0053300C" w:rsidRDefault="004972F1" w:rsidP="00D505CC">
            <w:pPr>
              <w:pStyle w:val="001normalbold"/>
              <w:spacing w:before="0" w:after="0"/>
              <w:rPr>
                <w:rFonts w:ascii="Times New Roman" w:eastAsia="Times New Roman" w:hAnsi="Times New Roman" w:cs="Times New Roman"/>
                <w:lang w:val="tr-TR"/>
              </w:rPr>
            </w:pPr>
            <w:r w:rsidRPr="0053300C">
              <w:rPr>
                <w:rFonts w:ascii="Times New Roman" w:eastAsia="Times New Roman" w:hAnsi="Times New Roman" w:cs="Times New Roman"/>
                <w:lang w:val="tr-TR"/>
              </w:rPr>
              <w:t>Toplam alınan krediler</w:t>
            </w:r>
          </w:p>
        </w:tc>
        <w:tc>
          <w:tcPr>
            <w:tcW w:w="1204" w:type="dxa"/>
            <w:tcBorders>
              <w:top w:val="single" w:sz="4" w:space="0" w:color="auto"/>
              <w:bottom w:val="double" w:sz="4" w:space="0" w:color="auto"/>
            </w:tcBorders>
            <w:vAlign w:val="bottom"/>
          </w:tcPr>
          <w:p w:rsidR="004972F1" w:rsidRPr="0053300C" w:rsidRDefault="004972F1" w:rsidP="00B10C5C">
            <w:pPr>
              <w:jc w:val="right"/>
              <w:rPr>
                <w:rFonts w:ascii="Times New Roman" w:hAnsi="Times New Roman"/>
                <w:b/>
                <w:bCs/>
                <w:sz w:val="20"/>
                <w:lang w:val="tr-TR"/>
              </w:rPr>
            </w:pPr>
            <w:r w:rsidRPr="0053300C">
              <w:rPr>
                <w:rFonts w:ascii="Times New Roman" w:hAnsi="Times New Roman"/>
                <w:b/>
                <w:bCs/>
                <w:sz w:val="20"/>
                <w:lang w:val="tr-TR"/>
              </w:rPr>
              <w:t>406,153</w:t>
            </w:r>
          </w:p>
        </w:tc>
        <w:tc>
          <w:tcPr>
            <w:tcW w:w="1204" w:type="dxa"/>
            <w:tcBorders>
              <w:top w:val="single" w:sz="4" w:space="0" w:color="auto"/>
              <w:bottom w:val="double" w:sz="4" w:space="0" w:color="auto"/>
            </w:tcBorders>
            <w:vAlign w:val="bottom"/>
          </w:tcPr>
          <w:p w:rsidR="004972F1" w:rsidRPr="0053300C" w:rsidRDefault="004972F1" w:rsidP="00B10C5C">
            <w:pPr>
              <w:jc w:val="right"/>
              <w:rPr>
                <w:rFonts w:ascii="Times New Roman" w:hAnsi="Times New Roman"/>
                <w:b/>
                <w:bCs/>
                <w:sz w:val="20"/>
                <w:lang w:val="tr-TR"/>
              </w:rPr>
            </w:pPr>
            <w:r w:rsidRPr="0053300C">
              <w:rPr>
                <w:rFonts w:ascii="Times New Roman" w:hAnsi="Times New Roman"/>
                <w:b/>
                <w:bCs/>
                <w:sz w:val="20"/>
                <w:lang w:val="tr-TR"/>
              </w:rPr>
              <w:t>7,960,706</w:t>
            </w:r>
          </w:p>
        </w:tc>
        <w:tc>
          <w:tcPr>
            <w:tcW w:w="1204" w:type="dxa"/>
            <w:tcBorders>
              <w:top w:val="single" w:sz="4" w:space="0" w:color="auto"/>
              <w:bottom w:val="double" w:sz="4" w:space="0" w:color="auto"/>
            </w:tcBorders>
            <w:vAlign w:val="bottom"/>
          </w:tcPr>
          <w:p w:rsidR="004972F1" w:rsidRPr="0053300C" w:rsidRDefault="004972F1" w:rsidP="00B10C5C">
            <w:pPr>
              <w:jc w:val="right"/>
              <w:rPr>
                <w:rFonts w:ascii="Times New Roman" w:hAnsi="Times New Roman"/>
                <w:b/>
                <w:bCs/>
                <w:sz w:val="20"/>
                <w:lang w:val="tr-TR"/>
              </w:rPr>
            </w:pPr>
            <w:r w:rsidRPr="0053300C">
              <w:rPr>
                <w:rFonts w:ascii="Times New Roman" w:hAnsi="Times New Roman"/>
                <w:b/>
                <w:bCs/>
                <w:sz w:val="20"/>
                <w:lang w:val="tr-TR"/>
              </w:rPr>
              <w:t>285,470</w:t>
            </w:r>
          </w:p>
        </w:tc>
        <w:tc>
          <w:tcPr>
            <w:tcW w:w="1204" w:type="dxa"/>
            <w:tcBorders>
              <w:top w:val="single" w:sz="4" w:space="0" w:color="auto"/>
              <w:bottom w:val="double" w:sz="4" w:space="0" w:color="auto"/>
            </w:tcBorders>
            <w:vAlign w:val="bottom"/>
          </w:tcPr>
          <w:p w:rsidR="004972F1" w:rsidRPr="0053300C" w:rsidRDefault="004972F1" w:rsidP="00B10C5C">
            <w:pPr>
              <w:jc w:val="right"/>
              <w:rPr>
                <w:rFonts w:ascii="Times New Roman" w:hAnsi="Times New Roman"/>
                <w:b/>
                <w:bCs/>
                <w:sz w:val="20"/>
                <w:lang w:val="tr-TR"/>
              </w:rPr>
            </w:pPr>
            <w:r w:rsidRPr="0053300C">
              <w:rPr>
                <w:rFonts w:ascii="Times New Roman" w:hAnsi="Times New Roman"/>
                <w:b/>
                <w:bCs/>
                <w:sz w:val="20"/>
                <w:lang w:val="tr-TR"/>
              </w:rPr>
              <w:t>6,462,736</w:t>
            </w:r>
          </w:p>
        </w:tc>
      </w:tr>
    </w:tbl>
    <w:p w:rsidR="00352C69" w:rsidRPr="0053300C" w:rsidRDefault="00352C69" w:rsidP="00B20747">
      <w:pPr>
        <w:pStyle w:val="BASLIK1"/>
        <w:tabs>
          <w:tab w:val="clear" w:pos="900"/>
        </w:tabs>
        <w:spacing w:before="120" w:after="0"/>
        <w:ind w:firstLine="0"/>
        <w:rPr>
          <w:b w:val="0"/>
        </w:rPr>
      </w:pPr>
      <w:r w:rsidRPr="0053300C">
        <w:rPr>
          <w:b w:val="0"/>
        </w:rPr>
        <w:t xml:space="preserve">Alınan krediler </w:t>
      </w:r>
      <w:r w:rsidR="003037FE" w:rsidRPr="0053300C">
        <w:rPr>
          <w:b w:val="0"/>
        </w:rPr>
        <w:t>çeşitli vade ve faiz oranları olan sendikasyon ve</w:t>
      </w:r>
      <w:r w:rsidRPr="0053300C">
        <w:rPr>
          <w:b w:val="0"/>
        </w:rPr>
        <w:t xml:space="preserve"> seküritizasyon </w:t>
      </w:r>
      <w:r w:rsidR="003037FE" w:rsidRPr="0053300C">
        <w:rPr>
          <w:b w:val="0"/>
        </w:rPr>
        <w:t>kredilerinden oluşmakta</w:t>
      </w:r>
      <w:r w:rsidRPr="0053300C">
        <w:rPr>
          <w:b w:val="0"/>
        </w:rPr>
        <w:t xml:space="preserve"> ve </w:t>
      </w:r>
      <w:r w:rsidR="007242C8" w:rsidRPr="0053300C">
        <w:rPr>
          <w:b w:val="0"/>
        </w:rPr>
        <w:t>Grup</w:t>
      </w:r>
      <w:r w:rsidRPr="0053300C">
        <w:rPr>
          <w:b w:val="0"/>
        </w:rPr>
        <w:t xml:space="preserve"> yükümlülüklerin</w:t>
      </w:r>
      <w:r w:rsidR="000A5AE1" w:rsidRPr="0053300C">
        <w:rPr>
          <w:b w:val="0"/>
        </w:rPr>
        <w:t>in %</w:t>
      </w:r>
      <w:r w:rsidR="005270BF" w:rsidRPr="0053300C">
        <w:rPr>
          <w:b w:val="0"/>
        </w:rPr>
        <w:t>10</w:t>
      </w:r>
      <w:r w:rsidR="00052131" w:rsidRPr="0053300C">
        <w:rPr>
          <w:b w:val="0"/>
        </w:rPr>
        <w:t>.</w:t>
      </w:r>
      <w:r w:rsidR="005270BF" w:rsidRPr="0053300C">
        <w:rPr>
          <w:b w:val="0"/>
        </w:rPr>
        <w:t>45</w:t>
      </w:r>
      <w:r w:rsidR="008B7EFA" w:rsidRPr="0053300C">
        <w:rPr>
          <w:b w:val="0"/>
        </w:rPr>
        <w:t>’</w:t>
      </w:r>
      <w:r w:rsidR="00D50A4B">
        <w:rPr>
          <w:b w:val="0"/>
        </w:rPr>
        <w:t>ini</w:t>
      </w:r>
      <w:r w:rsidR="00323825" w:rsidRPr="0053300C">
        <w:rPr>
          <w:b w:val="0"/>
        </w:rPr>
        <w:t xml:space="preserve"> (31</w:t>
      </w:r>
      <w:r w:rsidR="0078016D" w:rsidRPr="0053300C">
        <w:rPr>
          <w:b w:val="0"/>
        </w:rPr>
        <w:t xml:space="preserve"> Aralık 2010</w:t>
      </w:r>
      <w:r w:rsidR="000A5AE1" w:rsidRPr="0053300C">
        <w:rPr>
          <w:b w:val="0"/>
        </w:rPr>
        <w:t>: %</w:t>
      </w:r>
      <w:r w:rsidR="0078016D" w:rsidRPr="0053300C">
        <w:rPr>
          <w:b w:val="0"/>
        </w:rPr>
        <w:t>9.98</w:t>
      </w:r>
      <w:r w:rsidR="00407672" w:rsidRPr="0053300C">
        <w:rPr>
          <w:b w:val="0"/>
        </w:rPr>
        <w:t>)</w:t>
      </w:r>
      <w:r w:rsidRPr="0053300C">
        <w:rPr>
          <w:b w:val="0"/>
        </w:rPr>
        <w:t xml:space="preserve"> oluşturmaktadır. </w:t>
      </w:r>
      <w:r w:rsidR="007242C8" w:rsidRPr="0053300C">
        <w:rPr>
          <w:b w:val="0"/>
        </w:rPr>
        <w:t>Grup’un</w:t>
      </w:r>
      <w:r w:rsidRPr="0053300C">
        <w:rPr>
          <w:b w:val="0"/>
        </w:rPr>
        <w:t xml:space="preserve"> fon kaynaklarında risk yoğunlaşması bulunmamaktadır.</w:t>
      </w:r>
    </w:p>
    <w:p w:rsidR="002C57B1" w:rsidRPr="0053300C" w:rsidRDefault="000A5AE1" w:rsidP="005466C8">
      <w:pPr>
        <w:pStyle w:val="BASLIK1"/>
        <w:tabs>
          <w:tab w:val="clear" w:pos="900"/>
        </w:tabs>
        <w:spacing w:before="120"/>
        <w:ind w:firstLine="0"/>
        <w:rPr>
          <w:b w:val="0"/>
        </w:rPr>
      </w:pPr>
      <w:r w:rsidRPr="0053300C">
        <w:rPr>
          <w:b w:val="0"/>
        </w:rPr>
        <w:t>Banka 2</w:t>
      </w:r>
      <w:r w:rsidR="003C2175" w:rsidRPr="0053300C">
        <w:rPr>
          <w:b w:val="0"/>
        </w:rPr>
        <w:t>4</w:t>
      </w:r>
      <w:r w:rsidRPr="0053300C">
        <w:rPr>
          <w:b w:val="0"/>
        </w:rPr>
        <w:t xml:space="preserve"> </w:t>
      </w:r>
      <w:r w:rsidR="003C2175" w:rsidRPr="0053300C">
        <w:rPr>
          <w:b w:val="0"/>
        </w:rPr>
        <w:t xml:space="preserve">Mart </w:t>
      </w:r>
      <w:r w:rsidRPr="0053300C">
        <w:rPr>
          <w:b w:val="0"/>
        </w:rPr>
        <w:t>20</w:t>
      </w:r>
      <w:r w:rsidR="003C2175" w:rsidRPr="0053300C">
        <w:rPr>
          <w:b w:val="0"/>
        </w:rPr>
        <w:t>10</w:t>
      </w:r>
      <w:r w:rsidRPr="0053300C">
        <w:rPr>
          <w:b w:val="0"/>
        </w:rPr>
        <w:t xml:space="preserve"> tarihinde </w:t>
      </w:r>
      <w:r w:rsidR="003C2175" w:rsidRPr="0053300C">
        <w:rPr>
          <w:b w:val="0"/>
        </w:rPr>
        <w:t>West LB AG’nin koordinatörlüğünde 33</w:t>
      </w:r>
      <w:r w:rsidRPr="0053300C">
        <w:rPr>
          <w:b w:val="0"/>
        </w:rPr>
        <w:t xml:space="preserve"> bankanın katılımıyla oluşan konso</w:t>
      </w:r>
      <w:r w:rsidR="00653E9A" w:rsidRPr="0053300C">
        <w:rPr>
          <w:b w:val="0"/>
        </w:rPr>
        <w:t>rsiyumdan ABD Doları için Libor</w:t>
      </w:r>
      <w:r w:rsidR="003E0465" w:rsidRPr="0053300C">
        <w:rPr>
          <w:b w:val="0"/>
        </w:rPr>
        <w:t xml:space="preserve"> </w:t>
      </w:r>
      <w:r w:rsidRPr="0053300C">
        <w:rPr>
          <w:b w:val="0"/>
        </w:rPr>
        <w:t>+</w:t>
      </w:r>
      <w:r w:rsidR="003E0465" w:rsidRPr="0053300C">
        <w:rPr>
          <w:b w:val="0"/>
        </w:rPr>
        <w:t xml:space="preserve"> </w:t>
      </w:r>
      <w:r w:rsidR="00653E9A" w:rsidRPr="0053300C">
        <w:rPr>
          <w:b w:val="0"/>
        </w:rPr>
        <w:t>%</w:t>
      </w:r>
      <w:r w:rsidR="003C2175" w:rsidRPr="0053300C">
        <w:rPr>
          <w:b w:val="0"/>
        </w:rPr>
        <w:t>1.50</w:t>
      </w:r>
      <w:r w:rsidR="00653E9A" w:rsidRPr="0053300C">
        <w:rPr>
          <w:b w:val="0"/>
        </w:rPr>
        <w:t>, Avro için Euribor</w:t>
      </w:r>
      <w:r w:rsidR="003E0465" w:rsidRPr="0053300C">
        <w:rPr>
          <w:b w:val="0"/>
        </w:rPr>
        <w:t xml:space="preserve"> </w:t>
      </w:r>
      <w:r w:rsidRPr="0053300C">
        <w:rPr>
          <w:b w:val="0"/>
        </w:rPr>
        <w:t>+</w:t>
      </w:r>
      <w:r w:rsidR="003E0465" w:rsidRPr="0053300C">
        <w:rPr>
          <w:b w:val="0"/>
        </w:rPr>
        <w:t xml:space="preserve"> </w:t>
      </w:r>
      <w:r w:rsidRPr="0053300C">
        <w:rPr>
          <w:b w:val="0"/>
        </w:rPr>
        <w:t>%</w:t>
      </w:r>
      <w:r w:rsidR="003C2175" w:rsidRPr="0053300C">
        <w:rPr>
          <w:b w:val="0"/>
        </w:rPr>
        <w:t>1.50</w:t>
      </w:r>
      <w:r w:rsidRPr="0053300C">
        <w:rPr>
          <w:b w:val="0"/>
        </w:rPr>
        <w:t xml:space="preserve"> </w:t>
      </w:r>
      <w:r w:rsidR="003570CA" w:rsidRPr="0053300C">
        <w:rPr>
          <w:b w:val="0"/>
        </w:rPr>
        <w:t>maliyet i</w:t>
      </w:r>
      <w:r w:rsidR="00FE45D8" w:rsidRPr="0053300C">
        <w:rPr>
          <w:b w:val="0"/>
        </w:rPr>
        <w:t>le</w:t>
      </w:r>
      <w:r w:rsidRPr="0053300C">
        <w:rPr>
          <w:b w:val="0"/>
        </w:rPr>
        <w:t xml:space="preserve"> </w:t>
      </w:r>
      <w:r w:rsidR="003C2175" w:rsidRPr="0053300C">
        <w:rPr>
          <w:b w:val="0"/>
          <w:bCs w:val="0"/>
        </w:rPr>
        <w:t>170</w:t>
      </w:r>
      <w:r w:rsidRPr="0053300C">
        <w:rPr>
          <w:b w:val="0"/>
          <w:bCs w:val="0"/>
        </w:rPr>
        <w:t xml:space="preserve"> milyon ABD Doları ve </w:t>
      </w:r>
      <w:r w:rsidR="003C2175" w:rsidRPr="0053300C">
        <w:rPr>
          <w:b w:val="0"/>
          <w:bCs w:val="0"/>
        </w:rPr>
        <w:t>5</w:t>
      </w:r>
      <w:r w:rsidR="00A54AFD" w:rsidRPr="0053300C">
        <w:rPr>
          <w:b w:val="0"/>
          <w:bCs w:val="0"/>
        </w:rPr>
        <w:t>6</w:t>
      </w:r>
      <w:r w:rsidR="003C2175" w:rsidRPr="0053300C">
        <w:rPr>
          <w:b w:val="0"/>
          <w:bCs w:val="0"/>
        </w:rPr>
        <w:t>6.5</w:t>
      </w:r>
      <w:r w:rsidRPr="0053300C">
        <w:rPr>
          <w:b w:val="0"/>
          <w:bCs w:val="0"/>
        </w:rPr>
        <w:t xml:space="preserve"> milyon Avro</w:t>
      </w:r>
      <w:r w:rsidR="002C57B1" w:rsidRPr="0053300C">
        <w:rPr>
          <w:b w:val="0"/>
        </w:rPr>
        <w:t xml:space="preserve"> tutarında</w:t>
      </w:r>
      <w:r w:rsidRPr="0053300C">
        <w:rPr>
          <w:b w:val="0"/>
        </w:rPr>
        <w:t xml:space="preserve"> kredi almıştır.</w:t>
      </w:r>
    </w:p>
    <w:p w:rsidR="0078016D" w:rsidRPr="0053300C" w:rsidRDefault="0078016D" w:rsidP="0078016D">
      <w:pPr>
        <w:pStyle w:val="BASLIK1"/>
        <w:spacing w:before="120" w:after="60"/>
        <w:ind w:firstLine="0"/>
        <w:rPr>
          <w:b w:val="0"/>
          <w:bCs w:val="0"/>
        </w:rPr>
      </w:pPr>
      <w:r w:rsidRPr="0053300C">
        <w:rPr>
          <w:b w:val="0"/>
          <w:bCs w:val="0"/>
        </w:rPr>
        <w:t xml:space="preserve">Söz konusu kredi, 34 bankanın katılımıyla WestLB AG’nin koordinatörlüğünde ve ING Bank N.V.’nin Acenta Banka olarak görev yaptığı ABD Doları için Libor + %1.10, Avro için Euribor + %1.10 toplam maliyet ile bir yıl vadeli 192,5 milyon ABD Doları ve 573,5 milyon Avro tutarında yeni bir sendikasyon kredisi ile yenilenmiştir. </w:t>
      </w:r>
    </w:p>
    <w:p w:rsidR="0078016D" w:rsidRPr="0053300C" w:rsidRDefault="0078016D" w:rsidP="005466C8">
      <w:pPr>
        <w:pStyle w:val="BASLIK1"/>
        <w:tabs>
          <w:tab w:val="clear" w:pos="900"/>
        </w:tabs>
        <w:spacing w:before="120"/>
        <w:ind w:firstLine="0"/>
        <w:rPr>
          <w:b w:val="0"/>
        </w:rPr>
      </w:pPr>
    </w:p>
    <w:p w:rsidR="00352C69" w:rsidRPr="0053300C" w:rsidRDefault="00B35A8F" w:rsidP="00C921AD">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00" w:lineRule="exac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20</w:t>
      </w:r>
      <w:r w:rsidR="00240E37" w:rsidRPr="0053300C">
        <w:rPr>
          <w:rFonts w:ascii="Times New Roman" w:hAnsi="Times New Roman"/>
          <w:color w:val="auto"/>
          <w:sz w:val="26"/>
          <w:szCs w:val="26"/>
          <w:u w:val="none"/>
          <w:lang w:val="tr-TR"/>
        </w:rPr>
        <w:t>.</w:t>
      </w:r>
      <w:r w:rsidR="00240E37" w:rsidRPr="0053300C">
        <w:rPr>
          <w:rFonts w:ascii="Times New Roman" w:hAnsi="Times New Roman"/>
          <w:color w:val="auto"/>
          <w:sz w:val="26"/>
          <w:szCs w:val="26"/>
          <w:u w:val="none"/>
          <w:lang w:val="tr-TR"/>
        </w:rPr>
        <w:tab/>
      </w:r>
      <w:r w:rsidR="00FB4EDA" w:rsidRPr="0053300C">
        <w:rPr>
          <w:rFonts w:ascii="Times New Roman" w:hAnsi="Times New Roman"/>
          <w:color w:val="auto"/>
          <w:sz w:val="26"/>
          <w:szCs w:val="26"/>
          <w:u w:val="none"/>
          <w:lang w:val="tr-TR"/>
        </w:rPr>
        <w:t>Diğer yükümlülük</w:t>
      </w:r>
      <w:r w:rsidR="00E81CC9" w:rsidRPr="0053300C">
        <w:rPr>
          <w:rFonts w:ascii="Times New Roman" w:hAnsi="Times New Roman"/>
          <w:color w:val="auto"/>
          <w:sz w:val="26"/>
          <w:szCs w:val="26"/>
          <w:u w:val="none"/>
          <w:lang w:val="tr-TR"/>
        </w:rPr>
        <w:t xml:space="preserve"> ve karşılıklar</w:t>
      </w:r>
    </w:p>
    <w:p w:rsidR="00352C69" w:rsidRPr="0053300C" w:rsidRDefault="00352C69" w:rsidP="00EB46EC">
      <w:pPr>
        <w:pStyle w:val="BodybyBD"/>
        <w:spacing w:line="200" w:lineRule="exact"/>
        <w:rPr>
          <w:lang w:val="tr-TR"/>
        </w:rPr>
      </w:pPr>
      <w:r w:rsidRPr="0053300C">
        <w:rPr>
          <w:lang w:val="tr-TR"/>
        </w:rPr>
        <w:t xml:space="preserve">Diğer </w:t>
      </w:r>
      <w:r w:rsidR="00FB4EDA" w:rsidRPr="0053300C">
        <w:rPr>
          <w:lang w:val="tr-TR"/>
        </w:rPr>
        <w:t>yükümlülük</w:t>
      </w:r>
      <w:r w:rsidRPr="0053300C">
        <w:rPr>
          <w:lang w:val="tr-TR"/>
        </w:rPr>
        <w:t xml:space="preserve"> ve karşılıkları oluşturan başlıca kalemler aşağıdaki gibidir:</w:t>
      </w:r>
    </w:p>
    <w:tbl>
      <w:tblPr>
        <w:tblW w:w="9072" w:type="dxa"/>
        <w:tblInd w:w="108" w:type="dxa"/>
        <w:tblLook w:val="0000"/>
      </w:tblPr>
      <w:tblGrid>
        <w:gridCol w:w="5812"/>
        <w:gridCol w:w="1701"/>
        <w:gridCol w:w="1559"/>
      </w:tblGrid>
      <w:tr w:rsidR="00352C69" w:rsidRPr="0053300C" w:rsidTr="000448E8">
        <w:trPr>
          <w:trHeight w:hRule="exact" w:val="284"/>
        </w:trPr>
        <w:tc>
          <w:tcPr>
            <w:tcW w:w="5812" w:type="dxa"/>
            <w:tcBorders>
              <w:top w:val="single" w:sz="8" w:space="0" w:color="auto"/>
              <w:bottom w:val="single" w:sz="8" w:space="0" w:color="auto"/>
            </w:tcBorders>
            <w:vAlign w:val="center"/>
          </w:tcPr>
          <w:p w:rsidR="00352C69" w:rsidRPr="0053300C" w:rsidRDefault="00352C69" w:rsidP="00EB3A9D">
            <w:pPr>
              <w:pStyle w:val="BodyText21"/>
              <w:widowControl/>
              <w:autoSpaceDE w:val="0"/>
              <w:autoSpaceDN w:val="0"/>
              <w:adjustRightInd w:val="0"/>
              <w:jc w:val="center"/>
              <w:rPr>
                <w:rFonts w:ascii="Times New Roman" w:hAnsi="Times New Roman"/>
                <w:snapToGrid/>
                <w:color w:val="auto"/>
                <w:sz w:val="20"/>
                <w:lang w:val="tr-TR"/>
              </w:rPr>
            </w:pPr>
          </w:p>
        </w:tc>
        <w:tc>
          <w:tcPr>
            <w:tcW w:w="1701" w:type="dxa"/>
            <w:tcBorders>
              <w:top w:val="single" w:sz="8" w:space="0" w:color="auto"/>
              <w:bottom w:val="single" w:sz="8" w:space="0" w:color="auto"/>
            </w:tcBorders>
            <w:vAlign w:val="center"/>
          </w:tcPr>
          <w:p w:rsidR="00352C69" w:rsidRPr="0053300C" w:rsidRDefault="00635E87" w:rsidP="00EB3A9D">
            <w:pPr>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559" w:type="dxa"/>
            <w:tcBorders>
              <w:top w:val="single" w:sz="8" w:space="0" w:color="auto"/>
              <w:bottom w:val="single" w:sz="8" w:space="0" w:color="auto"/>
            </w:tcBorders>
            <w:vAlign w:val="center"/>
          </w:tcPr>
          <w:p w:rsidR="00352C69" w:rsidRPr="0053300C" w:rsidRDefault="00635E87" w:rsidP="005B793E">
            <w:pPr>
              <w:jc w:val="right"/>
              <w:rPr>
                <w:rFonts w:ascii="Times New Roman" w:hAnsi="Times New Roman"/>
                <w:b/>
                <w:sz w:val="20"/>
                <w:lang w:val="tr-TR"/>
              </w:rPr>
            </w:pPr>
            <w:r w:rsidRPr="0053300C">
              <w:rPr>
                <w:rFonts w:ascii="Times New Roman" w:hAnsi="Times New Roman"/>
                <w:b/>
                <w:bCs/>
                <w:sz w:val="20"/>
                <w:lang w:val="tr-TR"/>
              </w:rPr>
              <w:t>31 Aralık 2010</w:t>
            </w:r>
          </w:p>
        </w:tc>
      </w:tr>
      <w:tr w:rsidR="000C1D9C" w:rsidRPr="0053300C" w:rsidTr="004E3552">
        <w:trPr>
          <w:trHeight w:hRule="exact" w:val="113"/>
        </w:trPr>
        <w:tc>
          <w:tcPr>
            <w:tcW w:w="5812" w:type="dxa"/>
            <w:tcBorders>
              <w:top w:val="single" w:sz="8" w:space="0" w:color="auto"/>
            </w:tcBorders>
            <w:vAlign w:val="bottom"/>
          </w:tcPr>
          <w:p w:rsidR="000C1D9C" w:rsidRPr="0053300C" w:rsidRDefault="000C1D9C" w:rsidP="00681B7D">
            <w:pPr>
              <w:pStyle w:val="BodyText21"/>
              <w:widowControl/>
              <w:autoSpaceDE w:val="0"/>
              <w:autoSpaceDN w:val="0"/>
              <w:adjustRightInd w:val="0"/>
              <w:rPr>
                <w:rFonts w:ascii="Times New Roman" w:hAnsi="Times New Roman"/>
                <w:snapToGrid/>
                <w:color w:val="auto"/>
                <w:sz w:val="20"/>
                <w:lang w:val="tr-TR"/>
              </w:rPr>
            </w:pPr>
          </w:p>
        </w:tc>
        <w:tc>
          <w:tcPr>
            <w:tcW w:w="1701" w:type="dxa"/>
            <w:tcBorders>
              <w:top w:val="single" w:sz="8" w:space="0" w:color="auto"/>
            </w:tcBorders>
            <w:vAlign w:val="bottom"/>
          </w:tcPr>
          <w:p w:rsidR="000C1D9C" w:rsidRPr="0053300C" w:rsidRDefault="000C1D9C" w:rsidP="004A67D8">
            <w:pPr>
              <w:jc w:val="right"/>
              <w:rPr>
                <w:rFonts w:ascii="Times New Roman" w:hAnsi="Times New Roman"/>
                <w:sz w:val="20"/>
                <w:lang w:val="tr-TR"/>
              </w:rPr>
            </w:pPr>
          </w:p>
        </w:tc>
        <w:tc>
          <w:tcPr>
            <w:tcW w:w="1559" w:type="dxa"/>
            <w:tcBorders>
              <w:top w:val="single" w:sz="8" w:space="0" w:color="auto"/>
            </w:tcBorders>
            <w:vAlign w:val="bottom"/>
          </w:tcPr>
          <w:p w:rsidR="000C1D9C" w:rsidRPr="0053300C" w:rsidRDefault="000C1D9C" w:rsidP="004A67D8">
            <w:pPr>
              <w:jc w:val="right"/>
              <w:rPr>
                <w:rFonts w:ascii="Times New Roman" w:hAnsi="Times New Roman"/>
                <w:sz w:val="20"/>
                <w:lang w:val="tr-TR"/>
              </w:rPr>
            </w:pP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Kredi kartı harcamalarından doğan bloke hesaplar</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1,628,971</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1,239,556</w:t>
            </w: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Bireysel emeklilik sistemi borçları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809,434</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711,189</w:t>
            </w: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Kazanılmamış primler karşılığı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419,945</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409,003</w:t>
            </w: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Sigorta sözleşmeleri için ayrılan muallak tazminat karşılıkları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365,249</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423,325</w:t>
            </w: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Akreditifli ithalat işlemleri</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223,463</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338,296</w:t>
            </w:r>
          </w:p>
        </w:tc>
      </w:tr>
      <w:tr w:rsidR="00635E87" w:rsidRPr="0053300C" w:rsidTr="00B10C5C">
        <w:tc>
          <w:tcPr>
            <w:tcW w:w="5812" w:type="dxa"/>
            <w:vAlign w:val="bottom"/>
          </w:tcPr>
          <w:p w:rsidR="00635E87" w:rsidRPr="0053300C" w:rsidRDefault="00635E87" w:rsidP="00B10C5C">
            <w:pPr>
              <w:rPr>
                <w:rFonts w:ascii="Times New Roman" w:hAnsi="Times New Roman"/>
                <w:color w:val="000000"/>
                <w:sz w:val="20"/>
                <w:lang w:val="tr-TR"/>
              </w:rPr>
            </w:pPr>
            <w:r w:rsidRPr="0053300C">
              <w:rPr>
                <w:rFonts w:ascii="Times New Roman" w:hAnsi="Times New Roman"/>
                <w:color w:val="000000"/>
                <w:sz w:val="20"/>
                <w:lang w:val="tr-TR"/>
              </w:rPr>
              <w:t>Yatırım sözleşmesi yükümlülükleri</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168,596</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172,063</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Kıdem tazminat karşılığı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173,301</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165,230</w:t>
            </w: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Uzun süreli sigorta sözleşmeleri</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120,591</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110,798</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Gelir vergisi haricinde ödenecek vergiler</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116,017</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94,056</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Takas hesabı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118,151</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65,919</w:t>
            </w:r>
          </w:p>
        </w:tc>
      </w:tr>
      <w:tr w:rsidR="00635E87" w:rsidRPr="0053300C" w:rsidTr="00B10C5C">
        <w:trPr>
          <w:trHeight w:val="257"/>
        </w:trPr>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 xml:space="preserve">Muhtelif borçlar </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103,239</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66,853</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 xml:space="preserve">Kısa vadeli çalışan hakları karşılığı </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95,128</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126,217</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 xml:space="preserve">Alım satım amaçlı türev finansal borçlar </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90,764</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103,367</w:t>
            </w:r>
          </w:p>
        </w:tc>
      </w:tr>
      <w:tr w:rsidR="00635E87" w:rsidRPr="0053300C" w:rsidTr="001C5B79">
        <w:tc>
          <w:tcPr>
            <w:tcW w:w="5812" w:type="dxa"/>
            <w:vAlign w:val="bottom"/>
          </w:tcPr>
          <w:p w:rsidR="00635E87" w:rsidRPr="0053300C" w:rsidRDefault="00635E87" w:rsidP="001C5B79">
            <w:pPr>
              <w:ind w:right="-91"/>
              <w:rPr>
                <w:rFonts w:ascii="Times New Roman" w:hAnsi="Times New Roman"/>
                <w:sz w:val="20"/>
                <w:lang w:val="tr-TR"/>
              </w:rPr>
            </w:pPr>
            <w:r w:rsidRPr="0053300C">
              <w:rPr>
                <w:rFonts w:ascii="Times New Roman" w:hAnsi="Times New Roman"/>
                <w:sz w:val="20"/>
                <w:lang w:val="tr-TR"/>
              </w:rPr>
              <w:t>Tazmin edilmemiş ve nakde dönüşmemiş gayri nakdi krediler karşılığı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76,551</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92,704</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 xml:space="preserve">Kazanılmamış gelirler </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71,690</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70,096</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Finansal kiralama işlemlerine ilişkin satıcılara borçlar</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65,545</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36,288</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 xml:space="preserve">Kullanılmamış izin karşılığı </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63,827</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59,759</w:t>
            </w:r>
          </w:p>
        </w:tc>
      </w:tr>
      <w:tr w:rsidR="00635E87" w:rsidRPr="0053300C" w:rsidTr="00FB4EDA">
        <w:tc>
          <w:tcPr>
            <w:tcW w:w="5812" w:type="dxa"/>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Diğer karşılıklar</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57,440</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44,179</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 xml:space="preserve">Sigortacılık faaliyetlerinden kaynaklanan borçlar </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35,482</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66,401</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Bloke hesaplar</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30,180</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46,514</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Sigortacılık sözleşmelerinde ertelenmiş komisyon gelirleri</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28,329</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30,462</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Çek karşılıkları</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17,896</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16,251</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Türev finansal araçlardan kaynaklanan borçlar</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16,847</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24,933</w:t>
            </w:r>
          </w:p>
        </w:tc>
      </w:tr>
      <w:tr w:rsidR="00635E87" w:rsidRPr="0053300C" w:rsidTr="00B10C5C">
        <w:tc>
          <w:tcPr>
            <w:tcW w:w="5812" w:type="dxa"/>
            <w:vAlign w:val="bottom"/>
          </w:tcPr>
          <w:p w:rsidR="00635E87" w:rsidRPr="0053300C" w:rsidRDefault="00635E87" w:rsidP="00B10C5C">
            <w:pPr>
              <w:rPr>
                <w:rFonts w:ascii="Times New Roman" w:hAnsi="Times New Roman"/>
                <w:sz w:val="20"/>
                <w:lang w:val="tr-TR"/>
              </w:rPr>
            </w:pPr>
            <w:r w:rsidRPr="0053300C">
              <w:rPr>
                <w:rFonts w:ascii="Times New Roman" w:hAnsi="Times New Roman"/>
                <w:sz w:val="20"/>
                <w:lang w:val="tr-TR"/>
              </w:rPr>
              <w:t>Ödeme emirleri</w:t>
            </w:r>
          </w:p>
        </w:tc>
        <w:tc>
          <w:tcPr>
            <w:tcW w:w="1701"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14,211</w:t>
            </w:r>
          </w:p>
        </w:tc>
        <w:tc>
          <w:tcPr>
            <w:tcW w:w="1559" w:type="dxa"/>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6,639</w:t>
            </w:r>
          </w:p>
        </w:tc>
      </w:tr>
      <w:tr w:rsidR="00635E87" w:rsidRPr="0053300C" w:rsidTr="0006538B">
        <w:tc>
          <w:tcPr>
            <w:tcW w:w="5812" w:type="dxa"/>
            <w:tcBorders>
              <w:bottom w:val="single" w:sz="8" w:space="0" w:color="auto"/>
            </w:tcBorders>
            <w:vAlign w:val="bottom"/>
          </w:tcPr>
          <w:p w:rsidR="00635E87" w:rsidRPr="0053300C" w:rsidRDefault="00635E87">
            <w:pPr>
              <w:rPr>
                <w:rFonts w:ascii="Times New Roman" w:hAnsi="Times New Roman"/>
                <w:sz w:val="20"/>
                <w:lang w:val="tr-TR"/>
              </w:rPr>
            </w:pPr>
            <w:r w:rsidRPr="0053300C">
              <w:rPr>
                <w:rFonts w:ascii="Times New Roman" w:hAnsi="Times New Roman"/>
                <w:sz w:val="20"/>
                <w:lang w:val="tr-TR"/>
              </w:rPr>
              <w:t>Diğer yükümlülükler</w:t>
            </w:r>
          </w:p>
        </w:tc>
        <w:tc>
          <w:tcPr>
            <w:tcW w:w="1701" w:type="dxa"/>
            <w:tcBorders>
              <w:bottom w:val="single" w:sz="8" w:space="0" w:color="auto"/>
            </w:tcBorders>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94,452</w:t>
            </w:r>
          </w:p>
        </w:tc>
        <w:tc>
          <w:tcPr>
            <w:tcW w:w="1559" w:type="dxa"/>
            <w:tcBorders>
              <w:bottom w:val="single" w:sz="8" w:space="0" w:color="auto"/>
            </w:tcBorders>
            <w:vAlign w:val="bottom"/>
          </w:tcPr>
          <w:p w:rsidR="00635E87" w:rsidRPr="0053300C" w:rsidRDefault="00635E87" w:rsidP="00B10C5C">
            <w:pPr>
              <w:jc w:val="right"/>
              <w:rPr>
                <w:rFonts w:ascii="Times New Roman" w:hAnsi="Times New Roman"/>
                <w:color w:val="000000"/>
                <w:sz w:val="20"/>
                <w:lang w:val="tr-TR"/>
              </w:rPr>
            </w:pPr>
            <w:r w:rsidRPr="0053300C">
              <w:rPr>
                <w:rFonts w:ascii="Times New Roman" w:hAnsi="Times New Roman"/>
                <w:color w:val="000000"/>
                <w:sz w:val="20"/>
                <w:lang w:val="tr-TR"/>
              </w:rPr>
              <w:t>59,129</w:t>
            </w:r>
          </w:p>
        </w:tc>
      </w:tr>
      <w:tr w:rsidR="00635E87" w:rsidRPr="0053300C" w:rsidTr="00020B64">
        <w:trPr>
          <w:trHeight w:hRule="exact" w:val="284"/>
        </w:trPr>
        <w:tc>
          <w:tcPr>
            <w:tcW w:w="5812" w:type="dxa"/>
            <w:tcBorders>
              <w:top w:val="single" w:sz="8" w:space="0" w:color="auto"/>
              <w:bottom w:val="double" w:sz="4" w:space="0" w:color="auto"/>
            </w:tcBorders>
            <w:vAlign w:val="bottom"/>
          </w:tcPr>
          <w:p w:rsidR="00635E87" w:rsidRPr="0053300C" w:rsidRDefault="00635E87"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Toplam diğer yükümlülük ve karşılıklar</w:t>
            </w:r>
          </w:p>
        </w:tc>
        <w:tc>
          <w:tcPr>
            <w:tcW w:w="1701" w:type="dxa"/>
            <w:tcBorders>
              <w:top w:val="single" w:sz="8" w:space="0" w:color="auto"/>
              <w:bottom w:val="double" w:sz="4" w:space="0" w:color="auto"/>
            </w:tcBorders>
            <w:vAlign w:val="bottom"/>
          </w:tcPr>
          <w:p w:rsidR="00635E87" w:rsidRPr="0053300C" w:rsidRDefault="00635E87" w:rsidP="00635E87">
            <w:pPr>
              <w:ind w:right="-25"/>
              <w:jc w:val="right"/>
              <w:rPr>
                <w:rFonts w:ascii="Times New Roman" w:hAnsi="Times New Roman"/>
                <w:b/>
                <w:sz w:val="20"/>
                <w:lang w:val="tr-TR"/>
              </w:rPr>
            </w:pPr>
            <w:r w:rsidRPr="0053300C">
              <w:rPr>
                <w:rFonts w:ascii="Times New Roman" w:hAnsi="Times New Roman"/>
                <w:b/>
                <w:color w:val="000000"/>
                <w:sz w:val="20"/>
                <w:lang w:val="tr-TR"/>
              </w:rPr>
              <w:t>5,005,299</w:t>
            </w:r>
          </w:p>
        </w:tc>
        <w:tc>
          <w:tcPr>
            <w:tcW w:w="1559" w:type="dxa"/>
            <w:tcBorders>
              <w:top w:val="single" w:sz="8" w:space="0" w:color="auto"/>
              <w:bottom w:val="double" w:sz="4" w:space="0" w:color="auto"/>
            </w:tcBorders>
            <w:vAlign w:val="bottom"/>
          </w:tcPr>
          <w:p w:rsidR="00635E87" w:rsidRPr="0053300C" w:rsidRDefault="00635E87" w:rsidP="00635E87">
            <w:pPr>
              <w:ind w:right="-25"/>
              <w:jc w:val="right"/>
              <w:rPr>
                <w:rFonts w:ascii="Times New Roman" w:hAnsi="Times New Roman"/>
                <w:b/>
                <w:sz w:val="20"/>
                <w:lang w:val="tr-TR"/>
              </w:rPr>
            </w:pPr>
            <w:r w:rsidRPr="0053300C">
              <w:rPr>
                <w:rFonts w:ascii="Times New Roman" w:hAnsi="Times New Roman"/>
                <w:b/>
                <w:sz w:val="20"/>
                <w:lang w:val="tr-TR"/>
              </w:rPr>
              <w:t xml:space="preserve">4,579,227 </w:t>
            </w:r>
          </w:p>
        </w:tc>
      </w:tr>
    </w:tbl>
    <w:p w:rsidR="00352C69" w:rsidRPr="0053300C" w:rsidRDefault="00B81C06" w:rsidP="00EB46EC">
      <w:pPr>
        <w:pStyle w:val="BodybyBD"/>
        <w:spacing w:before="120" w:line="200" w:lineRule="exact"/>
        <w:rPr>
          <w:lang w:val="tr-TR"/>
        </w:rPr>
      </w:pPr>
      <w:r w:rsidRPr="0053300C">
        <w:rPr>
          <w:lang w:val="tr-TR"/>
        </w:rPr>
        <w:t>Sigorta sözleşmelerinin yıl içindeki hareketleri aşağıdaki tablolarda detaylandırılmıştır</w:t>
      </w:r>
      <w:r w:rsidR="00352C69" w:rsidRPr="0053300C">
        <w:rPr>
          <w:lang w:val="tr-TR"/>
        </w:rPr>
        <w:t>:</w:t>
      </w:r>
    </w:p>
    <w:tbl>
      <w:tblPr>
        <w:tblW w:w="9072" w:type="dxa"/>
        <w:tblInd w:w="108" w:type="dxa"/>
        <w:tblLayout w:type="fixed"/>
        <w:tblLook w:val="0000"/>
      </w:tblPr>
      <w:tblGrid>
        <w:gridCol w:w="5812"/>
        <w:gridCol w:w="1768"/>
        <w:gridCol w:w="1492"/>
      </w:tblGrid>
      <w:tr w:rsidR="00195BDE" w:rsidRPr="0053300C" w:rsidTr="004B0EAD">
        <w:trPr>
          <w:trHeight w:hRule="exact" w:val="284"/>
        </w:trPr>
        <w:tc>
          <w:tcPr>
            <w:tcW w:w="5812" w:type="dxa"/>
            <w:tcBorders>
              <w:top w:val="single" w:sz="8" w:space="0" w:color="auto"/>
              <w:bottom w:val="single" w:sz="8" w:space="0" w:color="auto"/>
            </w:tcBorders>
            <w:vAlign w:val="center"/>
          </w:tcPr>
          <w:p w:rsidR="00195BDE" w:rsidRPr="0053300C" w:rsidRDefault="00195BDE" w:rsidP="0014050E">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Kazanılmamış primler karşılığı</w:t>
            </w:r>
          </w:p>
        </w:tc>
        <w:tc>
          <w:tcPr>
            <w:tcW w:w="1768" w:type="dxa"/>
            <w:tcBorders>
              <w:top w:val="single" w:sz="8" w:space="0" w:color="auto"/>
              <w:bottom w:val="single" w:sz="8" w:space="0" w:color="auto"/>
            </w:tcBorders>
            <w:vAlign w:val="center"/>
          </w:tcPr>
          <w:p w:rsidR="00195BDE" w:rsidRPr="0053300C" w:rsidRDefault="00AD7F19" w:rsidP="00F874AC">
            <w:pPr>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492" w:type="dxa"/>
            <w:tcBorders>
              <w:top w:val="single" w:sz="8" w:space="0" w:color="auto"/>
              <w:bottom w:val="single" w:sz="8" w:space="0" w:color="auto"/>
            </w:tcBorders>
            <w:vAlign w:val="center"/>
          </w:tcPr>
          <w:p w:rsidR="00195BDE" w:rsidRPr="0053300C" w:rsidRDefault="00AD7F19" w:rsidP="00F874AC">
            <w:pPr>
              <w:jc w:val="right"/>
              <w:rPr>
                <w:rFonts w:ascii="Times New Roman" w:hAnsi="Times New Roman"/>
                <w:b/>
                <w:sz w:val="20"/>
                <w:lang w:val="tr-TR"/>
              </w:rPr>
            </w:pPr>
            <w:r w:rsidRPr="0053300C">
              <w:rPr>
                <w:rFonts w:ascii="Times New Roman" w:hAnsi="Times New Roman"/>
                <w:b/>
                <w:bCs/>
                <w:sz w:val="20"/>
                <w:lang w:val="tr-TR"/>
              </w:rPr>
              <w:t>31 Aralık 2010</w:t>
            </w:r>
          </w:p>
        </w:tc>
      </w:tr>
      <w:tr w:rsidR="00195BDE" w:rsidRPr="0053300C" w:rsidTr="004B0EAD">
        <w:trPr>
          <w:trHeight w:hRule="exact" w:val="142"/>
        </w:trPr>
        <w:tc>
          <w:tcPr>
            <w:tcW w:w="5812" w:type="dxa"/>
            <w:tcBorders>
              <w:top w:val="single" w:sz="8" w:space="0" w:color="auto"/>
            </w:tcBorders>
          </w:tcPr>
          <w:p w:rsidR="00195BDE" w:rsidRPr="0053300C" w:rsidRDefault="00195BDE" w:rsidP="0014050E">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195BDE" w:rsidRPr="0053300C" w:rsidRDefault="00195BDE" w:rsidP="0014050E">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195BDE" w:rsidRPr="0053300C" w:rsidRDefault="00195BDE" w:rsidP="0014050E">
            <w:pPr>
              <w:pStyle w:val="BodyText21"/>
              <w:widowControl/>
              <w:autoSpaceDE w:val="0"/>
              <w:autoSpaceDN w:val="0"/>
              <w:adjustRightInd w:val="0"/>
              <w:rPr>
                <w:rFonts w:ascii="Times New Roman" w:hAnsi="Times New Roman"/>
                <w:snapToGrid/>
                <w:color w:val="auto"/>
                <w:sz w:val="10"/>
                <w:szCs w:val="10"/>
                <w:lang w:val="tr-TR"/>
              </w:rPr>
            </w:pPr>
          </w:p>
        </w:tc>
      </w:tr>
      <w:tr w:rsidR="00AD7F19" w:rsidRPr="0053300C" w:rsidTr="00AD7F19">
        <w:tc>
          <w:tcPr>
            <w:tcW w:w="5812" w:type="dxa"/>
            <w:vAlign w:val="bottom"/>
          </w:tcPr>
          <w:p w:rsidR="00AD7F19" w:rsidRPr="0053300C" w:rsidRDefault="00AD7F19" w:rsidP="0014050E">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Kazanılmamış primler karşılığı, net</w:t>
            </w:r>
          </w:p>
        </w:tc>
        <w:tc>
          <w:tcPr>
            <w:tcW w:w="1768" w:type="dxa"/>
            <w:vAlign w:val="bottom"/>
          </w:tcPr>
          <w:p w:rsidR="00AD7F19" w:rsidRPr="0053300C" w:rsidRDefault="00AD7F19" w:rsidP="003A3DC2">
            <w:pPr>
              <w:tabs>
                <w:tab w:val="decimal" w:pos="1541"/>
              </w:tabs>
              <w:ind w:right="-108"/>
              <w:rPr>
                <w:rFonts w:ascii="Times New Roman" w:hAnsi="Times New Roman"/>
                <w:sz w:val="20"/>
                <w:lang w:val="tr-TR"/>
              </w:rPr>
            </w:pPr>
            <w:r w:rsidRPr="0053300C">
              <w:rPr>
                <w:rFonts w:ascii="Times New Roman" w:hAnsi="Times New Roman"/>
                <w:sz w:val="20"/>
                <w:lang w:val="tr-TR"/>
              </w:rPr>
              <w:t>251,854</w:t>
            </w:r>
          </w:p>
        </w:tc>
        <w:tc>
          <w:tcPr>
            <w:tcW w:w="1492" w:type="dxa"/>
            <w:vAlign w:val="bottom"/>
          </w:tcPr>
          <w:p w:rsidR="00AD7F19" w:rsidRPr="0053300C" w:rsidRDefault="00AD7F19" w:rsidP="00AD7F19">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 xml:space="preserve">  243,661    </w:t>
            </w:r>
          </w:p>
        </w:tc>
      </w:tr>
      <w:tr w:rsidR="00AD7F19" w:rsidRPr="0053300C" w:rsidTr="00AD7F19">
        <w:tc>
          <w:tcPr>
            <w:tcW w:w="5812" w:type="dxa"/>
            <w:tcBorders>
              <w:bottom w:val="single" w:sz="8" w:space="0" w:color="auto"/>
            </w:tcBorders>
            <w:vAlign w:val="bottom"/>
          </w:tcPr>
          <w:p w:rsidR="00AD7F19" w:rsidRPr="0053300C" w:rsidRDefault="00AD7F19" w:rsidP="0014050E">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Kazanılmamış primler karşılığı, reasürör payları</w:t>
            </w:r>
          </w:p>
        </w:tc>
        <w:tc>
          <w:tcPr>
            <w:tcW w:w="1768" w:type="dxa"/>
            <w:tcBorders>
              <w:bottom w:val="single" w:sz="8" w:space="0" w:color="auto"/>
            </w:tcBorders>
            <w:vAlign w:val="bottom"/>
          </w:tcPr>
          <w:p w:rsidR="00AD7F19" w:rsidRPr="0053300C" w:rsidRDefault="00AD7F19" w:rsidP="003A3DC2">
            <w:pPr>
              <w:tabs>
                <w:tab w:val="decimal" w:pos="1541"/>
              </w:tabs>
              <w:ind w:right="-108"/>
              <w:rPr>
                <w:rFonts w:ascii="Times New Roman" w:hAnsi="Times New Roman"/>
                <w:sz w:val="20"/>
                <w:lang w:val="tr-TR"/>
              </w:rPr>
            </w:pPr>
            <w:r w:rsidRPr="0053300C">
              <w:rPr>
                <w:rFonts w:ascii="Times New Roman" w:hAnsi="Times New Roman"/>
                <w:sz w:val="20"/>
                <w:lang w:val="tr-TR"/>
              </w:rPr>
              <w:t>168,091</w:t>
            </w:r>
          </w:p>
        </w:tc>
        <w:tc>
          <w:tcPr>
            <w:tcW w:w="1492" w:type="dxa"/>
            <w:tcBorders>
              <w:bottom w:val="single" w:sz="8" w:space="0" w:color="auto"/>
            </w:tcBorders>
            <w:vAlign w:val="bottom"/>
          </w:tcPr>
          <w:p w:rsidR="00AD7F19" w:rsidRPr="0053300C" w:rsidRDefault="00AD7F19" w:rsidP="00AD7F19">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 xml:space="preserve">              65,342    </w:t>
            </w:r>
          </w:p>
        </w:tc>
      </w:tr>
      <w:tr w:rsidR="00AD7F19" w:rsidRPr="0053300C" w:rsidTr="00AD7F19">
        <w:trPr>
          <w:trHeight w:hRule="exact" w:val="284"/>
        </w:trPr>
        <w:tc>
          <w:tcPr>
            <w:tcW w:w="5812" w:type="dxa"/>
            <w:tcBorders>
              <w:top w:val="single" w:sz="8" w:space="0" w:color="auto"/>
              <w:bottom w:val="double" w:sz="4" w:space="0" w:color="auto"/>
            </w:tcBorders>
            <w:vAlign w:val="bottom"/>
          </w:tcPr>
          <w:p w:rsidR="00AD7F19" w:rsidRPr="0053300C" w:rsidRDefault="00AD7F19" w:rsidP="0014050E">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Kazanılmamış primler karşılığı, brüt</w:t>
            </w:r>
          </w:p>
        </w:tc>
        <w:tc>
          <w:tcPr>
            <w:tcW w:w="1768" w:type="dxa"/>
            <w:tcBorders>
              <w:top w:val="single" w:sz="8" w:space="0" w:color="auto"/>
              <w:bottom w:val="double" w:sz="4" w:space="0" w:color="auto"/>
            </w:tcBorders>
            <w:vAlign w:val="bottom"/>
          </w:tcPr>
          <w:p w:rsidR="00AD7F19" w:rsidRPr="0053300C" w:rsidRDefault="00AD7F19" w:rsidP="003A3DC2">
            <w:pPr>
              <w:tabs>
                <w:tab w:val="decimal" w:pos="1541"/>
              </w:tabs>
              <w:ind w:right="-108"/>
              <w:rPr>
                <w:rFonts w:ascii="Times New Roman" w:hAnsi="Times New Roman"/>
                <w:b/>
                <w:sz w:val="20"/>
                <w:lang w:val="tr-TR"/>
              </w:rPr>
            </w:pPr>
            <w:r w:rsidRPr="0053300C">
              <w:rPr>
                <w:rFonts w:ascii="Times New Roman" w:hAnsi="Times New Roman"/>
                <w:b/>
                <w:sz w:val="20"/>
                <w:lang w:val="tr-TR"/>
              </w:rPr>
              <w:t>419,945</w:t>
            </w:r>
          </w:p>
        </w:tc>
        <w:tc>
          <w:tcPr>
            <w:tcW w:w="1492" w:type="dxa"/>
            <w:tcBorders>
              <w:top w:val="single" w:sz="8" w:space="0" w:color="auto"/>
              <w:bottom w:val="double" w:sz="4" w:space="0" w:color="auto"/>
            </w:tcBorders>
            <w:vAlign w:val="bottom"/>
          </w:tcPr>
          <w:p w:rsidR="00AD7F19" w:rsidRPr="0053300C" w:rsidRDefault="00AD7F19" w:rsidP="00AD7F19">
            <w:pPr>
              <w:tabs>
                <w:tab w:val="decimal" w:pos="1271"/>
              </w:tabs>
              <w:jc w:val="right"/>
              <w:rPr>
                <w:rFonts w:ascii="Times New Roman" w:hAnsi="Times New Roman"/>
                <w:b/>
                <w:sz w:val="20"/>
                <w:lang w:val="tr-TR"/>
              </w:rPr>
            </w:pPr>
            <w:r w:rsidRPr="0053300C">
              <w:rPr>
                <w:rFonts w:ascii="Times New Roman" w:hAnsi="Times New Roman"/>
                <w:b/>
                <w:sz w:val="20"/>
                <w:lang w:val="tr-TR"/>
              </w:rPr>
              <w:t xml:space="preserve">       409,003    </w:t>
            </w:r>
          </w:p>
        </w:tc>
      </w:tr>
    </w:tbl>
    <w:p w:rsidR="00195BDE" w:rsidRPr="0053300C" w:rsidRDefault="00195BDE" w:rsidP="009C0F5A">
      <w:pPr>
        <w:pStyle w:val="BodybyBD"/>
        <w:keepLines w:val="0"/>
        <w:spacing w:after="0" w:line="240" w:lineRule="auto"/>
        <w:contextualSpacing/>
        <w:rPr>
          <w:sz w:val="20"/>
          <w:lang w:val="tr-TR"/>
        </w:rPr>
      </w:pPr>
    </w:p>
    <w:tbl>
      <w:tblPr>
        <w:tblW w:w="9072" w:type="dxa"/>
        <w:tblInd w:w="108" w:type="dxa"/>
        <w:tblLayout w:type="fixed"/>
        <w:tblLook w:val="0000"/>
      </w:tblPr>
      <w:tblGrid>
        <w:gridCol w:w="5812"/>
        <w:gridCol w:w="1768"/>
        <w:gridCol w:w="1492"/>
      </w:tblGrid>
      <w:tr w:rsidR="00352C69" w:rsidRPr="0053300C" w:rsidTr="000448E8">
        <w:trPr>
          <w:trHeight w:hRule="exact" w:val="284"/>
        </w:trPr>
        <w:tc>
          <w:tcPr>
            <w:tcW w:w="5812" w:type="dxa"/>
            <w:tcBorders>
              <w:top w:val="single" w:sz="8" w:space="0" w:color="auto"/>
              <w:bottom w:val="single" w:sz="8" w:space="0" w:color="auto"/>
            </w:tcBorders>
            <w:vAlign w:val="center"/>
          </w:tcPr>
          <w:p w:rsidR="00352C69" w:rsidRPr="0053300C" w:rsidRDefault="00352C69" w:rsidP="0014050E">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Kazanılmamış primler karşılığı</w:t>
            </w:r>
          </w:p>
        </w:tc>
        <w:tc>
          <w:tcPr>
            <w:tcW w:w="1768" w:type="dxa"/>
            <w:tcBorders>
              <w:top w:val="single" w:sz="8" w:space="0" w:color="auto"/>
              <w:bottom w:val="single" w:sz="8" w:space="0" w:color="auto"/>
            </w:tcBorders>
            <w:vAlign w:val="center"/>
          </w:tcPr>
          <w:p w:rsidR="00352C69" w:rsidRPr="0053300C" w:rsidRDefault="003A3DC2" w:rsidP="00F874AC">
            <w:pPr>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492" w:type="dxa"/>
            <w:tcBorders>
              <w:top w:val="single" w:sz="8" w:space="0" w:color="auto"/>
              <w:bottom w:val="single" w:sz="8" w:space="0" w:color="auto"/>
            </w:tcBorders>
            <w:vAlign w:val="center"/>
          </w:tcPr>
          <w:p w:rsidR="00352C69" w:rsidRPr="0053300C" w:rsidRDefault="003A3DC2" w:rsidP="00F874AC">
            <w:pPr>
              <w:jc w:val="right"/>
              <w:rPr>
                <w:rFonts w:ascii="Times New Roman" w:hAnsi="Times New Roman"/>
                <w:b/>
                <w:bCs/>
                <w:sz w:val="20"/>
                <w:lang w:val="tr-TR"/>
              </w:rPr>
            </w:pPr>
            <w:r w:rsidRPr="0053300C">
              <w:rPr>
                <w:rFonts w:ascii="Times New Roman" w:hAnsi="Times New Roman"/>
                <w:b/>
                <w:bCs/>
                <w:sz w:val="20"/>
                <w:lang w:val="tr-TR"/>
              </w:rPr>
              <w:t>31 Aralık 2010</w:t>
            </w:r>
          </w:p>
        </w:tc>
      </w:tr>
      <w:tr w:rsidR="00352C69" w:rsidRPr="0053300C" w:rsidTr="005218F9">
        <w:trPr>
          <w:trHeight w:hRule="exact" w:val="142"/>
        </w:trPr>
        <w:tc>
          <w:tcPr>
            <w:tcW w:w="5812" w:type="dxa"/>
            <w:tcBorders>
              <w:top w:val="single" w:sz="8" w:space="0" w:color="auto"/>
            </w:tcBorders>
          </w:tcPr>
          <w:p w:rsidR="00352C69" w:rsidRPr="0053300C" w:rsidRDefault="00352C69" w:rsidP="0014050E">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352C69" w:rsidRPr="0053300C" w:rsidRDefault="00352C69" w:rsidP="0014050E">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352C69" w:rsidRPr="0053300C" w:rsidRDefault="00352C69" w:rsidP="0014050E">
            <w:pPr>
              <w:pStyle w:val="BodyText21"/>
              <w:widowControl/>
              <w:autoSpaceDE w:val="0"/>
              <w:autoSpaceDN w:val="0"/>
              <w:adjustRightInd w:val="0"/>
              <w:rPr>
                <w:rFonts w:ascii="Times New Roman" w:hAnsi="Times New Roman"/>
                <w:snapToGrid/>
                <w:color w:val="auto"/>
                <w:sz w:val="10"/>
                <w:szCs w:val="10"/>
                <w:lang w:val="tr-TR"/>
              </w:rPr>
            </w:pPr>
          </w:p>
        </w:tc>
      </w:tr>
      <w:tr w:rsidR="003A3DC2" w:rsidRPr="0053300C" w:rsidTr="000A5AE1">
        <w:tc>
          <w:tcPr>
            <w:tcW w:w="5812" w:type="dxa"/>
            <w:vAlign w:val="bottom"/>
          </w:tcPr>
          <w:p w:rsidR="003A3DC2" w:rsidRPr="0053300C" w:rsidRDefault="003A3DC2" w:rsidP="0014050E">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Açılış bakiyesi</w:t>
            </w:r>
          </w:p>
        </w:tc>
        <w:tc>
          <w:tcPr>
            <w:tcW w:w="1768" w:type="dxa"/>
            <w:vAlign w:val="bottom"/>
          </w:tcPr>
          <w:p w:rsidR="003A3DC2" w:rsidRPr="0053300C" w:rsidRDefault="003A3DC2" w:rsidP="003A3DC2">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243,661</w:t>
            </w:r>
          </w:p>
        </w:tc>
        <w:tc>
          <w:tcPr>
            <w:tcW w:w="1492" w:type="dxa"/>
            <w:vAlign w:val="bottom"/>
          </w:tcPr>
          <w:p w:rsidR="003A3DC2" w:rsidRPr="0053300C" w:rsidRDefault="003A3DC2" w:rsidP="003A3DC2">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240,684</w:t>
            </w:r>
          </w:p>
        </w:tc>
      </w:tr>
      <w:tr w:rsidR="003A3DC2" w:rsidRPr="0053300C" w:rsidTr="0006538B">
        <w:tc>
          <w:tcPr>
            <w:tcW w:w="5812" w:type="dxa"/>
            <w:vAlign w:val="bottom"/>
          </w:tcPr>
          <w:p w:rsidR="003A3DC2" w:rsidRPr="0053300C" w:rsidRDefault="003A3DC2" w:rsidP="0014050E">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 xml:space="preserve">Dönem içerisinde yazılan primler </w:t>
            </w:r>
            <w:r w:rsidRPr="0053300C">
              <w:rPr>
                <w:rFonts w:ascii="Times New Roman" w:hAnsi="Times New Roman"/>
                <w:i/>
                <w:snapToGrid/>
                <w:color w:val="auto"/>
                <w:sz w:val="20"/>
                <w:lang w:val="tr-TR"/>
              </w:rPr>
              <w:t>(Not 24)</w:t>
            </w:r>
          </w:p>
        </w:tc>
        <w:tc>
          <w:tcPr>
            <w:tcW w:w="1768" w:type="dxa"/>
            <w:vAlign w:val="bottom"/>
          </w:tcPr>
          <w:p w:rsidR="003A3DC2" w:rsidRPr="0053300C" w:rsidRDefault="003A3DC2" w:rsidP="003A3DC2">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281,335</w:t>
            </w:r>
          </w:p>
        </w:tc>
        <w:tc>
          <w:tcPr>
            <w:tcW w:w="1492" w:type="dxa"/>
            <w:vAlign w:val="bottom"/>
          </w:tcPr>
          <w:p w:rsidR="003A3DC2" w:rsidRPr="0053300C" w:rsidRDefault="003A3DC2" w:rsidP="003A3DC2">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487,645</w:t>
            </w:r>
          </w:p>
        </w:tc>
      </w:tr>
      <w:tr w:rsidR="003A3DC2" w:rsidRPr="0053300C" w:rsidTr="0006538B">
        <w:tc>
          <w:tcPr>
            <w:tcW w:w="5812" w:type="dxa"/>
            <w:tcBorders>
              <w:bottom w:val="single" w:sz="8" w:space="0" w:color="auto"/>
            </w:tcBorders>
            <w:vAlign w:val="bottom"/>
          </w:tcPr>
          <w:p w:rsidR="003A3DC2" w:rsidRPr="0053300C" w:rsidRDefault="003A3DC2" w:rsidP="0014050E">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 xml:space="preserve">Dönem içerisinde kazanılan primler </w:t>
            </w:r>
            <w:r w:rsidRPr="0053300C">
              <w:rPr>
                <w:rFonts w:ascii="Times New Roman" w:hAnsi="Times New Roman"/>
                <w:i/>
                <w:snapToGrid/>
                <w:color w:val="auto"/>
                <w:sz w:val="20"/>
                <w:lang w:val="tr-TR"/>
              </w:rPr>
              <w:t>(Not 24)</w:t>
            </w:r>
          </w:p>
        </w:tc>
        <w:tc>
          <w:tcPr>
            <w:tcW w:w="1768" w:type="dxa"/>
            <w:tcBorders>
              <w:bottom w:val="single" w:sz="8" w:space="0" w:color="auto"/>
            </w:tcBorders>
            <w:vAlign w:val="bottom"/>
          </w:tcPr>
          <w:p w:rsidR="003A3DC2" w:rsidRPr="0053300C" w:rsidRDefault="003A3DC2" w:rsidP="003A3DC2">
            <w:pPr>
              <w:tabs>
                <w:tab w:val="decimal" w:pos="1330"/>
                <w:tab w:val="decimal" w:pos="1357"/>
              </w:tabs>
              <w:ind w:right="-79"/>
              <w:jc w:val="right"/>
              <w:rPr>
                <w:rFonts w:ascii="Times New Roman" w:hAnsi="Times New Roman"/>
                <w:bCs/>
                <w:sz w:val="20"/>
                <w:lang w:val="tr-TR"/>
              </w:rPr>
            </w:pPr>
            <w:r w:rsidRPr="0053300C">
              <w:rPr>
                <w:rFonts w:ascii="Times New Roman" w:hAnsi="Times New Roman"/>
                <w:bCs/>
                <w:sz w:val="20"/>
                <w:lang w:val="tr-TR"/>
              </w:rPr>
              <w:t>(273,142)</w:t>
            </w:r>
          </w:p>
        </w:tc>
        <w:tc>
          <w:tcPr>
            <w:tcW w:w="1492" w:type="dxa"/>
            <w:tcBorders>
              <w:bottom w:val="single" w:sz="8" w:space="0" w:color="auto"/>
            </w:tcBorders>
            <w:vAlign w:val="bottom"/>
          </w:tcPr>
          <w:p w:rsidR="003A3DC2" w:rsidRPr="0053300C" w:rsidRDefault="003A3DC2" w:rsidP="003A3DC2">
            <w:pPr>
              <w:tabs>
                <w:tab w:val="decimal" w:pos="1330"/>
                <w:tab w:val="decimal" w:pos="1357"/>
              </w:tabs>
              <w:ind w:right="-79"/>
              <w:jc w:val="right"/>
              <w:rPr>
                <w:rFonts w:ascii="Times New Roman" w:hAnsi="Times New Roman"/>
                <w:bCs/>
                <w:sz w:val="20"/>
                <w:lang w:val="tr-TR"/>
              </w:rPr>
            </w:pPr>
            <w:r w:rsidRPr="0053300C">
              <w:rPr>
                <w:rFonts w:ascii="Times New Roman" w:hAnsi="Times New Roman"/>
                <w:bCs/>
                <w:sz w:val="20"/>
                <w:lang w:val="tr-TR"/>
              </w:rPr>
              <w:t>(484,668)</w:t>
            </w:r>
          </w:p>
        </w:tc>
      </w:tr>
      <w:tr w:rsidR="003A3DC2" w:rsidRPr="0053300C" w:rsidTr="00020B64">
        <w:trPr>
          <w:trHeight w:hRule="exact" w:val="284"/>
        </w:trPr>
        <w:tc>
          <w:tcPr>
            <w:tcW w:w="5812" w:type="dxa"/>
            <w:tcBorders>
              <w:top w:val="single" w:sz="8" w:space="0" w:color="auto"/>
              <w:bottom w:val="double" w:sz="4" w:space="0" w:color="auto"/>
            </w:tcBorders>
            <w:vAlign w:val="bottom"/>
          </w:tcPr>
          <w:p w:rsidR="003A3DC2" w:rsidRPr="0053300C" w:rsidRDefault="003A3DC2" w:rsidP="0014050E">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Dönem sonu bakiyesi</w:t>
            </w:r>
          </w:p>
        </w:tc>
        <w:tc>
          <w:tcPr>
            <w:tcW w:w="1768" w:type="dxa"/>
            <w:tcBorders>
              <w:top w:val="single" w:sz="8" w:space="0" w:color="auto"/>
              <w:bottom w:val="double" w:sz="4" w:space="0" w:color="auto"/>
            </w:tcBorders>
            <w:vAlign w:val="bottom"/>
          </w:tcPr>
          <w:p w:rsidR="003A3DC2" w:rsidRPr="0053300C" w:rsidRDefault="003A3DC2" w:rsidP="003A3DC2">
            <w:pPr>
              <w:tabs>
                <w:tab w:val="decimal" w:pos="1552"/>
              </w:tabs>
              <w:ind w:right="-108"/>
              <w:rPr>
                <w:rFonts w:ascii="Times New Roman" w:hAnsi="Times New Roman"/>
                <w:b/>
                <w:sz w:val="20"/>
                <w:lang w:val="tr-TR"/>
              </w:rPr>
            </w:pPr>
            <w:r w:rsidRPr="0053300C">
              <w:rPr>
                <w:rFonts w:ascii="Times New Roman" w:hAnsi="Times New Roman"/>
                <w:b/>
                <w:sz w:val="20"/>
                <w:lang w:val="tr-TR"/>
              </w:rPr>
              <w:t>251,854</w:t>
            </w:r>
          </w:p>
        </w:tc>
        <w:tc>
          <w:tcPr>
            <w:tcW w:w="1492" w:type="dxa"/>
            <w:tcBorders>
              <w:top w:val="single" w:sz="8" w:space="0" w:color="auto"/>
              <w:bottom w:val="double" w:sz="4" w:space="0" w:color="auto"/>
            </w:tcBorders>
            <w:vAlign w:val="bottom"/>
          </w:tcPr>
          <w:p w:rsidR="003A3DC2" w:rsidRPr="0053300C" w:rsidRDefault="003A3DC2" w:rsidP="003A3DC2">
            <w:pPr>
              <w:tabs>
                <w:tab w:val="left" w:pos="1334"/>
              </w:tabs>
              <w:jc w:val="right"/>
              <w:rPr>
                <w:rFonts w:ascii="Times New Roman" w:hAnsi="Times New Roman"/>
                <w:b/>
                <w:sz w:val="20"/>
                <w:lang w:val="tr-TR"/>
              </w:rPr>
            </w:pPr>
            <w:r w:rsidRPr="0053300C">
              <w:rPr>
                <w:rFonts w:ascii="Times New Roman" w:hAnsi="Times New Roman"/>
                <w:b/>
                <w:sz w:val="20"/>
                <w:lang w:val="tr-TR"/>
              </w:rPr>
              <w:t xml:space="preserve">243,661  </w:t>
            </w:r>
          </w:p>
        </w:tc>
      </w:tr>
    </w:tbl>
    <w:p w:rsidR="00352C69" w:rsidRPr="0053300C" w:rsidRDefault="00352C69" w:rsidP="00EB46EC">
      <w:pPr>
        <w:pStyle w:val="BodybyBD"/>
        <w:spacing w:after="0" w:line="200" w:lineRule="exact"/>
        <w:rPr>
          <w:rFonts w:ascii="Times New Roman" w:hAnsi="Times New Roman"/>
          <w:sz w:val="18"/>
          <w:lang w:val="tr-TR"/>
        </w:rPr>
      </w:pPr>
    </w:p>
    <w:tbl>
      <w:tblPr>
        <w:tblW w:w="9072" w:type="dxa"/>
        <w:tblInd w:w="108" w:type="dxa"/>
        <w:tblLayout w:type="fixed"/>
        <w:tblLook w:val="0000"/>
      </w:tblPr>
      <w:tblGrid>
        <w:gridCol w:w="5812"/>
        <w:gridCol w:w="1768"/>
        <w:gridCol w:w="1492"/>
      </w:tblGrid>
      <w:tr w:rsidR="0014050E" w:rsidRPr="0053300C" w:rsidTr="004B0EAD">
        <w:trPr>
          <w:trHeight w:hRule="exact" w:val="284"/>
        </w:trPr>
        <w:tc>
          <w:tcPr>
            <w:tcW w:w="5812" w:type="dxa"/>
            <w:tcBorders>
              <w:top w:val="single" w:sz="8" w:space="0" w:color="auto"/>
              <w:bottom w:val="single" w:sz="8" w:space="0" w:color="auto"/>
            </w:tcBorders>
            <w:vAlign w:val="center"/>
          </w:tcPr>
          <w:p w:rsidR="0014050E" w:rsidRPr="0053300C" w:rsidRDefault="00D1117F" w:rsidP="004B0EAD">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Muallak tazminat karşılıkları</w:t>
            </w:r>
          </w:p>
        </w:tc>
        <w:tc>
          <w:tcPr>
            <w:tcW w:w="1768" w:type="dxa"/>
            <w:tcBorders>
              <w:top w:val="single" w:sz="8" w:space="0" w:color="auto"/>
              <w:bottom w:val="single" w:sz="8" w:space="0" w:color="auto"/>
            </w:tcBorders>
            <w:vAlign w:val="center"/>
          </w:tcPr>
          <w:p w:rsidR="0014050E" w:rsidRPr="0053300C" w:rsidRDefault="0014050E" w:rsidP="00CB0169">
            <w:pPr>
              <w:jc w:val="right"/>
              <w:rPr>
                <w:rFonts w:ascii="Times New Roman" w:hAnsi="Times New Roman"/>
                <w:b/>
                <w:bCs/>
                <w:sz w:val="20"/>
                <w:lang w:val="tr-TR"/>
              </w:rPr>
            </w:pPr>
            <w:r w:rsidRPr="0053300C">
              <w:rPr>
                <w:rFonts w:ascii="Times New Roman" w:hAnsi="Times New Roman"/>
                <w:b/>
                <w:bCs/>
                <w:sz w:val="20"/>
                <w:lang w:val="tr-TR"/>
              </w:rPr>
              <w:t>30 Haziran 201</w:t>
            </w:r>
            <w:r w:rsidR="00CB0169" w:rsidRPr="0053300C">
              <w:rPr>
                <w:rFonts w:ascii="Times New Roman" w:hAnsi="Times New Roman"/>
                <w:b/>
                <w:bCs/>
                <w:sz w:val="20"/>
                <w:lang w:val="tr-TR"/>
              </w:rPr>
              <w:t>1</w:t>
            </w:r>
          </w:p>
        </w:tc>
        <w:tc>
          <w:tcPr>
            <w:tcW w:w="1492" w:type="dxa"/>
            <w:tcBorders>
              <w:top w:val="single" w:sz="8" w:space="0" w:color="auto"/>
              <w:bottom w:val="single" w:sz="8" w:space="0" w:color="auto"/>
            </w:tcBorders>
            <w:vAlign w:val="center"/>
          </w:tcPr>
          <w:p w:rsidR="0014050E" w:rsidRPr="0053300C" w:rsidRDefault="00CB0169" w:rsidP="00CB0169">
            <w:pPr>
              <w:jc w:val="right"/>
              <w:rPr>
                <w:rFonts w:ascii="Times New Roman" w:hAnsi="Times New Roman"/>
                <w:b/>
                <w:bCs/>
                <w:sz w:val="20"/>
                <w:lang w:val="tr-TR"/>
              </w:rPr>
            </w:pPr>
            <w:r w:rsidRPr="0053300C">
              <w:rPr>
                <w:rFonts w:ascii="Times New Roman" w:hAnsi="Times New Roman"/>
                <w:b/>
                <w:bCs/>
                <w:sz w:val="20"/>
                <w:lang w:val="tr-TR"/>
              </w:rPr>
              <w:t>31 Aralık 2010</w:t>
            </w:r>
          </w:p>
        </w:tc>
      </w:tr>
      <w:tr w:rsidR="0014050E" w:rsidRPr="0053300C" w:rsidTr="004B0EAD">
        <w:trPr>
          <w:trHeight w:hRule="exact" w:val="142"/>
        </w:trPr>
        <w:tc>
          <w:tcPr>
            <w:tcW w:w="5812" w:type="dxa"/>
            <w:tcBorders>
              <w:top w:val="single" w:sz="8" w:space="0" w:color="auto"/>
            </w:tcBorders>
          </w:tcPr>
          <w:p w:rsidR="0014050E" w:rsidRPr="0053300C" w:rsidRDefault="0014050E" w:rsidP="004B0EAD">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14050E" w:rsidRPr="0053300C" w:rsidRDefault="0014050E" w:rsidP="004B0EAD">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14050E" w:rsidRPr="0053300C" w:rsidRDefault="0014050E" w:rsidP="004B0EAD">
            <w:pPr>
              <w:pStyle w:val="BodyText21"/>
              <w:widowControl/>
              <w:autoSpaceDE w:val="0"/>
              <w:autoSpaceDN w:val="0"/>
              <w:adjustRightInd w:val="0"/>
              <w:rPr>
                <w:rFonts w:ascii="Times New Roman" w:hAnsi="Times New Roman"/>
                <w:snapToGrid/>
                <w:color w:val="auto"/>
                <w:sz w:val="10"/>
                <w:szCs w:val="10"/>
                <w:lang w:val="tr-TR"/>
              </w:rPr>
            </w:pPr>
          </w:p>
        </w:tc>
      </w:tr>
      <w:tr w:rsidR="00CB0169" w:rsidRPr="0053300C" w:rsidTr="007B5C33">
        <w:trPr>
          <w:trHeight w:val="80"/>
        </w:trPr>
        <w:tc>
          <w:tcPr>
            <w:tcW w:w="5812" w:type="dxa"/>
            <w:vAlign w:val="bottom"/>
          </w:tcPr>
          <w:p w:rsidR="00CB0169" w:rsidRPr="0053300C" w:rsidRDefault="00CB0169" w:rsidP="004B0EAD">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Muallak tazminat karşılıkları, net</w:t>
            </w:r>
          </w:p>
        </w:tc>
        <w:tc>
          <w:tcPr>
            <w:tcW w:w="1768" w:type="dxa"/>
            <w:vAlign w:val="bottom"/>
          </w:tcPr>
          <w:p w:rsidR="00CB0169" w:rsidRPr="0053300C" w:rsidRDefault="00CB0169" w:rsidP="00B10C5C">
            <w:pPr>
              <w:tabs>
                <w:tab w:val="decimal" w:pos="1593"/>
              </w:tabs>
              <w:ind w:right="-108"/>
              <w:rPr>
                <w:rFonts w:ascii="Times New Roman" w:hAnsi="Times New Roman"/>
                <w:sz w:val="20"/>
                <w:lang w:val="tr-TR"/>
              </w:rPr>
            </w:pPr>
            <w:r w:rsidRPr="0053300C">
              <w:rPr>
                <w:rFonts w:ascii="Times New Roman" w:hAnsi="Times New Roman"/>
                <w:sz w:val="20"/>
                <w:lang w:val="tr-TR"/>
              </w:rPr>
              <w:t>211,453</w:t>
            </w:r>
          </w:p>
        </w:tc>
        <w:tc>
          <w:tcPr>
            <w:tcW w:w="1492" w:type="dxa"/>
            <w:vAlign w:val="bottom"/>
          </w:tcPr>
          <w:p w:rsidR="00CB0169" w:rsidRPr="0053300C" w:rsidRDefault="00CB0169" w:rsidP="007B5C33">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218,984</w:t>
            </w:r>
          </w:p>
        </w:tc>
      </w:tr>
      <w:tr w:rsidR="00CB0169" w:rsidRPr="0053300C" w:rsidTr="004B0EAD">
        <w:tc>
          <w:tcPr>
            <w:tcW w:w="5812" w:type="dxa"/>
            <w:tcBorders>
              <w:bottom w:val="single" w:sz="8" w:space="0" w:color="auto"/>
            </w:tcBorders>
            <w:vAlign w:val="bottom"/>
          </w:tcPr>
          <w:p w:rsidR="00CB0169" w:rsidRPr="0053300C" w:rsidRDefault="00CB0169" w:rsidP="004B0EAD">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Muallak tazminat karşılıkları, reasürör payları</w:t>
            </w:r>
          </w:p>
        </w:tc>
        <w:tc>
          <w:tcPr>
            <w:tcW w:w="1768" w:type="dxa"/>
            <w:tcBorders>
              <w:bottom w:val="single" w:sz="8" w:space="0" w:color="auto"/>
            </w:tcBorders>
            <w:vAlign w:val="bottom"/>
          </w:tcPr>
          <w:p w:rsidR="00CB0169" w:rsidRPr="0053300C" w:rsidRDefault="00CB0169" w:rsidP="00B10C5C">
            <w:pPr>
              <w:tabs>
                <w:tab w:val="decimal" w:pos="1593"/>
              </w:tabs>
              <w:ind w:right="-108"/>
              <w:rPr>
                <w:rFonts w:ascii="Times New Roman" w:hAnsi="Times New Roman"/>
                <w:sz w:val="20"/>
                <w:lang w:val="tr-TR"/>
              </w:rPr>
            </w:pPr>
            <w:r w:rsidRPr="0053300C">
              <w:rPr>
                <w:rFonts w:ascii="Times New Roman" w:hAnsi="Times New Roman"/>
                <w:sz w:val="20"/>
                <w:lang w:val="tr-TR"/>
              </w:rPr>
              <w:t>153,796</w:t>
            </w:r>
          </w:p>
        </w:tc>
        <w:tc>
          <w:tcPr>
            <w:tcW w:w="1492" w:type="dxa"/>
            <w:tcBorders>
              <w:bottom w:val="single" w:sz="8" w:space="0" w:color="auto"/>
            </w:tcBorders>
            <w:vAlign w:val="bottom"/>
          </w:tcPr>
          <w:p w:rsidR="00CB0169" w:rsidRPr="0053300C" w:rsidRDefault="00CB0169" w:rsidP="007B5C33">
            <w:pPr>
              <w:tabs>
                <w:tab w:val="left" w:pos="1334"/>
              </w:tabs>
              <w:jc w:val="right"/>
              <w:rPr>
                <w:rFonts w:ascii="Times New Roman" w:hAnsi="Times New Roman"/>
                <w:color w:val="000000"/>
                <w:sz w:val="20"/>
                <w:lang w:val="tr-TR"/>
              </w:rPr>
            </w:pPr>
            <w:r w:rsidRPr="0053300C">
              <w:rPr>
                <w:rFonts w:ascii="Times New Roman" w:hAnsi="Times New Roman"/>
                <w:color w:val="000000"/>
                <w:sz w:val="20"/>
                <w:lang w:val="tr-TR"/>
              </w:rPr>
              <w:t>204,341</w:t>
            </w:r>
          </w:p>
        </w:tc>
      </w:tr>
      <w:tr w:rsidR="00CB0169" w:rsidRPr="0053300C" w:rsidTr="004B0EAD">
        <w:trPr>
          <w:trHeight w:hRule="exact" w:val="284"/>
        </w:trPr>
        <w:tc>
          <w:tcPr>
            <w:tcW w:w="5812" w:type="dxa"/>
            <w:tcBorders>
              <w:top w:val="single" w:sz="8" w:space="0" w:color="auto"/>
              <w:bottom w:val="double" w:sz="4" w:space="0" w:color="auto"/>
            </w:tcBorders>
            <w:vAlign w:val="bottom"/>
          </w:tcPr>
          <w:p w:rsidR="00CB0169" w:rsidRPr="0053300C" w:rsidRDefault="00CB0169" w:rsidP="004B0EAD">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Muallak tazminat karşılıkları, brüt</w:t>
            </w:r>
          </w:p>
        </w:tc>
        <w:tc>
          <w:tcPr>
            <w:tcW w:w="1768" w:type="dxa"/>
            <w:tcBorders>
              <w:top w:val="single" w:sz="8" w:space="0" w:color="auto"/>
              <w:bottom w:val="double" w:sz="4" w:space="0" w:color="auto"/>
            </w:tcBorders>
            <w:vAlign w:val="bottom"/>
          </w:tcPr>
          <w:p w:rsidR="00CB0169" w:rsidRPr="0053300C" w:rsidRDefault="00CB0169" w:rsidP="00B10C5C">
            <w:pPr>
              <w:tabs>
                <w:tab w:val="decimal" w:pos="1593"/>
              </w:tabs>
              <w:ind w:right="-108"/>
              <w:rPr>
                <w:rFonts w:ascii="Times New Roman" w:hAnsi="Times New Roman"/>
                <w:b/>
                <w:sz w:val="20"/>
                <w:lang w:val="tr-TR"/>
              </w:rPr>
            </w:pPr>
            <w:r w:rsidRPr="0053300C">
              <w:rPr>
                <w:rFonts w:ascii="Times New Roman" w:hAnsi="Times New Roman"/>
                <w:b/>
                <w:sz w:val="20"/>
                <w:lang w:val="tr-TR"/>
              </w:rPr>
              <w:t>365,249</w:t>
            </w:r>
          </w:p>
        </w:tc>
        <w:tc>
          <w:tcPr>
            <w:tcW w:w="1492" w:type="dxa"/>
            <w:tcBorders>
              <w:top w:val="single" w:sz="8" w:space="0" w:color="auto"/>
              <w:bottom w:val="double" w:sz="4" w:space="0" w:color="auto"/>
            </w:tcBorders>
            <w:vAlign w:val="bottom"/>
          </w:tcPr>
          <w:p w:rsidR="00CB0169" w:rsidRPr="0053300C" w:rsidRDefault="00CB0169" w:rsidP="007B5C33">
            <w:pPr>
              <w:tabs>
                <w:tab w:val="left" w:pos="1334"/>
              </w:tabs>
              <w:jc w:val="right"/>
              <w:rPr>
                <w:rFonts w:ascii="Times New Roman" w:hAnsi="Times New Roman"/>
                <w:b/>
                <w:color w:val="000000"/>
                <w:sz w:val="20"/>
                <w:lang w:val="tr-TR"/>
              </w:rPr>
            </w:pPr>
            <w:r w:rsidRPr="0053300C">
              <w:rPr>
                <w:rFonts w:ascii="Times New Roman" w:hAnsi="Times New Roman"/>
                <w:b/>
                <w:color w:val="000000"/>
                <w:sz w:val="20"/>
                <w:lang w:val="tr-TR"/>
              </w:rPr>
              <w:t>423,325</w:t>
            </w:r>
          </w:p>
        </w:tc>
      </w:tr>
    </w:tbl>
    <w:p w:rsidR="0014050E" w:rsidRPr="0053300C" w:rsidRDefault="0014050E" w:rsidP="00EB46EC">
      <w:pPr>
        <w:pStyle w:val="BodybyBD"/>
        <w:spacing w:after="0" w:line="200" w:lineRule="exact"/>
        <w:rPr>
          <w:rFonts w:ascii="Times New Roman" w:hAnsi="Times New Roman"/>
          <w:sz w:val="18"/>
          <w:lang w:val="tr-TR"/>
        </w:rPr>
      </w:pPr>
    </w:p>
    <w:tbl>
      <w:tblPr>
        <w:tblW w:w="9090" w:type="dxa"/>
        <w:tblInd w:w="108" w:type="dxa"/>
        <w:tblLayout w:type="fixed"/>
        <w:tblLook w:val="0000"/>
      </w:tblPr>
      <w:tblGrid>
        <w:gridCol w:w="5812"/>
        <w:gridCol w:w="1768"/>
        <w:gridCol w:w="1510"/>
      </w:tblGrid>
      <w:tr w:rsidR="00781152" w:rsidRPr="0053300C" w:rsidTr="00F874AC">
        <w:trPr>
          <w:trHeight w:hRule="exact" w:val="284"/>
        </w:trPr>
        <w:tc>
          <w:tcPr>
            <w:tcW w:w="5812" w:type="dxa"/>
            <w:tcBorders>
              <w:top w:val="single" w:sz="8" w:space="0" w:color="auto"/>
              <w:bottom w:val="single" w:sz="8" w:space="0" w:color="auto"/>
            </w:tcBorders>
            <w:vAlign w:val="center"/>
          </w:tcPr>
          <w:p w:rsidR="00781152" w:rsidRPr="0053300C" w:rsidRDefault="00781152" w:rsidP="00AF6945">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Muallak tazminat karşılıkları</w:t>
            </w:r>
          </w:p>
        </w:tc>
        <w:tc>
          <w:tcPr>
            <w:tcW w:w="1768" w:type="dxa"/>
            <w:tcBorders>
              <w:top w:val="single" w:sz="8" w:space="0" w:color="auto"/>
              <w:bottom w:val="single" w:sz="8" w:space="0" w:color="auto"/>
            </w:tcBorders>
            <w:vAlign w:val="center"/>
          </w:tcPr>
          <w:p w:rsidR="00781152" w:rsidRPr="0053300C" w:rsidRDefault="00EB46EC" w:rsidP="00F874AC">
            <w:pPr>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510" w:type="dxa"/>
            <w:tcBorders>
              <w:top w:val="single" w:sz="8" w:space="0" w:color="auto"/>
              <w:bottom w:val="single" w:sz="8" w:space="0" w:color="auto"/>
            </w:tcBorders>
            <w:vAlign w:val="center"/>
          </w:tcPr>
          <w:p w:rsidR="00781152" w:rsidRPr="0053300C" w:rsidRDefault="00EB46EC" w:rsidP="00EB46EC">
            <w:pPr>
              <w:jc w:val="right"/>
              <w:rPr>
                <w:rFonts w:ascii="Times New Roman" w:hAnsi="Times New Roman"/>
                <w:b/>
                <w:sz w:val="20"/>
                <w:lang w:val="tr-TR"/>
              </w:rPr>
            </w:pPr>
            <w:r w:rsidRPr="0053300C">
              <w:rPr>
                <w:rFonts w:ascii="Times New Roman" w:hAnsi="Times New Roman"/>
                <w:b/>
                <w:bCs/>
                <w:sz w:val="20"/>
                <w:lang w:val="tr-TR"/>
              </w:rPr>
              <w:t>31 Aralık 2010</w:t>
            </w:r>
          </w:p>
        </w:tc>
      </w:tr>
      <w:tr w:rsidR="00352C69" w:rsidRPr="0053300C" w:rsidTr="00F874AC">
        <w:trPr>
          <w:trHeight w:hRule="exact" w:val="142"/>
        </w:trPr>
        <w:tc>
          <w:tcPr>
            <w:tcW w:w="5812" w:type="dxa"/>
            <w:tcBorders>
              <w:top w:val="single" w:sz="8" w:space="0" w:color="auto"/>
            </w:tcBorders>
          </w:tcPr>
          <w:p w:rsidR="00352C69" w:rsidRPr="0053300C" w:rsidRDefault="00352C69" w:rsidP="00D505CC">
            <w:pPr>
              <w:pStyle w:val="BodyText21"/>
              <w:widowControl/>
              <w:autoSpaceDE w:val="0"/>
              <w:autoSpaceDN w:val="0"/>
              <w:adjustRightInd w:val="0"/>
              <w:jc w:val="both"/>
              <w:rPr>
                <w:rFonts w:ascii="Times New Roman" w:hAnsi="Times New Roman"/>
                <w:snapToGrid/>
                <w:color w:val="auto"/>
                <w:sz w:val="20"/>
                <w:lang w:val="tr-TR"/>
              </w:rPr>
            </w:pPr>
          </w:p>
        </w:tc>
        <w:tc>
          <w:tcPr>
            <w:tcW w:w="1768" w:type="dxa"/>
            <w:tcBorders>
              <w:top w:val="single" w:sz="8" w:space="0" w:color="auto"/>
            </w:tcBorders>
          </w:tcPr>
          <w:p w:rsidR="00352C69" w:rsidRPr="0053300C" w:rsidRDefault="00352C69" w:rsidP="00EB3A9D">
            <w:pPr>
              <w:pStyle w:val="BodyText21"/>
              <w:widowControl/>
              <w:autoSpaceDE w:val="0"/>
              <w:autoSpaceDN w:val="0"/>
              <w:adjustRightInd w:val="0"/>
              <w:jc w:val="right"/>
              <w:rPr>
                <w:rFonts w:ascii="Times New Roman" w:hAnsi="Times New Roman"/>
                <w:bCs/>
                <w:snapToGrid/>
                <w:color w:val="auto"/>
                <w:sz w:val="20"/>
                <w:lang w:val="tr-TR"/>
              </w:rPr>
            </w:pPr>
          </w:p>
        </w:tc>
        <w:tc>
          <w:tcPr>
            <w:tcW w:w="1510" w:type="dxa"/>
            <w:tcBorders>
              <w:top w:val="single" w:sz="8" w:space="0" w:color="auto"/>
            </w:tcBorders>
          </w:tcPr>
          <w:p w:rsidR="00352C69" w:rsidRPr="0053300C" w:rsidRDefault="00352C69" w:rsidP="00EB3A9D">
            <w:pPr>
              <w:pStyle w:val="BodyText21"/>
              <w:widowControl/>
              <w:autoSpaceDE w:val="0"/>
              <w:autoSpaceDN w:val="0"/>
              <w:adjustRightInd w:val="0"/>
              <w:jc w:val="right"/>
              <w:rPr>
                <w:rFonts w:ascii="Times New Roman" w:hAnsi="Times New Roman"/>
                <w:snapToGrid/>
                <w:color w:val="auto"/>
                <w:sz w:val="20"/>
                <w:lang w:val="tr-TR"/>
              </w:rPr>
            </w:pPr>
          </w:p>
        </w:tc>
      </w:tr>
      <w:tr w:rsidR="00582805" w:rsidRPr="0053300C" w:rsidTr="00F874AC">
        <w:tc>
          <w:tcPr>
            <w:tcW w:w="5812" w:type="dxa"/>
            <w:vAlign w:val="bottom"/>
          </w:tcPr>
          <w:p w:rsidR="00582805" w:rsidRPr="0053300C" w:rsidRDefault="00582805" w:rsidP="008C15C4">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Açılış bakiyesi</w:t>
            </w:r>
          </w:p>
        </w:tc>
        <w:tc>
          <w:tcPr>
            <w:tcW w:w="1768" w:type="dxa"/>
            <w:vAlign w:val="bottom"/>
          </w:tcPr>
          <w:p w:rsidR="00582805" w:rsidRPr="0053300C" w:rsidRDefault="00582805" w:rsidP="00B10C5C">
            <w:pPr>
              <w:tabs>
                <w:tab w:val="decimal" w:pos="1593"/>
              </w:tabs>
              <w:ind w:right="-108"/>
              <w:rPr>
                <w:rFonts w:ascii="Times New Roman" w:hAnsi="Times New Roman"/>
                <w:sz w:val="20"/>
                <w:lang w:val="tr-TR"/>
              </w:rPr>
            </w:pPr>
            <w:r w:rsidRPr="0053300C">
              <w:rPr>
                <w:rFonts w:ascii="Times New Roman" w:hAnsi="Times New Roman"/>
                <w:sz w:val="20"/>
                <w:lang w:val="tr-TR"/>
              </w:rPr>
              <w:t>218,984</w:t>
            </w:r>
          </w:p>
        </w:tc>
        <w:tc>
          <w:tcPr>
            <w:tcW w:w="1510" w:type="dxa"/>
            <w:vAlign w:val="bottom"/>
          </w:tcPr>
          <w:p w:rsidR="00582805" w:rsidRPr="0053300C" w:rsidRDefault="00582805" w:rsidP="0006243C">
            <w:pPr>
              <w:tabs>
                <w:tab w:val="left" w:pos="1334"/>
              </w:tabs>
              <w:jc w:val="right"/>
              <w:rPr>
                <w:rFonts w:ascii="Times New Roman" w:hAnsi="Times New Roman"/>
                <w:sz w:val="20"/>
                <w:lang w:val="tr-TR"/>
              </w:rPr>
            </w:pPr>
            <w:r w:rsidRPr="0053300C">
              <w:rPr>
                <w:rFonts w:ascii="Times New Roman" w:hAnsi="Times New Roman"/>
                <w:sz w:val="20"/>
                <w:lang w:val="tr-TR"/>
              </w:rPr>
              <w:t xml:space="preserve">156,002    </w:t>
            </w:r>
          </w:p>
        </w:tc>
      </w:tr>
      <w:tr w:rsidR="00582805" w:rsidRPr="0053300C" w:rsidTr="00F874AC">
        <w:tc>
          <w:tcPr>
            <w:tcW w:w="5812" w:type="dxa"/>
            <w:vAlign w:val="bottom"/>
          </w:tcPr>
          <w:p w:rsidR="00582805" w:rsidRPr="0053300C" w:rsidRDefault="00582805"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 xml:space="preserve">Dönem içinde yapılan ödemeler </w:t>
            </w:r>
            <w:r w:rsidRPr="0053300C">
              <w:rPr>
                <w:rFonts w:ascii="Times New Roman" w:hAnsi="Times New Roman"/>
                <w:i/>
                <w:snapToGrid/>
                <w:color w:val="auto"/>
                <w:sz w:val="20"/>
                <w:lang w:val="tr-TR"/>
              </w:rPr>
              <w:t>(Not 26)</w:t>
            </w:r>
          </w:p>
        </w:tc>
        <w:tc>
          <w:tcPr>
            <w:tcW w:w="1768" w:type="dxa"/>
            <w:vAlign w:val="bottom"/>
          </w:tcPr>
          <w:p w:rsidR="00582805" w:rsidRPr="0053300C" w:rsidRDefault="00582805" w:rsidP="00B10C5C">
            <w:pPr>
              <w:tabs>
                <w:tab w:val="decimal" w:pos="1593"/>
              </w:tabs>
              <w:ind w:right="-108"/>
              <w:rPr>
                <w:rFonts w:ascii="Times New Roman" w:hAnsi="Times New Roman"/>
                <w:sz w:val="20"/>
                <w:lang w:val="tr-TR"/>
              </w:rPr>
            </w:pPr>
            <w:r w:rsidRPr="0053300C">
              <w:rPr>
                <w:rFonts w:ascii="Times New Roman" w:hAnsi="Times New Roman"/>
                <w:sz w:val="20"/>
                <w:lang w:val="tr-TR"/>
              </w:rPr>
              <w:t>(171,048)</w:t>
            </w:r>
          </w:p>
        </w:tc>
        <w:tc>
          <w:tcPr>
            <w:tcW w:w="1510" w:type="dxa"/>
            <w:vAlign w:val="bottom"/>
          </w:tcPr>
          <w:p w:rsidR="00582805" w:rsidRPr="0053300C" w:rsidRDefault="00582805" w:rsidP="0006243C">
            <w:pPr>
              <w:tabs>
                <w:tab w:val="decimal" w:pos="1330"/>
                <w:tab w:val="decimal" w:pos="1357"/>
              </w:tabs>
              <w:ind w:right="-79"/>
              <w:jc w:val="right"/>
              <w:rPr>
                <w:rFonts w:ascii="Times New Roman" w:hAnsi="Times New Roman"/>
                <w:sz w:val="20"/>
                <w:lang w:val="tr-TR"/>
              </w:rPr>
            </w:pPr>
            <w:r w:rsidRPr="0053300C">
              <w:rPr>
                <w:rFonts w:ascii="Times New Roman" w:hAnsi="Times New Roman"/>
                <w:sz w:val="20"/>
                <w:lang w:val="tr-TR"/>
              </w:rPr>
              <w:t>(339,245)</w:t>
            </w:r>
          </w:p>
        </w:tc>
      </w:tr>
      <w:tr w:rsidR="00582805" w:rsidRPr="0053300C" w:rsidTr="00F874AC">
        <w:tc>
          <w:tcPr>
            <w:tcW w:w="5812" w:type="dxa"/>
            <w:tcBorders>
              <w:bottom w:val="single" w:sz="8" w:space="0" w:color="auto"/>
            </w:tcBorders>
            <w:vAlign w:val="bottom"/>
          </w:tcPr>
          <w:p w:rsidR="00582805" w:rsidRPr="0053300C" w:rsidRDefault="00582805" w:rsidP="007C0F88">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 xml:space="preserve">Dönem içindeki artışlar </w:t>
            </w:r>
            <w:r w:rsidRPr="0053300C">
              <w:rPr>
                <w:rFonts w:ascii="Times New Roman" w:hAnsi="Times New Roman"/>
                <w:i/>
                <w:snapToGrid/>
                <w:color w:val="auto"/>
                <w:sz w:val="20"/>
                <w:lang w:val="tr-TR"/>
              </w:rPr>
              <w:t>(Not 26)</w:t>
            </w:r>
          </w:p>
        </w:tc>
        <w:tc>
          <w:tcPr>
            <w:tcW w:w="1768" w:type="dxa"/>
            <w:tcBorders>
              <w:bottom w:val="single" w:sz="8" w:space="0" w:color="auto"/>
            </w:tcBorders>
            <w:vAlign w:val="bottom"/>
          </w:tcPr>
          <w:p w:rsidR="00582805" w:rsidRPr="0053300C" w:rsidRDefault="00582805" w:rsidP="00B10C5C">
            <w:pPr>
              <w:tabs>
                <w:tab w:val="decimal" w:pos="1593"/>
              </w:tabs>
              <w:ind w:right="-108"/>
              <w:rPr>
                <w:rFonts w:ascii="Times New Roman" w:hAnsi="Times New Roman"/>
                <w:sz w:val="20"/>
                <w:lang w:val="tr-TR"/>
              </w:rPr>
            </w:pPr>
            <w:r w:rsidRPr="0053300C">
              <w:rPr>
                <w:rFonts w:ascii="Times New Roman" w:hAnsi="Times New Roman"/>
                <w:sz w:val="20"/>
                <w:lang w:val="tr-TR"/>
              </w:rPr>
              <w:t>163,517</w:t>
            </w:r>
          </w:p>
        </w:tc>
        <w:tc>
          <w:tcPr>
            <w:tcW w:w="1510" w:type="dxa"/>
            <w:tcBorders>
              <w:bottom w:val="single" w:sz="8" w:space="0" w:color="auto"/>
            </w:tcBorders>
            <w:vAlign w:val="bottom"/>
          </w:tcPr>
          <w:p w:rsidR="00582805" w:rsidRPr="0053300C" w:rsidRDefault="0006243C" w:rsidP="0006243C">
            <w:pPr>
              <w:tabs>
                <w:tab w:val="left" w:pos="1334"/>
              </w:tabs>
              <w:jc w:val="right"/>
              <w:rPr>
                <w:rFonts w:ascii="Times New Roman" w:hAnsi="Times New Roman"/>
                <w:sz w:val="20"/>
                <w:lang w:val="tr-TR"/>
              </w:rPr>
            </w:pPr>
            <w:r w:rsidRPr="0053300C">
              <w:rPr>
                <w:rFonts w:ascii="Times New Roman" w:hAnsi="Times New Roman"/>
                <w:sz w:val="20"/>
                <w:lang w:val="tr-TR"/>
              </w:rPr>
              <w:t xml:space="preserve">          4</w:t>
            </w:r>
            <w:r w:rsidR="00582805" w:rsidRPr="0053300C">
              <w:rPr>
                <w:rFonts w:ascii="Times New Roman" w:hAnsi="Times New Roman"/>
                <w:sz w:val="20"/>
                <w:lang w:val="tr-TR"/>
              </w:rPr>
              <w:t xml:space="preserve">02,227    </w:t>
            </w:r>
          </w:p>
        </w:tc>
      </w:tr>
      <w:tr w:rsidR="00582805" w:rsidRPr="0053300C" w:rsidTr="00F874AC">
        <w:trPr>
          <w:trHeight w:hRule="exact" w:val="284"/>
        </w:trPr>
        <w:tc>
          <w:tcPr>
            <w:tcW w:w="5812" w:type="dxa"/>
            <w:tcBorders>
              <w:top w:val="single" w:sz="8" w:space="0" w:color="auto"/>
              <w:bottom w:val="double" w:sz="4" w:space="0" w:color="auto"/>
            </w:tcBorders>
            <w:vAlign w:val="bottom"/>
          </w:tcPr>
          <w:p w:rsidR="00582805" w:rsidRPr="0053300C" w:rsidRDefault="00582805"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Dönem sonu bakiyesi</w:t>
            </w:r>
          </w:p>
        </w:tc>
        <w:tc>
          <w:tcPr>
            <w:tcW w:w="1768" w:type="dxa"/>
            <w:tcBorders>
              <w:top w:val="single" w:sz="8" w:space="0" w:color="auto"/>
              <w:bottom w:val="double" w:sz="4" w:space="0" w:color="auto"/>
            </w:tcBorders>
            <w:vAlign w:val="bottom"/>
          </w:tcPr>
          <w:p w:rsidR="00582805" w:rsidRPr="0053300C" w:rsidRDefault="00582805" w:rsidP="00B10C5C">
            <w:pPr>
              <w:tabs>
                <w:tab w:val="decimal" w:pos="1593"/>
              </w:tabs>
              <w:ind w:right="-108"/>
              <w:rPr>
                <w:rFonts w:ascii="Times New Roman" w:hAnsi="Times New Roman"/>
                <w:b/>
                <w:sz w:val="20"/>
                <w:lang w:val="tr-TR"/>
              </w:rPr>
            </w:pPr>
            <w:r w:rsidRPr="0053300C">
              <w:rPr>
                <w:rFonts w:ascii="Times New Roman" w:hAnsi="Times New Roman"/>
                <w:b/>
                <w:sz w:val="20"/>
                <w:lang w:val="tr-TR"/>
              </w:rPr>
              <w:t>211,453</w:t>
            </w:r>
          </w:p>
        </w:tc>
        <w:tc>
          <w:tcPr>
            <w:tcW w:w="1510" w:type="dxa"/>
            <w:tcBorders>
              <w:top w:val="single" w:sz="8" w:space="0" w:color="auto"/>
              <w:bottom w:val="double" w:sz="4" w:space="0" w:color="auto"/>
            </w:tcBorders>
            <w:vAlign w:val="bottom"/>
          </w:tcPr>
          <w:p w:rsidR="00582805" w:rsidRPr="0053300C" w:rsidRDefault="00582805" w:rsidP="002E566F">
            <w:pPr>
              <w:tabs>
                <w:tab w:val="left" w:pos="1334"/>
              </w:tabs>
              <w:jc w:val="right"/>
              <w:rPr>
                <w:rFonts w:ascii="Times New Roman" w:hAnsi="Times New Roman"/>
                <w:b/>
                <w:sz w:val="20"/>
                <w:lang w:val="tr-TR"/>
              </w:rPr>
            </w:pPr>
            <w:r w:rsidRPr="0053300C">
              <w:rPr>
                <w:rFonts w:ascii="Times New Roman" w:hAnsi="Times New Roman"/>
                <w:b/>
                <w:sz w:val="20"/>
                <w:lang w:val="tr-TR"/>
              </w:rPr>
              <w:t xml:space="preserve"> 218,984    </w:t>
            </w:r>
          </w:p>
        </w:tc>
      </w:tr>
    </w:tbl>
    <w:p w:rsidR="009C0F5A" w:rsidRPr="0053300C" w:rsidRDefault="009C0F5A" w:rsidP="009C0F5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20.</w:t>
      </w:r>
      <w:r w:rsidRPr="0053300C">
        <w:rPr>
          <w:rFonts w:ascii="Times New Roman" w:hAnsi="Times New Roman"/>
          <w:color w:val="auto"/>
          <w:sz w:val="26"/>
          <w:szCs w:val="26"/>
          <w:u w:val="none"/>
          <w:lang w:val="tr-TR"/>
        </w:rPr>
        <w:tab/>
        <w:t xml:space="preserve">Diğer yükümlülük ve karşılıklar </w:t>
      </w:r>
      <w:r w:rsidRPr="0053300C">
        <w:rPr>
          <w:rFonts w:ascii="Times New Roman" w:hAnsi="Times New Roman"/>
          <w:b w:val="0"/>
          <w:i/>
          <w:color w:val="auto"/>
          <w:sz w:val="26"/>
          <w:szCs w:val="26"/>
          <w:u w:val="none"/>
          <w:lang w:val="tr-TR"/>
        </w:rPr>
        <w:t>(devamı)</w:t>
      </w:r>
    </w:p>
    <w:p w:rsidR="009C0F5A" w:rsidRPr="0053300C" w:rsidRDefault="009C0F5A" w:rsidP="005218F9">
      <w:pPr>
        <w:rPr>
          <w:lang w:val="tr-TR"/>
        </w:rPr>
      </w:pPr>
    </w:p>
    <w:tbl>
      <w:tblPr>
        <w:tblW w:w="9072" w:type="dxa"/>
        <w:tblInd w:w="108" w:type="dxa"/>
        <w:tblLayout w:type="fixed"/>
        <w:tblLook w:val="0000"/>
      </w:tblPr>
      <w:tblGrid>
        <w:gridCol w:w="5670"/>
        <w:gridCol w:w="1693"/>
        <w:gridCol w:w="1709"/>
      </w:tblGrid>
      <w:tr w:rsidR="00781152" w:rsidRPr="0053300C" w:rsidTr="00EA7241">
        <w:trPr>
          <w:trHeight w:hRule="exact" w:val="284"/>
        </w:trPr>
        <w:tc>
          <w:tcPr>
            <w:tcW w:w="5670" w:type="dxa"/>
            <w:tcBorders>
              <w:top w:val="single" w:sz="8" w:space="0" w:color="auto"/>
              <w:bottom w:val="single" w:sz="8" w:space="0" w:color="auto"/>
            </w:tcBorders>
            <w:vAlign w:val="center"/>
          </w:tcPr>
          <w:p w:rsidR="00781152" w:rsidRPr="0053300C" w:rsidRDefault="00781152" w:rsidP="009B5E8D">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Uzun süreli sigorta sözleşmeleri</w:t>
            </w:r>
          </w:p>
        </w:tc>
        <w:tc>
          <w:tcPr>
            <w:tcW w:w="1693" w:type="dxa"/>
            <w:tcBorders>
              <w:top w:val="single" w:sz="8" w:space="0" w:color="auto"/>
              <w:bottom w:val="single" w:sz="8" w:space="0" w:color="auto"/>
            </w:tcBorders>
            <w:vAlign w:val="center"/>
          </w:tcPr>
          <w:p w:rsidR="00781152" w:rsidRPr="0053300C" w:rsidRDefault="00781152" w:rsidP="00EB46EC">
            <w:pPr>
              <w:jc w:val="right"/>
              <w:rPr>
                <w:rFonts w:ascii="Times New Roman" w:hAnsi="Times New Roman"/>
                <w:b/>
                <w:bCs/>
                <w:sz w:val="20"/>
                <w:lang w:val="tr-TR"/>
              </w:rPr>
            </w:pPr>
            <w:r w:rsidRPr="0053300C">
              <w:rPr>
                <w:rFonts w:ascii="Times New Roman" w:hAnsi="Times New Roman"/>
                <w:b/>
                <w:bCs/>
                <w:sz w:val="20"/>
                <w:lang w:val="tr-TR"/>
              </w:rPr>
              <w:t>30 Haziran 201</w:t>
            </w:r>
            <w:r w:rsidR="00EB46EC" w:rsidRPr="0053300C">
              <w:rPr>
                <w:rFonts w:ascii="Times New Roman" w:hAnsi="Times New Roman"/>
                <w:b/>
                <w:bCs/>
                <w:sz w:val="20"/>
                <w:lang w:val="tr-TR"/>
              </w:rPr>
              <w:t>1</w:t>
            </w:r>
          </w:p>
        </w:tc>
        <w:tc>
          <w:tcPr>
            <w:tcW w:w="1709" w:type="dxa"/>
            <w:tcBorders>
              <w:top w:val="single" w:sz="8" w:space="0" w:color="auto"/>
              <w:bottom w:val="single" w:sz="8" w:space="0" w:color="auto"/>
            </w:tcBorders>
            <w:vAlign w:val="center"/>
          </w:tcPr>
          <w:p w:rsidR="00781152" w:rsidRPr="0053300C" w:rsidRDefault="00781152" w:rsidP="00EB46EC">
            <w:pPr>
              <w:jc w:val="right"/>
              <w:rPr>
                <w:rFonts w:ascii="Times New Roman" w:hAnsi="Times New Roman"/>
                <w:b/>
                <w:sz w:val="20"/>
                <w:lang w:val="tr-TR"/>
              </w:rPr>
            </w:pPr>
            <w:r w:rsidRPr="0053300C">
              <w:rPr>
                <w:rFonts w:ascii="Times New Roman" w:hAnsi="Times New Roman"/>
                <w:b/>
                <w:bCs/>
                <w:sz w:val="20"/>
                <w:lang w:val="tr-TR"/>
              </w:rPr>
              <w:t>31 Aralık 20</w:t>
            </w:r>
            <w:r w:rsidR="00EB46EC" w:rsidRPr="0053300C">
              <w:rPr>
                <w:rFonts w:ascii="Times New Roman" w:hAnsi="Times New Roman"/>
                <w:b/>
                <w:bCs/>
                <w:sz w:val="20"/>
                <w:lang w:val="tr-TR"/>
              </w:rPr>
              <w:t>10</w:t>
            </w:r>
          </w:p>
        </w:tc>
      </w:tr>
      <w:tr w:rsidR="009B5E8D" w:rsidRPr="0053300C" w:rsidTr="00EA7241">
        <w:trPr>
          <w:trHeight w:hRule="exact" w:val="142"/>
        </w:trPr>
        <w:tc>
          <w:tcPr>
            <w:tcW w:w="5670" w:type="dxa"/>
            <w:tcBorders>
              <w:top w:val="single" w:sz="8" w:space="0" w:color="auto"/>
            </w:tcBorders>
          </w:tcPr>
          <w:p w:rsidR="009B5E8D" w:rsidRPr="0053300C" w:rsidRDefault="009B5E8D" w:rsidP="009B5E8D">
            <w:pPr>
              <w:pStyle w:val="BodyText21"/>
              <w:widowControl/>
              <w:autoSpaceDE w:val="0"/>
              <w:autoSpaceDN w:val="0"/>
              <w:adjustRightInd w:val="0"/>
              <w:jc w:val="both"/>
              <w:rPr>
                <w:rFonts w:ascii="Times New Roman" w:hAnsi="Times New Roman"/>
                <w:snapToGrid/>
                <w:color w:val="auto"/>
                <w:sz w:val="20"/>
                <w:lang w:val="tr-TR"/>
              </w:rPr>
            </w:pPr>
          </w:p>
        </w:tc>
        <w:tc>
          <w:tcPr>
            <w:tcW w:w="1693" w:type="dxa"/>
            <w:tcBorders>
              <w:top w:val="single" w:sz="8" w:space="0" w:color="auto"/>
            </w:tcBorders>
          </w:tcPr>
          <w:p w:rsidR="009B5E8D" w:rsidRPr="0053300C" w:rsidRDefault="009B5E8D" w:rsidP="009B5E8D">
            <w:pPr>
              <w:pStyle w:val="BodyText21"/>
              <w:widowControl/>
              <w:autoSpaceDE w:val="0"/>
              <w:autoSpaceDN w:val="0"/>
              <w:adjustRightInd w:val="0"/>
              <w:jc w:val="right"/>
              <w:rPr>
                <w:rFonts w:ascii="Times New Roman" w:hAnsi="Times New Roman"/>
                <w:bCs/>
                <w:snapToGrid/>
                <w:color w:val="auto"/>
                <w:sz w:val="20"/>
                <w:lang w:val="tr-TR"/>
              </w:rPr>
            </w:pPr>
          </w:p>
        </w:tc>
        <w:tc>
          <w:tcPr>
            <w:tcW w:w="1709" w:type="dxa"/>
            <w:tcBorders>
              <w:top w:val="single" w:sz="8" w:space="0" w:color="auto"/>
            </w:tcBorders>
          </w:tcPr>
          <w:p w:rsidR="009B5E8D" w:rsidRPr="0053300C" w:rsidRDefault="009B5E8D" w:rsidP="009B5E8D">
            <w:pPr>
              <w:pStyle w:val="BodyText21"/>
              <w:widowControl/>
              <w:autoSpaceDE w:val="0"/>
              <w:autoSpaceDN w:val="0"/>
              <w:adjustRightInd w:val="0"/>
              <w:jc w:val="right"/>
              <w:rPr>
                <w:rFonts w:ascii="Times New Roman" w:hAnsi="Times New Roman"/>
                <w:snapToGrid/>
                <w:color w:val="auto"/>
                <w:sz w:val="20"/>
                <w:lang w:val="tr-TR"/>
              </w:rPr>
            </w:pPr>
          </w:p>
        </w:tc>
      </w:tr>
      <w:tr w:rsidR="002E566F" w:rsidRPr="0053300C" w:rsidTr="00EA7241">
        <w:tc>
          <w:tcPr>
            <w:tcW w:w="5670" w:type="dxa"/>
            <w:vAlign w:val="bottom"/>
          </w:tcPr>
          <w:p w:rsidR="002E566F" w:rsidRPr="0053300C" w:rsidRDefault="002E566F" w:rsidP="009B5E8D">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Açılış bakiyesi</w:t>
            </w:r>
          </w:p>
        </w:tc>
        <w:tc>
          <w:tcPr>
            <w:tcW w:w="1693" w:type="dxa"/>
            <w:vAlign w:val="bottom"/>
          </w:tcPr>
          <w:p w:rsidR="002E566F" w:rsidRPr="0053300C" w:rsidRDefault="002E566F" w:rsidP="00EA7241">
            <w:pPr>
              <w:tabs>
                <w:tab w:val="decimal" w:pos="1452"/>
              </w:tabs>
              <w:ind w:right="-108"/>
              <w:rPr>
                <w:rFonts w:ascii="Times New Roman" w:hAnsi="Times New Roman"/>
                <w:sz w:val="20"/>
                <w:lang w:val="tr-TR"/>
              </w:rPr>
            </w:pPr>
            <w:r w:rsidRPr="0053300C">
              <w:rPr>
                <w:rFonts w:ascii="Times New Roman" w:hAnsi="Times New Roman"/>
                <w:sz w:val="20"/>
                <w:lang w:val="tr-TR"/>
              </w:rPr>
              <w:t>282,861</w:t>
            </w:r>
          </w:p>
        </w:tc>
        <w:tc>
          <w:tcPr>
            <w:tcW w:w="1709" w:type="dxa"/>
            <w:vAlign w:val="bottom"/>
          </w:tcPr>
          <w:p w:rsidR="002E566F" w:rsidRPr="0053300C" w:rsidRDefault="002E566F" w:rsidP="002E566F">
            <w:pPr>
              <w:tabs>
                <w:tab w:val="decimal" w:pos="1250"/>
              </w:tabs>
              <w:ind w:right="-108"/>
              <w:rPr>
                <w:rFonts w:ascii="Times New Roman" w:hAnsi="Times New Roman"/>
                <w:sz w:val="20"/>
                <w:lang w:val="tr-TR"/>
              </w:rPr>
            </w:pPr>
            <w:r w:rsidRPr="0053300C">
              <w:rPr>
                <w:rFonts w:ascii="Times New Roman" w:hAnsi="Times New Roman"/>
                <w:sz w:val="20"/>
                <w:lang w:val="tr-TR"/>
              </w:rPr>
              <w:t>261,026</w:t>
            </w:r>
          </w:p>
        </w:tc>
      </w:tr>
      <w:tr w:rsidR="002E566F" w:rsidRPr="0053300C" w:rsidTr="00EA7241">
        <w:tc>
          <w:tcPr>
            <w:tcW w:w="5670" w:type="dxa"/>
            <w:vAlign w:val="bottom"/>
          </w:tcPr>
          <w:p w:rsidR="002E566F" w:rsidRPr="0053300C" w:rsidRDefault="002E566F" w:rsidP="009B5E8D">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içindeki girişler</w:t>
            </w:r>
          </w:p>
        </w:tc>
        <w:tc>
          <w:tcPr>
            <w:tcW w:w="1693" w:type="dxa"/>
            <w:vAlign w:val="bottom"/>
          </w:tcPr>
          <w:p w:rsidR="002E566F" w:rsidRPr="0053300C" w:rsidRDefault="002E566F" w:rsidP="00EA7241">
            <w:pPr>
              <w:tabs>
                <w:tab w:val="decimal" w:pos="1452"/>
              </w:tabs>
              <w:ind w:right="-108"/>
              <w:rPr>
                <w:rFonts w:ascii="Times New Roman" w:hAnsi="Times New Roman"/>
                <w:sz w:val="20"/>
                <w:lang w:val="tr-TR"/>
              </w:rPr>
            </w:pPr>
            <w:r w:rsidRPr="0053300C">
              <w:rPr>
                <w:rFonts w:ascii="Times New Roman" w:hAnsi="Times New Roman"/>
                <w:sz w:val="20"/>
                <w:lang w:val="tr-TR"/>
              </w:rPr>
              <w:t>34,308</w:t>
            </w:r>
          </w:p>
        </w:tc>
        <w:tc>
          <w:tcPr>
            <w:tcW w:w="1709" w:type="dxa"/>
            <w:vAlign w:val="bottom"/>
          </w:tcPr>
          <w:p w:rsidR="002E566F" w:rsidRPr="0053300C" w:rsidRDefault="002E566F" w:rsidP="002E566F">
            <w:pPr>
              <w:tabs>
                <w:tab w:val="decimal" w:pos="1250"/>
              </w:tabs>
              <w:ind w:right="-108"/>
              <w:rPr>
                <w:rFonts w:ascii="Times New Roman" w:hAnsi="Times New Roman"/>
                <w:sz w:val="20"/>
                <w:lang w:val="tr-TR"/>
              </w:rPr>
            </w:pPr>
            <w:r w:rsidRPr="0053300C">
              <w:rPr>
                <w:rFonts w:ascii="Times New Roman" w:hAnsi="Times New Roman"/>
                <w:sz w:val="20"/>
                <w:lang w:val="tr-TR"/>
              </w:rPr>
              <w:t>43,670</w:t>
            </w:r>
          </w:p>
        </w:tc>
      </w:tr>
      <w:tr w:rsidR="002E566F" w:rsidRPr="0053300C" w:rsidTr="00EA7241">
        <w:tc>
          <w:tcPr>
            <w:tcW w:w="5670" w:type="dxa"/>
            <w:tcBorders>
              <w:bottom w:val="single" w:sz="8" w:space="0" w:color="auto"/>
            </w:tcBorders>
            <w:vAlign w:val="bottom"/>
          </w:tcPr>
          <w:p w:rsidR="002E566F" w:rsidRPr="0053300C" w:rsidRDefault="002E566F" w:rsidP="009B5E8D">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Dönem içindeki çıkışlar</w:t>
            </w:r>
          </w:p>
        </w:tc>
        <w:tc>
          <w:tcPr>
            <w:tcW w:w="1693" w:type="dxa"/>
            <w:tcBorders>
              <w:bottom w:val="single" w:sz="8" w:space="0" w:color="auto"/>
            </w:tcBorders>
            <w:vAlign w:val="bottom"/>
          </w:tcPr>
          <w:p w:rsidR="002E566F" w:rsidRPr="0053300C" w:rsidRDefault="002E566F" w:rsidP="00EA7241">
            <w:pPr>
              <w:tabs>
                <w:tab w:val="decimal" w:pos="1452"/>
              </w:tabs>
              <w:ind w:right="-108"/>
              <w:rPr>
                <w:rFonts w:ascii="Times New Roman" w:hAnsi="Times New Roman"/>
                <w:sz w:val="20"/>
                <w:lang w:val="tr-TR"/>
              </w:rPr>
            </w:pPr>
            <w:r w:rsidRPr="0053300C">
              <w:rPr>
                <w:rFonts w:ascii="Times New Roman" w:hAnsi="Times New Roman"/>
                <w:sz w:val="20"/>
                <w:lang w:val="tr-TR"/>
              </w:rPr>
              <w:t>(27,982)</w:t>
            </w:r>
          </w:p>
        </w:tc>
        <w:tc>
          <w:tcPr>
            <w:tcW w:w="1709" w:type="dxa"/>
            <w:tcBorders>
              <w:bottom w:val="single" w:sz="8" w:space="0" w:color="auto"/>
            </w:tcBorders>
            <w:vAlign w:val="bottom"/>
          </w:tcPr>
          <w:p w:rsidR="002E566F" w:rsidRPr="0053300C" w:rsidRDefault="002E566F" w:rsidP="002E566F">
            <w:pPr>
              <w:tabs>
                <w:tab w:val="decimal" w:pos="1250"/>
              </w:tabs>
              <w:ind w:right="-108"/>
              <w:rPr>
                <w:rFonts w:ascii="Times New Roman" w:hAnsi="Times New Roman"/>
                <w:sz w:val="20"/>
                <w:lang w:val="tr-TR"/>
              </w:rPr>
            </w:pPr>
            <w:r w:rsidRPr="0053300C">
              <w:rPr>
                <w:rFonts w:ascii="Times New Roman" w:hAnsi="Times New Roman"/>
                <w:sz w:val="20"/>
                <w:lang w:val="tr-TR"/>
              </w:rPr>
              <w:t>(21,835)</w:t>
            </w:r>
          </w:p>
        </w:tc>
      </w:tr>
      <w:tr w:rsidR="002E566F" w:rsidRPr="0053300C" w:rsidTr="00EA7241">
        <w:trPr>
          <w:trHeight w:hRule="exact" w:val="284"/>
        </w:trPr>
        <w:tc>
          <w:tcPr>
            <w:tcW w:w="5670" w:type="dxa"/>
            <w:tcBorders>
              <w:top w:val="single" w:sz="8" w:space="0" w:color="auto"/>
              <w:bottom w:val="single" w:sz="8" w:space="0" w:color="auto"/>
            </w:tcBorders>
            <w:vAlign w:val="bottom"/>
          </w:tcPr>
          <w:p w:rsidR="002E566F" w:rsidRPr="0053300C" w:rsidRDefault="002E566F" w:rsidP="009B5E8D">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Dönem sonu bakiyesi</w:t>
            </w:r>
          </w:p>
        </w:tc>
        <w:tc>
          <w:tcPr>
            <w:tcW w:w="1693" w:type="dxa"/>
            <w:tcBorders>
              <w:top w:val="single" w:sz="8" w:space="0" w:color="auto"/>
              <w:bottom w:val="single" w:sz="8" w:space="0" w:color="auto"/>
            </w:tcBorders>
            <w:vAlign w:val="bottom"/>
          </w:tcPr>
          <w:p w:rsidR="002E566F" w:rsidRPr="0053300C" w:rsidRDefault="002E566F" w:rsidP="00EA7241">
            <w:pPr>
              <w:tabs>
                <w:tab w:val="decimal" w:pos="1452"/>
              </w:tabs>
              <w:ind w:right="-108"/>
              <w:rPr>
                <w:rFonts w:ascii="Times New Roman" w:hAnsi="Times New Roman"/>
                <w:b/>
                <w:sz w:val="20"/>
                <w:lang w:val="tr-TR"/>
              </w:rPr>
            </w:pPr>
            <w:r w:rsidRPr="0053300C">
              <w:rPr>
                <w:rFonts w:ascii="Times New Roman" w:hAnsi="Times New Roman"/>
                <w:b/>
                <w:sz w:val="20"/>
                <w:lang w:val="tr-TR"/>
              </w:rPr>
              <w:t>289,187</w:t>
            </w:r>
          </w:p>
        </w:tc>
        <w:tc>
          <w:tcPr>
            <w:tcW w:w="1709" w:type="dxa"/>
            <w:tcBorders>
              <w:top w:val="single" w:sz="8" w:space="0" w:color="auto"/>
              <w:bottom w:val="single" w:sz="8" w:space="0" w:color="auto"/>
            </w:tcBorders>
            <w:vAlign w:val="bottom"/>
          </w:tcPr>
          <w:p w:rsidR="002E566F" w:rsidRPr="0053300C" w:rsidRDefault="002E566F" w:rsidP="002E566F">
            <w:pPr>
              <w:tabs>
                <w:tab w:val="decimal" w:pos="1250"/>
              </w:tabs>
              <w:ind w:right="-108"/>
              <w:rPr>
                <w:rFonts w:ascii="Times New Roman" w:hAnsi="Times New Roman"/>
                <w:b/>
                <w:sz w:val="20"/>
                <w:lang w:val="tr-TR"/>
              </w:rPr>
            </w:pPr>
            <w:r w:rsidRPr="0053300C">
              <w:rPr>
                <w:rFonts w:ascii="Times New Roman" w:hAnsi="Times New Roman"/>
                <w:b/>
                <w:sz w:val="20"/>
                <w:lang w:val="tr-TR"/>
              </w:rPr>
              <w:t>282,861</w:t>
            </w:r>
          </w:p>
        </w:tc>
      </w:tr>
      <w:tr w:rsidR="002E566F" w:rsidRPr="0053300C" w:rsidTr="00EA7241">
        <w:trPr>
          <w:trHeight w:hRule="exact" w:val="284"/>
        </w:trPr>
        <w:tc>
          <w:tcPr>
            <w:tcW w:w="5670" w:type="dxa"/>
            <w:tcBorders>
              <w:top w:val="single" w:sz="8" w:space="0" w:color="auto"/>
            </w:tcBorders>
            <w:vAlign w:val="bottom"/>
          </w:tcPr>
          <w:p w:rsidR="002E566F" w:rsidRPr="0053300C" w:rsidRDefault="002E566F" w:rsidP="00F874AC">
            <w:pPr>
              <w:pStyle w:val="BodyText21"/>
              <w:widowControl/>
              <w:autoSpaceDE w:val="0"/>
              <w:autoSpaceDN w:val="0"/>
              <w:adjustRightInd w:val="0"/>
              <w:ind w:left="297"/>
              <w:rPr>
                <w:rFonts w:ascii="Times New Roman" w:hAnsi="Times New Roman"/>
                <w:i/>
                <w:snapToGrid/>
                <w:color w:val="auto"/>
                <w:sz w:val="20"/>
                <w:lang w:val="tr-TR"/>
              </w:rPr>
            </w:pPr>
            <w:r w:rsidRPr="0053300C">
              <w:rPr>
                <w:rFonts w:ascii="Times New Roman" w:hAnsi="Times New Roman"/>
                <w:i/>
                <w:snapToGrid/>
                <w:color w:val="auto"/>
                <w:sz w:val="20"/>
                <w:lang w:val="tr-TR"/>
              </w:rPr>
              <w:t>Uzun sureli sigorta sözleşmeleri</w:t>
            </w:r>
          </w:p>
        </w:tc>
        <w:tc>
          <w:tcPr>
            <w:tcW w:w="1693" w:type="dxa"/>
            <w:tcBorders>
              <w:top w:val="single" w:sz="8" w:space="0" w:color="auto"/>
            </w:tcBorders>
            <w:vAlign w:val="bottom"/>
          </w:tcPr>
          <w:p w:rsidR="002E566F" w:rsidRPr="0053300C" w:rsidRDefault="002E566F" w:rsidP="00EA7241">
            <w:pPr>
              <w:tabs>
                <w:tab w:val="decimal" w:pos="1452"/>
              </w:tabs>
              <w:ind w:right="-108"/>
              <w:rPr>
                <w:rFonts w:ascii="Times New Roman" w:hAnsi="Times New Roman"/>
                <w:i/>
                <w:sz w:val="20"/>
                <w:lang w:val="tr-TR"/>
              </w:rPr>
            </w:pPr>
            <w:r w:rsidRPr="0053300C">
              <w:rPr>
                <w:rFonts w:ascii="Times New Roman" w:hAnsi="Times New Roman"/>
                <w:i/>
                <w:sz w:val="20"/>
                <w:lang w:val="tr-TR"/>
              </w:rPr>
              <w:t>120,591</w:t>
            </w:r>
          </w:p>
        </w:tc>
        <w:tc>
          <w:tcPr>
            <w:tcW w:w="1709" w:type="dxa"/>
            <w:tcBorders>
              <w:top w:val="single" w:sz="8" w:space="0" w:color="auto"/>
            </w:tcBorders>
            <w:vAlign w:val="bottom"/>
          </w:tcPr>
          <w:p w:rsidR="002E566F" w:rsidRPr="0053300C" w:rsidRDefault="002E566F" w:rsidP="002E566F">
            <w:pPr>
              <w:tabs>
                <w:tab w:val="decimal" w:pos="1250"/>
              </w:tabs>
              <w:ind w:right="-108"/>
              <w:rPr>
                <w:rFonts w:ascii="Times New Roman" w:hAnsi="Times New Roman"/>
                <w:i/>
                <w:sz w:val="20"/>
                <w:lang w:val="tr-TR"/>
              </w:rPr>
            </w:pPr>
            <w:r w:rsidRPr="0053300C">
              <w:rPr>
                <w:rFonts w:ascii="Times New Roman" w:hAnsi="Times New Roman"/>
                <w:i/>
                <w:sz w:val="20"/>
                <w:lang w:val="tr-TR"/>
              </w:rPr>
              <w:t>110,798</w:t>
            </w:r>
          </w:p>
        </w:tc>
      </w:tr>
      <w:tr w:rsidR="002E566F" w:rsidRPr="0053300C" w:rsidTr="00EA7241">
        <w:trPr>
          <w:trHeight w:hRule="exact" w:val="284"/>
        </w:trPr>
        <w:tc>
          <w:tcPr>
            <w:tcW w:w="5670" w:type="dxa"/>
            <w:tcBorders>
              <w:bottom w:val="single" w:sz="8" w:space="0" w:color="auto"/>
            </w:tcBorders>
            <w:vAlign w:val="bottom"/>
          </w:tcPr>
          <w:p w:rsidR="002E566F" w:rsidRPr="0053300C" w:rsidRDefault="002E566F" w:rsidP="004B0EAD">
            <w:pPr>
              <w:pStyle w:val="BodyText21"/>
              <w:widowControl/>
              <w:autoSpaceDE w:val="0"/>
              <w:autoSpaceDN w:val="0"/>
              <w:adjustRightInd w:val="0"/>
              <w:ind w:left="297"/>
              <w:rPr>
                <w:rFonts w:ascii="Times New Roman" w:hAnsi="Times New Roman"/>
                <w:i/>
                <w:snapToGrid/>
                <w:color w:val="auto"/>
                <w:sz w:val="20"/>
                <w:lang w:val="tr-TR"/>
              </w:rPr>
            </w:pPr>
            <w:r w:rsidRPr="0053300C">
              <w:rPr>
                <w:rFonts w:ascii="Times New Roman" w:hAnsi="Times New Roman"/>
                <w:i/>
                <w:snapToGrid/>
                <w:color w:val="auto"/>
                <w:sz w:val="20"/>
                <w:lang w:val="tr-TR"/>
              </w:rPr>
              <w:t>Yatırım sözleşmesi borçları</w:t>
            </w:r>
          </w:p>
        </w:tc>
        <w:tc>
          <w:tcPr>
            <w:tcW w:w="1693" w:type="dxa"/>
            <w:tcBorders>
              <w:bottom w:val="single" w:sz="8" w:space="0" w:color="auto"/>
            </w:tcBorders>
            <w:vAlign w:val="bottom"/>
          </w:tcPr>
          <w:p w:rsidR="002E566F" w:rsidRPr="0053300C" w:rsidRDefault="002E566F" w:rsidP="00EA7241">
            <w:pPr>
              <w:tabs>
                <w:tab w:val="decimal" w:pos="1452"/>
              </w:tabs>
              <w:ind w:right="-108"/>
              <w:rPr>
                <w:rFonts w:ascii="Times New Roman" w:hAnsi="Times New Roman"/>
                <w:i/>
                <w:sz w:val="20"/>
                <w:lang w:val="tr-TR"/>
              </w:rPr>
            </w:pPr>
            <w:r w:rsidRPr="0053300C">
              <w:rPr>
                <w:rFonts w:ascii="Times New Roman" w:hAnsi="Times New Roman"/>
                <w:i/>
                <w:sz w:val="20"/>
                <w:lang w:val="tr-TR"/>
              </w:rPr>
              <w:t>168,596</w:t>
            </w:r>
          </w:p>
        </w:tc>
        <w:tc>
          <w:tcPr>
            <w:tcW w:w="1709" w:type="dxa"/>
            <w:tcBorders>
              <w:bottom w:val="single" w:sz="8" w:space="0" w:color="auto"/>
            </w:tcBorders>
            <w:vAlign w:val="bottom"/>
          </w:tcPr>
          <w:p w:rsidR="002E566F" w:rsidRPr="0053300C" w:rsidRDefault="002E566F" w:rsidP="002E566F">
            <w:pPr>
              <w:tabs>
                <w:tab w:val="decimal" w:pos="1250"/>
              </w:tabs>
              <w:ind w:right="-108"/>
              <w:rPr>
                <w:rFonts w:ascii="Times New Roman" w:hAnsi="Times New Roman"/>
                <w:i/>
                <w:sz w:val="20"/>
                <w:lang w:val="tr-TR"/>
              </w:rPr>
            </w:pPr>
            <w:r w:rsidRPr="0053300C">
              <w:rPr>
                <w:rFonts w:ascii="Times New Roman" w:hAnsi="Times New Roman"/>
                <w:i/>
                <w:sz w:val="20"/>
                <w:lang w:val="tr-TR"/>
              </w:rPr>
              <w:t>172,063</w:t>
            </w:r>
          </w:p>
        </w:tc>
      </w:tr>
    </w:tbl>
    <w:p w:rsidR="00352C69" w:rsidRPr="0053300C" w:rsidRDefault="007C0F88" w:rsidP="00582805">
      <w:pPr>
        <w:pStyle w:val="BodybyBD"/>
        <w:spacing w:before="120" w:after="120" w:line="200" w:lineRule="exact"/>
        <w:rPr>
          <w:lang w:val="tr-TR"/>
        </w:rPr>
      </w:pPr>
      <w:r w:rsidRPr="0053300C">
        <w:rPr>
          <w:lang w:val="tr-TR"/>
        </w:rPr>
        <w:t>Dönem</w:t>
      </w:r>
      <w:r w:rsidR="00461881" w:rsidRPr="0053300C">
        <w:rPr>
          <w:lang w:val="tr-TR"/>
        </w:rPr>
        <w:t xml:space="preserve"> içerisindeki k</w:t>
      </w:r>
      <w:r w:rsidR="00352C69" w:rsidRPr="0053300C">
        <w:rPr>
          <w:lang w:val="tr-TR"/>
        </w:rPr>
        <w:t>ıdem tazminatı karşılığı hareketler</w:t>
      </w:r>
      <w:r w:rsidR="00461881" w:rsidRPr="0053300C">
        <w:rPr>
          <w:lang w:val="tr-TR"/>
        </w:rPr>
        <w:t>i</w:t>
      </w:r>
      <w:r w:rsidR="00352C69" w:rsidRPr="0053300C">
        <w:rPr>
          <w:lang w:val="tr-TR"/>
        </w:rPr>
        <w:t xml:space="preserve"> aşağıdaki gibidir:</w:t>
      </w:r>
    </w:p>
    <w:tbl>
      <w:tblPr>
        <w:tblW w:w="9072" w:type="dxa"/>
        <w:tblInd w:w="108" w:type="dxa"/>
        <w:tblLayout w:type="fixed"/>
        <w:tblLook w:val="0000"/>
      </w:tblPr>
      <w:tblGrid>
        <w:gridCol w:w="5670"/>
        <w:gridCol w:w="1701"/>
        <w:gridCol w:w="1701"/>
      </w:tblGrid>
      <w:tr w:rsidR="00781152" w:rsidRPr="0053300C" w:rsidTr="0006538B">
        <w:trPr>
          <w:trHeight w:hRule="exact" w:val="284"/>
        </w:trPr>
        <w:tc>
          <w:tcPr>
            <w:tcW w:w="5670" w:type="dxa"/>
            <w:tcBorders>
              <w:top w:val="single" w:sz="8" w:space="0" w:color="auto"/>
              <w:bottom w:val="single" w:sz="8" w:space="0" w:color="auto"/>
            </w:tcBorders>
            <w:vAlign w:val="center"/>
          </w:tcPr>
          <w:p w:rsidR="00781152" w:rsidRPr="0053300C" w:rsidRDefault="00781152" w:rsidP="00E26251">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Kıdem tazminatı karşılığı</w:t>
            </w:r>
          </w:p>
        </w:tc>
        <w:tc>
          <w:tcPr>
            <w:tcW w:w="1701" w:type="dxa"/>
            <w:tcBorders>
              <w:top w:val="single" w:sz="8" w:space="0" w:color="auto"/>
              <w:bottom w:val="single" w:sz="8" w:space="0" w:color="auto"/>
            </w:tcBorders>
            <w:vAlign w:val="center"/>
          </w:tcPr>
          <w:p w:rsidR="00781152" w:rsidRPr="0053300C" w:rsidRDefault="005E0C9B" w:rsidP="004B0EAD">
            <w:pPr>
              <w:ind w:right="-24"/>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701" w:type="dxa"/>
            <w:tcBorders>
              <w:top w:val="single" w:sz="8" w:space="0" w:color="auto"/>
              <w:bottom w:val="single" w:sz="8" w:space="0" w:color="auto"/>
            </w:tcBorders>
            <w:vAlign w:val="center"/>
          </w:tcPr>
          <w:p w:rsidR="00781152" w:rsidRPr="0053300C" w:rsidRDefault="005E0C9B" w:rsidP="005E0C9B">
            <w:pPr>
              <w:ind w:right="-24"/>
              <w:jc w:val="right"/>
              <w:rPr>
                <w:rFonts w:ascii="Times New Roman" w:hAnsi="Times New Roman"/>
                <w:b/>
                <w:sz w:val="20"/>
                <w:lang w:val="tr-TR"/>
              </w:rPr>
            </w:pPr>
            <w:r w:rsidRPr="0053300C">
              <w:rPr>
                <w:rFonts w:ascii="Times New Roman" w:hAnsi="Times New Roman"/>
                <w:b/>
                <w:bCs/>
                <w:sz w:val="20"/>
                <w:lang w:val="tr-TR"/>
              </w:rPr>
              <w:t>31 Aralık 2010</w:t>
            </w:r>
          </w:p>
        </w:tc>
      </w:tr>
      <w:tr w:rsidR="009E2698" w:rsidRPr="0053300C" w:rsidTr="00EA7241">
        <w:trPr>
          <w:trHeight w:hRule="exact" w:val="142"/>
        </w:trPr>
        <w:tc>
          <w:tcPr>
            <w:tcW w:w="5670" w:type="dxa"/>
            <w:tcBorders>
              <w:top w:val="single" w:sz="8" w:space="0" w:color="auto"/>
            </w:tcBorders>
          </w:tcPr>
          <w:p w:rsidR="009E2698" w:rsidRPr="0053300C" w:rsidRDefault="009E2698" w:rsidP="000D5F3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9E2698" w:rsidRPr="0053300C" w:rsidRDefault="009E2698" w:rsidP="000D5F3C">
            <w:pPr>
              <w:pStyle w:val="BodyText21"/>
              <w:widowControl/>
              <w:autoSpaceDE w:val="0"/>
              <w:autoSpaceDN w:val="0"/>
              <w:adjustRightInd w:val="0"/>
              <w:jc w:val="right"/>
              <w:rPr>
                <w:rFonts w:ascii="Times New Roman" w:hAnsi="Times New Roman"/>
                <w:bCs/>
                <w:snapToGrid/>
                <w:color w:val="auto"/>
                <w:sz w:val="20"/>
                <w:lang w:val="tr-TR"/>
              </w:rPr>
            </w:pPr>
          </w:p>
        </w:tc>
        <w:tc>
          <w:tcPr>
            <w:tcW w:w="1701" w:type="dxa"/>
            <w:tcBorders>
              <w:top w:val="single" w:sz="8" w:space="0" w:color="auto"/>
            </w:tcBorders>
          </w:tcPr>
          <w:p w:rsidR="009E2698" w:rsidRPr="0053300C" w:rsidRDefault="009E2698" w:rsidP="000D5F3C">
            <w:pPr>
              <w:pStyle w:val="BodyText21"/>
              <w:widowControl/>
              <w:autoSpaceDE w:val="0"/>
              <w:autoSpaceDN w:val="0"/>
              <w:adjustRightInd w:val="0"/>
              <w:jc w:val="right"/>
              <w:rPr>
                <w:rFonts w:ascii="Times New Roman" w:hAnsi="Times New Roman"/>
                <w:snapToGrid/>
                <w:color w:val="auto"/>
                <w:sz w:val="20"/>
                <w:lang w:val="tr-TR"/>
              </w:rPr>
            </w:pPr>
          </w:p>
        </w:tc>
      </w:tr>
      <w:tr w:rsidR="005E0C9B" w:rsidRPr="0053300C" w:rsidTr="00A75847">
        <w:tc>
          <w:tcPr>
            <w:tcW w:w="5670" w:type="dxa"/>
            <w:vAlign w:val="bottom"/>
          </w:tcPr>
          <w:p w:rsidR="005E0C9B" w:rsidRPr="0053300C" w:rsidRDefault="005E0C9B" w:rsidP="008C15C4">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Açılış bakiyesi</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165,230</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137,416</w:t>
            </w:r>
          </w:p>
        </w:tc>
      </w:tr>
      <w:tr w:rsidR="005E0C9B" w:rsidRPr="0053300C" w:rsidTr="00A75847">
        <w:tc>
          <w:tcPr>
            <w:tcW w:w="5670" w:type="dxa"/>
            <w:vAlign w:val="bottom"/>
          </w:tcPr>
          <w:p w:rsidR="005E0C9B" w:rsidRPr="0053300C" w:rsidRDefault="005E0C9B" w:rsidP="00D505CC">
            <w:pPr>
              <w:pStyle w:val="BodyText21"/>
              <w:widowControl/>
              <w:autoSpaceDE w:val="0"/>
              <w:autoSpaceDN w:val="0"/>
              <w:adjustRightInd w:val="0"/>
              <w:rPr>
                <w:rFonts w:ascii="Times New Roman" w:hAnsi="Times New Roman"/>
                <w:sz w:val="20"/>
                <w:lang w:val="tr-TR"/>
              </w:rPr>
            </w:pPr>
            <w:r w:rsidRPr="0053300C">
              <w:rPr>
                <w:rFonts w:ascii="Times New Roman" w:hAnsi="Times New Roman"/>
                <w:sz w:val="20"/>
                <w:lang w:val="tr-TR"/>
              </w:rPr>
              <w:t>Kur çevirim farkları</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30</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49</w:t>
            </w:r>
          </w:p>
        </w:tc>
      </w:tr>
      <w:tr w:rsidR="005E0C9B" w:rsidRPr="0053300C" w:rsidTr="00A75847">
        <w:tc>
          <w:tcPr>
            <w:tcW w:w="5670" w:type="dxa"/>
            <w:vAlign w:val="bottom"/>
          </w:tcPr>
          <w:p w:rsidR="005E0C9B" w:rsidRPr="0053300C" w:rsidRDefault="005E0C9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Faiz maliyeti</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3,179</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8,745</w:t>
            </w:r>
          </w:p>
        </w:tc>
      </w:tr>
      <w:tr w:rsidR="005E0C9B" w:rsidRPr="0053300C" w:rsidTr="00A75847">
        <w:tc>
          <w:tcPr>
            <w:tcW w:w="5670" w:type="dxa"/>
            <w:vAlign w:val="bottom"/>
          </w:tcPr>
          <w:p w:rsidR="005E0C9B" w:rsidRPr="0053300C" w:rsidRDefault="005E0C9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Servis maliyeti</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5,714</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9,459</w:t>
            </w:r>
          </w:p>
        </w:tc>
      </w:tr>
      <w:tr w:rsidR="005E0C9B" w:rsidRPr="0053300C" w:rsidTr="0006538B">
        <w:tc>
          <w:tcPr>
            <w:tcW w:w="5670" w:type="dxa"/>
            <w:vAlign w:val="bottom"/>
          </w:tcPr>
          <w:p w:rsidR="005E0C9B" w:rsidRPr="0053300C" w:rsidRDefault="005E0C9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Sene içindeki ödemeler</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(9,275)</w:t>
            </w:r>
          </w:p>
        </w:tc>
        <w:tc>
          <w:tcPr>
            <w:tcW w:w="1701" w:type="dxa"/>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(13,541)</w:t>
            </w:r>
          </w:p>
        </w:tc>
      </w:tr>
      <w:tr w:rsidR="005E0C9B" w:rsidRPr="0053300C" w:rsidTr="0006538B">
        <w:tc>
          <w:tcPr>
            <w:tcW w:w="5670" w:type="dxa"/>
            <w:tcBorders>
              <w:bottom w:val="single" w:sz="8" w:space="0" w:color="auto"/>
            </w:tcBorders>
            <w:vAlign w:val="bottom"/>
          </w:tcPr>
          <w:p w:rsidR="005E0C9B" w:rsidRPr="0053300C" w:rsidRDefault="005E0C9B" w:rsidP="00D505CC">
            <w:pPr>
              <w:pStyle w:val="BodyText21"/>
              <w:widowControl/>
              <w:autoSpaceDE w:val="0"/>
              <w:autoSpaceDN w:val="0"/>
              <w:adjustRightInd w:val="0"/>
              <w:rPr>
                <w:rFonts w:ascii="Times New Roman" w:hAnsi="Times New Roman"/>
                <w:snapToGrid/>
                <w:color w:val="auto"/>
                <w:sz w:val="20"/>
                <w:lang w:val="tr-TR"/>
              </w:rPr>
            </w:pPr>
            <w:r w:rsidRPr="0053300C">
              <w:rPr>
                <w:rFonts w:ascii="Times New Roman" w:hAnsi="Times New Roman"/>
                <w:snapToGrid/>
                <w:color w:val="auto"/>
                <w:sz w:val="20"/>
                <w:lang w:val="tr-TR"/>
              </w:rPr>
              <w:t>Aktüeryal fark</w:t>
            </w:r>
          </w:p>
        </w:tc>
        <w:tc>
          <w:tcPr>
            <w:tcW w:w="1701" w:type="dxa"/>
            <w:tcBorders>
              <w:bottom w:val="single" w:sz="8" w:space="0" w:color="auto"/>
            </w:tcBorders>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8,423</w:t>
            </w:r>
          </w:p>
        </w:tc>
        <w:tc>
          <w:tcPr>
            <w:tcW w:w="1701" w:type="dxa"/>
            <w:tcBorders>
              <w:bottom w:val="single" w:sz="8" w:space="0" w:color="auto"/>
            </w:tcBorders>
            <w:vAlign w:val="bottom"/>
          </w:tcPr>
          <w:p w:rsidR="005E0C9B" w:rsidRPr="0053300C" w:rsidRDefault="005E0C9B" w:rsidP="005E0C9B">
            <w:pPr>
              <w:tabs>
                <w:tab w:val="decimal" w:pos="1485"/>
              </w:tabs>
              <w:ind w:right="-108"/>
              <w:rPr>
                <w:rFonts w:ascii="Times New Roman" w:hAnsi="Times New Roman"/>
                <w:sz w:val="20"/>
                <w:lang w:val="tr-TR"/>
              </w:rPr>
            </w:pPr>
            <w:r w:rsidRPr="0053300C">
              <w:rPr>
                <w:rFonts w:ascii="Times New Roman" w:hAnsi="Times New Roman"/>
                <w:sz w:val="20"/>
                <w:lang w:val="tr-TR"/>
              </w:rPr>
              <w:t>23,102</w:t>
            </w:r>
          </w:p>
        </w:tc>
      </w:tr>
      <w:tr w:rsidR="005E0C9B" w:rsidRPr="0053300C" w:rsidTr="0006538B">
        <w:trPr>
          <w:trHeight w:hRule="exact" w:val="284"/>
        </w:trPr>
        <w:tc>
          <w:tcPr>
            <w:tcW w:w="5670" w:type="dxa"/>
            <w:tcBorders>
              <w:top w:val="single" w:sz="8" w:space="0" w:color="auto"/>
              <w:bottom w:val="double" w:sz="4" w:space="0" w:color="auto"/>
            </w:tcBorders>
            <w:vAlign w:val="bottom"/>
          </w:tcPr>
          <w:p w:rsidR="005E0C9B" w:rsidRPr="0053300C" w:rsidRDefault="005E0C9B" w:rsidP="00D505CC">
            <w:pPr>
              <w:pStyle w:val="BodyText21"/>
              <w:widowControl/>
              <w:autoSpaceDE w:val="0"/>
              <w:autoSpaceDN w:val="0"/>
              <w:adjustRightInd w:val="0"/>
              <w:rPr>
                <w:rFonts w:ascii="Times New Roman" w:hAnsi="Times New Roman"/>
                <w:b/>
                <w:snapToGrid/>
                <w:color w:val="auto"/>
                <w:sz w:val="20"/>
                <w:lang w:val="tr-TR"/>
              </w:rPr>
            </w:pPr>
            <w:r w:rsidRPr="0053300C">
              <w:rPr>
                <w:rFonts w:ascii="Times New Roman" w:hAnsi="Times New Roman"/>
                <w:b/>
                <w:snapToGrid/>
                <w:color w:val="auto"/>
                <w:sz w:val="20"/>
                <w:lang w:val="tr-TR"/>
              </w:rPr>
              <w:t>Dönem sonu bakiyesi</w:t>
            </w:r>
          </w:p>
        </w:tc>
        <w:tc>
          <w:tcPr>
            <w:tcW w:w="1701" w:type="dxa"/>
            <w:tcBorders>
              <w:top w:val="single" w:sz="8" w:space="0" w:color="auto"/>
              <w:bottom w:val="double" w:sz="4" w:space="0" w:color="auto"/>
            </w:tcBorders>
            <w:vAlign w:val="bottom"/>
          </w:tcPr>
          <w:p w:rsidR="005E0C9B" w:rsidRPr="0053300C" w:rsidRDefault="005E0C9B" w:rsidP="00B10C5C">
            <w:pPr>
              <w:jc w:val="right"/>
              <w:rPr>
                <w:rFonts w:ascii="Times New Roman" w:hAnsi="Times New Roman"/>
                <w:b/>
                <w:color w:val="000000"/>
                <w:sz w:val="20"/>
                <w:lang w:val="tr-TR"/>
              </w:rPr>
            </w:pPr>
            <w:r w:rsidRPr="0053300C">
              <w:rPr>
                <w:rFonts w:ascii="Times New Roman" w:hAnsi="Times New Roman"/>
                <w:b/>
                <w:color w:val="000000"/>
                <w:sz w:val="20"/>
                <w:lang w:val="tr-TR"/>
              </w:rPr>
              <w:t>173,301</w:t>
            </w:r>
          </w:p>
        </w:tc>
        <w:tc>
          <w:tcPr>
            <w:tcW w:w="1701" w:type="dxa"/>
            <w:tcBorders>
              <w:top w:val="single" w:sz="8" w:space="0" w:color="auto"/>
              <w:bottom w:val="double" w:sz="4" w:space="0" w:color="auto"/>
            </w:tcBorders>
            <w:vAlign w:val="bottom"/>
          </w:tcPr>
          <w:p w:rsidR="005E0C9B" w:rsidRPr="0053300C" w:rsidRDefault="005E0C9B" w:rsidP="005E0C9B">
            <w:pPr>
              <w:tabs>
                <w:tab w:val="decimal" w:pos="1485"/>
              </w:tabs>
              <w:ind w:right="-108"/>
              <w:rPr>
                <w:rFonts w:ascii="Times New Roman" w:hAnsi="Times New Roman"/>
                <w:b/>
                <w:sz w:val="20"/>
                <w:lang w:val="tr-TR"/>
              </w:rPr>
            </w:pPr>
            <w:r w:rsidRPr="0053300C">
              <w:rPr>
                <w:rFonts w:ascii="Times New Roman" w:hAnsi="Times New Roman"/>
                <w:b/>
                <w:sz w:val="20"/>
                <w:lang w:val="tr-TR"/>
              </w:rPr>
              <w:t>165,230</w:t>
            </w:r>
          </w:p>
        </w:tc>
      </w:tr>
    </w:tbl>
    <w:p w:rsidR="00352C69" w:rsidRPr="0053300C" w:rsidRDefault="00A512E3" w:rsidP="005C6D79">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2</w:t>
      </w:r>
      <w:r w:rsidR="00CC1C3C" w:rsidRPr="0053300C">
        <w:rPr>
          <w:rFonts w:ascii="Times New Roman" w:hAnsi="Times New Roman"/>
          <w:color w:val="auto"/>
          <w:sz w:val="26"/>
          <w:szCs w:val="26"/>
          <w:u w:val="none"/>
          <w:lang w:val="tr-TR"/>
        </w:rPr>
        <w:t>1</w:t>
      </w:r>
      <w:r w:rsidR="004401ED" w:rsidRPr="0053300C">
        <w:rPr>
          <w:rFonts w:ascii="Times New Roman" w:hAnsi="Times New Roman"/>
          <w:color w:val="auto"/>
          <w:sz w:val="26"/>
          <w:szCs w:val="26"/>
          <w:u w:val="none"/>
          <w:lang w:val="tr-TR"/>
        </w:rPr>
        <w:t>.</w:t>
      </w:r>
      <w:r w:rsidR="004401ED" w:rsidRPr="0053300C">
        <w:rPr>
          <w:rFonts w:ascii="Times New Roman" w:hAnsi="Times New Roman"/>
          <w:color w:val="auto"/>
          <w:sz w:val="26"/>
          <w:szCs w:val="26"/>
          <w:u w:val="none"/>
          <w:lang w:val="tr-TR"/>
        </w:rPr>
        <w:tab/>
      </w:r>
      <w:r w:rsidR="00352C69" w:rsidRPr="0053300C">
        <w:rPr>
          <w:rFonts w:ascii="Times New Roman" w:hAnsi="Times New Roman"/>
          <w:color w:val="auto"/>
          <w:sz w:val="26"/>
          <w:szCs w:val="26"/>
          <w:u w:val="none"/>
          <w:lang w:val="tr-TR"/>
        </w:rPr>
        <w:t>Gelir vergi</w:t>
      </w:r>
      <w:r w:rsidR="00020B64" w:rsidRPr="0053300C">
        <w:rPr>
          <w:rFonts w:ascii="Times New Roman" w:hAnsi="Times New Roman"/>
          <w:color w:val="auto"/>
          <w:sz w:val="26"/>
          <w:szCs w:val="26"/>
          <w:u w:val="none"/>
          <w:lang w:val="tr-TR"/>
        </w:rPr>
        <w:t>leri</w:t>
      </w:r>
    </w:p>
    <w:p w:rsidR="00352C69" w:rsidRPr="0053300C" w:rsidRDefault="00112ADE" w:rsidP="00AF6945">
      <w:pPr>
        <w:spacing w:after="120"/>
        <w:jc w:val="both"/>
        <w:rPr>
          <w:rFonts w:ascii="Times New Roman" w:hAnsi="Times New Roman"/>
          <w:lang w:val="tr-TR"/>
        </w:rPr>
      </w:pPr>
      <w:r w:rsidRPr="0053300C">
        <w:rPr>
          <w:rFonts w:ascii="Times New Roman" w:hAnsi="Times New Roman"/>
          <w:lang w:val="tr-TR"/>
        </w:rPr>
        <w:t xml:space="preserve">İlişikteki konsolide </w:t>
      </w:r>
      <w:r w:rsidR="00ED2922" w:rsidRPr="0053300C">
        <w:rPr>
          <w:rFonts w:ascii="Times New Roman" w:hAnsi="Times New Roman"/>
          <w:lang w:val="tr-TR"/>
        </w:rPr>
        <w:t>kapsamlı gelir tablosunda</w:t>
      </w:r>
      <w:r w:rsidRPr="0053300C">
        <w:rPr>
          <w:rFonts w:ascii="Times New Roman" w:hAnsi="Times New Roman"/>
          <w:lang w:val="tr-TR"/>
        </w:rPr>
        <w:t xml:space="preserve"> gösterilen g</w:t>
      </w:r>
      <w:r w:rsidR="00352C69" w:rsidRPr="0053300C">
        <w:rPr>
          <w:rFonts w:ascii="Times New Roman" w:hAnsi="Times New Roman"/>
          <w:lang w:val="tr-TR"/>
        </w:rPr>
        <w:t xml:space="preserve">elir vergisi </w:t>
      </w:r>
      <w:r w:rsidR="00ED2922" w:rsidRPr="0053300C">
        <w:rPr>
          <w:rFonts w:ascii="Times New Roman" w:hAnsi="Times New Roman"/>
          <w:lang w:val="tr-TR"/>
        </w:rPr>
        <w:t xml:space="preserve">giderini </w:t>
      </w:r>
      <w:r w:rsidR="007F1013" w:rsidRPr="0053300C">
        <w:rPr>
          <w:rFonts w:ascii="Times New Roman" w:hAnsi="Times New Roman"/>
          <w:lang w:val="tr-TR"/>
        </w:rPr>
        <w:t>oluşturan kalemler aşağıdaki gibidir:</w:t>
      </w:r>
    </w:p>
    <w:tbl>
      <w:tblPr>
        <w:tblW w:w="9072" w:type="dxa"/>
        <w:tblInd w:w="108" w:type="dxa"/>
        <w:tblLayout w:type="fixed"/>
        <w:tblLook w:val="0000"/>
      </w:tblPr>
      <w:tblGrid>
        <w:gridCol w:w="5670"/>
        <w:gridCol w:w="237"/>
        <w:gridCol w:w="1464"/>
        <w:gridCol w:w="1701"/>
      </w:tblGrid>
      <w:tr w:rsidR="00D6756A" w:rsidRPr="0053300C" w:rsidTr="0006538B">
        <w:trPr>
          <w:trHeight w:hRule="exact" w:val="284"/>
        </w:trPr>
        <w:tc>
          <w:tcPr>
            <w:tcW w:w="5670" w:type="dxa"/>
            <w:tcBorders>
              <w:top w:val="single" w:sz="8" w:space="0" w:color="auto"/>
              <w:bottom w:val="single" w:sz="8" w:space="0" w:color="auto"/>
            </w:tcBorders>
            <w:vAlign w:val="center"/>
          </w:tcPr>
          <w:p w:rsidR="00D6756A" w:rsidRPr="0053300C" w:rsidRDefault="00D6756A" w:rsidP="00E26251">
            <w:pPr>
              <w:autoSpaceDE w:val="0"/>
              <w:autoSpaceDN w:val="0"/>
              <w:adjustRightInd w:val="0"/>
              <w:jc w:val="center"/>
              <w:rPr>
                <w:rFonts w:ascii="Times New Roman" w:hAnsi="Times New Roman"/>
                <w:sz w:val="20"/>
                <w:lang w:val="tr-TR"/>
              </w:rPr>
            </w:pPr>
          </w:p>
        </w:tc>
        <w:tc>
          <w:tcPr>
            <w:tcW w:w="1701" w:type="dxa"/>
            <w:gridSpan w:val="2"/>
            <w:tcBorders>
              <w:top w:val="single" w:sz="8" w:space="0" w:color="auto"/>
              <w:bottom w:val="single" w:sz="8" w:space="0" w:color="auto"/>
            </w:tcBorders>
            <w:vAlign w:val="center"/>
          </w:tcPr>
          <w:p w:rsidR="00D6756A" w:rsidRPr="0053300C" w:rsidRDefault="00EA7241" w:rsidP="004B0EAD">
            <w:pPr>
              <w:ind w:right="-24"/>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701" w:type="dxa"/>
            <w:tcBorders>
              <w:top w:val="single" w:sz="8" w:space="0" w:color="auto"/>
              <w:bottom w:val="single" w:sz="8" w:space="0" w:color="auto"/>
            </w:tcBorders>
            <w:vAlign w:val="center"/>
          </w:tcPr>
          <w:p w:rsidR="00D6756A" w:rsidRPr="0053300C" w:rsidRDefault="00EA7241" w:rsidP="00D6756A">
            <w:pPr>
              <w:ind w:right="-24"/>
              <w:jc w:val="right"/>
              <w:rPr>
                <w:rFonts w:ascii="Times New Roman" w:hAnsi="Times New Roman"/>
                <w:b/>
                <w:bCs/>
                <w:sz w:val="20"/>
                <w:lang w:val="tr-TR"/>
              </w:rPr>
            </w:pPr>
            <w:r w:rsidRPr="0053300C">
              <w:rPr>
                <w:rFonts w:ascii="Times New Roman" w:hAnsi="Times New Roman"/>
                <w:b/>
                <w:bCs/>
                <w:sz w:val="20"/>
                <w:lang w:val="tr-TR"/>
              </w:rPr>
              <w:t>30 Haziran 2010</w:t>
            </w:r>
          </w:p>
        </w:tc>
      </w:tr>
      <w:tr w:rsidR="00D6756A" w:rsidRPr="0053300C" w:rsidTr="00A75847">
        <w:trPr>
          <w:trHeight w:val="113"/>
        </w:trPr>
        <w:tc>
          <w:tcPr>
            <w:tcW w:w="5670" w:type="dxa"/>
            <w:tcBorders>
              <w:top w:val="single" w:sz="8" w:space="0" w:color="auto"/>
            </w:tcBorders>
            <w:vAlign w:val="bottom"/>
          </w:tcPr>
          <w:p w:rsidR="00D6756A" w:rsidRPr="0053300C" w:rsidRDefault="00D6756A" w:rsidP="00D505CC">
            <w:pPr>
              <w:autoSpaceDE w:val="0"/>
              <w:autoSpaceDN w:val="0"/>
              <w:adjustRightInd w:val="0"/>
              <w:rPr>
                <w:rFonts w:ascii="Times New Roman" w:hAnsi="Times New Roman"/>
                <w:b/>
                <w:bCs/>
                <w:i/>
                <w:iCs/>
                <w:sz w:val="20"/>
                <w:lang w:val="tr-TR"/>
              </w:rPr>
            </w:pPr>
          </w:p>
        </w:tc>
        <w:tc>
          <w:tcPr>
            <w:tcW w:w="1701" w:type="dxa"/>
            <w:gridSpan w:val="2"/>
            <w:tcBorders>
              <w:top w:val="single" w:sz="8" w:space="0" w:color="auto"/>
            </w:tcBorders>
            <w:vAlign w:val="bottom"/>
          </w:tcPr>
          <w:p w:rsidR="00D6756A" w:rsidRPr="0053300C" w:rsidRDefault="00D6756A" w:rsidP="00EB3A9D">
            <w:pPr>
              <w:tabs>
                <w:tab w:val="decimal" w:pos="884"/>
                <w:tab w:val="left" w:pos="1168"/>
              </w:tabs>
              <w:autoSpaceDE w:val="0"/>
              <w:autoSpaceDN w:val="0"/>
              <w:adjustRightInd w:val="0"/>
              <w:ind w:right="33"/>
              <w:jc w:val="right"/>
              <w:rPr>
                <w:rFonts w:ascii="Times New Roman" w:hAnsi="Times New Roman"/>
                <w:b/>
                <w:bCs/>
                <w:sz w:val="20"/>
                <w:lang w:val="tr-TR"/>
              </w:rPr>
            </w:pPr>
          </w:p>
        </w:tc>
        <w:tc>
          <w:tcPr>
            <w:tcW w:w="1701" w:type="dxa"/>
            <w:tcBorders>
              <w:top w:val="single" w:sz="8" w:space="0" w:color="auto"/>
            </w:tcBorders>
            <w:vAlign w:val="bottom"/>
          </w:tcPr>
          <w:p w:rsidR="00D6756A" w:rsidRPr="0053300C" w:rsidRDefault="00D6756A" w:rsidP="00EB3A9D">
            <w:pPr>
              <w:tabs>
                <w:tab w:val="decimal" w:pos="884"/>
              </w:tabs>
              <w:autoSpaceDE w:val="0"/>
              <w:autoSpaceDN w:val="0"/>
              <w:adjustRightInd w:val="0"/>
              <w:jc w:val="right"/>
              <w:rPr>
                <w:rFonts w:ascii="Times New Roman" w:hAnsi="Times New Roman"/>
                <w:b/>
                <w:bCs/>
                <w:sz w:val="20"/>
                <w:lang w:val="tr-TR"/>
              </w:rPr>
            </w:pPr>
          </w:p>
        </w:tc>
      </w:tr>
      <w:tr w:rsidR="00D6756A" w:rsidRPr="0053300C" w:rsidTr="00A75847">
        <w:trPr>
          <w:trHeight w:val="113"/>
        </w:trPr>
        <w:tc>
          <w:tcPr>
            <w:tcW w:w="5670" w:type="dxa"/>
            <w:vAlign w:val="bottom"/>
          </w:tcPr>
          <w:p w:rsidR="00D6756A" w:rsidRPr="0053300C" w:rsidRDefault="00D6756A" w:rsidP="00D505CC">
            <w:pPr>
              <w:autoSpaceDE w:val="0"/>
              <w:autoSpaceDN w:val="0"/>
              <w:adjustRightInd w:val="0"/>
              <w:rPr>
                <w:rFonts w:ascii="Times New Roman" w:hAnsi="Times New Roman"/>
                <w:b/>
                <w:bCs/>
                <w:i/>
                <w:iCs/>
                <w:sz w:val="20"/>
                <w:lang w:val="tr-TR"/>
              </w:rPr>
            </w:pPr>
            <w:r w:rsidRPr="0053300C">
              <w:rPr>
                <w:rFonts w:ascii="Times New Roman" w:hAnsi="Times New Roman"/>
                <w:b/>
                <w:bCs/>
                <w:i/>
                <w:iCs/>
                <w:sz w:val="20"/>
                <w:lang w:val="tr-TR"/>
              </w:rPr>
              <w:t>Net dönem karı içerisinde gösterilen gelir vergileri</w:t>
            </w:r>
          </w:p>
        </w:tc>
        <w:tc>
          <w:tcPr>
            <w:tcW w:w="1701" w:type="dxa"/>
            <w:gridSpan w:val="2"/>
            <w:vAlign w:val="bottom"/>
          </w:tcPr>
          <w:p w:rsidR="00D6756A" w:rsidRPr="0053300C" w:rsidRDefault="00D6756A" w:rsidP="00EB3A9D">
            <w:pPr>
              <w:tabs>
                <w:tab w:val="decimal" w:pos="884"/>
                <w:tab w:val="left" w:pos="1168"/>
              </w:tabs>
              <w:autoSpaceDE w:val="0"/>
              <w:autoSpaceDN w:val="0"/>
              <w:adjustRightInd w:val="0"/>
              <w:ind w:right="33"/>
              <w:jc w:val="right"/>
              <w:rPr>
                <w:rFonts w:ascii="Times New Roman" w:hAnsi="Times New Roman"/>
                <w:b/>
                <w:bCs/>
                <w:sz w:val="20"/>
                <w:lang w:val="tr-TR"/>
              </w:rPr>
            </w:pPr>
          </w:p>
        </w:tc>
        <w:tc>
          <w:tcPr>
            <w:tcW w:w="1701" w:type="dxa"/>
            <w:vAlign w:val="bottom"/>
          </w:tcPr>
          <w:p w:rsidR="00D6756A" w:rsidRPr="0053300C" w:rsidRDefault="00D6756A" w:rsidP="00EB3A9D">
            <w:pPr>
              <w:tabs>
                <w:tab w:val="decimal" w:pos="884"/>
              </w:tabs>
              <w:autoSpaceDE w:val="0"/>
              <w:autoSpaceDN w:val="0"/>
              <w:adjustRightInd w:val="0"/>
              <w:jc w:val="right"/>
              <w:rPr>
                <w:rFonts w:ascii="Times New Roman" w:hAnsi="Times New Roman"/>
                <w:b/>
                <w:bCs/>
                <w:sz w:val="20"/>
                <w:lang w:val="tr-TR"/>
              </w:rPr>
            </w:pPr>
          </w:p>
        </w:tc>
      </w:tr>
      <w:tr w:rsidR="00EA7241" w:rsidRPr="0053300C" w:rsidTr="0006538B">
        <w:trPr>
          <w:trHeight w:val="113"/>
        </w:trPr>
        <w:tc>
          <w:tcPr>
            <w:tcW w:w="5670" w:type="dxa"/>
            <w:vAlign w:val="bottom"/>
          </w:tcPr>
          <w:p w:rsidR="00EA7241" w:rsidRPr="0053300C" w:rsidRDefault="00EA7241" w:rsidP="0006538B">
            <w:pPr>
              <w:autoSpaceDE w:val="0"/>
              <w:autoSpaceDN w:val="0"/>
              <w:adjustRightInd w:val="0"/>
              <w:ind w:firstLine="228"/>
              <w:rPr>
                <w:rFonts w:ascii="Times New Roman" w:hAnsi="Times New Roman"/>
                <w:sz w:val="20"/>
                <w:lang w:val="tr-TR"/>
              </w:rPr>
            </w:pPr>
            <w:r w:rsidRPr="0053300C">
              <w:rPr>
                <w:rFonts w:ascii="Times New Roman" w:hAnsi="Times New Roman"/>
                <w:sz w:val="20"/>
                <w:lang w:val="tr-TR"/>
              </w:rPr>
              <w:t>Dönem net karına ilişkin kurumlar vergisi</w:t>
            </w:r>
          </w:p>
        </w:tc>
        <w:tc>
          <w:tcPr>
            <w:tcW w:w="1701" w:type="dxa"/>
            <w:gridSpan w:val="2"/>
            <w:vAlign w:val="bottom"/>
          </w:tcPr>
          <w:p w:rsidR="00EA7241" w:rsidRPr="0053300C" w:rsidRDefault="00EA7241" w:rsidP="00B10C5C">
            <w:pPr>
              <w:autoSpaceDE w:val="0"/>
              <w:autoSpaceDN w:val="0"/>
              <w:adjustRightInd w:val="0"/>
              <w:ind w:right="-9"/>
              <w:jc w:val="right"/>
              <w:rPr>
                <w:rFonts w:ascii="Times New Roman" w:hAnsi="Times New Roman"/>
                <w:bCs/>
                <w:sz w:val="20"/>
                <w:lang w:val="tr-TR"/>
              </w:rPr>
            </w:pPr>
            <w:r w:rsidRPr="0053300C">
              <w:rPr>
                <w:rFonts w:ascii="Times New Roman" w:hAnsi="Times New Roman"/>
                <w:bCs/>
                <w:sz w:val="20"/>
                <w:lang w:val="tr-TR"/>
              </w:rPr>
              <w:t>(181,423)</w:t>
            </w:r>
          </w:p>
        </w:tc>
        <w:tc>
          <w:tcPr>
            <w:tcW w:w="1701" w:type="dxa"/>
            <w:vAlign w:val="bottom"/>
          </w:tcPr>
          <w:p w:rsidR="00EA7241" w:rsidRPr="0053300C" w:rsidRDefault="00EA7241" w:rsidP="00B10C5C">
            <w:pPr>
              <w:autoSpaceDE w:val="0"/>
              <w:autoSpaceDN w:val="0"/>
              <w:adjustRightInd w:val="0"/>
              <w:ind w:right="-9"/>
              <w:jc w:val="right"/>
              <w:rPr>
                <w:rFonts w:ascii="Times New Roman" w:hAnsi="Times New Roman"/>
                <w:bCs/>
                <w:sz w:val="20"/>
                <w:lang w:val="tr-TR"/>
              </w:rPr>
            </w:pPr>
            <w:r w:rsidRPr="0053300C">
              <w:rPr>
                <w:rFonts w:ascii="Times New Roman" w:hAnsi="Times New Roman"/>
                <w:bCs/>
                <w:sz w:val="20"/>
                <w:lang w:val="tr-TR"/>
              </w:rPr>
              <w:t>(134,951)</w:t>
            </w:r>
          </w:p>
        </w:tc>
      </w:tr>
      <w:tr w:rsidR="00EA7241" w:rsidRPr="0053300C" w:rsidTr="0006538B">
        <w:trPr>
          <w:trHeight w:val="113"/>
        </w:trPr>
        <w:tc>
          <w:tcPr>
            <w:tcW w:w="5670" w:type="dxa"/>
            <w:tcBorders>
              <w:bottom w:val="single" w:sz="8" w:space="0" w:color="auto"/>
            </w:tcBorders>
            <w:vAlign w:val="bottom"/>
          </w:tcPr>
          <w:p w:rsidR="00EA7241" w:rsidRPr="0053300C" w:rsidRDefault="00EA7241" w:rsidP="0006538B">
            <w:pPr>
              <w:autoSpaceDE w:val="0"/>
              <w:autoSpaceDN w:val="0"/>
              <w:adjustRightInd w:val="0"/>
              <w:ind w:firstLine="228"/>
              <w:rPr>
                <w:rFonts w:ascii="Times New Roman" w:hAnsi="Times New Roman"/>
                <w:sz w:val="20"/>
                <w:lang w:val="tr-TR"/>
              </w:rPr>
            </w:pPr>
            <w:r w:rsidRPr="0053300C">
              <w:rPr>
                <w:rFonts w:ascii="Times New Roman" w:hAnsi="Times New Roman"/>
                <w:sz w:val="20"/>
                <w:lang w:val="tr-TR"/>
              </w:rPr>
              <w:t>Dönem net karına ilişkin ertelenmiş vergi</w:t>
            </w:r>
          </w:p>
        </w:tc>
        <w:tc>
          <w:tcPr>
            <w:tcW w:w="1701" w:type="dxa"/>
            <w:gridSpan w:val="2"/>
            <w:tcBorders>
              <w:bottom w:val="single" w:sz="8" w:space="0" w:color="auto"/>
            </w:tcBorders>
            <w:vAlign w:val="bottom"/>
          </w:tcPr>
          <w:p w:rsidR="00EA7241" w:rsidRPr="0053300C" w:rsidRDefault="00EA7241" w:rsidP="00D03648">
            <w:pPr>
              <w:autoSpaceDE w:val="0"/>
              <w:autoSpaceDN w:val="0"/>
              <w:adjustRightInd w:val="0"/>
              <w:ind w:right="40"/>
              <w:jc w:val="right"/>
              <w:rPr>
                <w:rFonts w:ascii="Times New Roman" w:hAnsi="Times New Roman"/>
                <w:bCs/>
                <w:sz w:val="20"/>
                <w:lang w:val="tr-TR"/>
              </w:rPr>
            </w:pPr>
            <w:r w:rsidRPr="0053300C">
              <w:rPr>
                <w:rFonts w:ascii="Times New Roman" w:hAnsi="Times New Roman"/>
                <w:bCs/>
                <w:sz w:val="20"/>
                <w:lang w:val="tr-TR"/>
              </w:rPr>
              <w:t>25,328</w:t>
            </w:r>
          </w:p>
        </w:tc>
        <w:tc>
          <w:tcPr>
            <w:tcW w:w="1701" w:type="dxa"/>
            <w:tcBorders>
              <w:bottom w:val="single" w:sz="8" w:space="0" w:color="auto"/>
            </w:tcBorders>
            <w:vAlign w:val="bottom"/>
          </w:tcPr>
          <w:p w:rsidR="00EA7241" w:rsidRPr="0053300C" w:rsidRDefault="00EA7241" w:rsidP="00B10C5C">
            <w:pPr>
              <w:autoSpaceDE w:val="0"/>
              <w:autoSpaceDN w:val="0"/>
              <w:adjustRightInd w:val="0"/>
              <w:ind w:right="-9"/>
              <w:jc w:val="right"/>
              <w:rPr>
                <w:rFonts w:ascii="Times New Roman" w:hAnsi="Times New Roman"/>
                <w:bCs/>
                <w:sz w:val="20"/>
                <w:lang w:val="tr-TR"/>
              </w:rPr>
            </w:pPr>
            <w:r w:rsidRPr="0053300C">
              <w:rPr>
                <w:rFonts w:ascii="Times New Roman" w:hAnsi="Times New Roman"/>
                <w:bCs/>
                <w:sz w:val="20"/>
                <w:lang w:val="tr-TR"/>
              </w:rPr>
              <w:t>(9,460)</w:t>
            </w:r>
          </w:p>
        </w:tc>
      </w:tr>
      <w:tr w:rsidR="00EA7241" w:rsidRPr="0053300C" w:rsidTr="0006538B">
        <w:trPr>
          <w:trHeight w:val="195"/>
        </w:trPr>
        <w:tc>
          <w:tcPr>
            <w:tcW w:w="5670" w:type="dxa"/>
            <w:tcBorders>
              <w:top w:val="single" w:sz="8" w:space="0" w:color="auto"/>
            </w:tcBorders>
            <w:vAlign w:val="bottom"/>
          </w:tcPr>
          <w:p w:rsidR="00EA7241" w:rsidRPr="0053300C" w:rsidRDefault="00EA7241" w:rsidP="00D505CC">
            <w:pPr>
              <w:autoSpaceDE w:val="0"/>
              <w:autoSpaceDN w:val="0"/>
              <w:adjustRightInd w:val="0"/>
              <w:rPr>
                <w:rFonts w:ascii="Times New Roman" w:hAnsi="Times New Roman"/>
                <w:b/>
                <w:bCs/>
                <w:i/>
                <w:iCs/>
                <w:sz w:val="20"/>
                <w:lang w:val="tr-TR"/>
              </w:rPr>
            </w:pPr>
          </w:p>
        </w:tc>
        <w:tc>
          <w:tcPr>
            <w:tcW w:w="1701" w:type="dxa"/>
            <w:gridSpan w:val="2"/>
            <w:tcBorders>
              <w:top w:val="single" w:sz="8" w:space="0" w:color="auto"/>
            </w:tcBorders>
            <w:vAlign w:val="bottom"/>
          </w:tcPr>
          <w:p w:rsidR="00EA7241" w:rsidRPr="0053300C" w:rsidRDefault="00EA7241" w:rsidP="00B10C5C">
            <w:pPr>
              <w:tabs>
                <w:tab w:val="left" w:pos="1168"/>
                <w:tab w:val="left" w:pos="1343"/>
              </w:tabs>
              <w:autoSpaceDE w:val="0"/>
              <w:autoSpaceDN w:val="0"/>
              <w:adjustRightInd w:val="0"/>
              <w:ind w:right="-9"/>
              <w:jc w:val="right"/>
              <w:rPr>
                <w:rFonts w:ascii="Times New Roman" w:hAnsi="Times New Roman"/>
                <w:b/>
                <w:sz w:val="20"/>
                <w:lang w:val="tr-TR"/>
              </w:rPr>
            </w:pPr>
            <w:r w:rsidRPr="0053300C">
              <w:rPr>
                <w:rFonts w:ascii="Times New Roman" w:hAnsi="Times New Roman"/>
                <w:b/>
                <w:sz w:val="20"/>
                <w:lang w:val="tr-TR"/>
              </w:rPr>
              <w:t>(156,095)</w:t>
            </w:r>
          </w:p>
        </w:tc>
        <w:tc>
          <w:tcPr>
            <w:tcW w:w="1701" w:type="dxa"/>
            <w:tcBorders>
              <w:top w:val="single" w:sz="8" w:space="0" w:color="auto"/>
            </w:tcBorders>
            <w:vAlign w:val="bottom"/>
          </w:tcPr>
          <w:p w:rsidR="00EA7241" w:rsidRPr="0053300C" w:rsidRDefault="00EA7241" w:rsidP="00B10C5C">
            <w:pPr>
              <w:tabs>
                <w:tab w:val="left" w:pos="1168"/>
                <w:tab w:val="left" w:pos="1343"/>
              </w:tabs>
              <w:autoSpaceDE w:val="0"/>
              <w:autoSpaceDN w:val="0"/>
              <w:adjustRightInd w:val="0"/>
              <w:ind w:right="-9"/>
              <w:jc w:val="right"/>
              <w:rPr>
                <w:rFonts w:ascii="Times New Roman" w:hAnsi="Times New Roman"/>
                <w:b/>
                <w:sz w:val="20"/>
                <w:highlight w:val="yellow"/>
                <w:lang w:val="tr-TR"/>
              </w:rPr>
            </w:pPr>
            <w:r w:rsidRPr="0053300C">
              <w:rPr>
                <w:rFonts w:ascii="Times New Roman" w:hAnsi="Times New Roman"/>
                <w:b/>
                <w:sz w:val="20"/>
                <w:lang w:val="tr-TR"/>
              </w:rPr>
              <w:t>(144,411)</w:t>
            </w:r>
          </w:p>
        </w:tc>
      </w:tr>
      <w:tr w:rsidR="00EA7241" w:rsidRPr="0053300C" w:rsidTr="00A75847">
        <w:trPr>
          <w:trHeight w:val="195"/>
        </w:trPr>
        <w:tc>
          <w:tcPr>
            <w:tcW w:w="5670" w:type="dxa"/>
            <w:vAlign w:val="bottom"/>
          </w:tcPr>
          <w:p w:rsidR="00EA7241" w:rsidRPr="0053300C" w:rsidRDefault="00EA7241" w:rsidP="00D505CC">
            <w:pPr>
              <w:autoSpaceDE w:val="0"/>
              <w:autoSpaceDN w:val="0"/>
              <w:adjustRightInd w:val="0"/>
              <w:rPr>
                <w:rFonts w:ascii="Times New Roman" w:hAnsi="Times New Roman"/>
                <w:b/>
                <w:bCs/>
                <w:i/>
                <w:iCs/>
                <w:sz w:val="20"/>
                <w:lang w:val="tr-TR"/>
              </w:rPr>
            </w:pPr>
            <w:r w:rsidRPr="0053300C">
              <w:rPr>
                <w:rFonts w:ascii="Times New Roman" w:hAnsi="Times New Roman"/>
                <w:b/>
                <w:bCs/>
                <w:i/>
                <w:iCs/>
                <w:sz w:val="20"/>
                <w:lang w:val="tr-TR"/>
              </w:rPr>
              <w:t>Diğer kapsamlı gelirler içerisinde gösterilen gelir vergileri</w:t>
            </w:r>
          </w:p>
        </w:tc>
        <w:tc>
          <w:tcPr>
            <w:tcW w:w="1701" w:type="dxa"/>
            <w:gridSpan w:val="2"/>
            <w:vAlign w:val="bottom"/>
          </w:tcPr>
          <w:p w:rsidR="00EA7241" w:rsidRPr="0053300C" w:rsidRDefault="00EA7241" w:rsidP="00B10C5C">
            <w:pPr>
              <w:tabs>
                <w:tab w:val="left" w:pos="1168"/>
                <w:tab w:val="left" w:pos="1343"/>
              </w:tabs>
              <w:autoSpaceDE w:val="0"/>
              <w:autoSpaceDN w:val="0"/>
              <w:adjustRightInd w:val="0"/>
              <w:jc w:val="right"/>
              <w:rPr>
                <w:rFonts w:ascii="Times New Roman" w:hAnsi="Times New Roman"/>
                <w:b/>
                <w:bCs/>
                <w:i/>
                <w:iCs/>
                <w:sz w:val="20"/>
                <w:lang w:val="tr-TR"/>
              </w:rPr>
            </w:pPr>
          </w:p>
        </w:tc>
        <w:tc>
          <w:tcPr>
            <w:tcW w:w="1701" w:type="dxa"/>
            <w:vAlign w:val="bottom"/>
          </w:tcPr>
          <w:p w:rsidR="00EA7241" w:rsidRPr="0053300C" w:rsidRDefault="00EA7241" w:rsidP="00A973DC">
            <w:pPr>
              <w:tabs>
                <w:tab w:val="left" w:pos="1168"/>
                <w:tab w:val="left" w:pos="1343"/>
              </w:tabs>
              <w:autoSpaceDE w:val="0"/>
              <w:autoSpaceDN w:val="0"/>
              <w:adjustRightInd w:val="0"/>
              <w:jc w:val="right"/>
              <w:rPr>
                <w:rFonts w:ascii="Times New Roman" w:hAnsi="Times New Roman"/>
                <w:b/>
                <w:bCs/>
                <w:i/>
                <w:iCs/>
                <w:noProof/>
                <w:sz w:val="20"/>
                <w:lang w:val="tr-TR"/>
              </w:rPr>
            </w:pPr>
          </w:p>
        </w:tc>
      </w:tr>
      <w:tr w:rsidR="00EA7241" w:rsidRPr="0053300C" w:rsidTr="0006538B">
        <w:trPr>
          <w:trHeight w:val="113"/>
        </w:trPr>
        <w:tc>
          <w:tcPr>
            <w:tcW w:w="5670" w:type="dxa"/>
            <w:vAlign w:val="bottom"/>
          </w:tcPr>
          <w:p w:rsidR="00EA7241" w:rsidRPr="0053300C" w:rsidRDefault="00EA7241" w:rsidP="0006538B">
            <w:pPr>
              <w:autoSpaceDE w:val="0"/>
              <w:autoSpaceDN w:val="0"/>
              <w:adjustRightInd w:val="0"/>
              <w:ind w:right="-24" w:firstLine="214"/>
              <w:rPr>
                <w:rFonts w:ascii="Times New Roman" w:hAnsi="Times New Roman"/>
                <w:sz w:val="20"/>
                <w:lang w:val="tr-TR"/>
              </w:rPr>
            </w:pPr>
            <w:r w:rsidRPr="0053300C">
              <w:rPr>
                <w:rFonts w:ascii="Times New Roman" w:hAnsi="Times New Roman"/>
                <w:sz w:val="20"/>
                <w:lang w:val="tr-TR"/>
              </w:rPr>
              <w:t>Diğer kapsamlı gelirler içerisinde gösterilen kurumlar vergisi</w:t>
            </w:r>
          </w:p>
        </w:tc>
        <w:tc>
          <w:tcPr>
            <w:tcW w:w="1701" w:type="dxa"/>
            <w:gridSpan w:val="2"/>
            <w:vAlign w:val="bottom"/>
          </w:tcPr>
          <w:p w:rsidR="00EA7241" w:rsidRPr="0053300C" w:rsidRDefault="00EA7241" w:rsidP="00B10C5C">
            <w:pPr>
              <w:autoSpaceDE w:val="0"/>
              <w:autoSpaceDN w:val="0"/>
              <w:adjustRightInd w:val="0"/>
              <w:ind w:right="39"/>
              <w:jc w:val="right"/>
              <w:rPr>
                <w:rFonts w:ascii="Times New Roman" w:hAnsi="Times New Roman"/>
                <w:bCs/>
                <w:sz w:val="20"/>
                <w:lang w:val="tr-TR"/>
              </w:rPr>
            </w:pPr>
            <w:r w:rsidRPr="0053300C">
              <w:rPr>
                <w:rFonts w:ascii="Times New Roman" w:hAnsi="Times New Roman"/>
                <w:bCs/>
                <w:sz w:val="20"/>
                <w:lang w:val="tr-TR"/>
              </w:rPr>
              <w:t>27,761</w:t>
            </w:r>
          </w:p>
        </w:tc>
        <w:tc>
          <w:tcPr>
            <w:tcW w:w="1701" w:type="dxa"/>
            <w:vAlign w:val="bottom"/>
          </w:tcPr>
          <w:p w:rsidR="00EA7241" w:rsidRPr="0053300C" w:rsidRDefault="00EA7241" w:rsidP="00EA7241">
            <w:pPr>
              <w:tabs>
                <w:tab w:val="decimal" w:pos="1452"/>
              </w:tabs>
              <w:ind w:right="-108"/>
              <w:rPr>
                <w:rFonts w:ascii="Times New Roman" w:hAnsi="Times New Roman"/>
                <w:sz w:val="20"/>
                <w:lang w:val="tr-TR"/>
              </w:rPr>
            </w:pPr>
            <w:r w:rsidRPr="0053300C">
              <w:rPr>
                <w:rFonts w:ascii="Times New Roman" w:hAnsi="Times New Roman"/>
                <w:sz w:val="20"/>
                <w:lang w:val="tr-TR"/>
              </w:rPr>
              <w:t>27,130</w:t>
            </w:r>
          </w:p>
        </w:tc>
      </w:tr>
      <w:tr w:rsidR="00EA7241" w:rsidRPr="0053300C" w:rsidTr="0006538B">
        <w:trPr>
          <w:trHeight w:val="113"/>
        </w:trPr>
        <w:tc>
          <w:tcPr>
            <w:tcW w:w="5670" w:type="dxa"/>
            <w:tcBorders>
              <w:bottom w:val="single" w:sz="8" w:space="0" w:color="auto"/>
            </w:tcBorders>
            <w:vAlign w:val="bottom"/>
          </w:tcPr>
          <w:p w:rsidR="00EA7241" w:rsidRPr="0053300C" w:rsidRDefault="00EA7241" w:rsidP="0006538B">
            <w:pPr>
              <w:autoSpaceDE w:val="0"/>
              <w:autoSpaceDN w:val="0"/>
              <w:adjustRightInd w:val="0"/>
              <w:ind w:right="-24" w:firstLine="214"/>
              <w:rPr>
                <w:rFonts w:ascii="Times New Roman" w:hAnsi="Times New Roman"/>
                <w:sz w:val="20"/>
                <w:lang w:val="tr-TR"/>
              </w:rPr>
            </w:pPr>
            <w:r w:rsidRPr="0053300C">
              <w:rPr>
                <w:rFonts w:ascii="Times New Roman" w:hAnsi="Times New Roman"/>
                <w:sz w:val="20"/>
                <w:lang w:val="tr-TR"/>
              </w:rPr>
              <w:t xml:space="preserve">Diğer kapsamlı gelirler içerisinde gösterilen ertelenmiş vergi </w:t>
            </w:r>
          </w:p>
        </w:tc>
        <w:tc>
          <w:tcPr>
            <w:tcW w:w="1701" w:type="dxa"/>
            <w:gridSpan w:val="2"/>
            <w:tcBorders>
              <w:bottom w:val="single" w:sz="8" w:space="0" w:color="auto"/>
            </w:tcBorders>
            <w:vAlign w:val="bottom"/>
          </w:tcPr>
          <w:p w:rsidR="00EA7241" w:rsidRPr="0053300C" w:rsidRDefault="00EA7241" w:rsidP="00D03648">
            <w:pPr>
              <w:autoSpaceDE w:val="0"/>
              <w:autoSpaceDN w:val="0"/>
              <w:adjustRightInd w:val="0"/>
              <w:ind w:right="68"/>
              <w:jc w:val="right"/>
              <w:rPr>
                <w:rFonts w:ascii="Times New Roman" w:hAnsi="Times New Roman"/>
                <w:bCs/>
                <w:sz w:val="20"/>
                <w:lang w:val="tr-TR"/>
              </w:rPr>
            </w:pPr>
            <w:r w:rsidRPr="0053300C">
              <w:rPr>
                <w:rFonts w:ascii="Times New Roman" w:hAnsi="Times New Roman"/>
                <w:bCs/>
                <w:sz w:val="20"/>
                <w:lang w:val="tr-TR"/>
              </w:rPr>
              <w:t>5,992</w:t>
            </w:r>
          </w:p>
        </w:tc>
        <w:tc>
          <w:tcPr>
            <w:tcW w:w="1701" w:type="dxa"/>
            <w:tcBorders>
              <w:bottom w:val="single" w:sz="8" w:space="0" w:color="auto"/>
            </w:tcBorders>
            <w:vAlign w:val="bottom"/>
          </w:tcPr>
          <w:p w:rsidR="00EA7241" w:rsidRPr="0053300C" w:rsidRDefault="00EA7241" w:rsidP="00EA7241">
            <w:pPr>
              <w:tabs>
                <w:tab w:val="decimal" w:pos="1452"/>
              </w:tabs>
              <w:ind w:right="-108"/>
              <w:rPr>
                <w:rFonts w:ascii="Times New Roman" w:hAnsi="Times New Roman"/>
                <w:sz w:val="20"/>
                <w:lang w:val="tr-TR"/>
              </w:rPr>
            </w:pPr>
            <w:r w:rsidRPr="0053300C">
              <w:rPr>
                <w:rFonts w:ascii="Times New Roman" w:hAnsi="Times New Roman"/>
                <w:sz w:val="20"/>
                <w:lang w:val="tr-TR"/>
              </w:rPr>
              <w:t>8,003</w:t>
            </w:r>
          </w:p>
        </w:tc>
      </w:tr>
      <w:tr w:rsidR="00EA7241" w:rsidRPr="0053300C" w:rsidTr="0006538B">
        <w:trPr>
          <w:trHeight w:val="113"/>
        </w:trPr>
        <w:tc>
          <w:tcPr>
            <w:tcW w:w="5670" w:type="dxa"/>
            <w:tcBorders>
              <w:top w:val="single" w:sz="8" w:space="0" w:color="auto"/>
            </w:tcBorders>
            <w:vAlign w:val="bottom"/>
          </w:tcPr>
          <w:p w:rsidR="00EA7241" w:rsidRPr="0053300C" w:rsidRDefault="00EA7241" w:rsidP="00D505CC">
            <w:pPr>
              <w:autoSpaceDE w:val="0"/>
              <w:autoSpaceDN w:val="0"/>
              <w:adjustRightInd w:val="0"/>
              <w:rPr>
                <w:rFonts w:ascii="Times New Roman" w:hAnsi="Times New Roman"/>
                <w:sz w:val="20"/>
                <w:lang w:val="tr-TR"/>
              </w:rPr>
            </w:pPr>
          </w:p>
        </w:tc>
        <w:tc>
          <w:tcPr>
            <w:tcW w:w="1701" w:type="dxa"/>
            <w:gridSpan w:val="2"/>
            <w:tcBorders>
              <w:top w:val="single" w:sz="8" w:space="0" w:color="auto"/>
            </w:tcBorders>
            <w:vAlign w:val="bottom"/>
          </w:tcPr>
          <w:p w:rsidR="00EA7241" w:rsidRPr="0053300C" w:rsidRDefault="00EA7241" w:rsidP="00B10C5C">
            <w:pPr>
              <w:tabs>
                <w:tab w:val="left" w:pos="1168"/>
                <w:tab w:val="left" w:pos="1343"/>
              </w:tabs>
              <w:autoSpaceDE w:val="0"/>
              <w:autoSpaceDN w:val="0"/>
              <w:adjustRightInd w:val="0"/>
              <w:ind w:right="39"/>
              <w:jc w:val="right"/>
              <w:rPr>
                <w:rFonts w:ascii="Times New Roman" w:hAnsi="Times New Roman"/>
                <w:b/>
                <w:sz w:val="20"/>
                <w:lang w:val="tr-TR"/>
              </w:rPr>
            </w:pPr>
            <w:r w:rsidRPr="0053300C">
              <w:rPr>
                <w:rFonts w:ascii="Times New Roman" w:hAnsi="Times New Roman"/>
                <w:b/>
                <w:sz w:val="20"/>
                <w:lang w:val="tr-TR"/>
              </w:rPr>
              <w:t>33,753</w:t>
            </w:r>
          </w:p>
        </w:tc>
        <w:tc>
          <w:tcPr>
            <w:tcW w:w="1701" w:type="dxa"/>
            <w:tcBorders>
              <w:top w:val="single" w:sz="8" w:space="0" w:color="auto"/>
            </w:tcBorders>
            <w:vAlign w:val="bottom"/>
          </w:tcPr>
          <w:p w:rsidR="00EA7241" w:rsidRPr="0053300C" w:rsidRDefault="00EA7241" w:rsidP="00EA7241">
            <w:pPr>
              <w:tabs>
                <w:tab w:val="decimal" w:pos="1452"/>
              </w:tabs>
              <w:ind w:right="-108"/>
              <w:rPr>
                <w:rFonts w:ascii="Times New Roman" w:hAnsi="Times New Roman"/>
                <w:b/>
                <w:sz w:val="20"/>
                <w:lang w:val="tr-TR"/>
              </w:rPr>
            </w:pPr>
            <w:r w:rsidRPr="0053300C">
              <w:rPr>
                <w:rFonts w:ascii="Times New Roman" w:hAnsi="Times New Roman"/>
                <w:b/>
                <w:sz w:val="20"/>
                <w:lang w:val="tr-TR"/>
              </w:rPr>
              <w:t>35,133</w:t>
            </w:r>
          </w:p>
        </w:tc>
      </w:tr>
      <w:tr w:rsidR="00D6756A" w:rsidRPr="0053300C" w:rsidTr="0006538B">
        <w:trPr>
          <w:trHeight w:val="113"/>
        </w:trPr>
        <w:tc>
          <w:tcPr>
            <w:tcW w:w="5670" w:type="dxa"/>
            <w:tcBorders>
              <w:bottom w:val="single" w:sz="8" w:space="0" w:color="auto"/>
            </w:tcBorders>
            <w:vAlign w:val="bottom"/>
          </w:tcPr>
          <w:p w:rsidR="00D6756A" w:rsidRPr="0053300C" w:rsidRDefault="00D6756A" w:rsidP="00D505CC">
            <w:pPr>
              <w:autoSpaceDE w:val="0"/>
              <w:autoSpaceDN w:val="0"/>
              <w:adjustRightInd w:val="0"/>
              <w:rPr>
                <w:rFonts w:ascii="Times New Roman" w:hAnsi="Times New Roman"/>
                <w:sz w:val="20"/>
                <w:lang w:val="tr-TR"/>
              </w:rPr>
            </w:pPr>
          </w:p>
        </w:tc>
        <w:tc>
          <w:tcPr>
            <w:tcW w:w="1701" w:type="dxa"/>
            <w:gridSpan w:val="2"/>
            <w:tcBorders>
              <w:bottom w:val="single" w:sz="8" w:space="0" w:color="auto"/>
            </w:tcBorders>
            <w:vAlign w:val="bottom"/>
          </w:tcPr>
          <w:p w:rsidR="00D6756A" w:rsidRPr="0053300C" w:rsidRDefault="00D6756A" w:rsidP="004B0EAD">
            <w:pPr>
              <w:autoSpaceDE w:val="0"/>
              <w:autoSpaceDN w:val="0"/>
              <w:adjustRightInd w:val="0"/>
              <w:ind w:right="34"/>
              <w:jc w:val="right"/>
              <w:rPr>
                <w:rFonts w:ascii="Times New Roman" w:hAnsi="Times New Roman"/>
                <w:b/>
                <w:bCs/>
                <w:sz w:val="20"/>
                <w:lang w:val="tr-TR"/>
              </w:rPr>
            </w:pPr>
          </w:p>
        </w:tc>
        <w:tc>
          <w:tcPr>
            <w:tcW w:w="1701" w:type="dxa"/>
            <w:tcBorders>
              <w:bottom w:val="single" w:sz="8" w:space="0" w:color="auto"/>
            </w:tcBorders>
            <w:vAlign w:val="bottom"/>
          </w:tcPr>
          <w:p w:rsidR="00D6756A" w:rsidRPr="0053300C" w:rsidRDefault="00D6756A" w:rsidP="004B0EAD">
            <w:pPr>
              <w:autoSpaceDE w:val="0"/>
              <w:autoSpaceDN w:val="0"/>
              <w:adjustRightInd w:val="0"/>
              <w:ind w:right="34"/>
              <w:jc w:val="right"/>
              <w:rPr>
                <w:rFonts w:ascii="Times New Roman" w:hAnsi="Times New Roman"/>
                <w:b/>
                <w:bCs/>
                <w:noProof/>
                <w:sz w:val="20"/>
                <w:lang w:val="tr-TR"/>
              </w:rPr>
            </w:pPr>
          </w:p>
        </w:tc>
      </w:tr>
      <w:tr w:rsidR="00D6756A" w:rsidRPr="0053300C" w:rsidTr="0006538B">
        <w:trPr>
          <w:trHeight w:hRule="exact" w:val="284"/>
        </w:trPr>
        <w:tc>
          <w:tcPr>
            <w:tcW w:w="5907" w:type="dxa"/>
            <w:gridSpan w:val="2"/>
            <w:tcBorders>
              <w:top w:val="single" w:sz="8" w:space="0" w:color="auto"/>
              <w:bottom w:val="double" w:sz="4" w:space="0" w:color="auto"/>
            </w:tcBorders>
            <w:vAlign w:val="bottom"/>
          </w:tcPr>
          <w:p w:rsidR="00D6756A" w:rsidRPr="0053300C" w:rsidRDefault="00D6756A" w:rsidP="00A75847">
            <w:pPr>
              <w:autoSpaceDE w:val="0"/>
              <w:autoSpaceDN w:val="0"/>
              <w:adjustRightInd w:val="0"/>
              <w:ind w:left="176" w:hanging="176"/>
              <w:rPr>
                <w:rFonts w:ascii="Times New Roman" w:hAnsi="Times New Roman"/>
                <w:b/>
                <w:sz w:val="20"/>
                <w:lang w:val="tr-TR"/>
              </w:rPr>
            </w:pPr>
            <w:r w:rsidRPr="0053300C">
              <w:rPr>
                <w:rFonts w:ascii="Times New Roman" w:hAnsi="Times New Roman"/>
                <w:b/>
                <w:sz w:val="20"/>
                <w:lang w:val="tr-TR"/>
              </w:rPr>
              <w:t>Konsolide kapsamlı gelir tablosunda gösterilen toplam vergi gideri</w:t>
            </w:r>
          </w:p>
        </w:tc>
        <w:tc>
          <w:tcPr>
            <w:tcW w:w="1464" w:type="dxa"/>
            <w:tcBorders>
              <w:top w:val="single" w:sz="8" w:space="0" w:color="auto"/>
              <w:bottom w:val="double" w:sz="4" w:space="0" w:color="auto"/>
            </w:tcBorders>
            <w:vAlign w:val="bottom"/>
          </w:tcPr>
          <w:p w:rsidR="00D6756A" w:rsidRPr="0053300C" w:rsidRDefault="00EA7241" w:rsidP="00EA7241">
            <w:pPr>
              <w:autoSpaceDE w:val="0"/>
              <w:autoSpaceDN w:val="0"/>
              <w:adjustRightInd w:val="0"/>
              <w:ind w:right="-16"/>
              <w:jc w:val="right"/>
              <w:rPr>
                <w:rFonts w:ascii="Times New Roman" w:hAnsi="Times New Roman"/>
                <w:b/>
                <w:bCs/>
                <w:sz w:val="20"/>
                <w:lang w:val="tr-TR"/>
              </w:rPr>
            </w:pPr>
            <w:r w:rsidRPr="0053300C">
              <w:rPr>
                <w:rFonts w:ascii="Times New Roman" w:hAnsi="Times New Roman"/>
                <w:b/>
                <w:sz w:val="20"/>
                <w:lang w:val="tr-TR"/>
              </w:rPr>
              <w:t>(122,342)</w:t>
            </w:r>
          </w:p>
        </w:tc>
        <w:tc>
          <w:tcPr>
            <w:tcW w:w="1701" w:type="dxa"/>
            <w:tcBorders>
              <w:top w:val="single" w:sz="8" w:space="0" w:color="auto"/>
              <w:bottom w:val="double" w:sz="4" w:space="0" w:color="auto"/>
            </w:tcBorders>
            <w:vAlign w:val="bottom"/>
          </w:tcPr>
          <w:p w:rsidR="00D6756A" w:rsidRPr="0053300C" w:rsidRDefault="00EA7241" w:rsidP="00EA7241">
            <w:pPr>
              <w:autoSpaceDE w:val="0"/>
              <w:autoSpaceDN w:val="0"/>
              <w:adjustRightInd w:val="0"/>
              <w:ind w:right="-23"/>
              <w:jc w:val="right"/>
              <w:rPr>
                <w:rFonts w:ascii="Times New Roman" w:hAnsi="Times New Roman"/>
                <w:b/>
                <w:bCs/>
                <w:sz w:val="20"/>
                <w:lang w:val="tr-TR"/>
              </w:rPr>
            </w:pPr>
            <w:r w:rsidRPr="0053300C">
              <w:rPr>
                <w:rFonts w:ascii="Times New Roman" w:hAnsi="Times New Roman"/>
                <w:b/>
                <w:sz w:val="20"/>
                <w:lang w:val="tr-TR"/>
              </w:rPr>
              <w:t>(109,278)</w:t>
            </w:r>
          </w:p>
        </w:tc>
      </w:tr>
    </w:tbl>
    <w:p w:rsidR="00352C69" w:rsidRPr="0053300C" w:rsidRDefault="00C87DFF" w:rsidP="00352C69">
      <w:pPr>
        <w:pStyle w:val="BodybyBD"/>
        <w:spacing w:before="120"/>
        <w:rPr>
          <w:rFonts w:ascii="Times New Roman" w:hAnsi="Times New Roman"/>
          <w:lang w:val="tr-TR"/>
        </w:rPr>
      </w:pPr>
      <w:r w:rsidRPr="0053300C">
        <w:rPr>
          <w:rFonts w:ascii="Times New Roman" w:hAnsi="Times New Roman"/>
          <w:lang w:val="tr-TR"/>
        </w:rPr>
        <w:t xml:space="preserve">Gelir vergisi karşılığının </w:t>
      </w:r>
      <w:r w:rsidR="007A1FAD" w:rsidRPr="0053300C">
        <w:rPr>
          <w:rFonts w:ascii="Times New Roman" w:hAnsi="Times New Roman"/>
          <w:lang w:val="tr-TR"/>
        </w:rPr>
        <w:t>dönem</w:t>
      </w:r>
      <w:r w:rsidRPr="0053300C">
        <w:rPr>
          <w:rFonts w:ascii="Times New Roman" w:hAnsi="Times New Roman"/>
          <w:lang w:val="tr-TR"/>
        </w:rPr>
        <w:t xml:space="preserve"> içerisindeki hareketleri aşağıdaki tabloda detaylandırılmıştır:</w:t>
      </w:r>
    </w:p>
    <w:tbl>
      <w:tblPr>
        <w:tblW w:w="9072" w:type="dxa"/>
        <w:tblInd w:w="108" w:type="dxa"/>
        <w:tblLayout w:type="fixed"/>
        <w:tblLook w:val="0000"/>
      </w:tblPr>
      <w:tblGrid>
        <w:gridCol w:w="5670"/>
        <w:gridCol w:w="1701"/>
        <w:gridCol w:w="1701"/>
      </w:tblGrid>
      <w:tr w:rsidR="00D6756A" w:rsidRPr="0053300C" w:rsidTr="0006538B">
        <w:trPr>
          <w:trHeight w:hRule="exact" w:val="284"/>
        </w:trPr>
        <w:tc>
          <w:tcPr>
            <w:tcW w:w="5670" w:type="dxa"/>
            <w:tcBorders>
              <w:top w:val="single" w:sz="8" w:space="0" w:color="auto"/>
              <w:bottom w:val="single" w:sz="8" w:space="0" w:color="auto"/>
            </w:tcBorders>
            <w:vAlign w:val="center"/>
          </w:tcPr>
          <w:p w:rsidR="00D6756A" w:rsidRPr="0053300C" w:rsidRDefault="00D6756A" w:rsidP="00E26251">
            <w:pPr>
              <w:autoSpaceDE w:val="0"/>
              <w:autoSpaceDN w:val="0"/>
              <w:adjustRightInd w:val="0"/>
              <w:jc w:val="center"/>
              <w:rPr>
                <w:rFonts w:ascii="Times New Roman" w:hAnsi="Times New Roman"/>
                <w:sz w:val="20"/>
                <w:lang w:val="tr-TR"/>
              </w:rPr>
            </w:pPr>
          </w:p>
        </w:tc>
        <w:tc>
          <w:tcPr>
            <w:tcW w:w="1701" w:type="dxa"/>
            <w:tcBorders>
              <w:top w:val="single" w:sz="8" w:space="0" w:color="auto"/>
              <w:bottom w:val="single" w:sz="8" w:space="0" w:color="auto"/>
            </w:tcBorders>
            <w:vAlign w:val="center"/>
          </w:tcPr>
          <w:p w:rsidR="00D6756A" w:rsidRPr="0053300C" w:rsidRDefault="00D6756A" w:rsidP="00EA7241">
            <w:pPr>
              <w:ind w:right="-24"/>
              <w:jc w:val="right"/>
              <w:rPr>
                <w:rFonts w:ascii="Times New Roman" w:hAnsi="Times New Roman"/>
                <w:b/>
                <w:bCs/>
                <w:sz w:val="20"/>
                <w:lang w:val="tr-TR"/>
              </w:rPr>
            </w:pPr>
            <w:r w:rsidRPr="0053300C">
              <w:rPr>
                <w:rFonts w:ascii="Times New Roman" w:hAnsi="Times New Roman"/>
                <w:b/>
                <w:bCs/>
                <w:sz w:val="20"/>
                <w:lang w:val="tr-TR"/>
              </w:rPr>
              <w:t>30 Haziran 201</w:t>
            </w:r>
            <w:r w:rsidR="00EA7241" w:rsidRPr="0053300C">
              <w:rPr>
                <w:rFonts w:ascii="Times New Roman" w:hAnsi="Times New Roman"/>
                <w:b/>
                <w:bCs/>
                <w:sz w:val="20"/>
                <w:lang w:val="tr-TR"/>
              </w:rPr>
              <w:t>1</w:t>
            </w:r>
          </w:p>
        </w:tc>
        <w:tc>
          <w:tcPr>
            <w:tcW w:w="1701" w:type="dxa"/>
            <w:tcBorders>
              <w:top w:val="single" w:sz="8" w:space="0" w:color="auto"/>
              <w:bottom w:val="single" w:sz="8" w:space="0" w:color="auto"/>
            </w:tcBorders>
            <w:vAlign w:val="center"/>
          </w:tcPr>
          <w:p w:rsidR="00D6756A" w:rsidRPr="0053300C" w:rsidRDefault="00D6756A" w:rsidP="00EA7241">
            <w:pPr>
              <w:ind w:right="-24"/>
              <w:jc w:val="right"/>
              <w:rPr>
                <w:rFonts w:ascii="Times New Roman" w:hAnsi="Times New Roman"/>
                <w:b/>
                <w:bCs/>
                <w:sz w:val="20"/>
                <w:lang w:val="tr-TR"/>
              </w:rPr>
            </w:pPr>
            <w:r w:rsidRPr="0053300C">
              <w:rPr>
                <w:rFonts w:ascii="Times New Roman" w:hAnsi="Times New Roman"/>
                <w:b/>
                <w:bCs/>
                <w:sz w:val="20"/>
                <w:lang w:val="tr-TR"/>
              </w:rPr>
              <w:t>3</w:t>
            </w:r>
            <w:r w:rsidR="00CA4174" w:rsidRPr="0053300C">
              <w:rPr>
                <w:rFonts w:ascii="Times New Roman" w:hAnsi="Times New Roman"/>
                <w:b/>
                <w:bCs/>
                <w:sz w:val="20"/>
                <w:lang w:val="tr-TR"/>
              </w:rPr>
              <w:t xml:space="preserve">1 </w:t>
            </w:r>
            <w:r w:rsidR="0053300C" w:rsidRPr="0053300C">
              <w:rPr>
                <w:rFonts w:ascii="Times New Roman" w:hAnsi="Times New Roman"/>
                <w:b/>
                <w:bCs/>
                <w:sz w:val="20"/>
                <w:lang w:val="tr-TR"/>
              </w:rPr>
              <w:t>Aralık 2010</w:t>
            </w:r>
          </w:p>
        </w:tc>
      </w:tr>
      <w:tr w:rsidR="00D6756A" w:rsidRPr="0053300C" w:rsidTr="00A75847">
        <w:trPr>
          <w:trHeight w:val="113"/>
        </w:trPr>
        <w:tc>
          <w:tcPr>
            <w:tcW w:w="5670" w:type="dxa"/>
            <w:tcBorders>
              <w:top w:val="single" w:sz="8" w:space="0" w:color="auto"/>
            </w:tcBorders>
            <w:vAlign w:val="bottom"/>
          </w:tcPr>
          <w:p w:rsidR="00D6756A" w:rsidRPr="0053300C" w:rsidRDefault="00D6756A" w:rsidP="00D505CC">
            <w:pPr>
              <w:autoSpaceDE w:val="0"/>
              <w:autoSpaceDN w:val="0"/>
              <w:adjustRightInd w:val="0"/>
              <w:rPr>
                <w:rFonts w:ascii="Times New Roman" w:hAnsi="Times New Roman"/>
                <w:b/>
                <w:bCs/>
                <w:i/>
                <w:iCs/>
                <w:sz w:val="20"/>
                <w:lang w:val="tr-TR"/>
              </w:rPr>
            </w:pPr>
          </w:p>
        </w:tc>
        <w:tc>
          <w:tcPr>
            <w:tcW w:w="1701" w:type="dxa"/>
            <w:tcBorders>
              <w:top w:val="single" w:sz="8" w:space="0" w:color="auto"/>
            </w:tcBorders>
            <w:vAlign w:val="bottom"/>
          </w:tcPr>
          <w:p w:rsidR="00D6756A" w:rsidRPr="0053300C" w:rsidRDefault="00D6756A" w:rsidP="00EB3A9D">
            <w:pPr>
              <w:tabs>
                <w:tab w:val="decimal" w:pos="884"/>
              </w:tabs>
              <w:autoSpaceDE w:val="0"/>
              <w:autoSpaceDN w:val="0"/>
              <w:adjustRightInd w:val="0"/>
              <w:ind w:right="33"/>
              <w:jc w:val="right"/>
              <w:rPr>
                <w:rFonts w:ascii="Times New Roman" w:hAnsi="Times New Roman"/>
                <w:b/>
                <w:bCs/>
                <w:sz w:val="20"/>
                <w:lang w:val="tr-TR"/>
              </w:rPr>
            </w:pPr>
          </w:p>
        </w:tc>
        <w:tc>
          <w:tcPr>
            <w:tcW w:w="1701" w:type="dxa"/>
            <w:tcBorders>
              <w:top w:val="single" w:sz="8" w:space="0" w:color="auto"/>
            </w:tcBorders>
            <w:vAlign w:val="bottom"/>
          </w:tcPr>
          <w:p w:rsidR="00D6756A" w:rsidRPr="0053300C" w:rsidRDefault="00D6756A" w:rsidP="00EB3A9D">
            <w:pPr>
              <w:tabs>
                <w:tab w:val="decimal" w:pos="884"/>
              </w:tabs>
              <w:autoSpaceDE w:val="0"/>
              <w:autoSpaceDN w:val="0"/>
              <w:adjustRightInd w:val="0"/>
              <w:jc w:val="right"/>
              <w:rPr>
                <w:rFonts w:ascii="Times New Roman" w:hAnsi="Times New Roman"/>
                <w:b/>
                <w:bCs/>
                <w:sz w:val="20"/>
                <w:lang w:val="tr-TR"/>
              </w:rPr>
            </w:pPr>
          </w:p>
        </w:tc>
      </w:tr>
      <w:tr w:rsidR="00D03648" w:rsidRPr="0053300C" w:rsidTr="00A75847">
        <w:trPr>
          <w:trHeight w:val="113"/>
        </w:trPr>
        <w:tc>
          <w:tcPr>
            <w:tcW w:w="5670" w:type="dxa"/>
            <w:vAlign w:val="bottom"/>
          </w:tcPr>
          <w:p w:rsidR="00D03648" w:rsidRPr="0053300C" w:rsidRDefault="00D03648" w:rsidP="00D505CC">
            <w:pPr>
              <w:autoSpaceDE w:val="0"/>
              <w:autoSpaceDN w:val="0"/>
              <w:adjustRightInd w:val="0"/>
              <w:rPr>
                <w:rFonts w:ascii="Times New Roman" w:hAnsi="Times New Roman"/>
                <w:sz w:val="20"/>
                <w:lang w:val="tr-TR"/>
              </w:rPr>
            </w:pPr>
            <w:r w:rsidRPr="0053300C">
              <w:rPr>
                <w:rFonts w:ascii="Times New Roman" w:hAnsi="Times New Roman"/>
                <w:sz w:val="20"/>
                <w:lang w:val="tr-TR"/>
              </w:rPr>
              <w:t>Açılış bakiyesi</w:t>
            </w:r>
          </w:p>
        </w:tc>
        <w:tc>
          <w:tcPr>
            <w:tcW w:w="1701" w:type="dxa"/>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115,062</w:t>
            </w:r>
          </w:p>
        </w:tc>
        <w:tc>
          <w:tcPr>
            <w:tcW w:w="1701" w:type="dxa"/>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84,360</w:t>
            </w:r>
          </w:p>
        </w:tc>
      </w:tr>
      <w:tr w:rsidR="00D03648" w:rsidRPr="0053300C" w:rsidTr="00A75847">
        <w:trPr>
          <w:trHeight w:val="113"/>
        </w:trPr>
        <w:tc>
          <w:tcPr>
            <w:tcW w:w="5670" w:type="dxa"/>
            <w:vAlign w:val="bottom"/>
          </w:tcPr>
          <w:p w:rsidR="00D03648" w:rsidRPr="0053300C" w:rsidRDefault="00D03648" w:rsidP="00D505CC">
            <w:pPr>
              <w:autoSpaceDE w:val="0"/>
              <w:autoSpaceDN w:val="0"/>
              <w:adjustRightInd w:val="0"/>
              <w:rPr>
                <w:rFonts w:ascii="Times New Roman" w:hAnsi="Times New Roman"/>
                <w:sz w:val="20"/>
                <w:lang w:val="tr-TR"/>
              </w:rPr>
            </w:pPr>
            <w:r w:rsidRPr="0053300C">
              <w:rPr>
                <w:rFonts w:ascii="Times New Roman" w:hAnsi="Times New Roman"/>
                <w:sz w:val="20"/>
                <w:lang w:val="tr-TR"/>
              </w:rPr>
              <w:t>Cari dönem gelir vergisi gideri</w:t>
            </w:r>
          </w:p>
        </w:tc>
        <w:tc>
          <w:tcPr>
            <w:tcW w:w="1701" w:type="dxa"/>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181,423</w:t>
            </w:r>
          </w:p>
        </w:tc>
        <w:tc>
          <w:tcPr>
            <w:tcW w:w="1701" w:type="dxa"/>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325,272</w:t>
            </w:r>
          </w:p>
        </w:tc>
      </w:tr>
      <w:tr w:rsidR="00D03648" w:rsidRPr="0053300C" w:rsidTr="0006538B">
        <w:trPr>
          <w:trHeight w:val="113"/>
        </w:trPr>
        <w:tc>
          <w:tcPr>
            <w:tcW w:w="5670" w:type="dxa"/>
            <w:vAlign w:val="bottom"/>
          </w:tcPr>
          <w:p w:rsidR="00D03648" w:rsidRPr="0053300C" w:rsidRDefault="00D03648" w:rsidP="00D505CC">
            <w:pPr>
              <w:autoSpaceDE w:val="0"/>
              <w:autoSpaceDN w:val="0"/>
              <w:adjustRightInd w:val="0"/>
              <w:rPr>
                <w:rFonts w:ascii="Times New Roman" w:hAnsi="Times New Roman"/>
                <w:sz w:val="20"/>
                <w:lang w:val="tr-TR"/>
              </w:rPr>
            </w:pPr>
            <w:r w:rsidRPr="0053300C">
              <w:rPr>
                <w:rFonts w:ascii="Times New Roman" w:hAnsi="Times New Roman"/>
                <w:sz w:val="20"/>
                <w:lang w:val="tr-TR"/>
              </w:rPr>
              <w:t>Diğer kapsamlı gelirler altında muhasebeleştirilen gelir vergisi</w:t>
            </w:r>
          </w:p>
        </w:tc>
        <w:tc>
          <w:tcPr>
            <w:tcW w:w="1701" w:type="dxa"/>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(27,761)</w:t>
            </w:r>
          </w:p>
        </w:tc>
        <w:tc>
          <w:tcPr>
            <w:tcW w:w="1701" w:type="dxa"/>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(21,970)</w:t>
            </w:r>
          </w:p>
        </w:tc>
      </w:tr>
      <w:tr w:rsidR="00D03648" w:rsidRPr="0053300C" w:rsidTr="0006538B">
        <w:trPr>
          <w:trHeight w:val="113"/>
        </w:trPr>
        <w:tc>
          <w:tcPr>
            <w:tcW w:w="5670" w:type="dxa"/>
            <w:tcBorders>
              <w:bottom w:val="single" w:sz="8" w:space="0" w:color="auto"/>
            </w:tcBorders>
            <w:vAlign w:val="bottom"/>
          </w:tcPr>
          <w:p w:rsidR="00D03648" w:rsidRPr="0053300C" w:rsidRDefault="00D03648" w:rsidP="00D505CC">
            <w:pPr>
              <w:autoSpaceDE w:val="0"/>
              <w:autoSpaceDN w:val="0"/>
              <w:adjustRightInd w:val="0"/>
              <w:rPr>
                <w:rFonts w:ascii="Times New Roman" w:hAnsi="Times New Roman"/>
                <w:sz w:val="20"/>
                <w:lang w:val="tr-TR"/>
              </w:rPr>
            </w:pPr>
            <w:r w:rsidRPr="0053300C">
              <w:rPr>
                <w:rFonts w:ascii="Times New Roman" w:hAnsi="Times New Roman"/>
                <w:sz w:val="20"/>
                <w:lang w:val="tr-TR"/>
              </w:rPr>
              <w:t>Dönem içinde peşin ödenen vergiler</w:t>
            </w:r>
          </w:p>
        </w:tc>
        <w:tc>
          <w:tcPr>
            <w:tcW w:w="1701" w:type="dxa"/>
            <w:tcBorders>
              <w:bottom w:val="single" w:sz="8" w:space="0" w:color="auto"/>
            </w:tcBorders>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(169,880)</w:t>
            </w:r>
          </w:p>
        </w:tc>
        <w:tc>
          <w:tcPr>
            <w:tcW w:w="1701" w:type="dxa"/>
            <w:tcBorders>
              <w:bottom w:val="single" w:sz="8" w:space="0" w:color="auto"/>
            </w:tcBorders>
            <w:vAlign w:val="bottom"/>
          </w:tcPr>
          <w:p w:rsidR="00D03648" w:rsidRPr="0053300C" w:rsidRDefault="00D03648" w:rsidP="00D03648">
            <w:pPr>
              <w:tabs>
                <w:tab w:val="decimal" w:pos="1417"/>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(272,600)</w:t>
            </w:r>
          </w:p>
        </w:tc>
      </w:tr>
      <w:tr w:rsidR="00D03648" w:rsidRPr="0053300C" w:rsidTr="0006538B">
        <w:trPr>
          <w:trHeight w:hRule="exact" w:val="284"/>
        </w:trPr>
        <w:tc>
          <w:tcPr>
            <w:tcW w:w="5670" w:type="dxa"/>
            <w:tcBorders>
              <w:top w:val="single" w:sz="8" w:space="0" w:color="auto"/>
              <w:bottom w:val="double" w:sz="4" w:space="0" w:color="auto"/>
            </w:tcBorders>
            <w:vAlign w:val="bottom"/>
          </w:tcPr>
          <w:p w:rsidR="00D03648" w:rsidRPr="0053300C" w:rsidRDefault="00D03648" w:rsidP="00D505CC">
            <w:pPr>
              <w:autoSpaceDE w:val="0"/>
              <w:autoSpaceDN w:val="0"/>
              <w:adjustRightInd w:val="0"/>
              <w:rPr>
                <w:rFonts w:ascii="Times New Roman" w:hAnsi="Times New Roman"/>
                <w:b/>
                <w:sz w:val="20"/>
                <w:lang w:val="tr-TR"/>
              </w:rPr>
            </w:pPr>
            <w:r w:rsidRPr="0053300C">
              <w:rPr>
                <w:rFonts w:ascii="Times New Roman" w:hAnsi="Times New Roman"/>
                <w:b/>
                <w:sz w:val="20"/>
                <w:lang w:val="tr-TR"/>
              </w:rPr>
              <w:t>Ödenecek kurumlar vergisi</w:t>
            </w:r>
          </w:p>
        </w:tc>
        <w:tc>
          <w:tcPr>
            <w:tcW w:w="1701" w:type="dxa"/>
            <w:tcBorders>
              <w:top w:val="single" w:sz="8" w:space="0" w:color="auto"/>
              <w:bottom w:val="double" w:sz="4" w:space="0" w:color="auto"/>
            </w:tcBorders>
            <w:vAlign w:val="bottom"/>
          </w:tcPr>
          <w:p w:rsidR="00D03648" w:rsidRPr="0053300C" w:rsidRDefault="00D03648" w:rsidP="00D03648">
            <w:pPr>
              <w:tabs>
                <w:tab w:val="decimal" w:pos="1417"/>
              </w:tabs>
              <w:autoSpaceDE w:val="0"/>
              <w:autoSpaceDN w:val="0"/>
              <w:adjustRightInd w:val="0"/>
              <w:ind w:right="-108"/>
              <w:rPr>
                <w:rFonts w:ascii="Times New Roman" w:hAnsi="Times New Roman"/>
                <w:b/>
                <w:sz w:val="20"/>
                <w:lang w:val="tr-TR"/>
              </w:rPr>
            </w:pPr>
            <w:r w:rsidRPr="0053300C">
              <w:rPr>
                <w:rFonts w:ascii="Times New Roman" w:hAnsi="Times New Roman"/>
                <w:b/>
                <w:sz w:val="20"/>
                <w:lang w:val="tr-TR"/>
              </w:rPr>
              <w:t>98,844</w:t>
            </w:r>
          </w:p>
        </w:tc>
        <w:tc>
          <w:tcPr>
            <w:tcW w:w="1701" w:type="dxa"/>
            <w:tcBorders>
              <w:top w:val="single" w:sz="8" w:space="0" w:color="auto"/>
              <w:bottom w:val="double" w:sz="4" w:space="0" w:color="auto"/>
            </w:tcBorders>
            <w:vAlign w:val="bottom"/>
          </w:tcPr>
          <w:p w:rsidR="00D03648" w:rsidRPr="0053300C" w:rsidRDefault="00D03648" w:rsidP="00D03648">
            <w:pPr>
              <w:tabs>
                <w:tab w:val="decimal" w:pos="1417"/>
              </w:tabs>
              <w:autoSpaceDE w:val="0"/>
              <w:autoSpaceDN w:val="0"/>
              <w:adjustRightInd w:val="0"/>
              <w:ind w:right="-108"/>
              <w:rPr>
                <w:rFonts w:ascii="Times New Roman" w:hAnsi="Times New Roman"/>
                <w:b/>
                <w:sz w:val="20"/>
                <w:lang w:val="tr-TR"/>
              </w:rPr>
            </w:pPr>
            <w:r w:rsidRPr="0053300C">
              <w:rPr>
                <w:rFonts w:ascii="Times New Roman" w:hAnsi="Times New Roman"/>
                <w:b/>
                <w:bCs/>
                <w:iCs/>
                <w:sz w:val="20"/>
                <w:lang w:val="tr-TR"/>
              </w:rPr>
              <w:t>115,062</w:t>
            </w:r>
          </w:p>
        </w:tc>
      </w:tr>
    </w:tbl>
    <w:p w:rsidR="009C0F5A" w:rsidRPr="0053300C" w:rsidRDefault="009C0F5A" w:rsidP="004A642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after="120" w:line="24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21.</w:t>
      </w:r>
      <w:r w:rsidRPr="0053300C">
        <w:rPr>
          <w:rFonts w:ascii="Times New Roman" w:hAnsi="Times New Roman"/>
          <w:color w:val="auto"/>
          <w:sz w:val="26"/>
          <w:szCs w:val="26"/>
          <w:u w:val="none"/>
          <w:lang w:val="tr-TR"/>
        </w:rPr>
        <w:tab/>
        <w:t>Gelir vergileri</w:t>
      </w:r>
      <w:r w:rsidR="00262C71" w:rsidRPr="0053300C">
        <w:rPr>
          <w:rFonts w:ascii="Times New Roman" w:hAnsi="Times New Roman"/>
          <w:color w:val="auto"/>
          <w:sz w:val="26"/>
          <w:szCs w:val="26"/>
          <w:u w:val="none"/>
          <w:lang w:val="tr-TR"/>
        </w:rPr>
        <w:t xml:space="preserve"> </w:t>
      </w:r>
      <w:r w:rsidR="00262C71" w:rsidRPr="0053300C">
        <w:rPr>
          <w:rFonts w:ascii="Times New Roman" w:hAnsi="Times New Roman"/>
          <w:b w:val="0"/>
          <w:i/>
          <w:color w:val="auto"/>
          <w:sz w:val="26"/>
          <w:szCs w:val="26"/>
          <w:u w:val="none"/>
          <w:lang w:val="tr-TR"/>
        </w:rPr>
        <w:t>(devamı)</w:t>
      </w:r>
    </w:p>
    <w:p w:rsidR="00592BA3" w:rsidRPr="0053300C" w:rsidRDefault="009F3DAE" w:rsidP="004A6420">
      <w:pPr>
        <w:autoSpaceDE w:val="0"/>
        <w:autoSpaceDN w:val="0"/>
        <w:adjustRightInd w:val="0"/>
        <w:spacing w:before="80"/>
        <w:jc w:val="both"/>
        <w:rPr>
          <w:rFonts w:ascii="Times New Roman TUR" w:hAnsi="Times New Roman TUR" w:cs="Times New Roman TUR"/>
          <w:szCs w:val="22"/>
          <w:lang w:val="tr-TR"/>
        </w:rPr>
      </w:pPr>
      <w:r w:rsidRPr="0053300C">
        <w:rPr>
          <w:rFonts w:ascii="Times New Roman TUR" w:hAnsi="Times New Roman TUR" w:cs="Times New Roman TUR"/>
          <w:szCs w:val="22"/>
          <w:lang w:val="tr-TR"/>
        </w:rPr>
        <w:t>3</w:t>
      </w:r>
      <w:r w:rsidR="00490AB3" w:rsidRPr="0053300C">
        <w:rPr>
          <w:rFonts w:ascii="Times New Roman TUR" w:hAnsi="Times New Roman TUR" w:cs="Times New Roman TUR"/>
          <w:szCs w:val="22"/>
          <w:lang w:val="tr-TR"/>
        </w:rPr>
        <w:t>(h)</w:t>
      </w:r>
      <w:r w:rsidR="0002637B" w:rsidRPr="0053300C">
        <w:rPr>
          <w:rFonts w:ascii="Times New Roman TUR" w:hAnsi="Times New Roman TUR" w:cs="Times New Roman TUR"/>
          <w:i/>
          <w:iCs/>
          <w:szCs w:val="22"/>
          <w:lang w:val="tr-TR"/>
        </w:rPr>
        <w:t xml:space="preserve"> – Gelir Vergisi</w:t>
      </w:r>
      <w:r w:rsidRPr="0053300C">
        <w:rPr>
          <w:rFonts w:ascii="Times New Roman TUR" w:hAnsi="Times New Roman TUR" w:cs="Times New Roman TUR"/>
          <w:szCs w:val="22"/>
          <w:lang w:val="tr-TR"/>
        </w:rPr>
        <w:t xml:space="preserve"> notunda daha detaylı anlatıldığı üzere</w:t>
      </w:r>
      <w:r w:rsidR="00DD5045" w:rsidRPr="0053300C">
        <w:rPr>
          <w:rFonts w:ascii="Times New Roman TUR" w:hAnsi="Times New Roman TUR" w:cs="Times New Roman TUR"/>
          <w:szCs w:val="22"/>
          <w:lang w:val="tr-TR"/>
        </w:rPr>
        <w:t xml:space="preserve">, </w:t>
      </w:r>
      <w:r w:rsidRPr="0053300C">
        <w:rPr>
          <w:rFonts w:ascii="Times New Roman TUR" w:hAnsi="Times New Roman TUR" w:cs="Times New Roman TUR"/>
          <w:szCs w:val="22"/>
          <w:lang w:val="tr-TR"/>
        </w:rPr>
        <w:t xml:space="preserve">Gelir Vergisi Kanunu’na 5479 sayılı </w:t>
      </w:r>
      <w:r w:rsidR="00DD5045" w:rsidRPr="0053300C">
        <w:rPr>
          <w:rFonts w:ascii="Times New Roman TUR" w:hAnsi="Times New Roman TUR" w:cs="Times New Roman TUR"/>
          <w:szCs w:val="22"/>
          <w:lang w:val="tr-TR"/>
        </w:rPr>
        <w:t>K</w:t>
      </w:r>
      <w:r w:rsidRPr="0053300C">
        <w:rPr>
          <w:rFonts w:ascii="Times New Roman TUR" w:hAnsi="Times New Roman TUR" w:cs="Times New Roman TUR"/>
          <w:szCs w:val="22"/>
          <w:lang w:val="tr-TR"/>
        </w:rPr>
        <w:t>anunla eklenen, yükümlülerin 31 Aralık 2005 tarihinde yürürlükte bulunan mevzuat hükümlerine göre hesaplayacakları yatırım indirim</w:t>
      </w:r>
      <w:r w:rsidR="00DD5045" w:rsidRPr="0053300C">
        <w:rPr>
          <w:rFonts w:ascii="Times New Roman TUR" w:hAnsi="Times New Roman TUR" w:cs="Times New Roman TUR"/>
          <w:szCs w:val="22"/>
          <w:lang w:val="tr-TR"/>
        </w:rPr>
        <w:t>i</w:t>
      </w:r>
      <w:r w:rsidRPr="0053300C">
        <w:rPr>
          <w:rFonts w:ascii="Times New Roman TUR" w:hAnsi="Times New Roman TUR" w:cs="Times New Roman TUR"/>
          <w:szCs w:val="22"/>
          <w:lang w:val="tr-TR"/>
        </w:rPr>
        <w:t xml:space="preserve"> tutarlarını sadece 2006, 2007 ve 2008 yıllarına ait kazançlarından indirebileceklerini öngören </w:t>
      </w:r>
      <w:r w:rsidR="00DB00C1" w:rsidRPr="0053300C">
        <w:rPr>
          <w:rFonts w:ascii="Times New Roman TUR" w:hAnsi="Times New Roman TUR" w:cs="Times New Roman TUR"/>
          <w:szCs w:val="22"/>
          <w:lang w:val="tr-TR"/>
        </w:rPr>
        <w:t>g</w:t>
      </w:r>
      <w:r w:rsidRPr="0053300C">
        <w:rPr>
          <w:rFonts w:ascii="Times New Roman TUR" w:hAnsi="Times New Roman TUR" w:cs="Times New Roman TUR"/>
          <w:szCs w:val="22"/>
          <w:lang w:val="tr-TR"/>
        </w:rPr>
        <w:t>eçici 69</w:t>
      </w:r>
      <w:r w:rsidR="00DD5045" w:rsidRPr="0053300C">
        <w:rPr>
          <w:rFonts w:ascii="Times New Roman TUR" w:hAnsi="Times New Roman TUR" w:cs="Times New Roman TUR"/>
          <w:szCs w:val="22"/>
          <w:lang w:val="tr-TR"/>
        </w:rPr>
        <w:t>.</w:t>
      </w:r>
      <w:r w:rsidRPr="0053300C">
        <w:rPr>
          <w:rFonts w:ascii="Times New Roman TUR" w:hAnsi="Times New Roman TUR" w:cs="Times New Roman TUR"/>
          <w:szCs w:val="22"/>
          <w:lang w:val="tr-TR"/>
        </w:rPr>
        <w:t xml:space="preserve"> maddenin “</w:t>
      </w:r>
      <w:r w:rsidRPr="0053300C">
        <w:rPr>
          <w:rFonts w:ascii="Times New Roman TUR" w:hAnsi="Times New Roman TUR" w:cs="Times New Roman TUR"/>
          <w:i/>
          <w:iCs/>
          <w:szCs w:val="22"/>
          <w:lang w:val="tr-TR"/>
        </w:rPr>
        <w:t xml:space="preserve">sadece 2006, 2007 ve 2008 yıllarına ait </w:t>
      </w:r>
      <w:r w:rsidRPr="0053300C">
        <w:rPr>
          <w:rFonts w:ascii="Times New Roman TUR" w:hAnsi="Times New Roman TUR" w:cs="Times New Roman TUR"/>
          <w:szCs w:val="22"/>
          <w:lang w:val="tr-TR"/>
        </w:rPr>
        <w:t>” ibaresi, Anayasa’ya aykırı olduğu gerekçesiyle Anayasa Mahkemesince 15 Ekim 2009 t</w:t>
      </w:r>
      <w:r w:rsidR="00986491" w:rsidRPr="0053300C">
        <w:rPr>
          <w:rFonts w:ascii="Times New Roman TUR" w:hAnsi="Times New Roman TUR" w:cs="Times New Roman TUR"/>
          <w:szCs w:val="22"/>
          <w:lang w:val="tr-TR"/>
        </w:rPr>
        <w:t>arihinde</w:t>
      </w:r>
      <w:r w:rsidRPr="0053300C">
        <w:rPr>
          <w:rFonts w:ascii="Times New Roman TUR" w:hAnsi="Times New Roman TUR" w:cs="Times New Roman TUR"/>
          <w:szCs w:val="22"/>
          <w:lang w:val="tr-TR"/>
        </w:rPr>
        <w:t xml:space="preserve"> alınan </w:t>
      </w:r>
      <w:r w:rsidR="00986491" w:rsidRPr="0053300C">
        <w:rPr>
          <w:rFonts w:ascii="Times New Roman TUR" w:hAnsi="Times New Roman TUR" w:cs="Times New Roman TUR"/>
          <w:szCs w:val="22"/>
          <w:lang w:val="tr-TR"/>
        </w:rPr>
        <w:t>k</w:t>
      </w:r>
      <w:r w:rsidRPr="0053300C">
        <w:rPr>
          <w:rFonts w:ascii="Times New Roman TUR" w:hAnsi="Times New Roman TUR" w:cs="Times New Roman TUR"/>
          <w:szCs w:val="22"/>
          <w:lang w:val="tr-TR"/>
        </w:rPr>
        <w:t xml:space="preserve">arar ile iptal edilmiştir. Anayasa Mahkemesi </w:t>
      </w:r>
      <w:r w:rsidR="00DB00C1" w:rsidRPr="0053300C">
        <w:rPr>
          <w:rFonts w:ascii="Times New Roman TUR" w:hAnsi="Times New Roman TUR" w:cs="Times New Roman TUR"/>
          <w:szCs w:val="22"/>
          <w:lang w:val="tr-TR"/>
        </w:rPr>
        <w:t>K</w:t>
      </w:r>
      <w:r w:rsidRPr="0053300C">
        <w:rPr>
          <w:rFonts w:ascii="Times New Roman TUR" w:hAnsi="Times New Roman TUR" w:cs="Times New Roman TUR"/>
          <w:szCs w:val="22"/>
          <w:lang w:val="tr-TR"/>
        </w:rPr>
        <w:t>ararı 8 Ocak 2010 tarih ve 27456 sayılı Resmi Gazete’de yayımlanarak yürürlüğe girmiş</w:t>
      </w:r>
      <w:r w:rsidR="00DB00C1" w:rsidRPr="0053300C">
        <w:rPr>
          <w:rFonts w:ascii="Times New Roman TUR" w:hAnsi="Times New Roman TUR" w:cs="Times New Roman TUR"/>
          <w:szCs w:val="22"/>
          <w:lang w:val="tr-TR"/>
        </w:rPr>
        <w:t>tir.</w:t>
      </w:r>
      <w:r w:rsidRPr="0053300C">
        <w:rPr>
          <w:rFonts w:ascii="Times New Roman TUR" w:hAnsi="Times New Roman TUR" w:cs="Times New Roman TUR"/>
          <w:szCs w:val="22"/>
          <w:lang w:val="tr-TR"/>
        </w:rPr>
        <w:t xml:space="preserve"> </w:t>
      </w:r>
      <w:r w:rsidR="00DB00C1" w:rsidRPr="0053300C">
        <w:rPr>
          <w:rFonts w:ascii="Times New Roman TUR" w:hAnsi="Times New Roman TUR" w:cs="Times New Roman TUR"/>
          <w:szCs w:val="22"/>
          <w:lang w:val="tr-TR"/>
        </w:rPr>
        <w:t>B</w:t>
      </w:r>
      <w:r w:rsidRPr="0053300C">
        <w:rPr>
          <w:rFonts w:ascii="Times New Roman TUR" w:hAnsi="Times New Roman TUR" w:cs="Times New Roman TUR"/>
          <w:szCs w:val="22"/>
          <w:lang w:val="tr-TR"/>
        </w:rPr>
        <w:t xml:space="preserve">u </w:t>
      </w:r>
      <w:r w:rsidR="004A6E33" w:rsidRPr="0053300C">
        <w:rPr>
          <w:rFonts w:ascii="Times New Roman TUR" w:hAnsi="Times New Roman TUR" w:cs="Times New Roman TUR"/>
          <w:szCs w:val="22"/>
          <w:lang w:val="tr-TR"/>
        </w:rPr>
        <w:t>k</w:t>
      </w:r>
      <w:r w:rsidRPr="0053300C">
        <w:rPr>
          <w:rFonts w:ascii="Times New Roman TUR" w:hAnsi="Times New Roman TUR" w:cs="Times New Roman TUR"/>
          <w:szCs w:val="22"/>
          <w:lang w:val="tr-TR"/>
        </w:rPr>
        <w:t xml:space="preserve">arar çerçevesinde Grup’un </w:t>
      </w:r>
      <w:r w:rsidR="00F11528" w:rsidRPr="0053300C">
        <w:rPr>
          <w:rFonts w:ascii="Times New Roman TUR" w:hAnsi="Times New Roman TUR" w:cs="Times New Roman TUR"/>
          <w:szCs w:val="22"/>
          <w:lang w:val="tr-TR"/>
        </w:rPr>
        <w:t xml:space="preserve">finansal kiralama alanında faaliyet gösteren bağlı ortaklığı </w:t>
      </w:r>
      <w:r w:rsidRPr="0053300C">
        <w:rPr>
          <w:rFonts w:ascii="Times New Roman TUR" w:hAnsi="Times New Roman TUR" w:cs="Times New Roman TUR"/>
          <w:szCs w:val="22"/>
          <w:lang w:val="tr-TR"/>
        </w:rPr>
        <w:t>daha önce kullanamadığı yatırım indirimlerini süre kısıtlaması olmaksızın kullanabil</w:t>
      </w:r>
      <w:r w:rsidR="00F11528" w:rsidRPr="0053300C">
        <w:rPr>
          <w:rFonts w:ascii="Times New Roman TUR" w:hAnsi="Times New Roman TUR" w:cs="Times New Roman TUR"/>
          <w:szCs w:val="22"/>
          <w:lang w:val="tr-TR"/>
        </w:rPr>
        <w:t>ecektir</w:t>
      </w:r>
      <w:r w:rsidRPr="0053300C">
        <w:rPr>
          <w:rFonts w:ascii="Times New Roman TUR" w:hAnsi="Times New Roman TUR" w:cs="Times New Roman TUR"/>
          <w:szCs w:val="22"/>
          <w:lang w:val="tr-TR"/>
        </w:rPr>
        <w:t xml:space="preserve">. </w:t>
      </w:r>
      <w:r w:rsidR="007E0154" w:rsidRPr="0053300C">
        <w:rPr>
          <w:rFonts w:ascii="Times New Roman TUR" w:hAnsi="Times New Roman TUR" w:cs="Times New Roman TUR"/>
          <w:szCs w:val="22"/>
          <w:lang w:val="tr-TR"/>
        </w:rPr>
        <w:t xml:space="preserve">Dolayısıyla, Grup </w:t>
      </w:r>
      <w:r w:rsidR="00870851" w:rsidRPr="0053300C">
        <w:rPr>
          <w:rFonts w:ascii="Times New Roman TUR" w:hAnsi="Times New Roman TUR" w:cs="Times New Roman TUR"/>
          <w:szCs w:val="22"/>
          <w:lang w:val="tr-TR"/>
        </w:rPr>
        <w:t>30 Haziran 2011</w:t>
      </w:r>
      <w:r w:rsidR="00FB56D5" w:rsidRPr="0053300C">
        <w:rPr>
          <w:rFonts w:ascii="Times New Roman TUR" w:hAnsi="Times New Roman TUR" w:cs="Times New Roman TUR"/>
          <w:szCs w:val="22"/>
          <w:lang w:val="tr-TR"/>
        </w:rPr>
        <w:t xml:space="preserve"> tarihi </w:t>
      </w:r>
      <w:r w:rsidR="008C62A1" w:rsidRPr="0053300C">
        <w:rPr>
          <w:rFonts w:ascii="Times New Roman TUR" w:hAnsi="Times New Roman TUR" w:cs="Times New Roman TUR"/>
          <w:szCs w:val="22"/>
          <w:lang w:val="tr-TR"/>
        </w:rPr>
        <w:t>itibarıyla</w:t>
      </w:r>
      <w:r w:rsidRPr="0053300C">
        <w:rPr>
          <w:rFonts w:ascii="Times New Roman TUR" w:hAnsi="Times New Roman TUR" w:cs="Times New Roman TUR"/>
          <w:szCs w:val="22"/>
          <w:lang w:val="tr-TR"/>
        </w:rPr>
        <w:t xml:space="preserve"> </w:t>
      </w:r>
      <w:r w:rsidR="00CF1523" w:rsidRPr="0053300C">
        <w:rPr>
          <w:rFonts w:ascii="Times New Roman TUR" w:hAnsi="Times New Roman TUR" w:cs="Times New Roman TUR"/>
          <w:szCs w:val="22"/>
          <w:lang w:val="tr-TR"/>
        </w:rPr>
        <w:t>2</w:t>
      </w:r>
      <w:r w:rsidR="00870851" w:rsidRPr="0053300C">
        <w:rPr>
          <w:rFonts w:ascii="Times New Roman TUR" w:hAnsi="Times New Roman TUR" w:cs="Times New Roman TUR"/>
          <w:szCs w:val="22"/>
          <w:lang w:val="tr-TR"/>
        </w:rPr>
        <w:t>6</w:t>
      </w:r>
      <w:r w:rsidR="00CF1523" w:rsidRPr="0053300C">
        <w:rPr>
          <w:rFonts w:ascii="Times New Roman TUR" w:hAnsi="Times New Roman TUR" w:cs="Times New Roman TUR"/>
          <w:szCs w:val="22"/>
          <w:lang w:val="tr-TR"/>
        </w:rPr>
        <w:t>,</w:t>
      </w:r>
      <w:r w:rsidR="00870851" w:rsidRPr="0053300C">
        <w:rPr>
          <w:rFonts w:ascii="Times New Roman TUR" w:hAnsi="Times New Roman TUR" w:cs="Times New Roman TUR"/>
          <w:szCs w:val="22"/>
          <w:lang w:val="tr-TR"/>
        </w:rPr>
        <w:t>851</w:t>
      </w:r>
      <w:r w:rsidRPr="0053300C">
        <w:rPr>
          <w:rFonts w:ascii="Times New Roman TUR" w:hAnsi="Times New Roman TUR" w:cs="Times New Roman TUR"/>
          <w:szCs w:val="22"/>
          <w:lang w:val="tr-TR"/>
        </w:rPr>
        <w:t xml:space="preserve"> TL </w:t>
      </w:r>
      <w:r w:rsidR="00BC2711" w:rsidRPr="0053300C">
        <w:rPr>
          <w:rFonts w:ascii="Times New Roman TUR" w:hAnsi="Times New Roman TUR" w:cs="Times New Roman TUR"/>
          <w:szCs w:val="22"/>
          <w:lang w:val="tr-TR"/>
        </w:rPr>
        <w:t>(31</w:t>
      </w:r>
      <w:r w:rsidR="00870851" w:rsidRPr="0053300C">
        <w:rPr>
          <w:rFonts w:ascii="Times New Roman TUR" w:hAnsi="Times New Roman TUR" w:cs="Times New Roman TUR"/>
          <w:szCs w:val="22"/>
          <w:lang w:val="tr-TR"/>
        </w:rPr>
        <w:t xml:space="preserve"> Aralık 2010: 25,342 TL) </w:t>
      </w:r>
      <w:r w:rsidRPr="0053300C">
        <w:rPr>
          <w:rFonts w:ascii="Times New Roman TUR" w:hAnsi="Times New Roman TUR" w:cs="Times New Roman TUR"/>
          <w:szCs w:val="22"/>
          <w:lang w:val="tr-TR"/>
        </w:rPr>
        <w:t>tutarında ertelenmiş vergi varlığı muhasebeleştirmiştir.</w:t>
      </w:r>
    </w:p>
    <w:p w:rsidR="00A973DC" w:rsidRPr="0053300C" w:rsidRDefault="00A973DC" w:rsidP="004A6420">
      <w:pPr>
        <w:autoSpaceDE w:val="0"/>
        <w:autoSpaceDN w:val="0"/>
        <w:adjustRightInd w:val="0"/>
        <w:spacing w:before="100" w:after="100"/>
        <w:jc w:val="both"/>
        <w:rPr>
          <w:rFonts w:ascii="Times New Roman" w:hAnsi="Times New Roman"/>
          <w:szCs w:val="22"/>
          <w:lang w:val="tr-TR"/>
        </w:rPr>
      </w:pPr>
      <w:r w:rsidRPr="0053300C">
        <w:rPr>
          <w:rFonts w:ascii="Times New Roman" w:hAnsi="Times New Roman"/>
          <w:szCs w:val="22"/>
          <w:lang w:val="tr-TR"/>
        </w:rPr>
        <w:t>Grup’un konsolide finansal tablolarında oluşan vergi öncesi faaliyet karı üzerinden yasal vergi oranı ile hesaplanan gelir vergisi karşılığı ile Grup’un etkin vergi oranı ile hesaplanan fiili gelir vergisi karşılığı arasındaki mutabakatı</w:t>
      </w:r>
      <w:r w:rsidR="00C62078" w:rsidRPr="0053300C">
        <w:rPr>
          <w:rFonts w:ascii="Times New Roman" w:hAnsi="Times New Roman"/>
          <w:szCs w:val="22"/>
          <w:lang w:val="tr-TR"/>
        </w:rPr>
        <w:t xml:space="preserve"> 30 Haziran 201</w:t>
      </w:r>
      <w:r w:rsidR="00870851" w:rsidRPr="0053300C">
        <w:rPr>
          <w:rFonts w:ascii="Times New Roman" w:hAnsi="Times New Roman"/>
          <w:szCs w:val="22"/>
          <w:lang w:val="tr-TR"/>
        </w:rPr>
        <w:t>1 ve 2010</w:t>
      </w:r>
      <w:r w:rsidR="00C62078" w:rsidRPr="0053300C">
        <w:rPr>
          <w:rFonts w:ascii="Times New Roman" w:hAnsi="Times New Roman"/>
          <w:szCs w:val="22"/>
          <w:lang w:val="tr-TR"/>
        </w:rPr>
        <w:t xml:space="preserve"> tarihleri </w:t>
      </w:r>
      <w:r w:rsidR="008C62A1" w:rsidRPr="0053300C">
        <w:rPr>
          <w:rFonts w:ascii="Times New Roman" w:hAnsi="Times New Roman"/>
          <w:szCs w:val="22"/>
          <w:lang w:val="tr-TR"/>
        </w:rPr>
        <w:t>itibarıyla</w:t>
      </w:r>
      <w:r w:rsidRPr="0053300C">
        <w:rPr>
          <w:rFonts w:ascii="Times New Roman" w:hAnsi="Times New Roman"/>
          <w:szCs w:val="22"/>
          <w:lang w:val="tr-TR"/>
        </w:rPr>
        <w:t xml:space="preserve"> aşağıdaki tabloda detaylandırılmıştır:</w:t>
      </w:r>
    </w:p>
    <w:tbl>
      <w:tblPr>
        <w:tblW w:w="9072" w:type="dxa"/>
        <w:tblInd w:w="108" w:type="dxa"/>
        <w:tblLayout w:type="fixed"/>
        <w:tblLook w:val="0000"/>
      </w:tblPr>
      <w:tblGrid>
        <w:gridCol w:w="4395"/>
        <w:gridCol w:w="1275"/>
        <w:gridCol w:w="1134"/>
        <w:gridCol w:w="1189"/>
        <w:gridCol w:w="1079"/>
      </w:tblGrid>
      <w:tr w:rsidR="00A973DC" w:rsidRPr="0053300C" w:rsidTr="00A75847">
        <w:trPr>
          <w:trHeight w:val="113"/>
        </w:trPr>
        <w:tc>
          <w:tcPr>
            <w:tcW w:w="4395" w:type="dxa"/>
            <w:tcBorders>
              <w:top w:val="single" w:sz="8" w:space="0" w:color="auto"/>
              <w:bottom w:val="single" w:sz="8" w:space="0" w:color="auto"/>
            </w:tcBorders>
          </w:tcPr>
          <w:p w:rsidR="00A973DC" w:rsidRPr="0053300C" w:rsidRDefault="00A973DC" w:rsidP="00A973DC">
            <w:pPr>
              <w:autoSpaceDE w:val="0"/>
              <w:autoSpaceDN w:val="0"/>
              <w:adjustRightInd w:val="0"/>
              <w:jc w:val="both"/>
              <w:rPr>
                <w:rFonts w:ascii="Times New Roman" w:hAnsi="Times New Roman"/>
                <w:sz w:val="20"/>
                <w:lang w:val="tr-TR"/>
              </w:rPr>
            </w:pPr>
          </w:p>
        </w:tc>
        <w:tc>
          <w:tcPr>
            <w:tcW w:w="1275" w:type="dxa"/>
            <w:tcBorders>
              <w:top w:val="single" w:sz="8" w:space="0" w:color="auto"/>
              <w:bottom w:val="single" w:sz="8" w:space="0" w:color="auto"/>
            </w:tcBorders>
            <w:vAlign w:val="bottom"/>
          </w:tcPr>
          <w:p w:rsidR="00A973DC" w:rsidRPr="0053300C" w:rsidRDefault="00CF1523" w:rsidP="00B44245">
            <w:pPr>
              <w:ind w:right="33"/>
              <w:jc w:val="right"/>
              <w:rPr>
                <w:rFonts w:ascii="Times New Roman" w:hAnsi="Times New Roman"/>
                <w:b/>
                <w:bCs/>
                <w:sz w:val="20"/>
                <w:lang w:val="tr-TR"/>
              </w:rPr>
            </w:pPr>
            <w:r w:rsidRPr="0053300C">
              <w:rPr>
                <w:rFonts w:ascii="Times New Roman" w:hAnsi="Times New Roman"/>
                <w:b/>
                <w:bCs/>
                <w:sz w:val="20"/>
                <w:lang w:val="tr-TR"/>
              </w:rPr>
              <w:t>30 Haziran 20</w:t>
            </w:r>
            <w:r w:rsidR="004A6420" w:rsidRPr="0053300C">
              <w:rPr>
                <w:rFonts w:ascii="Times New Roman" w:hAnsi="Times New Roman"/>
                <w:b/>
                <w:bCs/>
                <w:sz w:val="20"/>
                <w:lang w:val="tr-TR"/>
              </w:rPr>
              <w:t>11</w:t>
            </w:r>
          </w:p>
        </w:tc>
        <w:tc>
          <w:tcPr>
            <w:tcW w:w="1134" w:type="dxa"/>
            <w:tcBorders>
              <w:top w:val="single" w:sz="8" w:space="0" w:color="auto"/>
              <w:bottom w:val="single" w:sz="8" w:space="0" w:color="auto"/>
            </w:tcBorders>
            <w:vAlign w:val="bottom"/>
          </w:tcPr>
          <w:p w:rsidR="00A973DC" w:rsidRPr="0053300C" w:rsidDel="006C6A51" w:rsidRDefault="00A973DC" w:rsidP="00A973DC">
            <w:pPr>
              <w:autoSpaceDE w:val="0"/>
              <w:autoSpaceDN w:val="0"/>
              <w:adjustRightInd w:val="0"/>
              <w:ind w:right="33"/>
              <w:jc w:val="right"/>
              <w:rPr>
                <w:rFonts w:ascii="Times New Roman" w:hAnsi="Times New Roman"/>
                <w:b/>
                <w:bCs/>
                <w:sz w:val="20"/>
                <w:lang w:val="tr-TR"/>
              </w:rPr>
            </w:pPr>
            <w:r w:rsidRPr="0053300C">
              <w:rPr>
                <w:rFonts w:ascii="Times New Roman" w:hAnsi="Times New Roman"/>
                <w:b/>
                <w:bCs/>
                <w:sz w:val="20"/>
                <w:lang w:val="tr-TR"/>
              </w:rPr>
              <w:t>Vergi oranı (%)</w:t>
            </w:r>
          </w:p>
        </w:tc>
        <w:tc>
          <w:tcPr>
            <w:tcW w:w="1189" w:type="dxa"/>
            <w:tcBorders>
              <w:top w:val="single" w:sz="8" w:space="0" w:color="auto"/>
              <w:bottom w:val="single" w:sz="8" w:space="0" w:color="auto"/>
            </w:tcBorders>
            <w:vAlign w:val="bottom"/>
          </w:tcPr>
          <w:p w:rsidR="00A973DC" w:rsidRPr="0053300C" w:rsidRDefault="00A973DC" w:rsidP="004A6420">
            <w:pPr>
              <w:jc w:val="right"/>
              <w:rPr>
                <w:rFonts w:ascii="Times New Roman" w:hAnsi="Times New Roman"/>
                <w:b/>
                <w:sz w:val="20"/>
                <w:lang w:val="tr-TR"/>
              </w:rPr>
            </w:pPr>
            <w:r w:rsidRPr="0053300C">
              <w:rPr>
                <w:rFonts w:ascii="Times New Roman" w:hAnsi="Times New Roman"/>
                <w:b/>
                <w:bCs/>
                <w:sz w:val="20"/>
                <w:lang w:val="tr-TR"/>
              </w:rPr>
              <w:t>3</w:t>
            </w:r>
            <w:r w:rsidR="00CF1523" w:rsidRPr="0053300C">
              <w:rPr>
                <w:rFonts w:ascii="Times New Roman" w:hAnsi="Times New Roman"/>
                <w:b/>
                <w:bCs/>
                <w:sz w:val="20"/>
                <w:lang w:val="tr-TR"/>
              </w:rPr>
              <w:t>0</w:t>
            </w:r>
            <w:r w:rsidR="000A4B5F" w:rsidRPr="0053300C">
              <w:rPr>
                <w:rFonts w:ascii="Times New Roman" w:hAnsi="Times New Roman"/>
                <w:b/>
                <w:bCs/>
                <w:sz w:val="20"/>
                <w:lang w:val="tr-TR"/>
              </w:rPr>
              <w:t xml:space="preserve"> </w:t>
            </w:r>
            <w:r w:rsidR="00CF1523" w:rsidRPr="0053300C">
              <w:rPr>
                <w:rFonts w:ascii="Times New Roman" w:hAnsi="Times New Roman"/>
                <w:b/>
                <w:bCs/>
                <w:sz w:val="20"/>
                <w:lang w:val="tr-TR"/>
              </w:rPr>
              <w:t>Haziran</w:t>
            </w:r>
            <w:r w:rsidR="004A6420" w:rsidRPr="0053300C">
              <w:rPr>
                <w:rFonts w:ascii="Times New Roman" w:hAnsi="Times New Roman"/>
                <w:b/>
                <w:bCs/>
                <w:sz w:val="20"/>
                <w:lang w:val="tr-TR"/>
              </w:rPr>
              <w:t xml:space="preserve"> 2010</w:t>
            </w:r>
          </w:p>
        </w:tc>
        <w:tc>
          <w:tcPr>
            <w:tcW w:w="1079" w:type="dxa"/>
            <w:tcBorders>
              <w:top w:val="single" w:sz="8" w:space="0" w:color="auto"/>
              <w:bottom w:val="single" w:sz="8" w:space="0" w:color="auto"/>
            </w:tcBorders>
            <w:vAlign w:val="bottom"/>
          </w:tcPr>
          <w:p w:rsidR="00A973DC" w:rsidRPr="0053300C" w:rsidRDefault="00A973DC" w:rsidP="00A973DC">
            <w:pPr>
              <w:pStyle w:val="BodyText21"/>
              <w:widowControl/>
              <w:autoSpaceDE w:val="0"/>
              <w:autoSpaceDN w:val="0"/>
              <w:adjustRightInd w:val="0"/>
              <w:jc w:val="right"/>
              <w:rPr>
                <w:rFonts w:ascii="Times New Roman" w:hAnsi="Times New Roman"/>
                <w:b/>
                <w:bCs/>
                <w:sz w:val="20"/>
                <w:lang w:val="tr-TR"/>
              </w:rPr>
            </w:pPr>
            <w:r w:rsidRPr="0053300C">
              <w:rPr>
                <w:rFonts w:ascii="Times New Roman" w:hAnsi="Times New Roman"/>
                <w:b/>
                <w:bCs/>
                <w:sz w:val="20"/>
                <w:lang w:val="tr-TR"/>
              </w:rPr>
              <w:t>Vergi oranı (%)</w:t>
            </w:r>
          </w:p>
        </w:tc>
      </w:tr>
      <w:tr w:rsidR="004A6420" w:rsidRPr="0053300C" w:rsidTr="00DC60ED">
        <w:trPr>
          <w:trHeight w:hRule="exact" w:val="227"/>
        </w:trPr>
        <w:tc>
          <w:tcPr>
            <w:tcW w:w="4395" w:type="dxa"/>
            <w:tcBorders>
              <w:top w:val="single" w:sz="8" w:space="0" w:color="auto"/>
              <w:bottom w:val="double" w:sz="4" w:space="0" w:color="auto"/>
            </w:tcBorders>
            <w:vAlign w:val="bottom"/>
          </w:tcPr>
          <w:p w:rsidR="004A6420" w:rsidRPr="0053300C" w:rsidRDefault="004A6420" w:rsidP="00A973DC">
            <w:pPr>
              <w:autoSpaceDE w:val="0"/>
              <w:autoSpaceDN w:val="0"/>
              <w:adjustRightInd w:val="0"/>
              <w:ind w:left="102" w:hanging="182"/>
              <w:rPr>
                <w:rFonts w:ascii="Times New Roman" w:hAnsi="Times New Roman"/>
                <w:sz w:val="20"/>
                <w:lang w:val="tr-TR"/>
              </w:rPr>
            </w:pPr>
            <w:r w:rsidRPr="0053300C">
              <w:rPr>
                <w:rFonts w:ascii="Times New Roman" w:hAnsi="Times New Roman"/>
                <w:sz w:val="20"/>
                <w:lang w:val="tr-TR"/>
              </w:rPr>
              <w:t>Vergi ve azınlık hakları öncesi net faaliyet karı</w:t>
            </w:r>
          </w:p>
        </w:tc>
        <w:tc>
          <w:tcPr>
            <w:tcW w:w="1275" w:type="dxa"/>
            <w:tcBorders>
              <w:top w:val="single" w:sz="8" w:space="0" w:color="auto"/>
              <w:bottom w:val="double" w:sz="4" w:space="0" w:color="auto"/>
            </w:tcBorders>
            <w:vAlign w:val="bottom"/>
          </w:tcPr>
          <w:p w:rsidR="004A6420" w:rsidRPr="0053300C" w:rsidRDefault="004A6420" w:rsidP="00AB3CE4">
            <w:pPr>
              <w:jc w:val="right"/>
              <w:rPr>
                <w:rFonts w:ascii="Times New Roman" w:hAnsi="Times New Roman"/>
                <w:b/>
                <w:bCs/>
                <w:color w:val="000000"/>
                <w:sz w:val="19"/>
                <w:szCs w:val="19"/>
                <w:lang w:val="tr-TR"/>
              </w:rPr>
            </w:pPr>
            <w:r w:rsidRPr="0053300C">
              <w:rPr>
                <w:rFonts w:ascii="Times New Roman" w:hAnsi="Times New Roman"/>
                <w:b/>
                <w:bCs/>
                <w:color w:val="000000"/>
                <w:sz w:val="19"/>
                <w:szCs w:val="19"/>
                <w:lang w:val="tr-TR"/>
              </w:rPr>
              <w:t>967,194</w:t>
            </w:r>
          </w:p>
        </w:tc>
        <w:tc>
          <w:tcPr>
            <w:tcW w:w="1134" w:type="dxa"/>
            <w:tcBorders>
              <w:top w:val="single" w:sz="8" w:space="0" w:color="auto"/>
              <w:bottom w:val="double" w:sz="4" w:space="0" w:color="auto"/>
            </w:tcBorders>
            <w:vAlign w:val="bottom"/>
          </w:tcPr>
          <w:p w:rsidR="004A6420" w:rsidRPr="0053300C" w:rsidRDefault="004A6420" w:rsidP="00AB3CE4">
            <w:pPr>
              <w:jc w:val="right"/>
              <w:rPr>
                <w:rFonts w:ascii="Times New Roman" w:hAnsi="Times New Roman"/>
                <w:b/>
                <w:bCs/>
                <w:color w:val="000000"/>
                <w:sz w:val="19"/>
                <w:szCs w:val="19"/>
                <w:lang w:val="tr-TR"/>
              </w:rPr>
            </w:pPr>
            <w:r w:rsidRPr="0053300C">
              <w:rPr>
                <w:rFonts w:ascii="Times New Roman" w:hAnsi="Times New Roman"/>
                <w:b/>
                <w:bCs/>
                <w:color w:val="000000"/>
                <w:sz w:val="19"/>
                <w:szCs w:val="19"/>
                <w:lang w:val="tr-TR"/>
              </w:rPr>
              <w:t> </w:t>
            </w:r>
          </w:p>
        </w:tc>
        <w:tc>
          <w:tcPr>
            <w:tcW w:w="1189" w:type="dxa"/>
            <w:tcBorders>
              <w:top w:val="single" w:sz="8" w:space="0" w:color="auto"/>
              <w:bottom w:val="double" w:sz="4" w:space="0" w:color="auto"/>
            </w:tcBorders>
            <w:vAlign w:val="bottom"/>
          </w:tcPr>
          <w:p w:rsidR="004A6420" w:rsidRPr="0053300C" w:rsidRDefault="004A6420" w:rsidP="00AB3CE4">
            <w:pPr>
              <w:jc w:val="right"/>
              <w:rPr>
                <w:rFonts w:ascii="Times New Roman" w:hAnsi="Times New Roman"/>
                <w:b/>
                <w:bCs/>
                <w:color w:val="000000"/>
                <w:sz w:val="19"/>
                <w:szCs w:val="19"/>
                <w:lang w:val="tr-TR"/>
              </w:rPr>
            </w:pPr>
            <w:r w:rsidRPr="0053300C">
              <w:rPr>
                <w:rFonts w:ascii="Times New Roman" w:hAnsi="Times New Roman"/>
                <w:b/>
                <w:bCs/>
                <w:color w:val="000000"/>
                <w:sz w:val="19"/>
                <w:szCs w:val="19"/>
                <w:lang w:val="tr-TR"/>
              </w:rPr>
              <w:t>679,581</w:t>
            </w:r>
          </w:p>
        </w:tc>
        <w:tc>
          <w:tcPr>
            <w:tcW w:w="1079" w:type="dxa"/>
            <w:tcBorders>
              <w:top w:val="single" w:sz="8" w:space="0" w:color="auto"/>
              <w:bottom w:val="double" w:sz="4" w:space="0" w:color="auto"/>
            </w:tcBorders>
            <w:vAlign w:val="bottom"/>
          </w:tcPr>
          <w:p w:rsidR="004A6420" w:rsidRPr="0053300C" w:rsidRDefault="004A6420" w:rsidP="00AB3CE4">
            <w:pPr>
              <w:jc w:val="right"/>
              <w:rPr>
                <w:rFonts w:ascii="Times New Roman" w:hAnsi="Times New Roman"/>
                <w:b/>
                <w:bCs/>
                <w:color w:val="000000"/>
                <w:sz w:val="19"/>
                <w:szCs w:val="19"/>
                <w:lang w:val="tr-TR"/>
              </w:rPr>
            </w:pPr>
            <w:r w:rsidRPr="0053300C">
              <w:rPr>
                <w:rFonts w:ascii="Times New Roman" w:hAnsi="Times New Roman"/>
                <w:b/>
                <w:bCs/>
                <w:color w:val="000000"/>
                <w:sz w:val="19"/>
                <w:szCs w:val="19"/>
                <w:lang w:val="tr-TR"/>
              </w:rPr>
              <w:t> </w:t>
            </w:r>
          </w:p>
        </w:tc>
      </w:tr>
      <w:tr w:rsidR="004A6420" w:rsidRPr="0053300C" w:rsidTr="004A6420">
        <w:trPr>
          <w:trHeight w:hRule="exact" w:val="85"/>
        </w:trPr>
        <w:tc>
          <w:tcPr>
            <w:tcW w:w="4395" w:type="dxa"/>
            <w:tcBorders>
              <w:top w:val="double" w:sz="4" w:space="0" w:color="auto"/>
            </w:tcBorders>
          </w:tcPr>
          <w:p w:rsidR="004A6420" w:rsidRPr="0053300C" w:rsidRDefault="004A6420" w:rsidP="00A973DC">
            <w:pPr>
              <w:autoSpaceDE w:val="0"/>
              <w:autoSpaceDN w:val="0"/>
              <w:adjustRightInd w:val="0"/>
              <w:ind w:left="102" w:hanging="182"/>
              <w:jc w:val="both"/>
              <w:rPr>
                <w:rFonts w:ascii="Times New Roman" w:hAnsi="Times New Roman"/>
                <w:sz w:val="20"/>
                <w:lang w:val="tr-TR"/>
              </w:rPr>
            </w:pPr>
          </w:p>
        </w:tc>
        <w:tc>
          <w:tcPr>
            <w:tcW w:w="1275" w:type="dxa"/>
            <w:tcBorders>
              <w:top w:val="double" w:sz="4" w:space="0" w:color="auto"/>
            </w:tcBorders>
          </w:tcPr>
          <w:p w:rsidR="004A6420" w:rsidRPr="0053300C" w:rsidRDefault="004A6420" w:rsidP="00AB3CE4">
            <w:pPr>
              <w:jc w:val="right"/>
              <w:rPr>
                <w:rFonts w:ascii="Times New Roman" w:hAnsi="Times New Roman"/>
                <w:b/>
                <w:bCs/>
                <w:color w:val="000000"/>
                <w:sz w:val="19"/>
                <w:szCs w:val="19"/>
                <w:highlight w:val="yellow"/>
                <w:lang w:val="tr-TR"/>
              </w:rPr>
            </w:pPr>
          </w:p>
        </w:tc>
        <w:tc>
          <w:tcPr>
            <w:tcW w:w="1134" w:type="dxa"/>
            <w:tcBorders>
              <w:top w:val="double" w:sz="4" w:space="0" w:color="auto"/>
            </w:tcBorders>
          </w:tcPr>
          <w:p w:rsidR="004A6420" w:rsidRPr="0053300C" w:rsidRDefault="004A6420" w:rsidP="00AB3CE4">
            <w:pPr>
              <w:jc w:val="right"/>
              <w:rPr>
                <w:rFonts w:ascii="Times New Roman" w:hAnsi="Times New Roman"/>
                <w:b/>
                <w:bCs/>
                <w:color w:val="000000"/>
                <w:sz w:val="19"/>
                <w:szCs w:val="19"/>
                <w:highlight w:val="yellow"/>
                <w:lang w:val="tr-TR"/>
              </w:rPr>
            </w:pPr>
          </w:p>
        </w:tc>
        <w:tc>
          <w:tcPr>
            <w:tcW w:w="1189" w:type="dxa"/>
            <w:tcBorders>
              <w:top w:val="double" w:sz="4" w:space="0" w:color="auto"/>
            </w:tcBorders>
          </w:tcPr>
          <w:p w:rsidR="004A6420" w:rsidRPr="0053300C" w:rsidRDefault="004A6420" w:rsidP="00AB3CE4">
            <w:pPr>
              <w:jc w:val="right"/>
              <w:rPr>
                <w:rFonts w:ascii="Times New Roman" w:hAnsi="Times New Roman"/>
                <w:b/>
                <w:bCs/>
                <w:color w:val="000000"/>
                <w:sz w:val="19"/>
                <w:szCs w:val="19"/>
                <w:lang w:val="tr-TR"/>
              </w:rPr>
            </w:pPr>
          </w:p>
        </w:tc>
        <w:tc>
          <w:tcPr>
            <w:tcW w:w="1079" w:type="dxa"/>
            <w:tcBorders>
              <w:top w:val="double" w:sz="4" w:space="0" w:color="auto"/>
            </w:tcBorders>
          </w:tcPr>
          <w:p w:rsidR="004A6420" w:rsidRPr="0053300C" w:rsidRDefault="004A6420" w:rsidP="00AB3CE4">
            <w:pPr>
              <w:jc w:val="right"/>
              <w:rPr>
                <w:rFonts w:ascii="Times New Roman" w:hAnsi="Times New Roman"/>
                <w:b/>
                <w:bCs/>
                <w:color w:val="000000"/>
                <w:sz w:val="19"/>
                <w:szCs w:val="19"/>
                <w:lang w:val="tr-TR"/>
              </w:rPr>
            </w:pPr>
          </w:p>
        </w:tc>
      </w:tr>
      <w:tr w:rsidR="004A6420" w:rsidRPr="0053300C" w:rsidTr="00A973DC">
        <w:trPr>
          <w:trHeight w:val="277"/>
        </w:trPr>
        <w:tc>
          <w:tcPr>
            <w:tcW w:w="4395" w:type="dxa"/>
            <w:vAlign w:val="bottom"/>
          </w:tcPr>
          <w:p w:rsidR="004A6420" w:rsidRPr="0053300C" w:rsidRDefault="004A6420" w:rsidP="00A973DC">
            <w:pPr>
              <w:pStyle w:val="000normal"/>
              <w:autoSpaceDE w:val="0"/>
              <w:autoSpaceDN w:val="0"/>
              <w:adjustRightInd w:val="0"/>
              <w:spacing w:before="0" w:after="0" w:afterAutospacing="0"/>
              <w:ind w:left="102" w:hanging="182"/>
              <w:jc w:val="left"/>
              <w:rPr>
                <w:rFonts w:ascii="Times New Roman" w:eastAsia="Times New Roman" w:hAnsi="Times New Roman" w:cs="Times New Roman"/>
                <w:lang w:val="tr-TR"/>
              </w:rPr>
            </w:pPr>
            <w:r w:rsidRPr="0053300C">
              <w:rPr>
                <w:rFonts w:ascii="Times New Roman" w:eastAsia="Times New Roman" w:hAnsi="Times New Roman" w:cs="Times New Roman"/>
                <w:lang w:val="tr-TR"/>
              </w:rPr>
              <w:t>Yasal vergi oranına göre hesaplan gelir vergisi karşılığı</w:t>
            </w:r>
          </w:p>
        </w:tc>
        <w:tc>
          <w:tcPr>
            <w:tcW w:w="1275" w:type="dxa"/>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(193,439)</w:t>
            </w:r>
          </w:p>
        </w:tc>
        <w:tc>
          <w:tcPr>
            <w:tcW w:w="1134" w:type="dxa"/>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(20.00)</w:t>
            </w:r>
          </w:p>
        </w:tc>
        <w:tc>
          <w:tcPr>
            <w:tcW w:w="1189" w:type="dxa"/>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(135,916)</w:t>
            </w:r>
          </w:p>
        </w:tc>
        <w:tc>
          <w:tcPr>
            <w:tcW w:w="1079" w:type="dxa"/>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(20.00)</w:t>
            </w:r>
          </w:p>
        </w:tc>
      </w:tr>
      <w:tr w:rsidR="004A6420" w:rsidRPr="0053300C" w:rsidTr="00A973DC">
        <w:trPr>
          <w:trHeight w:val="113"/>
        </w:trPr>
        <w:tc>
          <w:tcPr>
            <w:tcW w:w="4395" w:type="dxa"/>
            <w:vAlign w:val="bottom"/>
          </w:tcPr>
          <w:p w:rsidR="004A6420" w:rsidRPr="0053300C" w:rsidRDefault="004A6420" w:rsidP="00A973DC">
            <w:pPr>
              <w:autoSpaceDE w:val="0"/>
              <w:autoSpaceDN w:val="0"/>
              <w:adjustRightInd w:val="0"/>
              <w:ind w:left="102" w:hanging="182"/>
              <w:rPr>
                <w:rFonts w:ascii="Times New Roman" w:hAnsi="Times New Roman"/>
                <w:sz w:val="20"/>
                <w:lang w:val="tr-TR"/>
              </w:rPr>
            </w:pPr>
            <w:r w:rsidRPr="0053300C">
              <w:rPr>
                <w:rFonts w:ascii="Times New Roman" w:hAnsi="Times New Roman"/>
                <w:sz w:val="20"/>
                <w:lang w:val="tr-TR"/>
              </w:rPr>
              <w:t xml:space="preserve">Geçici farklar </w:t>
            </w:r>
            <w:r w:rsidR="0053300C" w:rsidRPr="0053300C">
              <w:rPr>
                <w:rFonts w:ascii="Times New Roman" w:hAnsi="Times New Roman"/>
                <w:sz w:val="20"/>
                <w:lang w:val="tr-TR"/>
              </w:rPr>
              <w:t>üzerinden</w:t>
            </w:r>
            <w:r w:rsidRPr="0053300C">
              <w:rPr>
                <w:rFonts w:ascii="Times New Roman" w:hAnsi="Times New Roman"/>
                <w:sz w:val="20"/>
                <w:lang w:val="tr-TR"/>
              </w:rPr>
              <w:t xml:space="preserve"> hesaplanmış ancak kaydedilmemiş ertelenmiş vergi varlığı</w:t>
            </w:r>
          </w:p>
        </w:tc>
        <w:tc>
          <w:tcPr>
            <w:tcW w:w="1275" w:type="dxa"/>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17,490</w:t>
            </w:r>
          </w:p>
        </w:tc>
        <w:tc>
          <w:tcPr>
            <w:tcW w:w="1134" w:type="dxa"/>
            <w:vAlign w:val="bottom"/>
          </w:tcPr>
          <w:p w:rsidR="004A6420" w:rsidRPr="0053300C" w:rsidRDefault="004A6420" w:rsidP="00AB3CE4">
            <w:pPr>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1.81</w:t>
            </w:r>
          </w:p>
        </w:tc>
        <w:tc>
          <w:tcPr>
            <w:tcW w:w="1189" w:type="dxa"/>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w:t>
            </w:r>
          </w:p>
        </w:tc>
        <w:tc>
          <w:tcPr>
            <w:tcW w:w="1079" w:type="dxa"/>
            <w:vAlign w:val="bottom"/>
          </w:tcPr>
          <w:p w:rsidR="004A6420" w:rsidRPr="0053300C" w:rsidRDefault="004A6420" w:rsidP="00AB3CE4">
            <w:pPr>
              <w:jc w:val="right"/>
              <w:rPr>
                <w:rFonts w:ascii="Times New Roman" w:hAnsi="Times New Roman"/>
                <w:color w:val="000000"/>
                <w:sz w:val="19"/>
                <w:szCs w:val="19"/>
                <w:lang w:val="tr-TR"/>
              </w:rPr>
            </w:pPr>
          </w:p>
        </w:tc>
      </w:tr>
      <w:tr w:rsidR="004A6420" w:rsidRPr="0053300C" w:rsidTr="00A973DC">
        <w:trPr>
          <w:trHeight w:val="113"/>
        </w:trPr>
        <w:tc>
          <w:tcPr>
            <w:tcW w:w="4395" w:type="dxa"/>
            <w:vAlign w:val="bottom"/>
          </w:tcPr>
          <w:p w:rsidR="004A6420" w:rsidRPr="0053300C" w:rsidRDefault="004A6420" w:rsidP="00A973DC">
            <w:pPr>
              <w:autoSpaceDE w:val="0"/>
              <w:autoSpaceDN w:val="0"/>
              <w:adjustRightInd w:val="0"/>
              <w:ind w:left="102" w:hanging="182"/>
              <w:rPr>
                <w:rFonts w:ascii="Times New Roman" w:hAnsi="Times New Roman"/>
                <w:sz w:val="20"/>
                <w:lang w:val="tr-TR"/>
              </w:rPr>
            </w:pPr>
            <w:r w:rsidRPr="0053300C">
              <w:rPr>
                <w:rFonts w:ascii="Times New Roman" w:hAnsi="Times New Roman"/>
                <w:sz w:val="20"/>
                <w:lang w:val="tr-TR"/>
              </w:rPr>
              <w:t>Vergiden istisna gelirler</w:t>
            </w:r>
          </w:p>
        </w:tc>
        <w:tc>
          <w:tcPr>
            <w:tcW w:w="1275" w:type="dxa"/>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14,195</w:t>
            </w:r>
          </w:p>
        </w:tc>
        <w:tc>
          <w:tcPr>
            <w:tcW w:w="1134" w:type="dxa"/>
            <w:vAlign w:val="bottom"/>
          </w:tcPr>
          <w:p w:rsidR="004A6420" w:rsidRPr="0053300C" w:rsidRDefault="004A6420" w:rsidP="00AB3CE4">
            <w:pPr>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1.47</w:t>
            </w:r>
          </w:p>
        </w:tc>
        <w:tc>
          <w:tcPr>
            <w:tcW w:w="1189" w:type="dxa"/>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7,750</w:t>
            </w:r>
          </w:p>
        </w:tc>
        <w:tc>
          <w:tcPr>
            <w:tcW w:w="1079" w:type="dxa"/>
            <w:vAlign w:val="bottom"/>
          </w:tcPr>
          <w:p w:rsidR="004A6420" w:rsidRPr="0053300C" w:rsidRDefault="004A6420" w:rsidP="00AB3CE4">
            <w:pPr>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1.14</w:t>
            </w:r>
          </w:p>
        </w:tc>
      </w:tr>
      <w:tr w:rsidR="004A6420" w:rsidRPr="0053300C" w:rsidTr="00B44245">
        <w:trPr>
          <w:trHeight w:val="113"/>
        </w:trPr>
        <w:tc>
          <w:tcPr>
            <w:tcW w:w="4395" w:type="dxa"/>
            <w:vAlign w:val="bottom"/>
          </w:tcPr>
          <w:p w:rsidR="004A6420" w:rsidRPr="0053300C" w:rsidRDefault="004A6420" w:rsidP="00A973DC">
            <w:pPr>
              <w:autoSpaceDE w:val="0"/>
              <w:autoSpaceDN w:val="0"/>
              <w:adjustRightInd w:val="0"/>
              <w:ind w:left="102" w:hanging="182"/>
              <w:rPr>
                <w:rFonts w:ascii="Times New Roman" w:hAnsi="Times New Roman"/>
                <w:sz w:val="20"/>
                <w:lang w:val="tr-TR"/>
              </w:rPr>
            </w:pPr>
            <w:r w:rsidRPr="0053300C">
              <w:rPr>
                <w:rFonts w:ascii="Times New Roman" w:hAnsi="Times New Roman"/>
                <w:sz w:val="20"/>
                <w:lang w:val="tr-TR"/>
              </w:rPr>
              <w:t>Yatırım indirimleri</w:t>
            </w:r>
          </w:p>
        </w:tc>
        <w:tc>
          <w:tcPr>
            <w:tcW w:w="1275" w:type="dxa"/>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1,509</w:t>
            </w:r>
          </w:p>
        </w:tc>
        <w:tc>
          <w:tcPr>
            <w:tcW w:w="1134" w:type="dxa"/>
            <w:vAlign w:val="bottom"/>
          </w:tcPr>
          <w:p w:rsidR="004A6420" w:rsidRPr="0053300C" w:rsidRDefault="004A6420" w:rsidP="00AB3CE4">
            <w:pPr>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0.16</w:t>
            </w:r>
          </w:p>
        </w:tc>
        <w:tc>
          <w:tcPr>
            <w:tcW w:w="1189" w:type="dxa"/>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1,055</w:t>
            </w:r>
          </w:p>
        </w:tc>
        <w:tc>
          <w:tcPr>
            <w:tcW w:w="1079" w:type="dxa"/>
            <w:vAlign w:val="bottom"/>
          </w:tcPr>
          <w:p w:rsidR="004A6420" w:rsidRPr="0053300C" w:rsidRDefault="004A6420" w:rsidP="00AB3CE4">
            <w:pPr>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0.16</w:t>
            </w:r>
          </w:p>
        </w:tc>
      </w:tr>
      <w:tr w:rsidR="004A6420" w:rsidRPr="0053300C" w:rsidTr="0006538B">
        <w:trPr>
          <w:trHeight w:val="113"/>
        </w:trPr>
        <w:tc>
          <w:tcPr>
            <w:tcW w:w="4395" w:type="dxa"/>
            <w:vAlign w:val="bottom"/>
          </w:tcPr>
          <w:p w:rsidR="004A6420" w:rsidRPr="0053300C" w:rsidRDefault="004A6420" w:rsidP="00A973DC">
            <w:pPr>
              <w:autoSpaceDE w:val="0"/>
              <w:autoSpaceDN w:val="0"/>
              <w:adjustRightInd w:val="0"/>
              <w:ind w:left="102" w:hanging="182"/>
              <w:rPr>
                <w:rFonts w:ascii="Times New Roman" w:hAnsi="Times New Roman"/>
                <w:sz w:val="20"/>
                <w:lang w:val="tr-TR"/>
              </w:rPr>
            </w:pPr>
            <w:r w:rsidRPr="0053300C">
              <w:rPr>
                <w:rFonts w:ascii="Times New Roman" w:hAnsi="Times New Roman"/>
                <w:noProof/>
                <w:sz w:val="20"/>
                <w:lang w:val="tr-TR"/>
              </w:rPr>
              <w:t>İndirilebilir mali zararlar üzerinden geçmişte kayıtlara alınmamış ertelenmiş vergi varlıkları</w:t>
            </w:r>
          </w:p>
        </w:tc>
        <w:tc>
          <w:tcPr>
            <w:tcW w:w="1275" w:type="dxa"/>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(567)</w:t>
            </w:r>
          </w:p>
        </w:tc>
        <w:tc>
          <w:tcPr>
            <w:tcW w:w="1134" w:type="dxa"/>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(0.06)</w:t>
            </w:r>
          </w:p>
        </w:tc>
        <w:tc>
          <w:tcPr>
            <w:tcW w:w="1189" w:type="dxa"/>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(5,173)</w:t>
            </w:r>
          </w:p>
        </w:tc>
        <w:tc>
          <w:tcPr>
            <w:tcW w:w="1079" w:type="dxa"/>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(0.76)</w:t>
            </w:r>
          </w:p>
        </w:tc>
      </w:tr>
      <w:tr w:rsidR="004A6420" w:rsidRPr="0053300C" w:rsidTr="00AB3CE4">
        <w:trPr>
          <w:trHeight w:val="113"/>
        </w:trPr>
        <w:tc>
          <w:tcPr>
            <w:tcW w:w="4395" w:type="dxa"/>
            <w:vAlign w:val="bottom"/>
          </w:tcPr>
          <w:p w:rsidR="004A6420" w:rsidRPr="0053300C" w:rsidRDefault="004A6420" w:rsidP="00AB3CE4">
            <w:pPr>
              <w:autoSpaceDE w:val="0"/>
              <w:autoSpaceDN w:val="0"/>
              <w:adjustRightInd w:val="0"/>
              <w:ind w:left="102" w:hanging="182"/>
              <w:rPr>
                <w:rFonts w:ascii="Times New Roman" w:hAnsi="Times New Roman"/>
                <w:sz w:val="20"/>
                <w:lang w:val="tr-TR"/>
              </w:rPr>
            </w:pPr>
            <w:r w:rsidRPr="0053300C">
              <w:rPr>
                <w:rFonts w:ascii="Times New Roman" w:hAnsi="Times New Roman"/>
                <w:sz w:val="20"/>
                <w:lang w:val="tr-TR"/>
              </w:rPr>
              <w:t>Kanunen kabul edilmeyen giderler</w:t>
            </w:r>
          </w:p>
        </w:tc>
        <w:tc>
          <w:tcPr>
            <w:tcW w:w="1275" w:type="dxa"/>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(1,125)</w:t>
            </w:r>
          </w:p>
        </w:tc>
        <w:tc>
          <w:tcPr>
            <w:tcW w:w="1134" w:type="dxa"/>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(0.12)</w:t>
            </w:r>
          </w:p>
        </w:tc>
        <w:tc>
          <w:tcPr>
            <w:tcW w:w="1189" w:type="dxa"/>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(1,255)</w:t>
            </w:r>
          </w:p>
        </w:tc>
        <w:tc>
          <w:tcPr>
            <w:tcW w:w="1079" w:type="dxa"/>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(0.18)</w:t>
            </w:r>
          </w:p>
        </w:tc>
      </w:tr>
      <w:tr w:rsidR="004A6420" w:rsidRPr="0053300C" w:rsidTr="0006538B">
        <w:trPr>
          <w:trHeight w:val="113"/>
        </w:trPr>
        <w:tc>
          <w:tcPr>
            <w:tcW w:w="4395" w:type="dxa"/>
            <w:tcBorders>
              <w:bottom w:val="single" w:sz="8" w:space="0" w:color="auto"/>
            </w:tcBorders>
            <w:vAlign w:val="bottom"/>
          </w:tcPr>
          <w:p w:rsidR="004A6420" w:rsidRPr="0053300C" w:rsidRDefault="004A6420" w:rsidP="00A973DC">
            <w:pPr>
              <w:autoSpaceDE w:val="0"/>
              <w:autoSpaceDN w:val="0"/>
              <w:adjustRightInd w:val="0"/>
              <w:ind w:left="102" w:hanging="182"/>
              <w:rPr>
                <w:rFonts w:ascii="Times New Roman" w:hAnsi="Times New Roman"/>
                <w:sz w:val="20"/>
                <w:lang w:val="tr-TR"/>
              </w:rPr>
            </w:pPr>
            <w:r w:rsidRPr="0053300C">
              <w:rPr>
                <w:rFonts w:ascii="Times New Roman" w:hAnsi="Times New Roman"/>
                <w:sz w:val="20"/>
                <w:lang w:val="tr-TR"/>
              </w:rPr>
              <w:t>Diğer, net</w:t>
            </w:r>
          </w:p>
        </w:tc>
        <w:tc>
          <w:tcPr>
            <w:tcW w:w="1275" w:type="dxa"/>
            <w:tcBorders>
              <w:bottom w:val="single" w:sz="8" w:space="0" w:color="auto"/>
            </w:tcBorders>
            <w:vAlign w:val="bottom"/>
          </w:tcPr>
          <w:p w:rsidR="004A6420" w:rsidRPr="0053300C" w:rsidRDefault="004A6420" w:rsidP="00AB3CE4">
            <w:pPr>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5,842</w:t>
            </w:r>
          </w:p>
        </w:tc>
        <w:tc>
          <w:tcPr>
            <w:tcW w:w="1134" w:type="dxa"/>
            <w:tcBorders>
              <w:bottom w:val="single" w:sz="8" w:space="0" w:color="auto"/>
            </w:tcBorders>
            <w:vAlign w:val="bottom"/>
          </w:tcPr>
          <w:p w:rsidR="004A6420" w:rsidRPr="0053300C" w:rsidRDefault="004A6420" w:rsidP="00AB3CE4">
            <w:pPr>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0.60</w:t>
            </w:r>
          </w:p>
        </w:tc>
        <w:tc>
          <w:tcPr>
            <w:tcW w:w="1189" w:type="dxa"/>
            <w:tcBorders>
              <w:bottom w:val="single" w:sz="8" w:space="0" w:color="auto"/>
            </w:tcBorders>
            <w:vAlign w:val="bottom"/>
          </w:tcPr>
          <w:p w:rsidR="004A6420" w:rsidRPr="0053300C" w:rsidRDefault="004A6420" w:rsidP="00AB3CE4">
            <w:pPr>
              <w:ind w:right="-51"/>
              <w:jc w:val="right"/>
              <w:rPr>
                <w:rFonts w:ascii="Times New Roman" w:hAnsi="Times New Roman"/>
                <w:bCs/>
                <w:color w:val="000000"/>
                <w:sz w:val="19"/>
                <w:szCs w:val="19"/>
                <w:lang w:val="tr-TR"/>
              </w:rPr>
            </w:pPr>
            <w:r w:rsidRPr="0053300C">
              <w:rPr>
                <w:rFonts w:ascii="Times New Roman" w:hAnsi="Times New Roman"/>
                <w:bCs/>
                <w:color w:val="000000"/>
                <w:sz w:val="19"/>
                <w:szCs w:val="19"/>
                <w:lang w:val="tr-TR"/>
              </w:rPr>
              <w:t>(10,872)</w:t>
            </w:r>
          </w:p>
        </w:tc>
        <w:tc>
          <w:tcPr>
            <w:tcW w:w="1079" w:type="dxa"/>
            <w:tcBorders>
              <w:bottom w:val="single" w:sz="8" w:space="0" w:color="auto"/>
            </w:tcBorders>
            <w:vAlign w:val="bottom"/>
          </w:tcPr>
          <w:p w:rsidR="004A6420" w:rsidRPr="0053300C" w:rsidRDefault="004A6420" w:rsidP="00AB3CE4">
            <w:pPr>
              <w:ind w:right="-51"/>
              <w:jc w:val="right"/>
              <w:rPr>
                <w:rFonts w:ascii="Times New Roman" w:hAnsi="Times New Roman"/>
                <w:color w:val="000000"/>
                <w:sz w:val="19"/>
                <w:szCs w:val="19"/>
                <w:lang w:val="tr-TR"/>
              </w:rPr>
            </w:pPr>
            <w:r w:rsidRPr="0053300C">
              <w:rPr>
                <w:rFonts w:ascii="Times New Roman" w:hAnsi="Times New Roman"/>
                <w:color w:val="000000"/>
                <w:sz w:val="19"/>
                <w:szCs w:val="19"/>
                <w:lang w:val="tr-TR"/>
              </w:rPr>
              <w:t>(1.61)</w:t>
            </w:r>
          </w:p>
        </w:tc>
      </w:tr>
      <w:tr w:rsidR="004A6420" w:rsidRPr="0053300C" w:rsidTr="0006538B">
        <w:trPr>
          <w:trHeight w:hRule="exact" w:val="284"/>
        </w:trPr>
        <w:tc>
          <w:tcPr>
            <w:tcW w:w="4395" w:type="dxa"/>
            <w:tcBorders>
              <w:top w:val="single" w:sz="8" w:space="0" w:color="auto"/>
              <w:bottom w:val="double" w:sz="4" w:space="0" w:color="auto"/>
            </w:tcBorders>
            <w:vAlign w:val="bottom"/>
          </w:tcPr>
          <w:p w:rsidR="004A6420" w:rsidRPr="0053300C" w:rsidRDefault="004A6420" w:rsidP="00A973DC">
            <w:pPr>
              <w:autoSpaceDE w:val="0"/>
              <w:autoSpaceDN w:val="0"/>
              <w:adjustRightInd w:val="0"/>
              <w:ind w:left="102" w:hanging="182"/>
              <w:rPr>
                <w:rFonts w:ascii="Times New Roman" w:hAnsi="Times New Roman"/>
                <w:b/>
                <w:sz w:val="20"/>
                <w:lang w:val="tr-TR"/>
              </w:rPr>
            </w:pPr>
            <w:r w:rsidRPr="0053300C">
              <w:rPr>
                <w:rFonts w:ascii="Times New Roman" w:hAnsi="Times New Roman"/>
                <w:b/>
                <w:sz w:val="20"/>
                <w:lang w:val="tr-TR"/>
              </w:rPr>
              <w:t>Gelir vergisi gideri</w:t>
            </w:r>
          </w:p>
        </w:tc>
        <w:tc>
          <w:tcPr>
            <w:tcW w:w="1275" w:type="dxa"/>
            <w:tcBorders>
              <w:top w:val="single" w:sz="8" w:space="0" w:color="auto"/>
              <w:bottom w:val="double" w:sz="4" w:space="0" w:color="auto"/>
            </w:tcBorders>
            <w:vAlign w:val="bottom"/>
          </w:tcPr>
          <w:p w:rsidR="004A6420" w:rsidRPr="0053300C" w:rsidRDefault="004A6420" w:rsidP="00AB3CE4">
            <w:pPr>
              <w:ind w:right="-51"/>
              <w:jc w:val="right"/>
              <w:rPr>
                <w:rFonts w:ascii="Times New Roman" w:hAnsi="Times New Roman"/>
                <w:b/>
                <w:bCs/>
                <w:color w:val="000000"/>
                <w:sz w:val="19"/>
                <w:szCs w:val="19"/>
                <w:lang w:val="tr-TR"/>
              </w:rPr>
            </w:pPr>
            <w:r w:rsidRPr="0053300C">
              <w:rPr>
                <w:rFonts w:ascii="Times New Roman" w:hAnsi="Times New Roman"/>
                <w:b/>
                <w:bCs/>
                <w:color w:val="000000"/>
                <w:sz w:val="19"/>
                <w:szCs w:val="19"/>
                <w:lang w:val="tr-TR"/>
              </w:rPr>
              <w:t>(156,095)</w:t>
            </w:r>
          </w:p>
        </w:tc>
        <w:tc>
          <w:tcPr>
            <w:tcW w:w="1134" w:type="dxa"/>
            <w:tcBorders>
              <w:top w:val="single" w:sz="8" w:space="0" w:color="auto"/>
              <w:bottom w:val="double" w:sz="4" w:space="0" w:color="auto"/>
            </w:tcBorders>
            <w:vAlign w:val="bottom"/>
          </w:tcPr>
          <w:p w:rsidR="004A6420" w:rsidRPr="0053300C" w:rsidRDefault="004A6420" w:rsidP="00AB3CE4">
            <w:pPr>
              <w:ind w:right="-51"/>
              <w:jc w:val="right"/>
              <w:rPr>
                <w:rFonts w:ascii="Times New Roman" w:hAnsi="Times New Roman"/>
                <w:b/>
                <w:color w:val="000000"/>
                <w:sz w:val="19"/>
                <w:szCs w:val="19"/>
                <w:lang w:val="tr-TR"/>
              </w:rPr>
            </w:pPr>
            <w:r w:rsidRPr="0053300C">
              <w:rPr>
                <w:rFonts w:ascii="Times New Roman" w:hAnsi="Times New Roman"/>
                <w:b/>
                <w:color w:val="000000"/>
                <w:sz w:val="19"/>
                <w:szCs w:val="19"/>
                <w:lang w:val="tr-TR"/>
              </w:rPr>
              <w:t>(16.14)</w:t>
            </w:r>
          </w:p>
        </w:tc>
        <w:tc>
          <w:tcPr>
            <w:tcW w:w="1189" w:type="dxa"/>
            <w:tcBorders>
              <w:top w:val="single" w:sz="8" w:space="0" w:color="auto"/>
              <w:bottom w:val="double" w:sz="4" w:space="0" w:color="auto"/>
            </w:tcBorders>
            <w:vAlign w:val="bottom"/>
          </w:tcPr>
          <w:p w:rsidR="004A6420" w:rsidRPr="0053300C" w:rsidRDefault="004A6420" w:rsidP="00AB3CE4">
            <w:pPr>
              <w:ind w:right="-51"/>
              <w:jc w:val="right"/>
              <w:rPr>
                <w:rFonts w:ascii="Times New Roman" w:hAnsi="Times New Roman"/>
                <w:b/>
                <w:bCs/>
                <w:color w:val="000000"/>
                <w:sz w:val="19"/>
                <w:szCs w:val="19"/>
                <w:lang w:val="tr-TR"/>
              </w:rPr>
            </w:pPr>
            <w:r w:rsidRPr="0053300C">
              <w:rPr>
                <w:rFonts w:ascii="Times New Roman" w:hAnsi="Times New Roman"/>
                <w:b/>
                <w:bCs/>
                <w:color w:val="000000"/>
                <w:sz w:val="19"/>
                <w:szCs w:val="19"/>
                <w:lang w:val="tr-TR"/>
              </w:rPr>
              <w:t>(144,411)</w:t>
            </w:r>
          </w:p>
        </w:tc>
        <w:tc>
          <w:tcPr>
            <w:tcW w:w="1079" w:type="dxa"/>
            <w:tcBorders>
              <w:top w:val="single" w:sz="8" w:space="0" w:color="auto"/>
              <w:bottom w:val="double" w:sz="4" w:space="0" w:color="auto"/>
            </w:tcBorders>
            <w:vAlign w:val="bottom"/>
          </w:tcPr>
          <w:p w:rsidR="004A6420" w:rsidRPr="0053300C" w:rsidRDefault="004A6420" w:rsidP="00AB3CE4">
            <w:pPr>
              <w:ind w:right="-51"/>
              <w:jc w:val="right"/>
              <w:rPr>
                <w:rFonts w:ascii="Times New Roman" w:hAnsi="Times New Roman"/>
                <w:b/>
                <w:color w:val="000000"/>
                <w:sz w:val="19"/>
                <w:szCs w:val="19"/>
                <w:lang w:val="tr-TR"/>
              </w:rPr>
            </w:pPr>
            <w:r w:rsidRPr="0053300C">
              <w:rPr>
                <w:rFonts w:ascii="Times New Roman" w:hAnsi="Times New Roman"/>
                <w:b/>
                <w:color w:val="000000"/>
                <w:sz w:val="19"/>
                <w:szCs w:val="19"/>
                <w:lang w:val="tr-TR"/>
              </w:rPr>
              <w:t>(21.25)</w:t>
            </w:r>
          </w:p>
        </w:tc>
      </w:tr>
    </w:tbl>
    <w:p w:rsidR="002856E3" w:rsidRPr="0053300C" w:rsidRDefault="004A6420" w:rsidP="004A6420">
      <w:pPr>
        <w:pStyle w:val="Bullet"/>
        <w:numPr>
          <w:ilvl w:val="0"/>
          <w:numId w:val="0"/>
        </w:numPr>
        <w:tabs>
          <w:tab w:val="clear" w:pos="360"/>
        </w:tabs>
        <w:spacing w:before="120" w:after="120" w:line="200" w:lineRule="exact"/>
        <w:jc w:val="both"/>
        <w:rPr>
          <w:lang w:val="tr-TR"/>
        </w:rPr>
      </w:pPr>
      <w:r w:rsidRPr="0053300C">
        <w:rPr>
          <w:lang w:val="tr-TR"/>
        </w:rPr>
        <w:t>30 Haziran 2011 ve 31 Aralık 2010</w:t>
      </w:r>
      <w:r w:rsidR="001A3FA6" w:rsidRPr="0053300C">
        <w:rPr>
          <w:lang w:val="tr-TR"/>
        </w:rPr>
        <w:t xml:space="preserve"> tarihleri </w:t>
      </w:r>
      <w:r w:rsidR="008C62A1" w:rsidRPr="0053300C">
        <w:rPr>
          <w:lang w:val="tr-TR"/>
        </w:rPr>
        <w:t>itibarıyla</w:t>
      </w:r>
      <w:r w:rsidR="001A3FA6" w:rsidRPr="0053300C">
        <w:rPr>
          <w:lang w:val="tr-TR"/>
        </w:rPr>
        <w:t xml:space="preserve"> ertelenmiş vergi </w:t>
      </w:r>
      <w:r w:rsidR="007F1013" w:rsidRPr="0053300C">
        <w:rPr>
          <w:lang w:val="tr-TR"/>
        </w:rPr>
        <w:t>varlık</w:t>
      </w:r>
      <w:r w:rsidR="001A3FA6" w:rsidRPr="0053300C">
        <w:rPr>
          <w:lang w:val="tr-TR"/>
        </w:rPr>
        <w:t xml:space="preserve"> ve </w:t>
      </w:r>
      <w:r w:rsidR="007F1013" w:rsidRPr="0053300C">
        <w:rPr>
          <w:lang w:val="tr-TR"/>
        </w:rPr>
        <w:t>yükümlülüklerini</w:t>
      </w:r>
      <w:r w:rsidR="001A3FA6" w:rsidRPr="0053300C">
        <w:rPr>
          <w:lang w:val="tr-TR"/>
        </w:rPr>
        <w:t xml:space="preserve"> doğuran kalemler aşağıdaki gibidir:</w:t>
      </w:r>
    </w:p>
    <w:tbl>
      <w:tblPr>
        <w:tblW w:w="9087" w:type="dxa"/>
        <w:tblBorders>
          <w:bottom w:val="single" w:sz="4" w:space="0" w:color="auto"/>
        </w:tblBorders>
        <w:tblLayout w:type="fixed"/>
        <w:tblCellMar>
          <w:left w:w="0" w:type="dxa"/>
          <w:right w:w="0" w:type="dxa"/>
        </w:tblCellMar>
        <w:tblLook w:val="0000"/>
      </w:tblPr>
      <w:tblGrid>
        <w:gridCol w:w="5796"/>
        <w:gridCol w:w="714"/>
        <w:gridCol w:w="1155"/>
        <w:gridCol w:w="1422"/>
      </w:tblGrid>
      <w:tr w:rsidR="00DF46DC" w:rsidRPr="0053300C" w:rsidTr="004A6420">
        <w:trPr>
          <w:trHeight w:hRule="exact" w:val="284"/>
        </w:trPr>
        <w:tc>
          <w:tcPr>
            <w:tcW w:w="5796" w:type="dxa"/>
            <w:tcBorders>
              <w:top w:val="single" w:sz="8" w:space="0" w:color="auto"/>
              <w:bottom w:val="single" w:sz="8" w:space="0" w:color="auto"/>
            </w:tcBorders>
            <w:noWrap/>
            <w:tcMar>
              <w:top w:w="15" w:type="dxa"/>
              <w:left w:w="15" w:type="dxa"/>
              <w:bottom w:w="0" w:type="dxa"/>
              <w:right w:w="15" w:type="dxa"/>
            </w:tcMar>
            <w:vAlign w:val="center"/>
          </w:tcPr>
          <w:p w:rsidR="00DF46DC" w:rsidRPr="0053300C" w:rsidRDefault="00DF46DC" w:rsidP="0016025D">
            <w:pPr>
              <w:spacing w:line="200" w:lineRule="exact"/>
              <w:jc w:val="center"/>
              <w:rPr>
                <w:rFonts w:ascii="Times New Roman" w:eastAsia="Arial Unicode MS" w:hAnsi="Times New Roman"/>
                <w:b/>
                <w:bCs/>
                <w:sz w:val="20"/>
                <w:u w:val="single"/>
                <w:lang w:val="tr-TR"/>
              </w:rPr>
            </w:pPr>
          </w:p>
        </w:tc>
        <w:tc>
          <w:tcPr>
            <w:tcW w:w="1869" w:type="dxa"/>
            <w:gridSpan w:val="2"/>
            <w:tcBorders>
              <w:top w:val="single" w:sz="8" w:space="0" w:color="auto"/>
              <w:bottom w:val="single" w:sz="8" w:space="0" w:color="auto"/>
            </w:tcBorders>
            <w:vAlign w:val="center"/>
          </w:tcPr>
          <w:p w:rsidR="00DF46DC" w:rsidRPr="0053300C" w:rsidRDefault="004579AB" w:rsidP="005C1174">
            <w:pPr>
              <w:ind w:right="63"/>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422" w:type="dxa"/>
            <w:tcBorders>
              <w:top w:val="single" w:sz="8" w:space="0" w:color="auto"/>
              <w:bottom w:val="single" w:sz="8" w:space="0" w:color="auto"/>
            </w:tcBorders>
            <w:noWrap/>
            <w:tcMar>
              <w:top w:w="15" w:type="dxa"/>
              <w:left w:w="15" w:type="dxa"/>
              <w:bottom w:w="0" w:type="dxa"/>
              <w:right w:w="15" w:type="dxa"/>
            </w:tcMar>
            <w:vAlign w:val="center"/>
          </w:tcPr>
          <w:p w:rsidR="00DF46DC" w:rsidRPr="0053300C" w:rsidRDefault="004579AB" w:rsidP="004579AB">
            <w:pPr>
              <w:ind w:right="70"/>
              <w:jc w:val="right"/>
              <w:rPr>
                <w:rFonts w:ascii="Times New Roman" w:hAnsi="Times New Roman"/>
                <w:b/>
                <w:bCs/>
                <w:sz w:val="20"/>
                <w:lang w:val="tr-TR"/>
              </w:rPr>
            </w:pPr>
            <w:r w:rsidRPr="0053300C">
              <w:rPr>
                <w:rFonts w:ascii="Times New Roman" w:hAnsi="Times New Roman"/>
                <w:b/>
                <w:bCs/>
                <w:sz w:val="20"/>
                <w:lang w:val="tr-TR"/>
              </w:rPr>
              <w:t>31 Aralık 2</w:t>
            </w:r>
            <w:r w:rsidR="00DF46DC" w:rsidRPr="0053300C">
              <w:rPr>
                <w:rFonts w:ascii="Times New Roman" w:hAnsi="Times New Roman"/>
                <w:b/>
                <w:bCs/>
                <w:sz w:val="20"/>
                <w:lang w:val="tr-TR"/>
              </w:rPr>
              <w:t>0</w:t>
            </w:r>
            <w:r w:rsidRPr="0053300C">
              <w:rPr>
                <w:rFonts w:ascii="Times New Roman" w:hAnsi="Times New Roman"/>
                <w:b/>
                <w:bCs/>
                <w:sz w:val="20"/>
                <w:lang w:val="tr-TR"/>
              </w:rPr>
              <w:t>10</w:t>
            </w:r>
          </w:p>
        </w:tc>
      </w:tr>
      <w:tr w:rsidR="002856E3" w:rsidRPr="0053300C" w:rsidTr="009341B0">
        <w:trPr>
          <w:trHeight w:hRule="exact" w:val="85"/>
        </w:trPr>
        <w:tc>
          <w:tcPr>
            <w:tcW w:w="6510" w:type="dxa"/>
            <w:gridSpan w:val="2"/>
            <w:tcBorders>
              <w:top w:val="single" w:sz="8" w:space="0" w:color="auto"/>
            </w:tcBorders>
            <w:noWrap/>
            <w:tcMar>
              <w:top w:w="15" w:type="dxa"/>
              <w:left w:w="15" w:type="dxa"/>
              <w:bottom w:w="0" w:type="dxa"/>
              <w:right w:w="15" w:type="dxa"/>
            </w:tcMar>
            <w:vAlign w:val="bottom"/>
          </w:tcPr>
          <w:p w:rsidR="002856E3" w:rsidRPr="0053300C" w:rsidRDefault="002856E3" w:rsidP="0016025D">
            <w:pPr>
              <w:autoSpaceDE w:val="0"/>
              <w:autoSpaceDN w:val="0"/>
              <w:adjustRightInd w:val="0"/>
              <w:rPr>
                <w:rFonts w:ascii="Times New Roman" w:hAnsi="Times New Roman"/>
                <w:sz w:val="20"/>
                <w:lang w:val="tr-TR"/>
              </w:rPr>
            </w:pPr>
          </w:p>
        </w:tc>
        <w:tc>
          <w:tcPr>
            <w:tcW w:w="1155" w:type="dxa"/>
            <w:tcBorders>
              <w:top w:val="single" w:sz="8" w:space="0" w:color="auto"/>
            </w:tcBorders>
            <w:vAlign w:val="center"/>
          </w:tcPr>
          <w:p w:rsidR="002856E3" w:rsidRPr="0053300C" w:rsidRDefault="002856E3" w:rsidP="0016025D">
            <w:pPr>
              <w:autoSpaceDE w:val="0"/>
              <w:autoSpaceDN w:val="0"/>
              <w:adjustRightInd w:val="0"/>
              <w:rPr>
                <w:rFonts w:ascii="Times New Roman" w:hAnsi="Times New Roman"/>
                <w:sz w:val="20"/>
                <w:lang w:val="tr-TR"/>
              </w:rPr>
            </w:pPr>
          </w:p>
        </w:tc>
        <w:tc>
          <w:tcPr>
            <w:tcW w:w="1422" w:type="dxa"/>
            <w:tcBorders>
              <w:top w:val="single" w:sz="8" w:space="0" w:color="auto"/>
            </w:tcBorders>
            <w:noWrap/>
            <w:tcMar>
              <w:top w:w="15" w:type="dxa"/>
              <w:left w:w="15" w:type="dxa"/>
              <w:bottom w:w="0" w:type="dxa"/>
              <w:right w:w="15" w:type="dxa"/>
            </w:tcMar>
            <w:vAlign w:val="center"/>
          </w:tcPr>
          <w:p w:rsidR="002856E3" w:rsidRPr="0053300C" w:rsidRDefault="002856E3" w:rsidP="0016025D">
            <w:pPr>
              <w:autoSpaceDE w:val="0"/>
              <w:autoSpaceDN w:val="0"/>
              <w:adjustRightInd w:val="0"/>
              <w:ind w:right="126"/>
              <w:rPr>
                <w:rFonts w:ascii="Times New Roman" w:hAnsi="Times New Roman"/>
                <w:sz w:val="20"/>
                <w:lang w:val="tr-TR"/>
              </w:rPr>
            </w:pPr>
          </w:p>
        </w:tc>
      </w:tr>
      <w:tr w:rsidR="00D273F5" w:rsidRPr="0053300C" w:rsidTr="009341B0">
        <w:trPr>
          <w:trHeight w:val="227"/>
        </w:trPr>
        <w:tc>
          <w:tcPr>
            <w:tcW w:w="6510" w:type="dxa"/>
            <w:gridSpan w:val="2"/>
            <w:noWrap/>
            <w:tcMar>
              <w:top w:w="15" w:type="dxa"/>
              <w:left w:w="15" w:type="dxa"/>
              <w:bottom w:w="0" w:type="dxa"/>
              <w:right w:w="15" w:type="dxa"/>
            </w:tcMar>
            <w:vAlign w:val="bottom"/>
          </w:tcPr>
          <w:p w:rsidR="00D273F5" w:rsidRPr="0053300C" w:rsidRDefault="00D273F5">
            <w:pPr>
              <w:rPr>
                <w:rFonts w:ascii="Times New Roman" w:hAnsi="Times New Roman"/>
                <w:color w:val="000000"/>
                <w:sz w:val="20"/>
                <w:lang w:val="tr-TR"/>
              </w:rPr>
            </w:pPr>
            <w:r w:rsidRPr="0053300C">
              <w:rPr>
                <w:rFonts w:ascii="Times New Roman" w:hAnsi="Times New Roman"/>
                <w:color w:val="000000"/>
                <w:sz w:val="20"/>
                <w:lang w:val="tr-TR"/>
              </w:rPr>
              <w:t>Kıdem tazminatı ve kullanılmayan izin karşılıkları</w:t>
            </w:r>
          </w:p>
        </w:tc>
        <w:tc>
          <w:tcPr>
            <w:tcW w:w="1155" w:type="dxa"/>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47,250</w:t>
            </w:r>
          </w:p>
        </w:tc>
        <w:tc>
          <w:tcPr>
            <w:tcW w:w="1422" w:type="dxa"/>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43,454</w:t>
            </w:r>
          </w:p>
        </w:tc>
      </w:tr>
      <w:tr w:rsidR="00D273F5" w:rsidRPr="0053300C" w:rsidTr="009341B0">
        <w:trPr>
          <w:trHeight w:val="227"/>
        </w:trPr>
        <w:tc>
          <w:tcPr>
            <w:tcW w:w="6510" w:type="dxa"/>
            <w:gridSpan w:val="2"/>
            <w:noWrap/>
            <w:tcMar>
              <w:top w:w="15" w:type="dxa"/>
              <w:left w:w="15" w:type="dxa"/>
              <w:bottom w:w="0" w:type="dxa"/>
              <w:right w:w="15" w:type="dxa"/>
            </w:tcMar>
            <w:vAlign w:val="bottom"/>
          </w:tcPr>
          <w:p w:rsidR="00D273F5" w:rsidRPr="0053300C" w:rsidRDefault="00D273F5" w:rsidP="00AB3CE4">
            <w:pPr>
              <w:rPr>
                <w:rFonts w:ascii="Times New Roman" w:hAnsi="Times New Roman"/>
                <w:color w:val="000000"/>
                <w:sz w:val="20"/>
                <w:lang w:val="tr-TR"/>
              </w:rPr>
            </w:pPr>
            <w:r w:rsidRPr="0053300C">
              <w:rPr>
                <w:rFonts w:ascii="Times New Roman" w:hAnsi="Times New Roman"/>
                <w:color w:val="000000"/>
                <w:sz w:val="20"/>
                <w:lang w:val="tr-TR"/>
              </w:rPr>
              <w:t>Diğer karşılıklar</w:t>
            </w:r>
          </w:p>
        </w:tc>
        <w:tc>
          <w:tcPr>
            <w:tcW w:w="1155" w:type="dxa"/>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48,364</w:t>
            </w:r>
          </w:p>
        </w:tc>
        <w:tc>
          <w:tcPr>
            <w:tcW w:w="1422" w:type="dxa"/>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30,448</w:t>
            </w:r>
          </w:p>
        </w:tc>
      </w:tr>
      <w:tr w:rsidR="00D273F5" w:rsidRPr="0053300C" w:rsidTr="009341B0">
        <w:trPr>
          <w:trHeight w:val="227"/>
        </w:trPr>
        <w:tc>
          <w:tcPr>
            <w:tcW w:w="6510" w:type="dxa"/>
            <w:gridSpan w:val="2"/>
            <w:noWrap/>
            <w:tcMar>
              <w:top w:w="15" w:type="dxa"/>
              <w:left w:w="15" w:type="dxa"/>
              <w:bottom w:w="0" w:type="dxa"/>
              <w:right w:w="15" w:type="dxa"/>
            </w:tcMar>
            <w:vAlign w:val="bottom"/>
          </w:tcPr>
          <w:p w:rsidR="00D273F5" w:rsidRPr="0053300C" w:rsidRDefault="00D273F5">
            <w:pPr>
              <w:rPr>
                <w:rFonts w:ascii="Times New Roman" w:hAnsi="Times New Roman"/>
                <w:color w:val="000000"/>
                <w:sz w:val="20"/>
                <w:lang w:val="tr-TR"/>
              </w:rPr>
            </w:pPr>
            <w:r w:rsidRPr="0053300C">
              <w:rPr>
                <w:rFonts w:ascii="Times New Roman" w:hAnsi="Times New Roman"/>
                <w:color w:val="000000"/>
                <w:sz w:val="20"/>
                <w:lang w:val="tr-TR"/>
              </w:rPr>
              <w:t>Yatırım indirimleri</w:t>
            </w:r>
          </w:p>
        </w:tc>
        <w:tc>
          <w:tcPr>
            <w:tcW w:w="1155" w:type="dxa"/>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26,851</w:t>
            </w:r>
          </w:p>
        </w:tc>
        <w:tc>
          <w:tcPr>
            <w:tcW w:w="1422" w:type="dxa"/>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25,342</w:t>
            </w:r>
          </w:p>
        </w:tc>
      </w:tr>
      <w:tr w:rsidR="00D273F5" w:rsidRPr="0053300C" w:rsidTr="009341B0">
        <w:trPr>
          <w:trHeight w:val="227"/>
        </w:trPr>
        <w:tc>
          <w:tcPr>
            <w:tcW w:w="6510" w:type="dxa"/>
            <w:gridSpan w:val="2"/>
            <w:noWrap/>
            <w:tcMar>
              <w:top w:w="15" w:type="dxa"/>
              <w:left w:w="15" w:type="dxa"/>
              <w:bottom w:w="0" w:type="dxa"/>
              <w:right w:w="15" w:type="dxa"/>
            </w:tcMar>
            <w:vAlign w:val="bottom"/>
          </w:tcPr>
          <w:p w:rsidR="00D273F5" w:rsidRPr="0053300C" w:rsidRDefault="00D273F5" w:rsidP="00D50A4B">
            <w:pPr>
              <w:rPr>
                <w:rFonts w:ascii="Times New Roman" w:hAnsi="Times New Roman"/>
                <w:color w:val="000000"/>
                <w:sz w:val="20"/>
                <w:lang w:val="tr-TR"/>
              </w:rPr>
            </w:pPr>
            <w:r w:rsidRPr="0053300C">
              <w:rPr>
                <w:rFonts w:ascii="Times New Roman" w:hAnsi="Times New Roman"/>
                <w:color w:val="000000"/>
                <w:sz w:val="20"/>
                <w:lang w:val="tr-TR"/>
              </w:rPr>
              <w:t>UFRS ve VUK amortisman farkları</w:t>
            </w:r>
          </w:p>
        </w:tc>
        <w:tc>
          <w:tcPr>
            <w:tcW w:w="1155" w:type="dxa"/>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19,727</w:t>
            </w:r>
          </w:p>
        </w:tc>
        <w:tc>
          <w:tcPr>
            <w:tcW w:w="1422" w:type="dxa"/>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16,999</w:t>
            </w:r>
          </w:p>
        </w:tc>
      </w:tr>
      <w:tr w:rsidR="00D273F5" w:rsidRPr="0053300C" w:rsidTr="009341B0">
        <w:trPr>
          <w:trHeight w:val="227"/>
        </w:trPr>
        <w:tc>
          <w:tcPr>
            <w:tcW w:w="6510" w:type="dxa"/>
            <w:gridSpan w:val="2"/>
            <w:noWrap/>
            <w:tcMar>
              <w:top w:w="15" w:type="dxa"/>
              <w:left w:w="15" w:type="dxa"/>
              <w:bottom w:w="0" w:type="dxa"/>
              <w:right w:w="15" w:type="dxa"/>
            </w:tcMar>
            <w:vAlign w:val="bottom"/>
          </w:tcPr>
          <w:p w:rsidR="00D273F5" w:rsidRPr="0053300C" w:rsidRDefault="00D273F5">
            <w:pPr>
              <w:rPr>
                <w:rFonts w:ascii="Times New Roman" w:hAnsi="Times New Roman"/>
                <w:color w:val="000000"/>
                <w:sz w:val="20"/>
                <w:lang w:val="tr-TR"/>
              </w:rPr>
            </w:pPr>
            <w:r w:rsidRPr="0053300C">
              <w:rPr>
                <w:rFonts w:ascii="Times New Roman" w:hAnsi="Times New Roman"/>
                <w:color w:val="000000"/>
                <w:sz w:val="20"/>
                <w:lang w:val="tr-TR"/>
              </w:rPr>
              <w:t>Finansal varlık ve yükümlülüklerin değerleme farkları</w:t>
            </w:r>
          </w:p>
        </w:tc>
        <w:tc>
          <w:tcPr>
            <w:tcW w:w="1155" w:type="dxa"/>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19,538</w:t>
            </w:r>
          </w:p>
        </w:tc>
        <w:tc>
          <w:tcPr>
            <w:tcW w:w="1422" w:type="dxa"/>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15,501</w:t>
            </w:r>
          </w:p>
        </w:tc>
      </w:tr>
      <w:tr w:rsidR="00D273F5" w:rsidRPr="0053300C" w:rsidTr="009341B0">
        <w:trPr>
          <w:trHeight w:val="227"/>
        </w:trPr>
        <w:tc>
          <w:tcPr>
            <w:tcW w:w="6510" w:type="dxa"/>
            <w:gridSpan w:val="2"/>
            <w:tcBorders>
              <w:bottom w:val="nil"/>
            </w:tcBorders>
            <w:noWrap/>
            <w:tcMar>
              <w:top w:w="15" w:type="dxa"/>
              <w:left w:w="15" w:type="dxa"/>
              <w:bottom w:w="0" w:type="dxa"/>
              <w:right w:w="15" w:type="dxa"/>
            </w:tcMar>
            <w:vAlign w:val="bottom"/>
          </w:tcPr>
          <w:p w:rsidR="00D273F5" w:rsidRPr="0053300C" w:rsidRDefault="00D273F5">
            <w:pPr>
              <w:rPr>
                <w:rFonts w:ascii="Times New Roman" w:hAnsi="Times New Roman"/>
                <w:color w:val="000000"/>
                <w:sz w:val="20"/>
                <w:lang w:val="tr-TR"/>
              </w:rPr>
            </w:pPr>
            <w:r w:rsidRPr="0053300C">
              <w:rPr>
                <w:rFonts w:ascii="Times New Roman" w:hAnsi="Times New Roman"/>
                <w:color w:val="000000"/>
                <w:sz w:val="20"/>
                <w:lang w:val="tr-TR"/>
              </w:rPr>
              <w:t>İndirilebilir mali zararlar toplamı</w:t>
            </w:r>
          </w:p>
        </w:tc>
        <w:tc>
          <w:tcPr>
            <w:tcW w:w="1155" w:type="dxa"/>
            <w:tcBorders>
              <w:bottom w:val="nil"/>
            </w:tcBorders>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w:t>
            </w:r>
          </w:p>
        </w:tc>
        <w:tc>
          <w:tcPr>
            <w:tcW w:w="1422" w:type="dxa"/>
            <w:tcBorders>
              <w:bottom w:val="nil"/>
            </w:tcBorders>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567</w:t>
            </w:r>
          </w:p>
        </w:tc>
      </w:tr>
      <w:tr w:rsidR="00D273F5" w:rsidRPr="0053300C" w:rsidTr="009341B0">
        <w:trPr>
          <w:trHeight w:val="227"/>
        </w:trPr>
        <w:tc>
          <w:tcPr>
            <w:tcW w:w="6510" w:type="dxa"/>
            <w:gridSpan w:val="2"/>
            <w:tcBorders>
              <w:bottom w:val="nil"/>
            </w:tcBorders>
            <w:noWrap/>
            <w:tcMar>
              <w:top w:w="15" w:type="dxa"/>
              <w:left w:w="15" w:type="dxa"/>
              <w:bottom w:w="0" w:type="dxa"/>
              <w:right w:w="15" w:type="dxa"/>
            </w:tcMar>
            <w:vAlign w:val="bottom"/>
          </w:tcPr>
          <w:p w:rsidR="00D273F5" w:rsidRPr="0053300C" w:rsidRDefault="00D273F5">
            <w:pPr>
              <w:rPr>
                <w:rFonts w:ascii="Times New Roman" w:hAnsi="Times New Roman"/>
                <w:color w:val="000000"/>
                <w:sz w:val="20"/>
                <w:lang w:val="tr-TR"/>
              </w:rPr>
            </w:pPr>
            <w:r w:rsidRPr="0053300C">
              <w:rPr>
                <w:rFonts w:ascii="Times New Roman" w:hAnsi="Times New Roman"/>
                <w:color w:val="000000"/>
                <w:sz w:val="20"/>
                <w:lang w:val="tr-TR"/>
              </w:rPr>
              <w:t>Diğer farklar</w:t>
            </w:r>
          </w:p>
        </w:tc>
        <w:tc>
          <w:tcPr>
            <w:tcW w:w="1155" w:type="dxa"/>
            <w:tcBorders>
              <w:bottom w:val="nil"/>
            </w:tcBorders>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1,774</w:t>
            </w:r>
          </w:p>
        </w:tc>
        <w:tc>
          <w:tcPr>
            <w:tcW w:w="1422" w:type="dxa"/>
            <w:tcBorders>
              <w:bottom w:val="nil"/>
            </w:tcBorders>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Cs/>
                <w:sz w:val="20"/>
                <w:lang w:val="tr-TR"/>
              </w:rPr>
            </w:pPr>
            <w:r w:rsidRPr="0053300C">
              <w:rPr>
                <w:rFonts w:ascii="Times New Roman" w:hAnsi="Times New Roman"/>
                <w:bCs/>
                <w:sz w:val="20"/>
                <w:lang w:val="tr-TR"/>
              </w:rPr>
              <w:t>1,582</w:t>
            </w:r>
          </w:p>
        </w:tc>
      </w:tr>
      <w:tr w:rsidR="00D273F5" w:rsidRPr="0053300C" w:rsidTr="009341B0">
        <w:trPr>
          <w:trHeight w:val="227"/>
        </w:trPr>
        <w:tc>
          <w:tcPr>
            <w:tcW w:w="6510" w:type="dxa"/>
            <w:gridSpan w:val="2"/>
            <w:tcBorders>
              <w:top w:val="single" w:sz="8" w:space="0" w:color="auto"/>
              <w:bottom w:val="nil"/>
            </w:tcBorders>
            <w:noWrap/>
            <w:tcMar>
              <w:top w:w="15" w:type="dxa"/>
              <w:left w:w="15" w:type="dxa"/>
              <w:bottom w:w="0" w:type="dxa"/>
              <w:right w:w="15" w:type="dxa"/>
            </w:tcMar>
            <w:vAlign w:val="bottom"/>
          </w:tcPr>
          <w:p w:rsidR="00D273F5" w:rsidRPr="0053300C" w:rsidRDefault="00D273F5" w:rsidP="0016025D">
            <w:pPr>
              <w:autoSpaceDE w:val="0"/>
              <w:autoSpaceDN w:val="0"/>
              <w:adjustRightInd w:val="0"/>
              <w:rPr>
                <w:rFonts w:ascii="Times New Roman" w:hAnsi="Times New Roman"/>
                <w:b/>
                <w:sz w:val="20"/>
                <w:lang w:val="tr-TR"/>
              </w:rPr>
            </w:pPr>
            <w:r w:rsidRPr="0053300C">
              <w:rPr>
                <w:rFonts w:ascii="Times New Roman" w:eastAsia="Arial Unicode MS" w:hAnsi="Times New Roman"/>
                <w:b/>
                <w:sz w:val="20"/>
                <w:lang w:val="tr-TR"/>
              </w:rPr>
              <w:t>Ertelenmiş vergi aktifi</w:t>
            </w:r>
          </w:p>
        </w:tc>
        <w:tc>
          <w:tcPr>
            <w:tcW w:w="1155" w:type="dxa"/>
            <w:tcBorders>
              <w:top w:val="single" w:sz="8" w:space="0" w:color="auto"/>
              <w:bottom w:val="nil"/>
            </w:tcBorders>
            <w:vAlign w:val="bottom"/>
          </w:tcPr>
          <w:p w:rsidR="00D273F5" w:rsidRPr="0053300C" w:rsidRDefault="00D273F5" w:rsidP="00D273F5">
            <w:pPr>
              <w:autoSpaceDE w:val="0"/>
              <w:autoSpaceDN w:val="0"/>
              <w:adjustRightInd w:val="0"/>
              <w:ind w:right="91"/>
              <w:jc w:val="right"/>
              <w:rPr>
                <w:rFonts w:ascii="Times New Roman" w:hAnsi="Times New Roman"/>
                <w:b/>
                <w:bCs/>
                <w:sz w:val="20"/>
                <w:lang w:val="tr-TR"/>
              </w:rPr>
            </w:pPr>
            <w:r w:rsidRPr="0053300C">
              <w:rPr>
                <w:rFonts w:ascii="Times New Roman" w:eastAsia="Arial Unicode MS" w:hAnsi="Times New Roman"/>
                <w:b/>
                <w:sz w:val="20"/>
                <w:lang w:val="tr-TR"/>
              </w:rPr>
              <w:t>163,504</w:t>
            </w:r>
          </w:p>
        </w:tc>
        <w:tc>
          <w:tcPr>
            <w:tcW w:w="1422" w:type="dxa"/>
            <w:tcBorders>
              <w:top w:val="single" w:sz="8" w:space="0" w:color="auto"/>
              <w:bottom w:val="nil"/>
            </w:tcBorders>
            <w:noWrap/>
            <w:tcMar>
              <w:top w:w="15" w:type="dxa"/>
              <w:left w:w="15" w:type="dxa"/>
              <w:bottom w:w="0" w:type="dxa"/>
              <w:right w:w="15" w:type="dxa"/>
            </w:tcMar>
            <w:vAlign w:val="bottom"/>
          </w:tcPr>
          <w:p w:rsidR="00D273F5" w:rsidRPr="0053300C" w:rsidRDefault="00D273F5" w:rsidP="00D273F5">
            <w:pPr>
              <w:autoSpaceDE w:val="0"/>
              <w:autoSpaceDN w:val="0"/>
              <w:adjustRightInd w:val="0"/>
              <w:ind w:right="91"/>
              <w:jc w:val="right"/>
              <w:rPr>
                <w:rFonts w:ascii="Times New Roman" w:hAnsi="Times New Roman"/>
                <w:b/>
                <w:bCs/>
                <w:sz w:val="20"/>
                <w:lang w:val="tr-TR"/>
              </w:rPr>
            </w:pPr>
            <w:r w:rsidRPr="0053300C">
              <w:rPr>
                <w:rFonts w:ascii="Times New Roman" w:eastAsia="Arial Unicode MS" w:hAnsi="Times New Roman"/>
                <w:b/>
                <w:sz w:val="20"/>
                <w:lang w:val="tr-TR"/>
              </w:rPr>
              <w:t>133,893</w:t>
            </w:r>
          </w:p>
        </w:tc>
      </w:tr>
      <w:tr w:rsidR="00DF46DC" w:rsidRPr="0053300C" w:rsidTr="009341B0">
        <w:trPr>
          <w:trHeight w:hRule="exact" w:val="85"/>
        </w:trPr>
        <w:tc>
          <w:tcPr>
            <w:tcW w:w="6510" w:type="dxa"/>
            <w:gridSpan w:val="2"/>
            <w:tcBorders>
              <w:top w:val="nil"/>
              <w:bottom w:val="nil"/>
            </w:tcBorders>
            <w:noWrap/>
            <w:tcMar>
              <w:top w:w="15" w:type="dxa"/>
              <w:left w:w="15" w:type="dxa"/>
              <w:bottom w:w="0" w:type="dxa"/>
              <w:right w:w="15" w:type="dxa"/>
            </w:tcMar>
            <w:vAlign w:val="bottom"/>
          </w:tcPr>
          <w:p w:rsidR="00DF46DC" w:rsidRPr="0053300C" w:rsidRDefault="00DF46DC" w:rsidP="0016025D">
            <w:pPr>
              <w:autoSpaceDE w:val="0"/>
              <w:autoSpaceDN w:val="0"/>
              <w:adjustRightInd w:val="0"/>
              <w:rPr>
                <w:rFonts w:ascii="Times New Roman" w:hAnsi="Times New Roman"/>
                <w:b/>
                <w:sz w:val="20"/>
                <w:lang w:val="tr-TR"/>
              </w:rPr>
            </w:pPr>
          </w:p>
        </w:tc>
        <w:tc>
          <w:tcPr>
            <w:tcW w:w="1155" w:type="dxa"/>
            <w:tcBorders>
              <w:top w:val="nil"/>
              <w:bottom w:val="nil"/>
            </w:tcBorders>
            <w:vAlign w:val="bottom"/>
          </w:tcPr>
          <w:p w:rsidR="00DF46DC" w:rsidRPr="0053300C" w:rsidRDefault="00DF46DC" w:rsidP="0016025D">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DF46DC" w:rsidRPr="0053300C" w:rsidRDefault="00DF46DC" w:rsidP="005C1174">
            <w:pPr>
              <w:tabs>
                <w:tab w:val="decimal" w:pos="1152"/>
                <w:tab w:val="decimal" w:pos="1371"/>
                <w:tab w:val="decimal" w:pos="1425"/>
              </w:tabs>
              <w:ind w:right="30"/>
              <w:jc w:val="right"/>
              <w:rPr>
                <w:rFonts w:ascii="Times New Roman" w:hAnsi="Times New Roman"/>
                <w:sz w:val="20"/>
                <w:lang w:val="tr-TR"/>
              </w:rPr>
            </w:pPr>
          </w:p>
        </w:tc>
      </w:tr>
      <w:tr w:rsidR="00D273F5" w:rsidRPr="0053300C" w:rsidTr="00D50A4B">
        <w:trPr>
          <w:trHeight w:val="227"/>
        </w:trPr>
        <w:tc>
          <w:tcPr>
            <w:tcW w:w="6510" w:type="dxa"/>
            <w:gridSpan w:val="2"/>
            <w:tcBorders>
              <w:top w:val="nil"/>
              <w:bottom w:val="nil"/>
            </w:tcBorders>
            <w:noWrap/>
            <w:tcMar>
              <w:top w:w="15" w:type="dxa"/>
              <w:left w:w="15" w:type="dxa"/>
              <w:bottom w:w="0" w:type="dxa"/>
              <w:right w:w="15" w:type="dxa"/>
            </w:tcMar>
            <w:vAlign w:val="bottom"/>
          </w:tcPr>
          <w:p w:rsidR="00D273F5" w:rsidRPr="0053300C" w:rsidRDefault="00D273F5" w:rsidP="0016025D">
            <w:pPr>
              <w:autoSpaceDE w:val="0"/>
              <w:autoSpaceDN w:val="0"/>
              <w:adjustRightInd w:val="0"/>
              <w:rPr>
                <w:rFonts w:ascii="Times New Roman" w:hAnsi="Times New Roman"/>
                <w:b/>
                <w:sz w:val="20"/>
                <w:lang w:val="tr-TR"/>
              </w:rPr>
            </w:pPr>
            <w:r w:rsidRPr="0053300C">
              <w:rPr>
                <w:rFonts w:ascii="Times New Roman" w:eastAsia="Arial Unicode MS" w:hAnsi="Times New Roman"/>
                <w:sz w:val="20"/>
                <w:lang w:val="tr-TR"/>
              </w:rPr>
              <w:t>Aynı işletmeden gelen ertelenmiş vergi aktifi ve pasifinin netleştirilmesi</w:t>
            </w:r>
          </w:p>
        </w:tc>
        <w:tc>
          <w:tcPr>
            <w:tcW w:w="1155" w:type="dxa"/>
            <w:tcBorders>
              <w:top w:val="nil"/>
              <w:bottom w:val="nil"/>
            </w:tcBorders>
            <w:vAlign w:val="bottom"/>
          </w:tcPr>
          <w:p w:rsidR="00D273F5" w:rsidRPr="0053300C" w:rsidRDefault="00D273F5" w:rsidP="00AB3CE4">
            <w:pPr>
              <w:tabs>
                <w:tab w:val="decimal" w:pos="1567"/>
              </w:tabs>
              <w:ind w:right="34"/>
              <w:jc w:val="right"/>
              <w:rPr>
                <w:rFonts w:ascii="Times New Roman" w:hAnsi="Times New Roman"/>
                <w:sz w:val="20"/>
                <w:lang w:val="tr-TR"/>
              </w:rPr>
            </w:pPr>
            <w:r w:rsidRPr="0053300C">
              <w:rPr>
                <w:rFonts w:ascii="Times New Roman" w:hAnsi="Times New Roman"/>
                <w:sz w:val="20"/>
                <w:lang w:val="tr-TR"/>
              </w:rPr>
              <w:t>(19,755)</w:t>
            </w:r>
          </w:p>
        </w:tc>
        <w:tc>
          <w:tcPr>
            <w:tcW w:w="1422" w:type="dxa"/>
            <w:tcBorders>
              <w:top w:val="nil"/>
              <w:bottom w:val="nil"/>
            </w:tcBorders>
            <w:noWrap/>
            <w:tcMar>
              <w:top w:w="15" w:type="dxa"/>
              <w:left w:w="15" w:type="dxa"/>
              <w:bottom w:w="0" w:type="dxa"/>
              <w:right w:w="15" w:type="dxa"/>
            </w:tcMar>
            <w:vAlign w:val="bottom"/>
          </w:tcPr>
          <w:p w:rsidR="00D273F5" w:rsidRPr="0053300C" w:rsidRDefault="00D273F5" w:rsidP="00AB3CE4">
            <w:pPr>
              <w:tabs>
                <w:tab w:val="decimal" w:pos="1567"/>
              </w:tabs>
              <w:ind w:right="34"/>
              <w:jc w:val="right"/>
              <w:rPr>
                <w:rFonts w:ascii="Times New Roman" w:hAnsi="Times New Roman"/>
                <w:sz w:val="20"/>
                <w:lang w:val="tr-TR"/>
              </w:rPr>
            </w:pPr>
            <w:r w:rsidRPr="0053300C">
              <w:rPr>
                <w:rFonts w:ascii="Times New Roman" w:hAnsi="Times New Roman"/>
                <w:sz w:val="20"/>
                <w:lang w:val="tr-TR"/>
              </w:rPr>
              <w:t>(24,502)</w:t>
            </w:r>
          </w:p>
        </w:tc>
      </w:tr>
      <w:tr w:rsidR="00A855C4" w:rsidRPr="0053300C" w:rsidTr="00D50A4B">
        <w:trPr>
          <w:trHeight w:hRule="exact" w:val="85"/>
        </w:trPr>
        <w:tc>
          <w:tcPr>
            <w:tcW w:w="6510" w:type="dxa"/>
            <w:gridSpan w:val="2"/>
            <w:tcBorders>
              <w:top w:val="nil"/>
              <w:bottom w:val="nil"/>
            </w:tcBorders>
            <w:noWrap/>
            <w:tcMar>
              <w:top w:w="15" w:type="dxa"/>
              <w:left w:w="15" w:type="dxa"/>
              <w:bottom w:w="0" w:type="dxa"/>
              <w:right w:w="15" w:type="dxa"/>
            </w:tcMar>
            <w:vAlign w:val="bottom"/>
          </w:tcPr>
          <w:p w:rsidR="00A855C4" w:rsidRPr="0053300C" w:rsidRDefault="00A855C4" w:rsidP="002E16E9">
            <w:pPr>
              <w:autoSpaceDE w:val="0"/>
              <w:autoSpaceDN w:val="0"/>
              <w:adjustRightInd w:val="0"/>
              <w:rPr>
                <w:rFonts w:ascii="Times New Roman" w:hAnsi="Times New Roman"/>
                <w:b/>
                <w:sz w:val="20"/>
                <w:lang w:val="tr-TR"/>
              </w:rPr>
            </w:pPr>
          </w:p>
        </w:tc>
        <w:tc>
          <w:tcPr>
            <w:tcW w:w="1155" w:type="dxa"/>
            <w:tcBorders>
              <w:top w:val="nil"/>
              <w:bottom w:val="nil"/>
            </w:tcBorders>
            <w:vAlign w:val="bottom"/>
          </w:tcPr>
          <w:p w:rsidR="00A855C4" w:rsidRPr="0053300C" w:rsidRDefault="00A855C4" w:rsidP="002E16E9">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A855C4" w:rsidRPr="0053300C" w:rsidRDefault="00A855C4" w:rsidP="002E16E9">
            <w:pPr>
              <w:tabs>
                <w:tab w:val="decimal" w:pos="1152"/>
                <w:tab w:val="decimal" w:pos="1371"/>
                <w:tab w:val="decimal" w:pos="1425"/>
              </w:tabs>
              <w:ind w:right="30"/>
              <w:jc w:val="right"/>
              <w:rPr>
                <w:rFonts w:ascii="Times New Roman" w:hAnsi="Times New Roman"/>
                <w:sz w:val="20"/>
                <w:lang w:val="tr-TR"/>
              </w:rPr>
            </w:pPr>
          </w:p>
        </w:tc>
      </w:tr>
      <w:tr w:rsidR="00D273F5" w:rsidRPr="0053300C" w:rsidTr="00D50A4B">
        <w:trPr>
          <w:trHeight w:hRule="exact" w:val="301"/>
        </w:trPr>
        <w:tc>
          <w:tcPr>
            <w:tcW w:w="6510" w:type="dxa"/>
            <w:gridSpan w:val="2"/>
            <w:tcBorders>
              <w:top w:val="single" w:sz="8" w:space="0" w:color="auto"/>
              <w:bottom w:val="double" w:sz="4" w:space="0" w:color="auto"/>
            </w:tcBorders>
            <w:noWrap/>
            <w:tcMar>
              <w:top w:w="15" w:type="dxa"/>
              <w:left w:w="15" w:type="dxa"/>
              <w:bottom w:w="0" w:type="dxa"/>
              <w:right w:w="15" w:type="dxa"/>
            </w:tcMar>
            <w:vAlign w:val="bottom"/>
          </w:tcPr>
          <w:p w:rsidR="00D273F5" w:rsidRPr="0053300C" w:rsidRDefault="00D273F5" w:rsidP="0016025D">
            <w:pPr>
              <w:autoSpaceDE w:val="0"/>
              <w:autoSpaceDN w:val="0"/>
              <w:adjustRightInd w:val="0"/>
              <w:rPr>
                <w:rFonts w:ascii="Times New Roman" w:hAnsi="Times New Roman"/>
                <w:b/>
                <w:sz w:val="20"/>
                <w:lang w:val="tr-TR"/>
              </w:rPr>
            </w:pPr>
            <w:r w:rsidRPr="0053300C">
              <w:rPr>
                <w:rFonts w:ascii="Times New Roman" w:eastAsia="Arial Unicode MS" w:hAnsi="Times New Roman"/>
                <w:b/>
                <w:sz w:val="20"/>
                <w:lang w:val="tr-TR"/>
              </w:rPr>
              <w:t>Ertelenmiş vergi aktifi, (net)</w:t>
            </w:r>
          </w:p>
        </w:tc>
        <w:tc>
          <w:tcPr>
            <w:tcW w:w="1155" w:type="dxa"/>
            <w:tcBorders>
              <w:top w:val="single" w:sz="8" w:space="0" w:color="auto"/>
              <w:bottom w:val="double" w:sz="4" w:space="0" w:color="auto"/>
            </w:tcBorders>
            <w:vAlign w:val="bottom"/>
          </w:tcPr>
          <w:p w:rsidR="00D273F5" w:rsidRPr="0053300C" w:rsidRDefault="00D273F5" w:rsidP="00D273F5">
            <w:pPr>
              <w:tabs>
                <w:tab w:val="decimal" w:pos="1404"/>
              </w:tabs>
              <w:autoSpaceDE w:val="0"/>
              <w:autoSpaceDN w:val="0"/>
              <w:adjustRightInd w:val="0"/>
              <w:ind w:right="77"/>
              <w:jc w:val="right"/>
              <w:rPr>
                <w:rFonts w:ascii="Times New Roman" w:eastAsia="Arial Unicode MS" w:hAnsi="Times New Roman"/>
                <w:b/>
                <w:sz w:val="20"/>
                <w:lang w:val="tr-TR"/>
              </w:rPr>
            </w:pPr>
            <w:r w:rsidRPr="0053300C">
              <w:rPr>
                <w:rFonts w:ascii="Times New Roman" w:hAnsi="Times New Roman"/>
                <w:b/>
                <w:sz w:val="20"/>
                <w:lang w:val="tr-TR"/>
              </w:rPr>
              <w:t>143,749</w:t>
            </w:r>
          </w:p>
        </w:tc>
        <w:tc>
          <w:tcPr>
            <w:tcW w:w="1422" w:type="dxa"/>
            <w:tcBorders>
              <w:top w:val="single" w:sz="8" w:space="0" w:color="auto"/>
              <w:bottom w:val="double" w:sz="4" w:space="0" w:color="auto"/>
            </w:tcBorders>
            <w:noWrap/>
            <w:tcMar>
              <w:top w:w="15" w:type="dxa"/>
              <w:left w:w="15" w:type="dxa"/>
              <w:bottom w:w="0" w:type="dxa"/>
              <w:right w:w="15" w:type="dxa"/>
            </w:tcMar>
            <w:vAlign w:val="bottom"/>
          </w:tcPr>
          <w:p w:rsidR="00D273F5" w:rsidRPr="0053300C" w:rsidRDefault="00D273F5" w:rsidP="00D273F5">
            <w:pPr>
              <w:tabs>
                <w:tab w:val="decimal" w:pos="1404"/>
              </w:tabs>
              <w:autoSpaceDE w:val="0"/>
              <w:autoSpaceDN w:val="0"/>
              <w:adjustRightInd w:val="0"/>
              <w:ind w:right="77"/>
              <w:jc w:val="right"/>
              <w:rPr>
                <w:rFonts w:ascii="Times New Roman" w:eastAsia="Arial Unicode MS" w:hAnsi="Times New Roman"/>
                <w:b/>
                <w:sz w:val="20"/>
                <w:lang w:val="tr-TR"/>
              </w:rPr>
            </w:pPr>
            <w:r w:rsidRPr="0053300C">
              <w:rPr>
                <w:rFonts w:ascii="Times New Roman" w:eastAsia="Arial Unicode MS" w:hAnsi="Times New Roman"/>
                <w:b/>
                <w:sz w:val="20"/>
                <w:lang w:val="tr-TR"/>
              </w:rPr>
              <w:t>109,391</w:t>
            </w:r>
          </w:p>
        </w:tc>
      </w:tr>
      <w:tr w:rsidR="00DF46DC" w:rsidRPr="0053300C" w:rsidTr="00D50A4B">
        <w:trPr>
          <w:trHeight w:hRule="exact" w:val="113"/>
        </w:trPr>
        <w:tc>
          <w:tcPr>
            <w:tcW w:w="6510" w:type="dxa"/>
            <w:gridSpan w:val="2"/>
            <w:tcBorders>
              <w:top w:val="double" w:sz="4" w:space="0" w:color="auto"/>
              <w:bottom w:val="nil"/>
            </w:tcBorders>
            <w:noWrap/>
            <w:tcMar>
              <w:top w:w="15" w:type="dxa"/>
              <w:left w:w="15" w:type="dxa"/>
              <w:bottom w:w="0" w:type="dxa"/>
              <w:right w:w="15" w:type="dxa"/>
            </w:tcMar>
            <w:vAlign w:val="bottom"/>
          </w:tcPr>
          <w:p w:rsidR="00DF46DC" w:rsidRPr="0053300C" w:rsidRDefault="00DF46DC" w:rsidP="0016025D">
            <w:pPr>
              <w:autoSpaceDE w:val="0"/>
              <w:autoSpaceDN w:val="0"/>
              <w:adjustRightInd w:val="0"/>
              <w:rPr>
                <w:rFonts w:ascii="Times New Roman" w:eastAsia="Arial Unicode MS" w:hAnsi="Times New Roman"/>
                <w:b/>
                <w:sz w:val="20"/>
                <w:lang w:val="tr-TR"/>
              </w:rPr>
            </w:pPr>
          </w:p>
        </w:tc>
        <w:tc>
          <w:tcPr>
            <w:tcW w:w="1155" w:type="dxa"/>
            <w:tcBorders>
              <w:top w:val="double" w:sz="4" w:space="0" w:color="auto"/>
              <w:bottom w:val="nil"/>
            </w:tcBorders>
            <w:vAlign w:val="bottom"/>
          </w:tcPr>
          <w:p w:rsidR="00DF46DC" w:rsidRPr="0053300C" w:rsidRDefault="00DF46DC" w:rsidP="00D273F5">
            <w:pPr>
              <w:ind w:right="77"/>
              <w:jc w:val="right"/>
              <w:rPr>
                <w:rFonts w:ascii="Times New Roman" w:hAnsi="Times New Roman"/>
                <w:b/>
                <w:sz w:val="20"/>
                <w:lang w:val="tr-TR"/>
              </w:rPr>
            </w:pPr>
          </w:p>
        </w:tc>
        <w:tc>
          <w:tcPr>
            <w:tcW w:w="1422" w:type="dxa"/>
            <w:tcBorders>
              <w:top w:val="double" w:sz="4" w:space="0" w:color="auto"/>
              <w:bottom w:val="nil"/>
            </w:tcBorders>
            <w:noWrap/>
            <w:tcMar>
              <w:top w:w="15" w:type="dxa"/>
              <w:left w:w="15" w:type="dxa"/>
              <w:bottom w:w="0" w:type="dxa"/>
              <w:right w:w="15" w:type="dxa"/>
            </w:tcMar>
            <w:vAlign w:val="bottom"/>
          </w:tcPr>
          <w:p w:rsidR="00DF46DC" w:rsidRPr="0053300C" w:rsidRDefault="00DF46DC" w:rsidP="00D273F5">
            <w:pPr>
              <w:tabs>
                <w:tab w:val="decimal" w:pos="1425"/>
              </w:tabs>
              <w:ind w:right="77"/>
              <w:jc w:val="right"/>
              <w:rPr>
                <w:rFonts w:ascii="Times New Roman" w:hAnsi="Times New Roman"/>
                <w:b/>
                <w:sz w:val="20"/>
                <w:lang w:val="tr-TR"/>
              </w:rPr>
            </w:pPr>
          </w:p>
        </w:tc>
      </w:tr>
      <w:tr w:rsidR="00D273F5" w:rsidRPr="0053300C" w:rsidTr="00D50A4B">
        <w:trPr>
          <w:trHeight w:val="227"/>
        </w:trPr>
        <w:tc>
          <w:tcPr>
            <w:tcW w:w="6510" w:type="dxa"/>
            <w:gridSpan w:val="2"/>
            <w:tcBorders>
              <w:top w:val="nil"/>
              <w:bottom w:val="nil"/>
            </w:tcBorders>
            <w:noWrap/>
            <w:tcMar>
              <w:top w:w="15" w:type="dxa"/>
              <w:left w:w="15" w:type="dxa"/>
              <w:bottom w:w="0" w:type="dxa"/>
              <w:right w:w="15" w:type="dxa"/>
            </w:tcMar>
          </w:tcPr>
          <w:p w:rsidR="00D273F5" w:rsidRPr="0053300C" w:rsidRDefault="00D273F5" w:rsidP="002856E3">
            <w:pPr>
              <w:tabs>
                <w:tab w:val="left" w:pos="440"/>
              </w:tabs>
              <w:rPr>
                <w:rFonts w:ascii="Times New Roman" w:eastAsia="Arial Unicode MS" w:hAnsi="Times New Roman"/>
                <w:sz w:val="20"/>
                <w:lang w:val="tr-TR"/>
              </w:rPr>
            </w:pPr>
            <w:r w:rsidRPr="0053300C">
              <w:rPr>
                <w:rFonts w:ascii="Times New Roman" w:eastAsia="Arial Unicode MS" w:hAnsi="Times New Roman"/>
                <w:sz w:val="20"/>
                <w:lang w:val="tr-TR"/>
              </w:rPr>
              <w:t>Finansal varlık ve yükümlülüklerin değerleme farkları</w:t>
            </w:r>
          </w:p>
        </w:tc>
        <w:tc>
          <w:tcPr>
            <w:tcW w:w="1155" w:type="dxa"/>
            <w:tcBorders>
              <w:top w:val="nil"/>
              <w:bottom w:val="nil"/>
            </w:tcBorders>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18,869</w:t>
            </w:r>
          </w:p>
        </w:tc>
        <w:tc>
          <w:tcPr>
            <w:tcW w:w="1422" w:type="dxa"/>
            <w:tcBorders>
              <w:top w:val="nil"/>
              <w:bottom w:val="nil"/>
            </w:tcBorders>
            <w:noWrap/>
            <w:tcMar>
              <w:top w:w="15" w:type="dxa"/>
              <w:left w:w="15" w:type="dxa"/>
              <w:bottom w:w="0" w:type="dxa"/>
              <w:right w:w="15" w:type="dxa"/>
            </w:tcMar>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26,790</w:t>
            </w:r>
          </w:p>
        </w:tc>
      </w:tr>
      <w:tr w:rsidR="00D273F5" w:rsidRPr="0053300C" w:rsidTr="00D50A4B">
        <w:trPr>
          <w:trHeight w:val="227"/>
        </w:trPr>
        <w:tc>
          <w:tcPr>
            <w:tcW w:w="6510" w:type="dxa"/>
            <w:gridSpan w:val="2"/>
            <w:tcBorders>
              <w:top w:val="nil"/>
              <w:bottom w:val="nil"/>
            </w:tcBorders>
            <w:noWrap/>
            <w:tcMar>
              <w:top w:w="15" w:type="dxa"/>
              <w:left w:w="15" w:type="dxa"/>
              <w:bottom w:w="0" w:type="dxa"/>
              <w:right w:w="15" w:type="dxa"/>
            </w:tcMar>
          </w:tcPr>
          <w:p w:rsidR="00D273F5" w:rsidRPr="0053300C" w:rsidRDefault="00D273F5" w:rsidP="0016025D">
            <w:pPr>
              <w:tabs>
                <w:tab w:val="left" w:pos="440"/>
              </w:tabs>
              <w:rPr>
                <w:rFonts w:ascii="Times New Roman" w:eastAsia="Arial Unicode MS" w:hAnsi="Times New Roman"/>
                <w:sz w:val="20"/>
                <w:lang w:val="tr-TR"/>
              </w:rPr>
            </w:pPr>
            <w:r w:rsidRPr="0053300C">
              <w:rPr>
                <w:rFonts w:ascii="Times New Roman" w:eastAsia="Arial Unicode MS" w:hAnsi="Times New Roman"/>
                <w:sz w:val="20"/>
                <w:lang w:val="tr-TR"/>
              </w:rPr>
              <w:t>Finansal kiralama konusu sabit kıymet</w:t>
            </w:r>
            <w:r w:rsidR="00D50A4B">
              <w:rPr>
                <w:rFonts w:ascii="Times New Roman" w:eastAsia="Arial Unicode MS" w:hAnsi="Times New Roman"/>
                <w:sz w:val="20"/>
                <w:lang w:val="tr-TR"/>
              </w:rPr>
              <w:t>lerin</w:t>
            </w:r>
            <w:r w:rsidRPr="0053300C">
              <w:rPr>
                <w:rFonts w:ascii="Times New Roman" w:eastAsia="Arial Unicode MS" w:hAnsi="Times New Roman"/>
                <w:sz w:val="20"/>
                <w:lang w:val="tr-TR"/>
              </w:rPr>
              <w:t xml:space="preserve"> </w:t>
            </w:r>
            <w:r w:rsidR="00D50A4B" w:rsidRPr="0053300C">
              <w:rPr>
                <w:rFonts w:ascii="Times New Roman" w:hAnsi="Times New Roman"/>
                <w:color w:val="000000"/>
                <w:sz w:val="20"/>
                <w:lang w:val="tr-TR"/>
              </w:rPr>
              <w:t>UFRS ve VUK amortisman farkları</w:t>
            </w:r>
          </w:p>
        </w:tc>
        <w:tc>
          <w:tcPr>
            <w:tcW w:w="1155" w:type="dxa"/>
            <w:tcBorders>
              <w:top w:val="nil"/>
              <w:bottom w:val="nil"/>
            </w:tcBorders>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3,228</w:t>
            </w:r>
          </w:p>
        </w:tc>
        <w:tc>
          <w:tcPr>
            <w:tcW w:w="1422" w:type="dxa"/>
            <w:tcBorders>
              <w:top w:val="nil"/>
              <w:bottom w:val="nil"/>
            </w:tcBorders>
            <w:noWrap/>
            <w:tcMar>
              <w:top w:w="15" w:type="dxa"/>
              <w:left w:w="15" w:type="dxa"/>
              <w:bottom w:w="0" w:type="dxa"/>
              <w:right w:w="15" w:type="dxa"/>
            </w:tcMar>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w:t>
            </w:r>
          </w:p>
        </w:tc>
      </w:tr>
      <w:tr w:rsidR="00D273F5" w:rsidRPr="0053300C" w:rsidTr="00D50A4B">
        <w:trPr>
          <w:trHeight w:val="227"/>
        </w:trPr>
        <w:tc>
          <w:tcPr>
            <w:tcW w:w="6510" w:type="dxa"/>
            <w:gridSpan w:val="2"/>
            <w:tcBorders>
              <w:top w:val="nil"/>
              <w:bottom w:val="nil"/>
            </w:tcBorders>
            <w:noWrap/>
            <w:tcMar>
              <w:top w:w="15" w:type="dxa"/>
              <w:left w:w="15" w:type="dxa"/>
              <w:bottom w:w="0" w:type="dxa"/>
              <w:right w:w="15" w:type="dxa"/>
            </w:tcMar>
            <w:vAlign w:val="bottom"/>
          </w:tcPr>
          <w:p w:rsidR="00D273F5" w:rsidRPr="0053300C" w:rsidRDefault="00D273F5" w:rsidP="00B7641E">
            <w:pPr>
              <w:rPr>
                <w:rFonts w:ascii="Times New Roman" w:hAnsi="Times New Roman"/>
                <w:color w:val="000000"/>
                <w:sz w:val="20"/>
                <w:lang w:val="tr-TR"/>
              </w:rPr>
            </w:pPr>
            <w:r w:rsidRPr="0053300C">
              <w:rPr>
                <w:rFonts w:ascii="Times New Roman" w:hAnsi="Times New Roman"/>
                <w:color w:val="000000"/>
                <w:sz w:val="20"/>
                <w:lang w:val="tr-TR"/>
              </w:rPr>
              <w:t>UFRS ve VUK amortisman oranı farkları</w:t>
            </w:r>
          </w:p>
        </w:tc>
        <w:tc>
          <w:tcPr>
            <w:tcW w:w="1155" w:type="dxa"/>
            <w:tcBorders>
              <w:top w:val="nil"/>
              <w:bottom w:val="nil"/>
            </w:tcBorders>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63</w:t>
            </w:r>
          </w:p>
        </w:tc>
        <w:tc>
          <w:tcPr>
            <w:tcW w:w="1422" w:type="dxa"/>
            <w:tcBorders>
              <w:top w:val="nil"/>
              <w:bottom w:val="nil"/>
            </w:tcBorders>
            <w:noWrap/>
            <w:tcMar>
              <w:top w:w="15" w:type="dxa"/>
              <w:left w:w="15" w:type="dxa"/>
              <w:bottom w:w="0" w:type="dxa"/>
              <w:right w:w="15" w:type="dxa"/>
            </w:tcMar>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1,203</w:t>
            </w:r>
          </w:p>
        </w:tc>
      </w:tr>
      <w:tr w:rsidR="00D273F5" w:rsidRPr="0053300C" w:rsidTr="00D50A4B">
        <w:trPr>
          <w:trHeight w:val="227"/>
        </w:trPr>
        <w:tc>
          <w:tcPr>
            <w:tcW w:w="6510" w:type="dxa"/>
            <w:gridSpan w:val="2"/>
            <w:tcBorders>
              <w:top w:val="nil"/>
              <w:bottom w:val="single" w:sz="8" w:space="0" w:color="auto"/>
            </w:tcBorders>
            <w:noWrap/>
            <w:tcMar>
              <w:top w:w="15" w:type="dxa"/>
              <w:left w:w="15" w:type="dxa"/>
              <w:bottom w:w="0" w:type="dxa"/>
              <w:right w:w="15" w:type="dxa"/>
            </w:tcMar>
          </w:tcPr>
          <w:p w:rsidR="00D273F5" w:rsidRPr="0053300C" w:rsidRDefault="00D273F5" w:rsidP="002856E3">
            <w:pPr>
              <w:tabs>
                <w:tab w:val="left" w:pos="440"/>
              </w:tabs>
              <w:rPr>
                <w:rFonts w:ascii="Times New Roman" w:eastAsia="Arial Unicode MS" w:hAnsi="Times New Roman"/>
                <w:sz w:val="20"/>
                <w:lang w:val="tr-TR"/>
              </w:rPr>
            </w:pPr>
            <w:r w:rsidRPr="0053300C">
              <w:rPr>
                <w:rFonts w:ascii="Times New Roman" w:eastAsia="Arial Unicode MS" w:hAnsi="Times New Roman"/>
                <w:sz w:val="20"/>
                <w:lang w:val="tr-TR"/>
              </w:rPr>
              <w:t>Diğer farklar</w:t>
            </w:r>
          </w:p>
        </w:tc>
        <w:tc>
          <w:tcPr>
            <w:tcW w:w="1155" w:type="dxa"/>
            <w:tcBorders>
              <w:top w:val="nil"/>
              <w:bottom w:val="single" w:sz="8" w:space="0" w:color="auto"/>
            </w:tcBorders>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1,213</w:t>
            </w:r>
          </w:p>
        </w:tc>
        <w:tc>
          <w:tcPr>
            <w:tcW w:w="1422" w:type="dxa"/>
            <w:tcBorders>
              <w:top w:val="nil"/>
              <w:bottom w:val="single" w:sz="8" w:space="0" w:color="auto"/>
            </w:tcBorders>
            <w:noWrap/>
            <w:tcMar>
              <w:top w:w="15" w:type="dxa"/>
              <w:left w:w="15" w:type="dxa"/>
              <w:bottom w:w="0" w:type="dxa"/>
              <w:right w:w="15" w:type="dxa"/>
            </w:tcMar>
            <w:vAlign w:val="bottom"/>
          </w:tcPr>
          <w:p w:rsidR="00D273F5" w:rsidRPr="0053300C" w:rsidRDefault="00D273F5" w:rsidP="00D273F5">
            <w:pPr>
              <w:tabs>
                <w:tab w:val="decimal" w:pos="1404"/>
              </w:tabs>
              <w:autoSpaceDE w:val="0"/>
              <w:autoSpaceDN w:val="0"/>
              <w:adjustRightInd w:val="0"/>
              <w:ind w:right="77" w:hanging="80"/>
              <w:jc w:val="right"/>
              <w:rPr>
                <w:rFonts w:ascii="Times New Roman" w:hAnsi="Times New Roman"/>
                <w:bCs/>
                <w:sz w:val="20"/>
                <w:lang w:val="tr-TR"/>
              </w:rPr>
            </w:pPr>
            <w:r w:rsidRPr="0053300C">
              <w:rPr>
                <w:rFonts w:ascii="Times New Roman" w:hAnsi="Times New Roman"/>
                <w:bCs/>
                <w:sz w:val="20"/>
                <w:lang w:val="tr-TR"/>
              </w:rPr>
              <w:t>445</w:t>
            </w:r>
          </w:p>
        </w:tc>
      </w:tr>
      <w:tr w:rsidR="00D273F5" w:rsidRPr="0053300C" w:rsidTr="00D50A4B">
        <w:trPr>
          <w:trHeight w:hRule="exact" w:val="284"/>
        </w:trPr>
        <w:tc>
          <w:tcPr>
            <w:tcW w:w="6510" w:type="dxa"/>
            <w:gridSpan w:val="2"/>
            <w:tcBorders>
              <w:top w:val="single" w:sz="8" w:space="0" w:color="auto"/>
              <w:bottom w:val="nil"/>
            </w:tcBorders>
            <w:noWrap/>
            <w:tcMar>
              <w:top w:w="15" w:type="dxa"/>
              <w:left w:w="15" w:type="dxa"/>
              <w:bottom w:w="0" w:type="dxa"/>
              <w:right w:w="15" w:type="dxa"/>
            </w:tcMar>
            <w:vAlign w:val="bottom"/>
          </w:tcPr>
          <w:p w:rsidR="00D273F5" w:rsidRPr="0053300C" w:rsidRDefault="00D273F5" w:rsidP="002856E3">
            <w:pPr>
              <w:autoSpaceDE w:val="0"/>
              <w:autoSpaceDN w:val="0"/>
              <w:adjustRightInd w:val="0"/>
              <w:rPr>
                <w:rFonts w:ascii="Times New Roman" w:hAnsi="Times New Roman"/>
                <w:b/>
                <w:sz w:val="20"/>
                <w:lang w:val="tr-TR"/>
              </w:rPr>
            </w:pPr>
            <w:r w:rsidRPr="0053300C">
              <w:rPr>
                <w:rFonts w:ascii="Times New Roman" w:eastAsia="Arial Unicode MS" w:hAnsi="Times New Roman"/>
                <w:b/>
                <w:sz w:val="20"/>
                <w:lang w:val="tr-TR"/>
              </w:rPr>
              <w:t>Ertelenmiş vergi pasifi</w:t>
            </w:r>
          </w:p>
        </w:tc>
        <w:tc>
          <w:tcPr>
            <w:tcW w:w="1155" w:type="dxa"/>
            <w:tcBorders>
              <w:top w:val="single" w:sz="8" w:space="0" w:color="auto"/>
              <w:bottom w:val="nil"/>
            </w:tcBorders>
            <w:vAlign w:val="bottom"/>
          </w:tcPr>
          <w:p w:rsidR="00D273F5" w:rsidRPr="0053300C" w:rsidRDefault="00D273F5" w:rsidP="00D273F5">
            <w:pPr>
              <w:tabs>
                <w:tab w:val="decimal" w:pos="1404"/>
              </w:tabs>
              <w:autoSpaceDE w:val="0"/>
              <w:autoSpaceDN w:val="0"/>
              <w:adjustRightInd w:val="0"/>
              <w:ind w:right="77"/>
              <w:jc w:val="right"/>
              <w:rPr>
                <w:rFonts w:ascii="Times New Roman" w:eastAsia="Arial Unicode MS" w:hAnsi="Times New Roman"/>
                <w:b/>
                <w:sz w:val="20"/>
                <w:lang w:val="tr-TR"/>
              </w:rPr>
            </w:pPr>
            <w:r w:rsidRPr="0053300C">
              <w:rPr>
                <w:rFonts w:ascii="Times New Roman" w:eastAsia="Arial Unicode MS" w:hAnsi="Times New Roman"/>
                <w:b/>
                <w:sz w:val="20"/>
                <w:lang w:val="tr-TR"/>
              </w:rPr>
              <w:t>23,373</w:t>
            </w:r>
          </w:p>
        </w:tc>
        <w:tc>
          <w:tcPr>
            <w:tcW w:w="1422" w:type="dxa"/>
            <w:tcBorders>
              <w:top w:val="single" w:sz="8" w:space="0" w:color="auto"/>
              <w:bottom w:val="nil"/>
            </w:tcBorders>
            <w:noWrap/>
            <w:tcMar>
              <w:top w:w="15" w:type="dxa"/>
              <w:left w:w="15" w:type="dxa"/>
              <w:bottom w:w="0" w:type="dxa"/>
              <w:right w:w="15" w:type="dxa"/>
            </w:tcMar>
            <w:vAlign w:val="bottom"/>
          </w:tcPr>
          <w:p w:rsidR="00D273F5" w:rsidRPr="0053300C" w:rsidRDefault="00D273F5" w:rsidP="00D273F5">
            <w:pPr>
              <w:tabs>
                <w:tab w:val="decimal" w:pos="1404"/>
              </w:tabs>
              <w:autoSpaceDE w:val="0"/>
              <w:autoSpaceDN w:val="0"/>
              <w:adjustRightInd w:val="0"/>
              <w:ind w:right="77"/>
              <w:jc w:val="right"/>
              <w:rPr>
                <w:rFonts w:ascii="Times New Roman" w:eastAsia="Arial Unicode MS" w:hAnsi="Times New Roman"/>
                <w:b/>
                <w:sz w:val="20"/>
                <w:lang w:val="tr-TR"/>
              </w:rPr>
            </w:pPr>
            <w:r w:rsidRPr="0053300C">
              <w:rPr>
                <w:rFonts w:ascii="Times New Roman" w:eastAsia="Arial Unicode MS" w:hAnsi="Times New Roman"/>
                <w:b/>
                <w:sz w:val="20"/>
                <w:lang w:val="tr-TR"/>
              </w:rPr>
              <w:t>28,438</w:t>
            </w:r>
          </w:p>
        </w:tc>
      </w:tr>
      <w:tr w:rsidR="0061723A" w:rsidRPr="0053300C" w:rsidTr="00D50A4B">
        <w:trPr>
          <w:trHeight w:hRule="exact" w:val="85"/>
        </w:trPr>
        <w:tc>
          <w:tcPr>
            <w:tcW w:w="6510" w:type="dxa"/>
            <w:gridSpan w:val="2"/>
            <w:tcBorders>
              <w:top w:val="nil"/>
              <w:bottom w:val="nil"/>
            </w:tcBorders>
            <w:noWrap/>
            <w:tcMar>
              <w:top w:w="15" w:type="dxa"/>
              <w:left w:w="15" w:type="dxa"/>
              <w:bottom w:w="0" w:type="dxa"/>
              <w:right w:w="15" w:type="dxa"/>
            </w:tcMar>
            <w:vAlign w:val="bottom"/>
          </w:tcPr>
          <w:p w:rsidR="0061723A" w:rsidRPr="0053300C" w:rsidRDefault="0061723A" w:rsidP="00760A4B">
            <w:pPr>
              <w:autoSpaceDE w:val="0"/>
              <w:autoSpaceDN w:val="0"/>
              <w:adjustRightInd w:val="0"/>
              <w:rPr>
                <w:rFonts w:ascii="Times New Roman" w:hAnsi="Times New Roman"/>
                <w:b/>
                <w:sz w:val="20"/>
                <w:lang w:val="tr-TR"/>
              </w:rPr>
            </w:pPr>
          </w:p>
        </w:tc>
        <w:tc>
          <w:tcPr>
            <w:tcW w:w="1155" w:type="dxa"/>
            <w:tcBorders>
              <w:top w:val="nil"/>
              <w:bottom w:val="nil"/>
            </w:tcBorders>
            <w:vAlign w:val="bottom"/>
          </w:tcPr>
          <w:p w:rsidR="0061723A" w:rsidRPr="0053300C" w:rsidRDefault="0061723A" w:rsidP="00760A4B">
            <w:pPr>
              <w:tabs>
                <w:tab w:val="decimal" w:pos="773"/>
                <w:tab w:val="decimal" w:pos="1708"/>
              </w:tabs>
              <w:ind w:right="-28"/>
              <w:jc w:val="right"/>
              <w:rPr>
                <w:rFonts w:ascii="Times New Roman" w:hAnsi="Times New Roman"/>
                <w:sz w:val="20"/>
                <w:lang w:val="tr-TR"/>
              </w:rPr>
            </w:pPr>
          </w:p>
        </w:tc>
        <w:tc>
          <w:tcPr>
            <w:tcW w:w="1422" w:type="dxa"/>
            <w:tcBorders>
              <w:top w:val="nil"/>
              <w:bottom w:val="nil"/>
            </w:tcBorders>
            <w:noWrap/>
            <w:tcMar>
              <w:top w:w="15" w:type="dxa"/>
              <w:left w:w="15" w:type="dxa"/>
              <w:bottom w:w="0" w:type="dxa"/>
              <w:right w:w="15" w:type="dxa"/>
            </w:tcMar>
            <w:vAlign w:val="bottom"/>
          </w:tcPr>
          <w:p w:rsidR="0061723A" w:rsidRPr="0053300C" w:rsidRDefault="0061723A" w:rsidP="00760A4B">
            <w:pPr>
              <w:tabs>
                <w:tab w:val="decimal" w:pos="1152"/>
                <w:tab w:val="decimal" w:pos="1371"/>
                <w:tab w:val="decimal" w:pos="1425"/>
              </w:tabs>
              <w:ind w:right="30"/>
              <w:jc w:val="right"/>
              <w:rPr>
                <w:rFonts w:ascii="Times New Roman" w:hAnsi="Times New Roman"/>
                <w:sz w:val="20"/>
                <w:lang w:val="tr-TR"/>
              </w:rPr>
            </w:pPr>
          </w:p>
        </w:tc>
      </w:tr>
      <w:tr w:rsidR="00D273F5" w:rsidRPr="0053300C" w:rsidTr="00D50A4B">
        <w:trPr>
          <w:trHeight w:val="227"/>
        </w:trPr>
        <w:tc>
          <w:tcPr>
            <w:tcW w:w="6510" w:type="dxa"/>
            <w:gridSpan w:val="2"/>
            <w:tcBorders>
              <w:top w:val="nil"/>
              <w:bottom w:val="nil"/>
            </w:tcBorders>
            <w:noWrap/>
            <w:tcMar>
              <w:top w:w="15" w:type="dxa"/>
              <w:left w:w="15" w:type="dxa"/>
              <w:bottom w:w="0" w:type="dxa"/>
              <w:right w:w="15" w:type="dxa"/>
            </w:tcMar>
            <w:vAlign w:val="bottom"/>
          </w:tcPr>
          <w:p w:rsidR="00D273F5" w:rsidRPr="0053300C" w:rsidRDefault="00D273F5" w:rsidP="002856E3">
            <w:pPr>
              <w:tabs>
                <w:tab w:val="left" w:pos="440"/>
              </w:tabs>
              <w:rPr>
                <w:rFonts w:ascii="Times New Roman" w:eastAsia="Arial Unicode MS" w:hAnsi="Times New Roman"/>
                <w:sz w:val="20"/>
                <w:lang w:val="tr-TR"/>
              </w:rPr>
            </w:pPr>
            <w:r w:rsidRPr="0053300C">
              <w:rPr>
                <w:rFonts w:ascii="Times New Roman" w:eastAsia="Arial Unicode MS" w:hAnsi="Times New Roman"/>
                <w:sz w:val="20"/>
                <w:lang w:val="tr-TR"/>
              </w:rPr>
              <w:t>Aynı işletmeden gelen ertelenmiş vergi aktifi ve pasifinin netleştirilmesi</w:t>
            </w:r>
          </w:p>
        </w:tc>
        <w:tc>
          <w:tcPr>
            <w:tcW w:w="1155" w:type="dxa"/>
            <w:tcBorders>
              <w:top w:val="nil"/>
              <w:bottom w:val="nil"/>
            </w:tcBorders>
            <w:vAlign w:val="bottom"/>
          </w:tcPr>
          <w:p w:rsidR="00D273F5" w:rsidRPr="0053300C" w:rsidRDefault="00D273F5" w:rsidP="00AB3CE4">
            <w:pPr>
              <w:tabs>
                <w:tab w:val="decimal" w:pos="1567"/>
              </w:tabs>
              <w:ind w:right="34"/>
              <w:jc w:val="right"/>
              <w:rPr>
                <w:rFonts w:ascii="Times New Roman" w:hAnsi="Times New Roman"/>
                <w:sz w:val="20"/>
                <w:lang w:val="tr-TR"/>
              </w:rPr>
            </w:pPr>
            <w:r w:rsidRPr="0053300C">
              <w:rPr>
                <w:rFonts w:ascii="Times New Roman" w:hAnsi="Times New Roman"/>
                <w:sz w:val="20"/>
                <w:lang w:val="tr-TR"/>
              </w:rPr>
              <w:t>(19,755)</w:t>
            </w:r>
          </w:p>
        </w:tc>
        <w:tc>
          <w:tcPr>
            <w:tcW w:w="1422" w:type="dxa"/>
            <w:tcBorders>
              <w:top w:val="nil"/>
              <w:bottom w:val="nil"/>
            </w:tcBorders>
            <w:noWrap/>
            <w:tcMar>
              <w:top w:w="15" w:type="dxa"/>
              <w:left w:w="15" w:type="dxa"/>
              <w:bottom w:w="0" w:type="dxa"/>
              <w:right w:w="15" w:type="dxa"/>
            </w:tcMar>
            <w:vAlign w:val="bottom"/>
          </w:tcPr>
          <w:p w:rsidR="00D273F5" w:rsidRPr="0053300C" w:rsidRDefault="00D273F5" w:rsidP="00AB3CE4">
            <w:pPr>
              <w:tabs>
                <w:tab w:val="decimal" w:pos="1567"/>
              </w:tabs>
              <w:ind w:right="34"/>
              <w:jc w:val="right"/>
              <w:rPr>
                <w:rFonts w:ascii="Times New Roman" w:hAnsi="Times New Roman"/>
                <w:sz w:val="20"/>
                <w:lang w:val="tr-TR"/>
              </w:rPr>
            </w:pPr>
            <w:r w:rsidRPr="0053300C">
              <w:rPr>
                <w:rFonts w:ascii="Times New Roman" w:hAnsi="Times New Roman"/>
                <w:sz w:val="20"/>
                <w:lang w:val="tr-TR"/>
              </w:rPr>
              <w:t>(24,502)</w:t>
            </w:r>
          </w:p>
        </w:tc>
      </w:tr>
      <w:tr w:rsidR="00A855C4" w:rsidRPr="0053300C" w:rsidTr="00D50A4B">
        <w:trPr>
          <w:trHeight w:hRule="exact" w:val="85"/>
        </w:trPr>
        <w:tc>
          <w:tcPr>
            <w:tcW w:w="6510" w:type="dxa"/>
            <w:gridSpan w:val="2"/>
            <w:tcBorders>
              <w:top w:val="nil"/>
              <w:bottom w:val="single" w:sz="8" w:space="0" w:color="auto"/>
            </w:tcBorders>
            <w:noWrap/>
            <w:tcMar>
              <w:top w:w="15" w:type="dxa"/>
              <w:left w:w="15" w:type="dxa"/>
              <w:bottom w:w="0" w:type="dxa"/>
              <w:right w:w="15" w:type="dxa"/>
            </w:tcMar>
            <w:vAlign w:val="bottom"/>
          </w:tcPr>
          <w:p w:rsidR="00A855C4" w:rsidRPr="0053300C" w:rsidRDefault="00A855C4" w:rsidP="002E16E9">
            <w:pPr>
              <w:autoSpaceDE w:val="0"/>
              <w:autoSpaceDN w:val="0"/>
              <w:adjustRightInd w:val="0"/>
              <w:rPr>
                <w:rFonts w:ascii="Times New Roman" w:hAnsi="Times New Roman"/>
                <w:b/>
                <w:sz w:val="20"/>
                <w:lang w:val="tr-TR"/>
              </w:rPr>
            </w:pPr>
          </w:p>
        </w:tc>
        <w:tc>
          <w:tcPr>
            <w:tcW w:w="1155" w:type="dxa"/>
            <w:tcBorders>
              <w:top w:val="nil"/>
              <w:bottom w:val="single" w:sz="8" w:space="0" w:color="auto"/>
            </w:tcBorders>
            <w:vAlign w:val="bottom"/>
          </w:tcPr>
          <w:p w:rsidR="00A855C4" w:rsidRPr="0053300C" w:rsidRDefault="00A855C4" w:rsidP="002E16E9">
            <w:pPr>
              <w:tabs>
                <w:tab w:val="decimal" w:pos="773"/>
                <w:tab w:val="decimal" w:pos="1708"/>
              </w:tabs>
              <w:ind w:right="-28"/>
              <w:jc w:val="right"/>
              <w:rPr>
                <w:rFonts w:ascii="Times New Roman" w:hAnsi="Times New Roman"/>
                <w:sz w:val="20"/>
                <w:lang w:val="tr-TR"/>
              </w:rPr>
            </w:pPr>
          </w:p>
        </w:tc>
        <w:tc>
          <w:tcPr>
            <w:tcW w:w="1422" w:type="dxa"/>
            <w:tcBorders>
              <w:top w:val="nil"/>
              <w:bottom w:val="single" w:sz="8" w:space="0" w:color="auto"/>
            </w:tcBorders>
            <w:noWrap/>
            <w:tcMar>
              <w:top w:w="15" w:type="dxa"/>
              <w:left w:w="15" w:type="dxa"/>
              <w:bottom w:w="0" w:type="dxa"/>
              <w:right w:w="15" w:type="dxa"/>
            </w:tcMar>
            <w:vAlign w:val="bottom"/>
          </w:tcPr>
          <w:p w:rsidR="00A855C4" w:rsidRPr="0053300C" w:rsidRDefault="00A855C4" w:rsidP="002E16E9">
            <w:pPr>
              <w:tabs>
                <w:tab w:val="decimal" w:pos="1152"/>
                <w:tab w:val="decimal" w:pos="1371"/>
                <w:tab w:val="decimal" w:pos="1425"/>
              </w:tabs>
              <w:ind w:right="30"/>
              <w:jc w:val="right"/>
              <w:rPr>
                <w:rFonts w:ascii="Times New Roman" w:hAnsi="Times New Roman"/>
                <w:sz w:val="20"/>
                <w:lang w:val="tr-TR"/>
              </w:rPr>
            </w:pPr>
          </w:p>
        </w:tc>
      </w:tr>
      <w:tr w:rsidR="00D273F5" w:rsidRPr="0053300C" w:rsidTr="00D50A4B">
        <w:trPr>
          <w:trHeight w:hRule="exact" w:val="301"/>
        </w:trPr>
        <w:tc>
          <w:tcPr>
            <w:tcW w:w="6510" w:type="dxa"/>
            <w:gridSpan w:val="2"/>
            <w:tcBorders>
              <w:top w:val="single" w:sz="8" w:space="0" w:color="auto"/>
              <w:bottom w:val="nil"/>
            </w:tcBorders>
            <w:noWrap/>
            <w:tcMar>
              <w:top w:w="15" w:type="dxa"/>
              <w:left w:w="15" w:type="dxa"/>
              <w:bottom w:w="0" w:type="dxa"/>
              <w:right w:w="15" w:type="dxa"/>
            </w:tcMar>
            <w:vAlign w:val="bottom"/>
          </w:tcPr>
          <w:p w:rsidR="00D273F5" w:rsidRPr="0053300C" w:rsidRDefault="00D273F5" w:rsidP="002856E3">
            <w:pPr>
              <w:tabs>
                <w:tab w:val="left" w:pos="440"/>
              </w:tabs>
              <w:rPr>
                <w:rFonts w:ascii="Times New Roman" w:eastAsia="Arial Unicode MS" w:hAnsi="Times New Roman"/>
                <w:sz w:val="20"/>
                <w:lang w:val="tr-TR"/>
              </w:rPr>
            </w:pPr>
            <w:r w:rsidRPr="0053300C">
              <w:rPr>
                <w:rFonts w:ascii="Times New Roman" w:eastAsia="Arial Unicode MS" w:hAnsi="Times New Roman"/>
                <w:b/>
                <w:sz w:val="20"/>
                <w:lang w:val="tr-TR"/>
              </w:rPr>
              <w:t>Ertelenmiş vergi pasifi, (net)</w:t>
            </w:r>
          </w:p>
        </w:tc>
        <w:tc>
          <w:tcPr>
            <w:tcW w:w="1155" w:type="dxa"/>
            <w:tcBorders>
              <w:top w:val="single" w:sz="8" w:space="0" w:color="auto"/>
              <w:bottom w:val="nil"/>
            </w:tcBorders>
            <w:vAlign w:val="bottom"/>
          </w:tcPr>
          <w:p w:rsidR="00D273F5" w:rsidRPr="0053300C" w:rsidRDefault="00D273F5" w:rsidP="004A04F2">
            <w:pPr>
              <w:tabs>
                <w:tab w:val="decimal" w:pos="1404"/>
              </w:tabs>
              <w:autoSpaceDE w:val="0"/>
              <w:autoSpaceDN w:val="0"/>
              <w:adjustRightInd w:val="0"/>
              <w:ind w:right="77"/>
              <w:jc w:val="right"/>
              <w:rPr>
                <w:rFonts w:ascii="Times New Roman" w:eastAsia="Arial Unicode MS" w:hAnsi="Times New Roman"/>
                <w:b/>
                <w:sz w:val="20"/>
                <w:lang w:val="tr-TR"/>
              </w:rPr>
            </w:pPr>
            <w:r w:rsidRPr="0053300C">
              <w:rPr>
                <w:rFonts w:ascii="Times New Roman" w:hAnsi="Times New Roman"/>
                <w:b/>
                <w:sz w:val="20"/>
                <w:lang w:val="tr-TR"/>
              </w:rPr>
              <w:t>3,618</w:t>
            </w:r>
          </w:p>
        </w:tc>
        <w:tc>
          <w:tcPr>
            <w:tcW w:w="1422" w:type="dxa"/>
            <w:tcBorders>
              <w:top w:val="single" w:sz="8" w:space="0" w:color="auto"/>
              <w:bottom w:val="nil"/>
            </w:tcBorders>
            <w:noWrap/>
            <w:tcMar>
              <w:top w:w="15" w:type="dxa"/>
              <w:left w:w="15" w:type="dxa"/>
              <w:bottom w:w="0" w:type="dxa"/>
              <w:right w:w="15" w:type="dxa"/>
            </w:tcMar>
            <w:vAlign w:val="bottom"/>
          </w:tcPr>
          <w:p w:rsidR="00D273F5" w:rsidRPr="0053300C" w:rsidRDefault="00D273F5" w:rsidP="004A04F2">
            <w:pPr>
              <w:tabs>
                <w:tab w:val="decimal" w:pos="1404"/>
              </w:tabs>
              <w:autoSpaceDE w:val="0"/>
              <w:autoSpaceDN w:val="0"/>
              <w:adjustRightInd w:val="0"/>
              <w:ind w:right="77"/>
              <w:jc w:val="right"/>
              <w:rPr>
                <w:rFonts w:ascii="Times New Roman" w:eastAsia="Arial Unicode MS" w:hAnsi="Times New Roman"/>
                <w:b/>
                <w:sz w:val="20"/>
                <w:lang w:val="tr-TR"/>
              </w:rPr>
            </w:pPr>
            <w:r w:rsidRPr="0053300C">
              <w:rPr>
                <w:rFonts w:ascii="Times New Roman" w:eastAsia="Arial Unicode MS" w:hAnsi="Times New Roman"/>
                <w:b/>
                <w:sz w:val="20"/>
                <w:lang w:val="tr-TR"/>
              </w:rPr>
              <w:t>3,936</w:t>
            </w:r>
          </w:p>
        </w:tc>
      </w:tr>
      <w:tr w:rsidR="004A6420" w:rsidRPr="0053300C" w:rsidTr="00D50A4B">
        <w:trPr>
          <w:trHeight w:hRule="exact" w:val="20"/>
        </w:trPr>
        <w:tc>
          <w:tcPr>
            <w:tcW w:w="6510" w:type="dxa"/>
            <w:gridSpan w:val="2"/>
            <w:tcBorders>
              <w:top w:val="nil"/>
              <w:bottom w:val="double" w:sz="4" w:space="0" w:color="auto"/>
            </w:tcBorders>
            <w:noWrap/>
            <w:tcMar>
              <w:top w:w="15" w:type="dxa"/>
              <w:left w:w="15" w:type="dxa"/>
              <w:bottom w:w="0" w:type="dxa"/>
              <w:right w:w="15" w:type="dxa"/>
            </w:tcMar>
            <w:vAlign w:val="bottom"/>
          </w:tcPr>
          <w:p w:rsidR="004A6420" w:rsidRPr="0053300C" w:rsidRDefault="004A6420" w:rsidP="002856E3">
            <w:pPr>
              <w:tabs>
                <w:tab w:val="left" w:pos="440"/>
              </w:tabs>
              <w:rPr>
                <w:rFonts w:ascii="Times New Roman" w:eastAsia="Arial Unicode MS" w:hAnsi="Times New Roman"/>
                <w:b/>
                <w:sz w:val="20"/>
                <w:lang w:val="tr-TR"/>
              </w:rPr>
            </w:pPr>
          </w:p>
        </w:tc>
        <w:tc>
          <w:tcPr>
            <w:tcW w:w="1155" w:type="dxa"/>
            <w:tcBorders>
              <w:top w:val="nil"/>
              <w:bottom w:val="double" w:sz="4" w:space="0" w:color="auto"/>
            </w:tcBorders>
            <w:vAlign w:val="bottom"/>
          </w:tcPr>
          <w:p w:rsidR="004A6420" w:rsidRPr="0053300C" w:rsidRDefault="004A6420" w:rsidP="00EB72F7">
            <w:pPr>
              <w:tabs>
                <w:tab w:val="decimal" w:pos="1797"/>
              </w:tabs>
              <w:autoSpaceDE w:val="0"/>
              <w:autoSpaceDN w:val="0"/>
              <w:adjustRightInd w:val="0"/>
              <w:ind w:right="-28"/>
              <w:rPr>
                <w:rFonts w:ascii="Times New Roman" w:hAnsi="Times New Roman"/>
                <w:b/>
                <w:bCs/>
                <w:sz w:val="20"/>
                <w:lang w:val="tr-TR"/>
              </w:rPr>
            </w:pPr>
          </w:p>
        </w:tc>
        <w:tc>
          <w:tcPr>
            <w:tcW w:w="1422" w:type="dxa"/>
            <w:tcBorders>
              <w:top w:val="nil"/>
              <w:bottom w:val="double" w:sz="4" w:space="0" w:color="auto"/>
            </w:tcBorders>
            <w:noWrap/>
            <w:tcMar>
              <w:top w:w="15" w:type="dxa"/>
              <w:left w:w="15" w:type="dxa"/>
              <w:bottom w:w="0" w:type="dxa"/>
              <w:right w:w="15" w:type="dxa"/>
            </w:tcMar>
            <w:vAlign w:val="bottom"/>
          </w:tcPr>
          <w:p w:rsidR="004A6420" w:rsidRPr="0053300C" w:rsidRDefault="004A6420" w:rsidP="005C1174">
            <w:pPr>
              <w:tabs>
                <w:tab w:val="decimal" w:pos="1425"/>
              </w:tabs>
              <w:autoSpaceDE w:val="0"/>
              <w:autoSpaceDN w:val="0"/>
              <w:adjustRightInd w:val="0"/>
              <w:ind w:right="30"/>
              <w:rPr>
                <w:rFonts w:ascii="Times New Roman" w:hAnsi="Times New Roman"/>
                <w:b/>
                <w:bCs/>
                <w:sz w:val="18"/>
                <w:szCs w:val="18"/>
                <w:lang w:val="tr-TR"/>
              </w:rPr>
            </w:pPr>
          </w:p>
        </w:tc>
      </w:tr>
    </w:tbl>
    <w:p w:rsidR="00E312EF" w:rsidRPr="0053300C" w:rsidRDefault="002C468D" w:rsidP="0061723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w:t>
      </w:r>
      <w:r w:rsidR="004579AB" w:rsidRPr="0053300C">
        <w:rPr>
          <w:rFonts w:ascii="Times New Roman" w:hAnsi="Times New Roman"/>
          <w:color w:val="auto"/>
          <w:sz w:val="26"/>
          <w:szCs w:val="26"/>
          <w:u w:val="none"/>
          <w:lang w:val="tr-TR"/>
        </w:rPr>
        <w:t>2</w:t>
      </w:r>
      <w:r w:rsidR="00E312EF" w:rsidRPr="0053300C">
        <w:rPr>
          <w:rFonts w:ascii="Times New Roman" w:hAnsi="Times New Roman"/>
          <w:color w:val="auto"/>
          <w:sz w:val="26"/>
          <w:szCs w:val="26"/>
          <w:u w:val="none"/>
          <w:lang w:val="tr-TR"/>
        </w:rPr>
        <w:t>.</w:t>
      </w:r>
      <w:r w:rsidR="00E312EF" w:rsidRPr="0053300C">
        <w:rPr>
          <w:rFonts w:ascii="Times New Roman" w:hAnsi="Times New Roman"/>
          <w:color w:val="auto"/>
          <w:sz w:val="26"/>
          <w:szCs w:val="26"/>
          <w:u w:val="none"/>
          <w:lang w:val="tr-TR"/>
        </w:rPr>
        <w:tab/>
        <w:t>Özkaynaklar</w:t>
      </w:r>
    </w:p>
    <w:p w:rsidR="00E312EF" w:rsidRPr="0053300C" w:rsidRDefault="00E312EF" w:rsidP="00E312EF">
      <w:pPr>
        <w:pStyle w:val="BodybyBD"/>
        <w:rPr>
          <w:b/>
          <w:sz w:val="24"/>
          <w:szCs w:val="24"/>
          <w:lang w:val="tr-TR"/>
        </w:rPr>
      </w:pPr>
      <w:r w:rsidRPr="0053300C">
        <w:rPr>
          <w:b/>
          <w:sz w:val="24"/>
          <w:szCs w:val="24"/>
          <w:lang w:val="tr-TR"/>
        </w:rPr>
        <w:t>Ödenmiş sermaye</w:t>
      </w:r>
    </w:p>
    <w:p w:rsidR="009341B0" w:rsidRDefault="004579AB" w:rsidP="00E312EF">
      <w:pPr>
        <w:pStyle w:val="BodybyBD"/>
        <w:rPr>
          <w:lang w:val="tr-TR"/>
        </w:rPr>
      </w:pPr>
      <w:r w:rsidRPr="0053300C">
        <w:rPr>
          <w:lang w:val="tr-TR"/>
        </w:rPr>
        <w:t>30 Haziran 2011</w:t>
      </w:r>
      <w:r w:rsidR="00E312EF" w:rsidRPr="0053300C">
        <w:rPr>
          <w:lang w:val="tr-TR"/>
        </w:rPr>
        <w:t xml:space="preserve"> tarihi </w:t>
      </w:r>
      <w:r w:rsidR="008C62A1" w:rsidRPr="0053300C">
        <w:rPr>
          <w:lang w:val="tr-TR"/>
        </w:rPr>
        <w:t>itibarıyla</w:t>
      </w:r>
      <w:r w:rsidR="00E312EF" w:rsidRPr="0053300C">
        <w:rPr>
          <w:lang w:val="tr-TR"/>
        </w:rPr>
        <w:t xml:space="preserve"> Banka’nın kayıtlı ödenmiş sermaye tutarı</w:t>
      </w:r>
      <w:r w:rsidR="00F707FC" w:rsidRPr="0053300C">
        <w:rPr>
          <w:lang w:val="tr-TR"/>
        </w:rPr>
        <w:t xml:space="preserve"> 2,500,000 TL’dir (31 Aralık 2010</w:t>
      </w:r>
      <w:r w:rsidR="00E312EF" w:rsidRPr="0053300C">
        <w:rPr>
          <w:lang w:val="tr-TR"/>
        </w:rPr>
        <w:t xml:space="preserve">: 2,500,000 TL). Ödenmiş sermaye, her biri 1 </w:t>
      </w:r>
      <w:r w:rsidR="009341B0">
        <w:rPr>
          <w:lang w:val="tr-TR"/>
        </w:rPr>
        <w:t>Kuruş</w:t>
      </w:r>
      <w:r w:rsidR="00E312EF" w:rsidRPr="0053300C">
        <w:rPr>
          <w:lang w:val="tr-TR"/>
        </w:rPr>
        <w:t xml:space="preserve"> değerinde </w:t>
      </w:r>
      <w:r w:rsidR="009341B0" w:rsidRPr="00B7450F">
        <w:rPr>
          <w:bCs/>
          <w:szCs w:val="22"/>
        </w:rPr>
        <w:t xml:space="preserve">250.000.000.000 </w:t>
      </w:r>
      <w:r w:rsidR="00E312EF" w:rsidRPr="0053300C">
        <w:rPr>
          <w:lang w:val="tr-TR"/>
        </w:rPr>
        <w:t xml:space="preserve"> paya bölünmüştür.</w:t>
      </w:r>
      <w:r w:rsidR="005A7FB6" w:rsidRPr="0053300C">
        <w:rPr>
          <w:lang w:val="tr-TR"/>
        </w:rPr>
        <w:t xml:space="preserve"> </w:t>
      </w:r>
      <w:r w:rsidR="00DF46DC" w:rsidRPr="0053300C">
        <w:rPr>
          <w:lang w:val="tr-TR"/>
        </w:rPr>
        <w:t>30 Haziran 201</w:t>
      </w:r>
      <w:r w:rsidRPr="0053300C">
        <w:rPr>
          <w:lang w:val="tr-TR"/>
        </w:rPr>
        <w:t>1</w:t>
      </w:r>
      <w:r w:rsidR="00DF46DC" w:rsidRPr="0053300C">
        <w:rPr>
          <w:lang w:val="tr-TR"/>
        </w:rPr>
        <w:t xml:space="preserve"> </w:t>
      </w:r>
      <w:r w:rsidR="00E312EF" w:rsidRPr="0053300C">
        <w:rPr>
          <w:lang w:val="tr-TR"/>
        </w:rPr>
        <w:t xml:space="preserve">tarihi </w:t>
      </w:r>
      <w:r w:rsidR="008C62A1" w:rsidRPr="0053300C">
        <w:rPr>
          <w:lang w:val="tr-TR"/>
        </w:rPr>
        <w:t>itibarıyla</w:t>
      </w:r>
      <w:r w:rsidR="00E312EF" w:rsidRPr="0053300C">
        <w:rPr>
          <w:lang w:val="tr-TR"/>
        </w:rPr>
        <w:t xml:space="preserve"> konsolide finansal tablolarda gösterilen ödenmiş sermaye tutarı 3,300,146 TL’dir (31 Aralık 20</w:t>
      </w:r>
      <w:r w:rsidRPr="0053300C">
        <w:rPr>
          <w:lang w:val="tr-TR"/>
        </w:rPr>
        <w:t>10</w:t>
      </w:r>
      <w:r w:rsidR="00E312EF" w:rsidRPr="0053300C">
        <w:rPr>
          <w:lang w:val="tr-TR"/>
        </w:rPr>
        <w:t xml:space="preserve">: 3,300,146 TL). </w:t>
      </w:r>
      <w:r w:rsidRPr="0053300C">
        <w:rPr>
          <w:lang w:val="tr-TR"/>
        </w:rPr>
        <w:t>30 Haziran 2011</w:t>
      </w:r>
      <w:r w:rsidR="00DF46DC" w:rsidRPr="0053300C">
        <w:rPr>
          <w:lang w:val="tr-TR"/>
        </w:rPr>
        <w:t xml:space="preserve"> t</w:t>
      </w:r>
      <w:r w:rsidR="00E312EF" w:rsidRPr="0053300C">
        <w:rPr>
          <w:lang w:val="tr-TR"/>
        </w:rPr>
        <w:t xml:space="preserve">arihi </w:t>
      </w:r>
      <w:r w:rsidR="008C62A1" w:rsidRPr="0053300C">
        <w:rPr>
          <w:lang w:val="tr-TR"/>
        </w:rPr>
        <w:t>itibarıyla</w:t>
      </w:r>
      <w:r w:rsidR="00E312EF" w:rsidRPr="0053300C">
        <w:rPr>
          <w:lang w:val="tr-TR"/>
        </w:rPr>
        <w:t xml:space="preserve"> ödenmiş sermaye üzerinde göst</w:t>
      </w:r>
      <w:r w:rsidR="00F707FC" w:rsidRPr="0053300C">
        <w:rPr>
          <w:lang w:val="tr-TR"/>
        </w:rPr>
        <w:t>erilen 800,146 TL (31 Aralık 2010</w:t>
      </w:r>
      <w:r w:rsidR="00E312EF" w:rsidRPr="0053300C">
        <w:rPr>
          <w:lang w:val="tr-TR"/>
        </w:rPr>
        <w:t xml:space="preserve">: 800,146 TL) tutarındaki fark, TL’nin 31 Aralık 2005 tarihi </w:t>
      </w:r>
      <w:r w:rsidR="008C62A1" w:rsidRPr="0053300C">
        <w:rPr>
          <w:lang w:val="tr-TR"/>
        </w:rPr>
        <w:t>itibarıyla</w:t>
      </w:r>
      <w:r w:rsidR="00E312EF" w:rsidRPr="0053300C">
        <w:rPr>
          <w:lang w:val="tr-TR"/>
        </w:rPr>
        <w:t xml:space="preserve"> enflasyon düzeltmesi etkisini yansıtmaktadır. </w:t>
      </w:r>
    </w:p>
    <w:p w:rsidR="00E312EF" w:rsidRPr="0053300C" w:rsidRDefault="00E312EF" w:rsidP="00E312EF">
      <w:pPr>
        <w:pStyle w:val="BodybyBD"/>
        <w:rPr>
          <w:lang w:val="tr-TR"/>
        </w:rPr>
      </w:pPr>
      <w:r w:rsidRPr="0053300C">
        <w:rPr>
          <w:lang w:val="tr-TR"/>
        </w:rPr>
        <w:t>Banka’nın 2,500,000 TL tutarındaki ödenmiş sermayesinin %43’ü (A) grubu, %15.6’sı (B) grubu, %16.2’si (C) grubu</w:t>
      </w:r>
      <w:r w:rsidR="00F00247" w:rsidRPr="0053300C">
        <w:rPr>
          <w:lang w:val="tr-TR"/>
        </w:rPr>
        <w:t>,</w:t>
      </w:r>
      <w:r w:rsidRPr="0053300C">
        <w:rPr>
          <w:lang w:val="tr-TR"/>
        </w:rPr>
        <w:t xml:space="preserve"> %25.2’si ise (D) grubu olm</w:t>
      </w:r>
      <w:r w:rsidR="004C7FF5" w:rsidRPr="0053300C">
        <w:rPr>
          <w:lang w:val="tr-TR"/>
        </w:rPr>
        <w:t xml:space="preserve">ak üzere paylara bölünmüştür. </w:t>
      </w:r>
      <w:r w:rsidR="007E66D3" w:rsidRPr="0053300C">
        <w:rPr>
          <w:lang w:val="tr-TR"/>
        </w:rPr>
        <w:t>Gruplar arasında, a</w:t>
      </w:r>
      <w:r w:rsidR="004049B4" w:rsidRPr="0053300C">
        <w:rPr>
          <w:lang w:val="tr-TR"/>
        </w:rPr>
        <w:t>şağıdaki paragrafta belirtilen haricinde</w:t>
      </w:r>
      <w:r w:rsidR="007E66D3" w:rsidRPr="0053300C">
        <w:rPr>
          <w:lang w:val="tr-TR"/>
        </w:rPr>
        <w:t>,</w:t>
      </w:r>
      <w:r w:rsidR="004049B4" w:rsidRPr="0053300C">
        <w:rPr>
          <w:lang w:val="tr-TR"/>
        </w:rPr>
        <w:t xml:space="preserve"> kar payı hakkı veya başka bir </w:t>
      </w:r>
      <w:r w:rsidR="007E66D3" w:rsidRPr="0053300C">
        <w:rPr>
          <w:lang w:val="tr-TR"/>
        </w:rPr>
        <w:t>ayrıcalık</w:t>
      </w:r>
      <w:r w:rsidR="004049B4" w:rsidRPr="0053300C">
        <w:rPr>
          <w:lang w:val="tr-TR"/>
        </w:rPr>
        <w:t xml:space="preserve"> bakımından fark bulunmamaktadır. </w:t>
      </w:r>
    </w:p>
    <w:p w:rsidR="00E312EF" w:rsidRPr="0053300C" w:rsidRDefault="00E312EF" w:rsidP="00364CA6">
      <w:pPr>
        <w:pStyle w:val="BodybyBD"/>
        <w:numPr>
          <w:ilvl w:val="0"/>
          <w:numId w:val="27"/>
        </w:numPr>
        <w:rPr>
          <w:lang w:val="tr-TR"/>
        </w:rPr>
      </w:pPr>
      <w:r w:rsidRPr="0053300C">
        <w:rPr>
          <w:lang w:val="tr-TR"/>
        </w:rPr>
        <w:t xml:space="preserve">Yönetim Kurulu üyeleri, (A) grubu hisse sahibi Vakıflar Genel Müdürlüğü’nü temsil etmek üzere bir üye Başbakan tarafından, (A) </w:t>
      </w:r>
      <w:r w:rsidR="00F00247" w:rsidRPr="0053300C">
        <w:rPr>
          <w:lang w:val="tr-TR"/>
        </w:rPr>
        <w:t>g</w:t>
      </w:r>
      <w:r w:rsidRPr="0053300C">
        <w:rPr>
          <w:lang w:val="tr-TR"/>
        </w:rPr>
        <w:t>ru</w:t>
      </w:r>
      <w:r w:rsidR="00F00247" w:rsidRPr="0053300C">
        <w:rPr>
          <w:lang w:val="tr-TR"/>
        </w:rPr>
        <w:t>b</w:t>
      </w:r>
      <w:r w:rsidRPr="0053300C">
        <w:rPr>
          <w:lang w:val="tr-TR"/>
        </w:rPr>
        <w:t xml:space="preserve">unu temsilen üç üye, (B) </w:t>
      </w:r>
      <w:r w:rsidR="00F00247" w:rsidRPr="0053300C">
        <w:rPr>
          <w:lang w:val="tr-TR"/>
        </w:rPr>
        <w:t>g</w:t>
      </w:r>
      <w:r w:rsidRPr="0053300C">
        <w:rPr>
          <w:lang w:val="tr-TR"/>
        </w:rPr>
        <w:t>ru</w:t>
      </w:r>
      <w:r w:rsidR="00F00247" w:rsidRPr="0053300C">
        <w:rPr>
          <w:lang w:val="tr-TR"/>
        </w:rPr>
        <w:t>bunu temsilen bir üye,</w:t>
      </w:r>
      <w:r w:rsidRPr="0053300C">
        <w:rPr>
          <w:lang w:val="tr-TR"/>
        </w:rPr>
        <w:t xml:space="preserve"> (C) </w:t>
      </w:r>
      <w:r w:rsidR="00F00247" w:rsidRPr="0053300C">
        <w:rPr>
          <w:lang w:val="tr-TR"/>
        </w:rPr>
        <w:t>g</w:t>
      </w:r>
      <w:r w:rsidRPr="0053300C">
        <w:rPr>
          <w:lang w:val="tr-TR"/>
        </w:rPr>
        <w:t>ru</w:t>
      </w:r>
      <w:r w:rsidR="00F00247" w:rsidRPr="0053300C">
        <w:rPr>
          <w:lang w:val="tr-TR"/>
        </w:rPr>
        <w:t>bunu temsilen iki üye ve</w:t>
      </w:r>
      <w:r w:rsidRPr="0053300C">
        <w:rPr>
          <w:lang w:val="tr-TR"/>
        </w:rPr>
        <w:t xml:space="preserve"> kendi gruplarının çoğunluğunu</w:t>
      </w:r>
      <w:r w:rsidR="00F00247" w:rsidRPr="0053300C">
        <w:rPr>
          <w:lang w:val="tr-TR"/>
        </w:rPr>
        <w:t>n göstereceği adaylar arasından</w:t>
      </w:r>
      <w:r w:rsidRPr="0053300C">
        <w:rPr>
          <w:lang w:val="tr-TR"/>
        </w:rPr>
        <w:t xml:space="preserve"> bir üye de ortakların önereceği adaylar arasından Genel Kurulca seçilir</w:t>
      </w:r>
      <w:r w:rsidR="00F00247" w:rsidRPr="0053300C">
        <w:rPr>
          <w:lang w:val="tr-TR"/>
        </w:rPr>
        <w:t>.</w:t>
      </w:r>
      <w:r w:rsidRPr="0053300C">
        <w:rPr>
          <w:lang w:val="tr-TR"/>
        </w:rPr>
        <w:t xml:space="preserve"> </w:t>
      </w:r>
      <w:r w:rsidR="00F00247" w:rsidRPr="0053300C">
        <w:rPr>
          <w:lang w:val="tr-TR"/>
        </w:rPr>
        <w:t>B</w:t>
      </w:r>
      <w:r w:rsidRPr="0053300C">
        <w:rPr>
          <w:lang w:val="tr-TR"/>
        </w:rPr>
        <w:t>u</w:t>
      </w:r>
      <w:r w:rsidR="00F00247" w:rsidRPr="0053300C">
        <w:rPr>
          <w:lang w:val="tr-TR"/>
        </w:rPr>
        <w:t xml:space="preserve"> son</w:t>
      </w:r>
      <w:r w:rsidRPr="0053300C">
        <w:rPr>
          <w:lang w:val="tr-TR"/>
        </w:rPr>
        <w:t xml:space="preserve"> adayın belirlenmesinde (D) </w:t>
      </w:r>
      <w:r w:rsidR="00F00247" w:rsidRPr="0053300C">
        <w:rPr>
          <w:lang w:val="tr-TR"/>
        </w:rPr>
        <w:t>g</w:t>
      </w:r>
      <w:r w:rsidRPr="0053300C">
        <w:rPr>
          <w:lang w:val="tr-TR"/>
        </w:rPr>
        <w:t>ru</w:t>
      </w:r>
      <w:r w:rsidR="00F00247" w:rsidRPr="0053300C">
        <w:rPr>
          <w:lang w:val="tr-TR"/>
        </w:rPr>
        <w:t>b</w:t>
      </w:r>
      <w:r w:rsidRPr="0053300C">
        <w:rPr>
          <w:lang w:val="tr-TR"/>
        </w:rPr>
        <w:t>unun tercihleri öncelikli olarak dikkate alınır.</w:t>
      </w:r>
    </w:p>
    <w:p w:rsidR="00A973DC" w:rsidRPr="0053300C" w:rsidRDefault="00A973DC" w:rsidP="0059251A">
      <w:pPr>
        <w:pStyle w:val="BodybyBD"/>
        <w:spacing w:after="120" w:line="240" w:lineRule="auto"/>
        <w:rPr>
          <w:b/>
          <w:sz w:val="24"/>
          <w:szCs w:val="24"/>
          <w:lang w:val="tr-TR"/>
        </w:rPr>
      </w:pPr>
      <w:r w:rsidRPr="0053300C">
        <w:rPr>
          <w:b/>
          <w:sz w:val="24"/>
          <w:szCs w:val="24"/>
          <w:lang w:val="tr-TR"/>
        </w:rPr>
        <w:t xml:space="preserve">Yasal </w:t>
      </w:r>
      <w:r w:rsidR="00B3511D" w:rsidRPr="0053300C">
        <w:rPr>
          <w:b/>
          <w:sz w:val="24"/>
          <w:szCs w:val="24"/>
          <w:lang w:val="tr-TR"/>
        </w:rPr>
        <w:t>y</w:t>
      </w:r>
      <w:r w:rsidRPr="0053300C">
        <w:rPr>
          <w:b/>
          <w:sz w:val="24"/>
          <w:szCs w:val="24"/>
          <w:lang w:val="tr-TR"/>
        </w:rPr>
        <w:t>edekler</w:t>
      </w:r>
    </w:p>
    <w:p w:rsidR="00F43EAF" w:rsidRPr="0053300C" w:rsidRDefault="00F43EAF" w:rsidP="00BC5F23">
      <w:pPr>
        <w:pStyle w:val="BodybyBD"/>
        <w:rPr>
          <w:lang w:val="tr-TR"/>
        </w:rPr>
      </w:pPr>
      <w:r w:rsidRPr="0053300C">
        <w:rPr>
          <w:lang w:val="tr-TR"/>
        </w:rPr>
        <w:t>Yasal yedekler, Türk Ticaret Kanunu</w:t>
      </w:r>
      <w:r w:rsidR="002E685F" w:rsidRPr="0053300C">
        <w:rPr>
          <w:lang w:val="tr-TR"/>
        </w:rPr>
        <w:t>’na</w:t>
      </w:r>
      <w:r w:rsidRPr="0053300C">
        <w:rPr>
          <w:lang w:val="tr-TR"/>
        </w:rPr>
        <w:t xml:space="preserve"> (“TTK”) göre, birinci tertip ve ikinci tertip yasal yedekten oluşmaktadır. TTK’</w:t>
      </w:r>
      <w:r w:rsidR="00D2232F" w:rsidRPr="0053300C">
        <w:rPr>
          <w:lang w:val="tr-TR"/>
        </w:rPr>
        <w:t>ye</w:t>
      </w:r>
      <w:r w:rsidRPr="0053300C">
        <w:rPr>
          <w:lang w:val="tr-TR"/>
        </w:rPr>
        <w:t xml:space="preserve"> göre, birinci tertip yasal yedek, toplam yedekler ödenmiş sermayenin %20’sine erişinceye kadar, Banka ve bağlı ortaklıklarının yasal karından %5 oranında ayrılır. İkinci tertip yasal yedek, ödenmiş sermayenin %5’ini geçen bütün nakit dağıtımlarında %10 oranında ayrılır. TTK’</w:t>
      </w:r>
      <w:r w:rsidR="00006C11" w:rsidRPr="0053300C">
        <w:rPr>
          <w:lang w:val="tr-TR"/>
        </w:rPr>
        <w:t>ye</w:t>
      </w:r>
      <w:r w:rsidRPr="0053300C">
        <w:rPr>
          <w:lang w:val="tr-TR"/>
        </w:rPr>
        <w:t xml:space="preserve"> göre, yasal yedekler, ödenmiş sermayenin %50’sini geçmedikçe, sadece zararı kapatmak için kullanılabilir; başka bir amaçla kullanılamaz. </w:t>
      </w:r>
    </w:p>
    <w:p w:rsidR="00A973DC" w:rsidRPr="0053300C" w:rsidRDefault="00F43EAF" w:rsidP="00A973DC">
      <w:pPr>
        <w:pStyle w:val="BodybyBD"/>
        <w:spacing w:after="0"/>
        <w:rPr>
          <w:szCs w:val="22"/>
          <w:lang w:val="tr-TR"/>
        </w:rPr>
      </w:pPr>
      <w:r w:rsidRPr="0053300C">
        <w:rPr>
          <w:szCs w:val="22"/>
          <w:lang w:val="tr-TR"/>
        </w:rPr>
        <w:t xml:space="preserve">Banka’nın, </w:t>
      </w:r>
      <w:r w:rsidR="004579AB" w:rsidRPr="0053300C">
        <w:rPr>
          <w:szCs w:val="22"/>
          <w:lang w:val="tr-TR"/>
        </w:rPr>
        <w:t>25</w:t>
      </w:r>
      <w:r w:rsidRPr="0053300C">
        <w:rPr>
          <w:szCs w:val="22"/>
          <w:lang w:val="tr-TR"/>
        </w:rPr>
        <w:t xml:space="preserve"> </w:t>
      </w:r>
      <w:r w:rsidR="00C16D7E" w:rsidRPr="0053300C">
        <w:rPr>
          <w:szCs w:val="22"/>
          <w:lang w:val="tr-TR"/>
        </w:rPr>
        <w:t xml:space="preserve">Mart </w:t>
      </w:r>
      <w:r w:rsidR="00BA4B3A" w:rsidRPr="0053300C">
        <w:rPr>
          <w:szCs w:val="22"/>
          <w:lang w:val="tr-TR"/>
        </w:rPr>
        <w:t>20</w:t>
      </w:r>
      <w:r w:rsidR="004579AB" w:rsidRPr="0053300C">
        <w:rPr>
          <w:szCs w:val="22"/>
          <w:lang w:val="tr-TR"/>
        </w:rPr>
        <w:t>11</w:t>
      </w:r>
      <w:r w:rsidR="00BA4B3A" w:rsidRPr="0053300C">
        <w:rPr>
          <w:szCs w:val="22"/>
          <w:lang w:val="tr-TR"/>
        </w:rPr>
        <w:t xml:space="preserve"> tarihinde yapılan</w:t>
      </w:r>
      <w:r w:rsidRPr="0053300C">
        <w:rPr>
          <w:szCs w:val="22"/>
          <w:lang w:val="tr-TR"/>
        </w:rPr>
        <w:t xml:space="preserve"> 5</w:t>
      </w:r>
      <w:r w:rsidR="004579AB" w:rsidRPr="0053300C">
        <w:rPr>
          <w:szCs w:val="22"/>
          <w:lang w:val="tr-TR"/>
        </w:rPr>
        <w:t>7</w:t>
      </w:r>
      <w:r w:rsidRPr="0053300C">
        <w:rPr>
          <w:szCs w:val="22"/>
          <w:lang w:val="tr-TR"/>
        </w:rPr>
        <w:t xml:space="preserve">. </w:t>
      </w:r>
      <w:r w:rsidR="00BA4B3A" w:rsidRPr="0053300C">
        <w:rPr>
          <w:szCs w:val="22"/>
          <w:lang w:val="tr-TR"/>
        </w:rPr>
        <w:t xml:space="preserve">Olağan </w:t>
      </w:r>
      <w:r w:rsidRPr="0053300C">
        <w:rPr>
          <w:szCs w:val="22"/>
          <w:lang w:val="tr-TR"/>
        </w:rPr>
        <w:t xml:space="preserve">Genel Kurul Toplantısı’nda alınan karar uyarınca, </w:t>
      </w:r>
      <w:r w:rsidR="004579AB" w:rsidRPr="0053300C">
        <w:rPr>
          <w:lang w:val="tr-TR"/>
        </w:rPr>
        <w:t xml:space="preserve">1,157,140 </w:t>
      </w:r>
      <w:r w:rsidR="004579AB" w:rsidRPr="0053300C">
        <w:rPr>
          <w:szCs w:val="22"/>
          <w:lang w:val="tr-TR"/>
        </w:rPr>
        <w:t>TL tutarındaki 2010</w:t>
      </w:r>
      <w:r w:rsidRPr="0053300C">
        <w:rPr>
          <w:szCs w:val="22"/>
          <w:lang w:val="tr-TR"/>
        </w:rPr>
        <w:t xml:space="preserve"> yılı kârının </w:t>
      </w:r>
      <w:r w:rsidR="004579AB" w:rsidRPr="0053300C">
        <w:rPr>
          <w:lang w:val="tr-TR"/>
        </w:rPr>
        <w:t xml:space="preserve">114,382 </w:t>
      </w:r>
      <w:r w:rsidRPr="0053300C">
        <w:rPr>
          <w:szCs w:val="22"/>
          <w:lang w:val="tr-TR"/>
        </w:rPr>
        <w:t>TL tutarının kanuni yedek akçele</w:t>
      </w:r>
      <w:r w:rsidR="004F4B69" w:rsidRPr="0053300C">
        <w:rPr>
          <w:szCs w:val="22"/>
          <w:lang w:val="tr-TR"/>
        </w:rPr>
        <w:t>re,</w:t>
      </w:r>
      <w:r w:rsidRPr="0053300C">
        <w:rPr>
          <w:szCs w:val="22"/>
          <w:lang w:val="tr-TR"/>
        </w:rPr>
        <w:t xml:space="preserve"> </w:t>
      </w:r>
      <w:r w:rsidR="004579AB" w:rsidRPr="0053300C">
        <w:rPr>
          <w:lang w:val="tr-TR"/>
        </w:rPr>
        <w:t xml:space="preserve">1,008,444 </w:t>
      </w:r>
      <w:r w:rsidRPr="0053300C">
        <w:rPr>
          <w:szCs w:val="22"/>
          <w:lang w:val="tr-TR"/>
        </w:rPr>
        <w:t>TL tutarının olağanüstü yedek akçeler</w:t>
      </w:r>
      <w:r w:rsidR="004F4B69" w:rsidRPr="0053300C">
        <w:rPr>
          <w:szCs w:val="22"/>
          <w:lang w:val="tr-TR"/>
        </w:rPr>
        <w:t>e</w:t>
      </w:r>
      <w:r w:rsidRPr="0053300C">
        <w:rPr>
          <w:szCs w:val="22"/>
          <w:lang w:val="tr-TR"/>
        </w:rPr>
        <w:t xml:space="preserve"> ve kalan </w:t>
      </w:r>
      <w:r w:rsidR="004579AB" w:rsidRPr="0053300C">
        <w:rPr>
          <w:lang w:val="tr-TR"/>
        </w:rPr>
        <w:t xml:space="preserve">34,314 </w:t>
      </w:r>
      <w:r w:rsidRPr="0053300C">
        <w:rPr>
          <w:szCs w:val="22"/>
          <w:lang w:val="tr-TR"/>
        </w:rPr>
        <w:t xml:space="preserve">TL ise </w:t>
      </w:r>
      <w:r w:rsidR="00C16D7E" w:rsidRPr="0053300C">
        <w:rPr>
          <w:szCs w:val="22"/>
          <w:lang w:val="tr-TR"/>
        </w:rPr>
        <w:t>temettü olarak sermayedarlara</w:t>
      </w:r>
      <w:r w:rsidR="00BA4B3A" w:rsidRPr="0053300C">
        <w:rPr>
          <w:szCs w:val="22"/>
          <w:lang w:val="tr-TR"/>
        </w:rPr>
        <w:t xml:space="preserve"> aktarılmıştır</w:t>
      </w:r>
      <w:r w:rsidRPr="0053300C">
        <w:rPr>
          <w:szCs w:val="22"/>
          <w:lang w:val="tr-TR"/>
        </w:rPr>
        <w:t>.</w:t>
      </w:r>
    </w:p>
    <w:p w:rsidR="00A973DC" w:rsidRPr="0053300C" w:rsidRDefault="004B0EAD" w:rsidP="00A973DC">
      <w:pPr>
        <w:pStyle w:val="BodybyBD"/>
        <w:spacing w:before="120"/>
        <w:rPr>
          <w:noProof/>
          <w:lang w:val="tr-TR"/>
        </w:rPr>
      </w:pPr>
      <w:r w:rsidRPr="0053300C">
        <w:rPr>
          <w:noProof/>
          <w:lang w:val="tr-TR"/>
        </w:rPr>
        <w:t>30 Haziran 201</w:t>
      </w:r>
      <w:r w:rsidR="004579AB" w:rsidRPr="0053300C">
        <w:rPr>
          <w:noProof/>
          <w:lang w:val="tr-TR"/>
        </w:rPr>
        <w:t>1</w:t>
      </w:r>
      <w:r w:rsidR="00A973DC" w:rsidRPr="0053300C">
        <w:rPr>
          <w:noProof/>
          <w:lang w:val="tr-TR"/>
        </w:rPr>
        <w:t xml:space="preserve"> tarihi tibarıyla yasal yedekler </w:t>
      </w:r>
      <w:r w:rsidR="004579AB" w:rsidRPr="0053300C">
        <w:rPr>
          <w:lang w:val="tr-TR"/>
        </w:rPr>
        <w:t xml:space="preserve">626,702 </w:t>
      </w:r>
      <w:r w:rsidR="004579AB" w:rsidRPr="0053300C">
        <w:rPr>
          <w:noProof/>
          <w:lang w:val="tr-TR"/>
        </w:rPr>
        <w:t>TL (31 Aralık 2010</w:t>
      </w:r>
      <w:r w:rsidR="00A973DC" w:rsidRPr="0053300C">
        <w:rPr>
          <w:noProof/>
          <w:lang w:val="tr-TR"/>
        </w:rPr>
        <w:t xml:space="preserve">: </w:t>
      </w:r>
      <w:r w:rsidR="004579AB" w:rsidRPr="0053300C">
        <w:rPr>
          <w:lang w:val="tr-TR"/>
        </w:rPr>
        <w:t xml:space="preserve">507,887 </w:t>
      </w:r>
      <w:r w:rsidR="00A973DC" w:rsidRPr="0053300C">
        <w:rPr>
          <w:noProof/>
          <w:lang w:val="tr-TR"/>
        </w:rPr>
        <w:t>TL) tutarındadır.</w:t>
      </w:r>
    </w:p>
    <w:p w:rsidR="00A973DC" w:rsidRPr="0053300C" w:rsidRDefault="00A973DC" w:rsidP="00A973DC">
      <w:pPr>
        <w:pStyle w:val="BodybyBD"/>
        <w:spacing w:before="120" w:after="120"/>
        <w:rPr>
          <w:b/>
          <w:sz w:val="24"/>
          <w:szCs w:val="24"/>
          <w:lang w:val="tr-TR"/>
        </w:rPr>
      </w:pPr>
      <w:r w:rsidRPr="0053300C">
        <w:rPr>
          <w:b/>
          <w:sz w:val="24"/>
          <w:szCs w:val="24"/>
          <w:lang w:val="tr-TR"/>
        </w:rPr>
        <w:t xml:space="preserve">Azınlık </w:t>
      </w:r>
      <w:r w:rsidR="00B3511D" w:rsidRPr="0053300C">
        <w:rPr>
          <w:b/>
          <w:sz w:val="24"/>
          <w:szCs w:val="24"/>
          <w:lang w:val="tr-TR"/>
        </w:rPr>
        <w:t>h</w:t>
      </w:r>
      <w:r w:rsidRPr="0053300C">
        <w:rPr>
          <w:b/>
          <w:sz w:val="24"/>
          <w:szCs w:val="24"/>
          <w:lang w:val="tr-TR"/>
        </w:rPr>
        <w:t>akları</w:t>
      </w:r>
    </w:p>
    <w:p w:rsidR="00A973DC" w:rsidRPr="0053300C" w:rsidRDefault="004B0EAD" w:rsidP="00A973DC">
      <w:pPr>
        <w:pStyle w:val="BodybyBD"/>
        <w:spacing w:after="120"/>
        <w:rPr>
          <w:lang w:val="tr-TR"/>
        </w:rPr>
      </w:pPr>
      <w:r w:rsidRPr="0053300C">
        <w:rPr>
          <w:noProof/>
          <w:lang w:val="tr-TR"/>
        </w:rPr>
        <w:t>30 Haziran 201</w:t>
      </w:r>
      <w:r w:rsidR="00DB4A2B" w:rsidRPr="0053300C">
        <w:rPr>
          <w:noProof/>
          <w:lang w:val="tr-TR"/>
        </w:rPr>
        <w:t>1</w:t>
      </w:r>
      <w:r w:rsidRPr="0053300C">
        <w:rPr>
          <w:noProof/>
          <w:lang w:val="tr-TR"/>
        </w:rPr>
        <w:t xml:space="preserve"> </w:t>
      </w:r>
      <w:r w:rsidR="00A973DC" w:rsidRPr="0053300C">
        <w:rPr>
          <w:lang w:val="tr-TR"/>
        </w:rPr>
        <w:t xml:space="preserve">tarihi </w:t>
      </w:r>
      <w:r w:rsidR="00E47237" w:rsidRPr="0053300C">
        <w:rPr>
          <w:lang w:val="tr-TR"/>
        </w:rPr>
        <w:t>itibar</w:t>
      </w:r>
      <w:r w:rsidR="00343041" w:rsidRPr="0053300C">
        <w:rPr>
          <w:lang w:val="tr-TR"/>
        </w:rPr>
        <w:t>ı</w:t>
      </w:r>
      <w:r w:rsidR="00E47237" w:rsidRPr="0053300C">
        <w:rPr>
          <w:lang w:val="tr-TR"/>
        </w:rPr>
        <w:t>yl</w:t>
      </w:r>
      <w:r w:rsidR="00343041" w:rsidRPr="0053300C">
        <w:rPr>
          <w:lang w:val="tr-TR"/>
        </w:rPr>
        <w:t>a</w:t>
      </w:r>
      <w:r w:rsidR="00A973DC" w:rsidRPr="0053300C">
        <w:rPr>
          <w:lang w:val="tr-TR"/>
        </w:rPr>
        <w:t xml:space="preserve"> azınlık hakları tutarı </w:t>
      </w:r>
      <w:r w:rsidR="00DB4A2B" w:rsidRPr="0053300C">
        <w:rPr>
          <w:lang w:val="tr-TR"/>
        </w:rPr>
        <w:t xml:space="preserve">339,012 </w:t>
      </w:r>
      <w:r w:rsidR="00DB4A2B" w:rsidRPr="0053300C">
        <w:rPr>
          <w:noProof/>
          <w:lang w:val="tr-TR"/>
        </w:rPr>
        <w:t>TL (31 Aralık 2010</w:t>
      </w:r>
      <w:r w:rsidR="00A973DC" w:rsidRPr="0053300C">
        <w:rPr>
          <w:noProof/>
          <w:lang w:val="tr-TR"/>
        </w:rPr>
        <w:t xml:space="preserve">: </w:t>
      </w:r>
      <w:r w:rsidR="00DB4A2B" w:rsidRPr="0053300C">
        <w:rPr>
          <w:lang w:val="tr-TR"/>
        </w:rPr>
        <w:t xml:space="preserve">292,164 </w:t>
      </w:r>
      <w:r w:rsidR="00A973DC" w:rsidRPr="0053300C">
        <w:rPr>
          <w:noProof/>
          <w:lang w:val="tr-TR"/>
        </w:rPr>
        <w:t>TL) olup detayı aşağıdaki gibidir:</w:t>
      </w:r>
    </w:p>
    <w:tbl>
      <w:tblPr>
        <w:tblW w:w="9072" w:type="dxa"/>
        <w:tblInd w:w="108" w:type="dxa"/>
        <w:tblLayout w:type="fixed"/>
        <w:tblLook w:val="0000"/>
      </w:tblPr>
      <w:tblGrid>
        <w:gridCol w:w="5529"/>
        <w:gridCol w:w="1701"/>
        <w:gridCol w:w="1842"/>
      </w:tblGrid>
      <w:tr w:rsidR="00D93445" w:rsidRPr="0053300C" w:rsidTr="0059251A">
        <w:trPr>
          <w:trHeight w:val="286"/>
        </w:trPr>
        <w:tc>
          <w:tcPr>
            <w:tcW w:w="5529" w:type="dxa"/>
            <w:tcBorders>
              <w:top w:val="single" w:sz="8" w:space="0" w:color="auto"/>
              <w:bottom w:val="single" w:sz="8" w:space="0" w:color="auto"/>
            </w:tcBorders>
          </w:tcPr>
          <w:p w:rsidR="00D93445" w:rsidRPr="0053300C" w:rsidRDefault="00D93445" w:rsidP="00D0235E">
            <w:pPr>
              <w:autoSpaceDE w:val="0"/>
              <w:autoSpaceDN w:val="0"/>
              <w:adjustRightInd w:val="0"/>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3300C" w:rsidRDefault="004A04F2" w:rsidP="00D62124">
            <w:pPr>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842" w:type="dxa"/>
            <w:tcBorders>
              <w:top w:val="single" w:sz="8" w:space="0" w:color="auto"/>
              <w:bottom w:val="single" w:sz="8" w:space="0" w:color="auto"/>
            </w:tcBorders>
            <w:vAlign w:val="center"/>
          </w:tcPr>
          <w:p w:rsidR="00D93445" w:rsidRPr="0053300C" w:rsidRDefault="00493DFA" w:rsidP="004B0EAD">
            <w:pPr>
              <w:ind w:right="33"/>
              <w:jc w:val="right"/>
              <w:rPr>
                <w:rFonts w:ascii="Times New Roman" w:hAnsi="Times New Roman"/>
                <w:b/>
                <w:sz w:val="20"/>
                <w:lang w:val="tr-TR"/>
              </w:rPr>
            </w:pPr>
            <w:r w:rsidRPr="0053300C">
              <w:rPr>
                <w:rFonts w:ascii="Times New Roman" w:hAnsi="Times New Roman"/>
                <w:b/>
                <w:bCs/>
                <w:sz w:val="20"/>
                <w:lang w:val="tr-TR"/>
              </w:rPr>
              <w:t xml:space="preserve">31 </w:t>
            </w:r>
            <w:r w:rsidR="004A04F2" w:rsidRPr="0053300C">
              <w:rPr>
                <w:rFonts w:ascii="Times New Roman" w:hAnsi="Times New Roman"/>
                <w:b/>
                <w:bCs/>
                <w:sz w:val="20"/>
                <w:lang w:val="tr-TR"/>
              </w:rPr>
              <w:t>Aralık 2010</w:t>
            </w:r>
          </w:p>
        </w:tc>
      </w:tr>
      <w:tr w:rsidR="00D93445" w:rsidRPr="0053300C" w:rsidTr="0059251A">
        <w:trPr>
          <w:trHeight w:val="113"/>
        </w:trPr>
        <w:tc>
          <w:tcPr>
            <w:tcW w:w="5529" w:type="dxa"/>
            <w:tcBorders>
              <w:top w:val="single" w:sz="8" w:space="0" w:color="auto"/>
            </w:tcBorders>
            <w:vAlign w:val="bottom"/>
          </w:tcPr>
          <w:p w:rsidR="00D93445" w:rsidRPr="0053300C" w:rsidRDefault="00D93445" w:rsidP="00D0235E">
            <w:pPr>
              <w:autoSpaceDE w:val="0"/>
              <w:autoSpaceDN w:val="0"/>
              <w:adjustRightInd w:val="0"/>
              <w:rPr>
                <w:rFonts w:ascii="Times New Roman" w:hAnsi="Times New Roman"/>
                <w:b/>
                <w:bCs/>
                <w:i/>
                <w:iCs/>
                <w:sz w:val="20"/>
                <w:lang w:val="tr-TR"/>
              </w:rPr>
            </w:pPr>
          </w:p>
        </w:tc>
        <w:tc>
          <w:tcPr>
            <w:tcW w:w="1701" w:type="dxa"/>
            <w:tcBorders>
              <w:top w:val="single" w:sz="8" w:space="0" w:color="auto"/>
            </w:tcBorders>
          </w:tcPr>
          <w:p w:rsidR="00D93445" w:rsidRPr="0053300C" w:rsidRDefault="00D93445" w:rsidP="00D0235E">
            <w:pPr>
              <w:tabs>
                <w:tab w:val="decimal" w:pos="884"/>
              </w:tabs>
              <w:autoSpaceDE w:val="0"/>
              <w:autoSpaceDN w:val="0"/>
              <w:adjustRightInd w:val="0"/>
              <w:jc w:val="both"/>
              <w:rPr>
                <w:rFonts w:ascii="Times New Roman" w:hAnsi="Times New Roman"/>
                <w:b/>
                <w:bCs/>
                <w:sz w:val="20"/>
                <w:lang w:val="tr-TR"/>
              </w:rPr>
            </w:pPr>
          </w:p>
        </w:tc>
        <w:tc>
          <w:tcPr>
            <w:tcW w:w="1842" w:type="dxa"/>
            <w:tcBorders>
              <w:top w:val="single" w:sz="8" w:space="0" w:color="auto"/>
            </w:tcBorders>
          </w:tcPr>
          <w:p w:rsidR="00D93445" w:rsidRPr="0053300C" w:rsidRDefault="00D93445" w:rsidP="00D0235E">
            <w:pPr>
              <w:tabs>
                <w:tab w:val="decimal" w:pos="884"/>
              </w:tabs>
              <w:autoSpaceDE w:val="0"/>
              <w:autoSpaceDN w:val="0"/>
              <w:adjustRightInd w:val="0"/>
              <w:ind w:right="175"/>
              <w:jc w:val="both"/>
              <w:rPr>
                <w:rFonts w:ascii="Times New Roman" w:hAnsi="Times New Roman"/>
                <w:b/>
                <w:bCs/>
                <w:sz w:val="20"/>
                <w:lang w:val="tr-TR"/>
              </w:rPr>
            </w:pPr>
          </w:p>
        </w:tc>
      </w:tr>
      <w:tr w:rsidR="004A04F2" w:rsidRPr="0053300C" w:rsidTr="00D0235E">
        <w:trPr>
          <w:trHeight w:val="113"/>
        </w:trPr>
        <w:tc>
          <w:tcPr>
            <w:tcW w:w="5529" w:type="dxa"/>
            <w:vAlign w:val="bottom"/>
          </w:tcPr>
          <w:p w:rsidR="004A04F2" w:rsidRPr="0053300C" w:rsidRDefault="004A04F2" w:rsidP="00D0235E">
            <w:pPr>
              <w:autoSpaceDE w:val="0"/>
              <w:autoSpaceDN w:val="0"/>
              <w:adjustRightInd w:val="0"/>
              <w:rPr>
                <w:rFonts w:ascii="Times New Roman" w:hAnsi="Times New Roman"/>
                <w:sz w:val="20"/>
                <w:lang w:val="tr-TR"/>
              </w:rPr>
            </w:pPr>
            <w:r w:rsidRPr="0053300C">
              <w:rPr>
                <w:rFonts w:ascii="Times New Roman" w:hAnsi="Times New Roman"/>
                <w:sz w:val="20"/>
                <w:lang w:val="tr-TR"/>
              </w:rPr>
              <w:t>Sermaye ve diğer yedekler</w:t>
            </w:r>
          </w:p>
        </w:tc>
        <w:tc>
          <w:tcPr>
            <w:tcW w:w="1701" w:type="dxa"/>
            <w:vAlign w:val="bottom"/>
          </w:tcPr>
          <w:p w:rsidR="004A04F2" w:rsidRPr="0053300C" w:rsidRDefault="004A04F2" w:rsidP="004A04F2">
            <w:pPr>
              <w:tabs>
                <w:tab w:val="decimal" w:pos="1451"/>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407,278</w:t>
            </w:r>
          </w:p>
        </w:tc>
        <w:tc>
          <w:tcPr>
            <w:tcW w:w="1842" w:type="dxa"/>
            <w:vAlign w:val="bottom"/>
          </w:tcPr>
          <w:p w:rsidR="004A04F2" w:rsidRPr="0053300C" w:rsidRDefault="004A04F2" w:rsidP="00AB3CE4">
            <w:pPr>
              <w:tabs>
                <w:tab w:val="decimal" w:pos="1593"/>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389,715</w:t>
            </w:r>
          </w:p>
        </w:tc>
      </w:tr>
      <w:tr w:rsidR="004A04F2" w:rsidRPr="0053300C" w:rsidTr="00D0235E">
        <w:trPr>
          <w:trHeight w:val="195"/>
        </w:trPr>
        <w:tc>
          <w:tcPr>
            <w:tcW w:w="5529" w:type="dxa"/>
            <w:vAlign w:val="bottom"/>
          </w:tcPr>
          <w:p w:rsidR="004A04F2" w:rsidRPr="0053300C" w:rsidRDefault="004A04F2" w:rsidP="00D0235E">
            <w:pPr>
              <w:autoSpaceDE w:val="0"/>
              <w:autoSpaceDN w:val="0"/>
              <w:adjustRightInd w:val="0"/>
              <w:rPr>
                <w:rFonts w:ascii="Times New Roman" w:hAnsi="Times New Roman"/>
                <w:bCs/>
                <w:iCs/>
                <w:sz w:val="20"/>
                <w:lang w:val="tr-TR"/>
              </w:rPr>
            </w:pPr>
            <w:r w:rsidRPr="0053300C">
              <w:rPr>
                <w:rFonts w:ascii="Times New Roman" w:hAnsi="Times New Roman"/>
                <w:bCs/>
                <w:iCs/>
                <w:sz w:val="20"/>
                <w:lang w:val="tr-TR"/>
              </w:rPr>
              <w:t>Yasal yedekler</w:t>
            </w:r>
          </w:p>
        </w:tc>
        <w:tc>
          <w:tcPr>
            <w:tcW w:w="1701" w:type="dxa"/>
            <w:vAlign w:val="bottom"/>
          </w:tcPr>
          <w:p w:rsidR="004A04F2" w:rsidRPr="0053300C" w:rsidRDefault="004A04F2" w:rsidP="004A04F2">
            <w:pPr>
              <w:tabs>
                <w:tab w:val="decimal" w:pos="1451"/>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19,550</w:t>
            </w:r>
          </w:p>
        </w:tc>
        <w:tc>
          <w:tcPr>
            <w:tcW w:w="1842" w:type="dxa"/>
            <w:vAlign w:val="bottom"/>
          </w:tcPr>
          <w:p w:rsidR="004A04F2" w:rsidRPr="0053300C" w:rsidRDefault="004A04F2" w:rsidP="00AB3CE4">
            <w:pPr>
              <w:tabs>
                <w:tab w:val="decimal" w:pos="1593"/>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18,764</w:t>
            </w:r>
          </w:p>
        </w:tc>
      </w:tr>
      <w:tr w:rsidR="004A04F2" w:rsidRPr="0053300C" w:rsidTr="00D0235E">
        <w:trPr>
          <w:trHeight w:val="195"/>
        </w:trPr>
        <w:tc>
          <w:tcPr>
            <w:tcW w:w="5529" w:type="dxa"/>
            <w:vAlign w:val="bottom"/>
          </w:tcPr>
          <w:p w:rsidR="004A04F2" w:rsidRPr="0053300C" w:rsidRDefault="004A04F2" w:rsidP="00D0235E">
            <w:pPr>
              <w:autoSpaceDE w:val="0"/>
              <w:autoSpaceDN w:val="0"/>
              <w:adjustRightInd w:val="0"/>
              <w:rPr>
                <w:rFonts w:ascii="Times New Roman" w:hAnsi="Times New Roman"/>
                <w:bCs/>
                <w:iCs/>
                <w:sz w:val="20"/>
                <w:lang w:val="tr-TR"/>
              </w:rPr>
            </w:pPr>
            <w:r w:rsidRPr="0053300C">
              <w:rPr>
                <w:rFonts w:ascii="Times New Roman" w:hAnsi="Times New Roman"/>
                <w:bCs/>
                <w:iCs/>
                <w:sz w:val="20"/>
                <w:lang w:val="tr-TR"/>
              </w:rPr>
              <w:t>Geçmiş yıllar karları</w:t>
            </w:r>
          </w:p>
        </w:tc>
        <w:tc>
          <w:tcPr>
            <w:tcW w:w="1701" w:type="dxa"/>
            <w:vAlign w:val="bottom"/>
          </w:tcPr>
          <w:p w:rsidR="004A04F2" w:rsidRPr="0053300C" w:rsidRDefault="004A04F2" w:rsidP="004A04F2">
            <w:pPr>
              <w:tabs>
                <w:tab w:val="decimal" w:pos="1451"/>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(126,966)</w:t>
            </w:r>
          </w:p>
        </w:tc>
        <w:tc>
          <w:tcPr>
            <w:tcW w:w="1842" w:type="dxa"/>
            <w:vAlign w:val="bottom"/>
          </w:tcPr>
          <w:p w:rsidR="004A04F2" w:rsidRPr="0053300C" w:rsidRDefault="004A04F2" w:rsidP="00AB3CE4">
            <w:pPr>
              <w:tabs>
                <w:tab w:val="decimal" w:pos="1593"/>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(81,904)</w:t>
            </w:r>
          </w:p>
        </w:tc>
      </w:tr>
      <w:tr w:rsidR="004A04F2" w:rsidRPr="0053300C" w:rsidTr="0006538B">
        <w:trPr>
          <w:trHeight w:val="195"/>
        </w:trPr>
        <w:tc>
          <w:tcPr>
            <w:tcW w:w="5529" w:type="dxa"/>
            <w:vAlign w:val="bottom"/>
          </w:tcPr>
          <w:p w:rsidR="004A04F2" w:rsidRPr="0053300C" w:rsidRDefault="004A04F2" w:rsidP="00D0235E">
            <w:pPr>
              <w:autoSpaceDE w:val="0"/>
              <w:autoSpaceDN w:val="0"/>
              <w:adjustRightInd w:val="0"/>
              <w:rPr>
                <w:rFonts w:ascii="Times New Roman" w:hAnsi="Times New Roman"/>
                <w:bCs/>
                <w:iCs/>
                <w:sz w:val="20"/>
                <w:lang w:val="tr-TR"/>
              </w:rPr>
            </w:pPr>
            <w:r w:rsidRPr="0053300C">
              <w:rPr>
                <w:rFonts w:ascii="Times New Roman" w:hAnsi="Times New Roman"/>
                <w:bCs/>
                <w:iCs/>
                <w:sz w:val="20"/>
                <w:lang w:val="tr-TR"/>
              </w:rPr>
              <w:t>Dönem net karı</w:t>
            </w:r>
          </w:p>
        </w:tc>
        <w:tc>
          <w:tcPr>
            <w:tcW w:w="1701" w:type="dxa"/>
            <w:vAlign w:val="bottom"/>
          </w:tcPr>
          <w:p w:rsidR="004A04F2" w:rsidRPr="0053300C" w:rsidRDefault="004A04F2" w:rsidP="004A04F2">
            <w:pPr>
              <w:tabs>
                <w:tab w:val="decimal" w:pos="1451"/>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39,150</w:t>
            </w:r>
          </w:p>
        </w:tc>
        <w:tc>
          <w:tcPr>
            <w:tcW w:w="1842" w:type="dxa"/>
            <w:vAlign w:val="bottom"/>
          </w:tcPr>
          <w:p w:rsidR="004A04F2" w:rsidRPr="0053300C" w:rsidRDefault="004A04F2" w:rsidP="00AB3CE4">
            <w:pPr>
              <w:tabs>
                <w:tab w:val="decimal" w:pos="1593"/>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(34,411)</w:t>
            </w:r>
          </w:p>
        </w:tc>
      </w:tr>
      <w:tr w:rsidR="004A04F2" w:rsidRPr="0053300C" w:rsidTr="0006538B">
        <w:trPr>
          <w:trHeight w:val="113"/>
        </w:trPr>
        <w:tc>
          <w:tcPr>
            <w:tcW w:w="5529" w:type="dxa"/>
            <w:tcBorders>
              <w:bottom w:val="single" w:sz="8" w:space="0" w:color="auto"/>
            </w:tcBorders>
            <w:vAlign w:val="bottom"/>
          </w:tcPr>
          <w:p w:rsidR="004A04F2" w:rsidRPr="0053300C" w:rsidRDefault="004A04F2" w:rsidP="00D0235E">
            <w:pPr>
              <w:autoSpaceDE w:val="0"/>
              <w:autoSpaceDN w:val="0"/>
              <w:adjustRightInd w:val="0"/>
              <w:rPr>
                <w:rFonts w:ascii="Times New Roman" w:hAnsi="Times New Roman"/>
                <w:b/>
                <w:sz w:val="20"/>
                <w:lang w:val="tr-TR"/>
              </w:rPr>
            </w:pPr>
          </w:p>
        </w:tc>
        <w:tc>
          <w:tcPr>
            <w:tcW w:w="1701" w:type="dxa"/>
            <w:tcBorders>
              <w:bottom w:val="single" w:sz="8" w:space="0" w:color="auto"/>
            </w:tcBorders>
            <w:vAlign w:val="bottom"/>
          </w:tcPr>
          <w:p w:rsidR="004A04F2" w:rsidRPr="0053300C" w:rsidRDefault="004A04F2" w:rsidP="004A04F2">
            <w:pPr>
              <w:tabs>
                <w:tab w:val="decimal" w:pos="1451"/>
              </w:tabs>
              <w:autoSpaceDE w:val="0"/>
              <w:autoSpaceDN w:val="0"/>
              <w:adjustRightInd w:val="0"/>
              <w:ind w:right="-108"/>
              <w:rPr>
                <w:rFonts w:ascii="Times New Roman" w:hAnsi="Times New Roman"/>
                <w:bCs/>
                <w:sz w:val="20"/>
                <w:lang w:val="tr-TR"/>
              </w:rPr>
            </w:pPr>
          </w:p>
        </w:tc>
        <w:tc>
          <w:tcPr>
            <w:tcW w:w="1842" w:type="dxa"/>
            <w:tcBorders>
              <w:bottom w:val="single" w:sz="8" w:space="0" w:color="auto"/>
            </w:tcBorders>
            <w:vAlign w:val="bottom"/>
          </w:tcPr>
          <w:p w:rsidR="004A04F2" w:rsidRPr="0053300C" w:rsidRDefault="004A04F2" w:rsidP="00AB3CE4">
            <w:pPr>
              <w:tabs>
                <w:tab w:val="decimal" w:pos="1593"/>
              </w:tabs>
              <w:autoSpaceDE w:val="0"/>
              <w:autoSpaceDN w:val="0"/>
              <w:adjustRightInd w:val="0"/>
              <w:ind w:right="-108"/>
              <w:rPr>
                <w:rFonts w:ascii="Times New Roman" w:hAnsi="Times New Roman"/>
                <w:bCs/>
                <w:sz w:val="20"/>
                <w:lang w:val="tr-TR"/>
              </w:rPr>
            </w:pPr>
          </w:p>
        </w:tc>
      </w:tr>
      <w:tr w:rsidR="004A04F2" w:rsidRPr="0053300C" w:rsidTr="0006538B">
        <w:trPr>
          <w:trHeight w:val="284"/>
        </w:trPr>
        <w:tc>
          <w:tcPr>
            <w:tcW w:w="5529" w:type="dxa"/>
            <w:tcBorders>
              <w:top w:val="single" w:sz="8" w:space="0" w:color="auto"/>
              <w:bottom w:val="double" w:sz="4" w:space="0" w:color="auto"/>
            </w:tcBorders>
            <w:vAlign w:val="bottom"/>
          </w:tcPr>
          <w:p w:rsidR="004A04F2" w:rsidRPr="0053300C" w:rsidRDefault="004A04F2" w:rsidP="00D0235E">
            <w:pPr>
              <w:autoSpaceDE w:val="0"/>
              <w:autoSpaceDN w:val="0"/>
              <w:adjustRightInd w:val="0"/>
              <w:rPr>
                <w:rFonts w:ascii="Times New Roman" w:hAnsi="Times New Roman"/>
                <w:b/>
                <w:sz w:val="20"/>
                <w:lang w:val="tr-TR"/>
              </w:rPr>
            </w:pPr>
            <w:r w:rsidRPr="0053300C">
              <w:rPr>
                <w:rFonts w:ascii="Times New Roman" w:hAnsi="Times New Roman"/>
                <w:b/>
                <w:sz w:val="20"/>
                <w:lang w:val="tr-TR"/>
              </w:rPr>
              <w:t>Toplam azınlık hakları</w:t>
            </w:r>
          </w:p>
        </w:tc>
        <w:tc>
          <w:tcPr>
            <w:tcW w:w="1701" w:type="dxa"/>
            <w:tcBorders>
              <w:top w:val="single" w:sz="8" w:space="0" w:color="auto"/>
              <w:bottom w:val="double" w:sz="4" w:space="0" w:color="auto"/>
            </w:tcBorders>
            <w:vAlign w:val="bottom"/>
          </w:tcPr>
          <w:p w:rsidR="004A04F2" w:rsidRPr="0053300C" w:rsidRDefault="004A04F2" w:rsidP="004A04F2">
            <w:pPr>
              <w:tabs>
                <w:tab w:val="decimal" w:pos="1451"/>
              </w:tabs>
              <w:autoSpaceDE w:val="0"/>
              <w:autoSpaceDN w:val="0"/>
              <w:adjustRightInd w:val="0"/>
              <w:ind w:right="-108"/>
              <w:rPr>
                <w:rFonts w:ascii="Times New Roman" w:hAnsi="Times New Roman"/>
                <w:b/>
                <w:bCs/>
                <w:sz w:val="20"/>
                <w:lang w:val="tr-TR"/>
              </w:rPr>
            </w:pPr>
            <w:r w:rsidRPr="0053300C">
              <w:rPr>
                <w:rFonts w:ascii="Times New Roman" w:hAnsi="Times New Roman"/>
                <w:b/>
                <w:sz w:val="20"/>
                <w:lang w:val="tr-TR"/>
              </w:rPr>
              <w:t>339,012</w:t>
            </w:r>
          </w:p>
        </w:tc>
        <w:tc>
          <w:tcPr>
            <w:tcW w:w="1842" w:type="dxa"/>
            <w:tcBorders>
              <w:top w:val="single" w:sz="8" w:space="0" w:color="auto"/>
              <w:bottom w:val="double" w:sz="4" w:space="0" w:color="auto"/>
            </w:tcBorders>
            <w:vAlign w:val="bottom"/>
          </w:tcPr>
          <w:p w:rsidR="004A04F2" w:rsidRPr="0053300C" w:rsidRDefault="004A04F2" w:rsidP="00AB3CE4">
            <w:pPr>
              <w:tabs>
                <w:tab w:val="decimal" w:pos="1593"/>
              </w:tabs>
              <w:autoSpaceDE w:val="0"/>
              <w:autoSpaceDN w:val="0"/>
              <w:adjustRightInd w:val="0"/>
              <w:ind w:right="-108"/>
              <w:rPr>
                <w:rFonts w:ascii="Times New Roman" w:hAnsi="Times New Roman"/>
                <w:b/>
                <w:bCs/>
                <w:sz w:val="20"/>
                <w:lang w:val="tr-TR"/>
              </w:rPr>
            </w:pPr>
            <w:r w:rsidRPr="0053300C">
              <w:rPr>
                <w:rFonts w:ascii="Times New Roman" w:hAnsi="Times New Roman"/>
                <w:b/>
                <w:bCs/>
                <w:sz w:val="20"/>
                <w:lang w:val="tr-TR"/>
              </w:rPr>
              <w:t>292,164</w:t>
            </w:r>
          </w:p>
        </w:tc>
      </w:tr>
    </w:tbl>
    <w:p w:rsidR="00A973DC" w:rsidRPr="0053300C" w:rsidRDefault="00A973DC" w:rsidP="00CE519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w:t>
      </w:r>
      <w:r w:rsidR="002C468D" w:rsidRPr="0053300C">
        <w:rPr>
          <w:rFonts w:ascii="Times New Roman" w:hAnsi="Times New Roman"/>
          <w:color w:val="auto"/>
          <w:sz w:val="26"/>
          <w:szCs w:val="26"/>
          <w:u w:val="none"/>
          <w:lang w:val="tr-TR"/>
        </w:rPr>
        <w:t>2</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t xml:space="preserve">Özkaynaklar </w:t>
      </w:r>
      <w:r w:rsidRPr="0053300C">
        <w:rPr>
          <w:rFonts w:ascii="Times New Roman" w:hAnsi="Times New Roman"/>
          <w:b w:val="0"/>
          <w:i/>
          <w:color w:val="auto"/>
          <w:sz w:val="26"/>
          <w:szCs w:val="26"/>
          <w:u w:val="none"/>
          <w:lang w:val="tr-TR"/>
        </w:rPr>
        <w:t>(devamı)</w:t>
      </w:r>
    </w:p>
    <w:p w:rsidR="00821163" w:rsidRPr="0053300C" w:rsidRDefault="00821163" w:rsidP="00CE5193">
      <w:pPr>
        <w:pStyle w:val="BodybyBD"/>
        <w:spacing w:after="120"/>
        <w:rPr>
          <w:b/>
          <w:iCs/>
          <w:lang w:val="tr-TR"/>
        </w:rPr>
      </w:pPr>
      <w:r w:rsidRPr="0053300C">
        <w:rPr>
          <w:b/>
          <w:iCs/>
          <w:lang w:val="tr-TR"/>
        </w:rPr>
        <w:t xml:space="preserve">Satılmaya hazır finansal varlıklar değerleme farkları: </w:t>
      </w:r>
    </w:p>
    <w:tbl>
      <w:tblPr>
        <w:tblW w:w="0" w:type="auto"/>
        <w:tblInd w:w="108" w:type="dxa"/>
        <w:tblLayout w:type="fixed"/>
        <w:tblLook w:val="0000"/>
      </w:tblPr>
      <w:tblGrid>
        <w:gridCol w:w="5529"/>
        <w:gridCol w:w="1701"/>
        <w:gridCol w:w="1842"/>
      </w:tblGrid>
      <w:tr w:rsidR="00821163" w:rsidRPr="0053300C" w:rsidTr="00821163">
        <w:trPr>
          <w:trHeight w:val="277"/>
        </w:trPr>
        <w:tc>
          <w:tcPr>
            <w:tcW w:w="5529" w:type="dxa"/>
            <w:tcBorders>
              <w:top w:val="single" w:sz="4" w:space="0" w:color="auto"/>
              <w:bottom w:val="single" w:sz="4" w:space="0" w:color="auto"/>
            </w:tcBorders>
          </w:tcPr>
          <w:p w:rsidR="00821163" w:rsidRPr="0053300C" w:rsidRDefault="00821163" w:rsidP="004A67D8">
            <w:pPr>
              <w:jc w:val="both"/>
              <w:rPr>
                <w:rFonts w:ascii="Times New Roman" w:hAnsi="Times New Roman"/>
                <w:sz w:val="20"/>
                <w:lang w:val="tr-TR"/>
              </w:rPr>
            </w:pPr>
          </w:p>
        </w:tc>
        <w:tc>
          <w:tcPr>
            <w:tcW w:w="1701" w:type="dxa"/>
            <w:tcBorders>
              <w:top w:val="single" w:sz="4" w:space="0" w:color="auto"/>
              <w:bottom w:val="single" w:sz="4" w:space="0" w:color="auto"/>
            </w:tcBorders>
            <w:vAlign w:val="center"/>
          </w:tcPr>
          <w:p w:rsidR="00821163" w:rsidRPr="0053300C" w:rsidRDefault="00B312F8" w:rsidP="00B312F8">
            <w:pPr>
              <w:jc w:val="right"/>
              <w:rPr>
                <w:rFonts w:ascii="Times New Roman" w:hAnsi="Times New Roman"/>
                <w:b/>
                <w:bCs/>
                <w:sz w:val="20"/>
                <w:lang w:val="tr-TR"/>
              </w:rPr>
            </w:pPr>
            <w:r w:rsidRPr="0053300C">
              <w:rPr>
                <w:rFonts w:ascii="Times New Roman" w:hAnsi="Times New Roman"/>
                <w:b/>
                <w:bCs/>
                <w:sz w:val="20"/>
                <w:lang w:val="tr-TR"/>
              </w:rPr>
              <w:t>30 Haziran</w:t>
            </w:r>
            <w:r w:rsidR="009433B4" w:rsidRPr="0053300C">
              <w:rPr>
                <w:rFonts w:ascii="Times New Roman" w:hAnsi="Times New Roman"/>
                <w:b/>
                <w:bCs/>
                <w:sz w:val="20"/>
                <w:lang w:val="tr-TR"/>
              </w:rPr>
              <w:t xml:space="preserve"> 20</w:t>
            </w:r>
            <w:r w:rsidR="00AA4A64" w:rsidRPr="0053300C">
              <w:rPr>
                <w:rFonts w:ascii="Times New Roman" w:hAnsi="Times New Roman"/>
                <w:b/>
                <w:bCs/>
                <w:sz w:val="20"/>
                <w:lang w:val="tr-TR"/>
              </w:rPr>
              <w:t>11</w:t>
            </w:r>
          </w:p>
        </w:tc>
        <w:tc>
          <w:tcPr>
            <w:tcW w:w="1842" w:type="dxa"/>
            <w:tcBorders>
              <w:top w:val="single" w:sz="4" w:space="0" w:color="auto"/>
              <w:bottom w:val="single" w:sz="4" w:space="0" w:color="auto"/>
            </w:tcBorders>
            <w:vAlign w:val="center"/>
          </w:tcPr>
          <w:p w:rsidR="00821163" w:rsidRPr="0053300C" w:rsidRDefault="009665C6" w:rsidP="00B312F8">
            <w:pPr>
              <w:ind w:right="19"/>
              <w:jc w:val="right"/>
              <w:rPr>
                <w:rFonts w:ascii="Times New Roman" w:hAnsi="Times New Roman"/>
                <w:b/>
                <w:sz w:val="20"/>
                <w:lang w:val="tr-TR"/>
              </w:rPr>
            </w:pPr>
            <w:r w:rsidRPr="0053300C">
              <w:rPr>
                <w:rFonts w:ascii="Times New Roman" w:hAnsi="Times New Roman"/>
                <w:b/>
                <w:bCs/>
                <w:sz w:val="20"/>
                <w:lang w:val="tr-TR"/>
              </w:rPr>
              <w:t>3</w:t>
            </w:r>
            <w:r w:rsidR="00B312F8" w:rsidRPr="0053300C">
              <w:rPr>
                <w:rFonts w:ascii="Times New Roman" w:hAnsi="Times New Roman"/>
                <w:b/>
                <w:bCs/>
                <w:sz w:val="20"/>
                <w:lang w:val="tr-TR"/>
              </w:rPr>
              <w:t>0</w:t>
            </w:r>
            <w:r w:rsidR="00493DFA" w:rsidRPr="0053300C">
              <w:rPr>
                <w:rFonts w:ascii="Times New Roman" w:hAnsi="Times New Roman"/>
                <w:b/>
                <w:bCs/>
                <w:sz w:val="20"/>
                <w:lang w:val="tr-TR"/>
              </w:rPr>
              <w:t xml:space="preserve"> </w:t>
            </w:r>
            <w:r w:rsidR="00B312F8" w:rsidRPr="0053300C">
              <w:rPr>
                <w:rFonts w:ascii="Times New Roman" w:hAnsi="Times New Roman"/>
                <w:b/>
                <w:bCs/>
                <w:sz w:val="20"/>
                <w:lang w:val="tr-TR"/>
              </w:rPr>
              <w:t xml:space="preserve">Haziran </w:t>
            </w:r>
            <w:r w:rsidR="00AA4A64" w:rsidRPr="0053300C">
              <w:rPr>
                <w:rFonts w:ascii="Times New Roman" w:hAnsi="Times New Roman"/>
                <w:b/>
                <w:bCs/>
                <w:sz w:val="20"/>
                <w:lang w:val="tr-TR"/>
              </w:rPr>
              <w:t>2010</w:t>
            </w:r>
          </w:p>
        </w:tc>
      </w:tr>
      <w:tr w:rsidR="00860537" w:rsidRPr="0053300C" w:rsidTr="0059251A">
        <w:trPr>
          <w:trHeight w:val="80"/>
        </w:trPr>
        <w:tc>
          <w:tcPr>
            <w:tcW w:w="5529" w:type="dxa"/>
            <w:vAlign w:val="bottom"/>
          </w:tcPr>
          <w:p w:rsidR="00860537" w:rsidRPr="0053300C" w:rsidRDefault="00860537" w:rsidP="0059251A">
            <w:pPr>
              <w:rPr>
                <w:rFonts w:ascii="Times New Roman" w:hAnsi="Times New Roman"/>
                <w:sz w:val="20"/>
                <w:lang w:val="tr-TR"/>
              </w:rPr>
            </w:pPr>
          </w:p>
        </w:tc>
        <w:tc>
          <w:tcPr>
            <w:tcW w:w="1701" w:type="dxa"/>
            <w:vAlign w:val="bottom"/>
          </w:tcPr>
          <w:p w:rsidR="00860537" w:rsidRPr="0053300C" w:rsidRDefault="00860537"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860537" w:rsidRPr="0053300C" w:rsidRDefault="00860537" w:rsidP="00D21079">
            <w:pPr>
              <w:tabs>
                <w:tab w:val="decimal" w:pos="1572"/>
              </w:tabs>
              <w:autoSpaceDE w:val="0"/>
              <w:autoSpaceDN w:val="0"/>
              <w:adjustRightInd w:val="0"/>
              <w:ind w:right="-28"/>
              <w:rPr>
                <w:rFonts w:ascii="Times New Roman" w:hAnsi="Times New Roman"/>
                <w:bCs/>
                <w:sz w:val="20"/>
                <w:lang w:val="tr-TR"/>
              </w:rPr>
            </w:pPr>
          </w:p>
        </w:tc>
      </w:tr>
      <w:tr w:rsidR="00DB4A2B" w:rsidRPr="0053300C" w:rsidTr="0059251A">
        <w:trPr>
          <w:trHeight w:val="80"/>
        </w:trPr>
        <w:tc>
          <w:tcPr>
            <w:tcW w:w="5529" w:type="dxa"/>
            <w:vAlign w:val="bottom"/>
          </w:tcPr>
          <w:p w:rsidR="00DB4A2B" w:rsidRPr="0053300C" w:rsidRDefault="00DB4A2B" w:rsidP="0059251A">
            <w:pPr>
              <w:rPr>
                <w:rFonts w:ascii="Times New Roman" w:hAnsi="Times New Roman"/>
                <w:sz w:val="20"/>
                <w:lang w:val="tr-TR"/>
              </w:rPr>
            </w:pPr>
            <w:r w:rsidRPr="0053300C">
              <w:rPr>
                <w:rFonts w:ascii="Times New Roman" w:hAnsi="Times New Roman"/>
                <w:sz w:val="20"/>
                <w:lang w:val="tr-TR"/>
              </w:rPr>
              <w:t>Dönem başındaki değerleme farkları</w:t>
            </w:r>
          </w:p>
        </w:tc>
        <w:tc>
          <w:tcPr>
            <w:tcW w:w="1701" w:type="dxa"/>
            <w:vAlign w:val="bottom"/>
          </w:tcPr>
          <w:p w:rsidR="00DB4A2B" w:rsidRPr="0053300C" w:rsidRDefault="00AA4A64" w:rsidP="00D21079">
            <w:pPr>
              <w:tabs>
                <w:tab w:val="decimal" w:pos="1485"/>
              </w:tabs>
              <w:autoSpaceDE w:val="0"/>
              <w:autoSpaceDN w:val="0"/>
              <w:adjustRightInd w:val="0"/>
              <w:ind w:right="-28"/>
              <w:rPr>
                <w:rFonts w:ascii="Times New Roman" w:hAnsi="Times New Roman"/>
                <w:bCs/>
                <w:sz w:val="20"/>
                <w:lang w:val="tr-TR"/>
              </w:rPr>
            </w:pPr>
            <w:r w:rsidRPr="0053300C">
              <w:rPr>
                <w:rFonts w:ascii="Times New Roman" w:hAnsi="Times New Roman"/>
                <w:bCs/>
                <w:sz w:val="20"/>
                <w:lang w:val="tr-TR"/>
              </w:rPr>
              <w:t>408,813</w:t>
            </w:r>
          </w:p>
        </w:tc>
        <w:tc>
          <w:tcPr>
            <w:tcW w:w="1842" w:type="dxa"/>
            <w:vAlign w:val="bottom"/>
          </w:tcPr>
          <w:p w:rsidR="00DB4A2B" w:rsidRPr="0053300C" w:rsidRDefault="00DB4A2B" w:rsidP="00756657">
            <w:pPr>
              <w:tabs>
                <w:tab w:val="decimal" w:pos="1485"/>
              </w:tabs>
              <w:autoSpaceDE w:val="0"/>
              <w:autoSpaceDN w:val="0"/>
              <w:adjustRightInd w:val="0"/>
              <w:ind w:right="-28"/>
              <w:rPr>
                <w:rFonts w:ascii="Times New Roman" w:hAnsi="Times New Roman"/>
                <w:bCs/>
                <w:sz w:val="20"/>
                <w:lang w:val="tr-TR"/>
              </w:rPr>
            </w:pPr>
            <w:r w:rsidRPr="0053300C">
              <w:rPr>
                <w:rFonts w:ascii="Times New Roman" w:hAnsi="Times New Roman"/>
                <w:bCs/>
                <w:sz w:val="20"/>
                <w:lang w:val="tr-TR"/>
              </w:rPr>
              <w:t>388,238</w:t>
            </w:r>
          </w:p>
        </w:tc>
      </w:tr>
      <w:tr w:rsidR="00DB4A2B" w:rsidRPr="0053300C" w:rsidTr="008A4F99">
        <w:trPr>
          <w:trHeight w:hRule="exact" w:val="170"/>
        </w:trPr>
        <w:tc>
          <w:tcPr>
            <w:tcW w:w="5529" w:type="dxa"/>
            <w:vAlign w:val="bottom"/>
          </w:tcPr>
          <w:p w:rsidR="00DB4A2B" w:rsidRPr="0053300C" w:rsidRDefault="00DB4A2B" w:rsidP="0059251A">
            <w:pPr>
              <w:rPr>
                <w:rFonts w:ascii="Times New Roman" w:hAnsi="Times New Roman"/>
                <w:sz w:val="20"/>
                <w:lang w:val="tr-TR"/>
              </w:rPr>
            </w:pPr>
          </w:p>
        </w:tc>
        <w:tc>
          <w:tcPr>
            <w:tcW w:w="1701" w:type="dxa"/>
            <w:vAlign w:val="bottom"/>
          </w:tcPr>
          <w:p w:rsidR="00DB4A2B" w:rsidRPr="0053300C" w:rsidRDefault="00DB4A2B"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DB4A2B" w:rsidRPr="0053300C" w:rsidRDefault="00DB4A2B" w:rsidP="00756657">
            <w:pPr>
              <w:tabs>
                <w:tab w:val="decimal" w:pos="1485"/>
              </w:tabs>
              <w:autoSpaceDE w:val="0"/>
              <w:autoSpaceDN w:val="0"/>
              <w:adjustRightInd w:val="0"/>
              <w:ind w:right="-28"/>
              <w:rPr>
                <w:rFonts w:ascii="Times New Roman" w:hAnsi="Times New Roman"/>
                <w:bCs/>
                <w:sz w:val="20"/>
                <w:lang w:val="tr-TR"/>
              </w:rPr>
            </w:pPr>
          </w:p>
        </w:tc>
      </w:tr>
      <w:tr w:rsidR="00AA4A64" w:rsidRPr="0053300C" w:rsidTr="0059251A">
        <w:trPr>
          <w:trHeight w:val="113"/>
        </w:trPr>
        <w:tc>
          <w:tcPr>
            <w:tcW w:w="5529" w:type="dxa"/>
            <w:vAlign w:val="bottom"/>
          </w:tcPr>
          <w:p w:rsidR="00AA4A64" w:rsidRPr="0053300C" w:rsidRDefault="00AA4A64" w:rsidP="00860537">
            <w:pPr>
              <w:ind w:left="318" w:hanging="284"/>
              <w:rPr>
                <w:rFonts w:ascii="Times New Roman" w:hAnsi="Times New Roman"/>
                <w:sz w:val="20"/>
                <w:lang w:val="tr-TR"/>
              </w:rPr>
            </w:pPr>
            <w:r w:rsidRPr="0053300C">
              <w:rPr>
                <w:rFonts w:ascii="Times New Roman" w:hAnsi="Times New Roman"/>
                <w:sz w:val="20"/>
                <w:lang w:val="tr-TR"/>
              </w:rPr>
              <w:t>Satılmaya hazır finansal varlıkların gerçeğe uygun değerlerindeki değişimler</w:t>
            </w:r>
          </w:p>
        </w:tc>
        <w:tc>
          <w:tcPr>
            <w:tcW w:w="1701" w:type="dxa"/>
            <w:vAlign w:val="bottom"/>
          </w:tcPr>
          <w:p w:rsidR="00AA4A64" w:rsidRPr="0053300C" w:rsidRDefault="00AA4A64" w:rsidP="00AA4A64">
            <w:pPr>
              <w:tabs>
                <w:tab w:val="decimal" w:pos="1488"/>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(75,709)</w:t>
            </w:r>
          </w:p>
        </w:tc>
        <w:tc>
          <w:tcPr>
            <w:tcW w:w="1842" w:type="dxa"/>
            <w:vAlign w:val="bottom"/>
          </w:tcPr>
          <w:p w:rsidR="00AA4A64" w:rsidRPr="0053300C" w:rsidRDefault="00AA4A64" w:rsidP="00756657">
            <w:pPr>
              <w:tabs>
                <w:tab w:val="decimal" w:pos="1485"/>
              </w:tabs>
              <w:autoSpaceDE w:val="0"/>
              <w:autoSpaceDN w:val="0"/>
              <w:adjustRightInd w:val="0"/>
              <w:ind w:right="-28"/>
              <w:rPr>
                <w:rFonts w:ascii="Times New Roman" w:hAnsi="Times New Roman"/>
                <w:bCs/>
                <w:sz w:val="20"/>
                <w:lang w:val="tr-TR"/>
              </w:rPr>
            </w:pPr>
            <w:r w:rsidRPr="0053300C">
              <w:rPr>
                <w:rFonts w:ascii="Times New Roman" w:hAnsi="Times New Roman"/>
                <w:bCs/>
                <w:sz w:val="20"/>
                <w:lang w:val="tr-TR"/>
              </w:rPr>
              <w:t>(30,578)</w:t>
            </w:r>
          </w:p>
        </w:tc>
      </w:tr>
      <w:tr w:rsidR="00AA4A64" w:rsidRPr="0053300C" w:rsidTr="0059251A">
        <w:trPr>
          <w:trHeight w:val="113"/>
        </w:trPr>
        <w:tc>
          <w:tcPr>
            <w:tcW w:w="5529" w:type="dxa"/>
            <w:vAlign w:val="bottom"/>
          </w:tcPr>
          <w:p w:rsidR="00AA4A64" w:rsidRPr="0053300C" w:rsidRDefault="00AA4A64" w:rsidP="0059251A">
            <w:pPr>
              <w:rPr>
                <w:rFonts w:ascii="Times New Roman" w:hAnsi="Times New Roman"/>
                <w:sz w:val="20"/>
                <w:lang w:val="tr-TR"/>
              </w:rPr>
            </w:pPr>
            <w:r w:rsidRPr="0053300C">
              <w:rPr>
                <w:rFonts w:ascii="Times New Roman" w:hAnsi="Times New Roman"/>
                <w:sz w:val="20"/>
                <w:lang w:val="tr-TR"/>
              </w:rPr>
              <w:t>Ertelenmiş ve kurumlar vergisi etkisi</w:t>
            </w:r>
          </w:p>
        </w:tc>
        <w:tc>
          <w:tcPr>
            <w:tcW w:w="1701" w:type="dxa"/>
            <w:vAlign w:val="bottom"/>
          </w:tcPr>
          <w:p w:rsidR="00AA4A64" w:rsidRPr="0053300C" w:rsidRDefault="00AA4A64" w:rsidP="00AA4A64">
            <w:pPr>
              <w:tabs>
                <w:tab w:val="decimal" w:pos="1488"/>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19,856</w:t>
            </w:r>
          </w:p>
        </w:tc>
        <w:tc>
          <w:tcPr>
            <w:tcW w:w="1842" w:type="dxa"/>
            <w:vAlign w:val="bottom"/>
          </w:tcPr>
          <w:p w:rsidR="00AA4A64" w:rsidRPr="0053300C" w:rsidRDefault="00AA4A64" w:rsidP="00756657">
            <w:pPr>
              <w:tabs>
                <w:tab w:val="decimal" w:pos="1485"/>
              </w:tabs>
              <w:autoSpaceDE w:val="0"/>
              <w:autoSpaceDN w:val="0"/>
              <w:adjustRightInd w:val="0"/>
              <w:ind w:right="-28"/>
              <w:rPr>
                <w:rFonts w:ascii="Times New Roman" w:hAnsi="Times New Roman"/>
                <w:bCs/>
                <w:sz w:val="20"/>
                <w:lang w:val="tr-TR"/>
              </w:rPr>
            </w:pPr>
            <w:r w:rsidRPr="0053300C">
              <w:rPr>
                <w:rFonts w:ascii="Times New Roman" w:hAnsi="Times New Roman"/>
                <w:bCs/>
                <w:sz w:val="20"/>
                <w:lang w:val="tr-TR"/>
              </w:rPr>
              <w:t>17,776</w:t>
            </w:r>
          </w:p>
        </w:tc>
      </w:tr>
      <w:tr w:rsidR="00DB4A2B" w:rsidRPr="0053300C" w:rsidTr="008A4F99">
        <w:trPr>
          <w:trHeight w:hRule="exact" w:val="170"/>
        </w:trPr>
        <w:tc>
          <w:tcPr>
            <w:tcW w:w="5529" w:type="dxa"/>
            <w:vAlign w:val="bottom"/>
          </w:tcPr>
          <w:p w:rsidR="00DB4A2B" w:rsidRPr="0053300C" w:rsidRDefault="00DB4A2B" w:rsidP="0059251A">
            <w:pPr>
              <w:tabs>
                <w:tab w:val="right" w:pos="6480"/>
                <w:tab w:val="right" w:pos="8190"/>
              </w:tabs>
              <w:rPr>
                <w:rFonts w:ascii="Times New Roman" w:hAnsi="Times New Roman"/>
                <w:sz w:val="20"/>
                <w:lang w:val="tr-TR"/>
              </w:rPr>
            </w:pPr>
          </w:p>
        </w:tc>
        <w:tc>
          <w:tcPr>
            <w:tcW w:w="1701" w:type="dxa"/>
            <w:vAlign w:val="bottom"/>
          </w:tcPr>
          <w:p w:rsidR="00DB4A2B" w:rsidRPr="0053300C" w:rsidRDefault="00DB4A2B"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DB4A2B" w:rsidRPr="0053300C" w:rsidRDefault="00DB4A2B" w:rsidP="00756657">
            <w:pPr>
              <w:tabs>
                <w:tab w:val="decimal" w:pos="1485"/>
              </w:tabs>
              <w:autoSpaceDE w:val="0"/>
              <w:autoSpaceDN w:val="0"/>
              <w:adjustRightInd w:val="0"/>
              <w:ind w:right="-28"/>
              <w:rPr>
                <w:rFonts w:ascii="Times New Roman" w:hAnsi="Times New Roman"/>
                <w:bCs/>
                <w:sz w:val="20"/>
                <w:lang w:val="tr-TR"/>
              </w:rPr>
            </w:pPr>
          </w:p>
        </w:tc>
      </w:tr>
      <w:tr w:rsidR="00AA4A64" w:rsidRPr="0053300C" w:rsidTr="00860537">
        <w:trPr>
          <w:trHeight w:val="281"/>
        </w:trPr>
        <w:tc>
          <w:tcPr>
            <w:tcW w:w="5529" w:type="dxa"/>
            <w:vAlign w:val="bottom"/>
          </w:tcPr>
          <w:p w:rsidR="00AA4A64" w:rsidRPr="0053300C" w:rsidRDefault="00AA4A64" w:rsidP="00860537">
            <w:pPr>
              <w:ind w:left="318" w:hanging="284"/>
              <w:rPr>
                <w:rFonts w:ascii="Times New Roman" w:hAnsi="Times New Roman"/>
                <w:sz w:val="20"/>
                <w:lang w:val="tr-TR"/>
              </w:rPr>
            </w:pPr>
            <w:r w:rsidRPr="0053300C">
              <w:rPr>
                <w:rFonts w:ascii="Times New Roman" w:hAnsi="Times New Roman"/>
                <w:sz w:val="20"/>
                <w:lang w:val="tr-TR"/>
              </w:rPr>
              <w:t>Satılmaya hazır finansal varlıkların değerleme farklarından dönem içinde kar/zarara aktarılanlar</w:t>
            </w:r>
          </w:p>
        </w:tc>
        <w:tc>
          <w:tcPr>
            <w:tcW w:w="1701" w:type="dxa"/>
            <w:vAlign w:val="bottom"/>
          </w:tcPr>
          <w:p w:rsidR="00AA4A64" w:rsidRPr="0053300C" w:rsidRDefault="00AA4A64" w:rsidP="00AA4A64">
            <w:pPr>
              <w:tabs>
                <w:tab w:val="decimal" w:pos="1502"/>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(101,182)</w:t>
            </w:r>
          </w:p>
        </w:tc>
        <w:tc>
          <w:tcPr>
            <w:tcW w:w="1842" w:type="dxa"/>
            <w:vAlign w:val="bottom"/>
          </w:tcPr>
          <w:p w:rsidR="00AA4A64" w:rsidRPr="0053300C" w:rsidRDefault="00AA4A64" w:rsidP="00756657">
            <w:pPr>
              <w:tabs>
                <w:tab w:val="decimal" w:pos="1485"/>
              </w:tabs>
              <w:autoSpaceDE w:val="0"/>
              <w:autoSpaceDN w:val="0"/>
              <w:adjustRightInd w:val="0"/>
              <w:ind w:right="-28"/>
              <w:rPr>
                <w:rFonts w:ascii="Times New Roman" w:hAnsi="Times New Roman"/>
                <w:bCs/>
                <w:sz w:val="20"/>
                <w:lang w:val="tr-TR"/>
              </w:rPr>
            </w:pPr>
            <w:r w:rsidRPr="0053300C">
              <w:rPr>
                <w:rFonts w:ascii="Times New Roman" w:hAnsi="Times New Roman"/>
                <w:bCs/>
                <w:sz w:val="20"/>
                <w:lang w:val="tr-TR"/>
              </w:rPr>
              <w:t>(116,455)</w:t>
            </w:r>
          </w:p>
        </w:tc>
      </w:tr>
      <w:tr w:rsidR="00AA4A64" w:rsidRPr="0053300C" w:rsidTr="00860537">
        <w:trPr>
          <w:trHeight w:val="113"/>
        </w:trPr>
        <w:tc>
          <w:tcPr>
            <w:tcW w:w="5529" w:type="dxa"/>
            <w:vAlign w:val="bottom"/>
          </w:tcPr>
          <w:p w:rsidR="00AA4A64" w:rsidRPr="0053300C" w:rsidRDefault="00AA4A64" w:rsidP="0059251A">
            <w:pPr>
              <w:rPr>
                <w:rFonts w:ascii="Times New Roman" w:hAnsi="Times New Roman"/>
                <w:sz w:val="20"/>
                <w:lang w:val="tr-TR"/>
              </w:rPr>
            </w:pPr>
            <w:r w:rsidRPr="0053300C">
              <w:rPr>
                <w:rFonts w:ascii="Times New Roman" w:hAnsi="Times New Roman"/>
                <w:sz w:val="20"/>
                <w:lang w:val="tr-TR"/>
              </w:rPr>
              <w:t>Ertelenmiş ve kurumlar vergisi etkisi</w:t>
            </w:r>
          </w:p>
        </w:tc>
        <w:tc>
          <w:tcPr>
            <w:tcW w:w="1701" w:type="dxa"/>
            <w:vAlign w:val="bottom"/>
          </w:tcPr>
          <w:p w:rsidR="00AA4A64" w:rsidRPr="0053300C" w:rsidRDefault="00AA4A64" w:rsidP="00AA4A64">
            <w:pPr>
              <w:tabs>
                <w:tab w:val="decimal" w:pos="1502"/>
              </w:tabs>
              <w:autoSpaceDE w:val="0"/>
              <w:autoSpaceDN w:val="0"/>
              <w:adjustRightInd w:val="0"/>
              <w:ind w:right="-108"/>
              <w:rPr>
                <w:rFonts w:ascii="Times New Roman" w:hAnsi="Times New Roman"/>
                <w:bCs/>
                <w:sz w:val="20"/>
                <w:lang w:val="tr-TR"/>
              </w:rPr>
            </w:pPr>
            <w:r w:rsidRPr="0053300C">
              <w:rPr>
                <w:rFonts w:ascii="Times New Roman" w:hAnsi="Times New Roman"/>
                <w:bCs/>
                <w:sz w:val="20"/>
                <w:lang w:val="tr-TR"/>
              </w:rPr>
              <w:t>13,897</w:t>
            </w:r>
          </w:p>
        </w:tc>
        <w:tc>
          <w:tcPr>
            <w:tcW w:w="1842" w:type="dxa"/>
            <w:vAlign w:val="bottom"/>
          </w:tcPr>
          <w:p w:rsidR="00AA4A64" w:rsidRPr="0053300C" w:rsidRDefault="00AA4A64" w:rsidP="00756657">
            <w:pPr>
              <w:tabs>
                <w:tab w:val="decimal" w:pos="1485"/>
              </w:tabs>
              <w:autoSpaceDE w:val="0"/>
              <w:autoSpaceDN w:val="0"/>
              <w:adjustRightInd w:val="0"/>
              <w:ind w:right="-28"/>
              <w:rPr>
                <w:rFonts w:ascii="Times New Roman" w:hAnsi="Times New Roman"/>
                <w:bCs/>
                <w:sz w:val="20"/>
                <w:lang w:val="tr-TR"/>
              </w:rPr>
            </w:pPr>
            <w:r w:rsidRPr="0053300C">
              <w:rPr>
                <w:rFonts w:ascii="Times New Roman" w:hAnsi="Times New Roman"/>
                <w:bCs/>
                <w:sz w:val="20"/>
                <w:lang w:val="tr-TR"/>
              </w:rPr>
              <w:t>17,268</w:t>
            </w:r>
          </w:p>
        </w:tc>
      </w:tr>
      <w:tr w:rsidR="00DB4A2B" w:rsidRPr="0053300C" w:rsidTr="00860537">
        <w:trPr>
          <w:trHeight w:val="113"/>
        </w:trPr>
        <w:tc>
          <w:tcPr>
            <w:tcW w:w="5529" w:type="dxa"/>
            <w:tcBorders>
              <w:bottom w:val="single" w:sz="8" w:space="0" w:color="auto"/>
            </w:tcBorders>
            <w:vAlign w:val="bottom"/>
          </w:tcPr>
          <w:p w:rsidR="00DB4A2B" w:rsidRPr="0053300C" w:rsidRDefault="00DB4A2B" w:rsidP="0059251A">
            <w:pPr>
              <w:rPr>
                <w:rFonts w:ascii="Times New Roman" w:hAnsi="Times New Roman"/>
                <w:sz w:val="20"/>
                <w:lang w:val="tr-TR"/>
              </w:rPr>
            </w:pPr>
          </w:p>
        </w:tc>
        <w:tc>
          <w:tcPr>
            <w:tcW w:w="1701" w:type="dxa"/>
            <w:tcBorders>
              <w:bottom w:val="single" w:sz="8" w:space="0" w:color="auto"/>
            </w:tcBorders>
            <w:vAlign w:val="bottom"/>
          </w:tcPr>
          <w:p w:rsidR="00DB4A2B" w:rsidRPr="0053300C" w:rsidRDefault="00DB4A2B" w:rsidP="00D21079">
            <w:pPr>
              <w:tabs>
                <w:tab w:val="decimal" w:pos="1485"/>
              </w:tabs>
              <w:autoSpaceDE w:val="0"/>
              <w:autoSpaceDN w:val="0"/>
              <w:adjustRightInd w:val="0"/>
              <w:ind w:right="-28"/>
              <w:rPr>
                <w:rFonts w:ascii="Times New Roman" w:hAnsi="Times New Roman"/>
                <w:bCs/>
                <w:sz w:val="20"/>
                <w:lang w:val="tr-TR"/>
              </w:rPr>
            </w:pPr>
          </w:p>
        </w:tc>
        <w:tc>
          <w:tcPr>
            <w:tcW w:w="1842" w:type="dxa"/>
            <w:tcBorders>
              <w:bottom w:val="single" w:sz="8" w:space="0" w:color="auto"/>
            </w:tcBorders>
            <w:vAlign w:val="bottom"/>
          </w:tcPr>
          <w:p w:rsidR="00DB4A2B" w:rsidRPr="0053300C" w:rsidRDefault="00DB4A2B" w:rsidP="00756657">
            <w:pPr>
              <w:tabs>
                <w:tab w:val="decimal" w:pos="1485"/>
              </w:tabs>
              <w:autoSpaceDE w:val="0"/>
              <w:autoSpaceDN w:val="0"/>
              <w:adjustRightInd w:val="0"/>
              <w:ind w:right="-28"/>
              <w:rPr>
                <w:rFonts w:ascii="Times New Roman" w:hAnsi="Times New Roman"/>
                <w:bCs/>
                <w:sz w:val="20"/>
                <w:lang w:val="tr-TR"/>
              </w:rPr>
            </w:pPr>
          </w:p>
        </w:tc>
      </w:tr>
      <w:tr w:rsidR="00DB4A2B" w:rsidRPr="0053300C" w:rsidTr="0006538B">
        <w:trPr>
          <w:trHeight w:val="284"/>
        </w:trPr>
        <w:tc>
          <w:tcPr>
            <w:tcW w:w="5529" w:type="dxa"/>
            <w:tcBorders>
              <w:top w:val="single" w:sz="8" w:space="0" w:color="auto"/>
              <w:bottom w:val="double" w:sz="4" w:space="0" w:color="auto"/>
            </w:tcBorders>
            <w:vAlign w:val="bottom"/>
          </w:tcPr>
          <w:p w:rsidR="00DB4A2B" w:rsidRPr="0053300C" w:rsidRDefault="00DB4A2B" w:rsidP="00A54A30">
            <w:pPr>
              <w:tabs>
                <w:tab w:val="left" w:pos="1691"/>
              </w:tabs>
              <w:rPr>
                <w:rFonts w:ascii="Times New Roman" w:hAnsi="Times New Roman"/>
                <w:b/>
                <w:sz w:val="20"/>
                <w:lang w:val="tr-TR"/>
              </w:rPr>
            </w:pPr>
            <w:r w:rsidRPr="0053300C">
              <w:rPr>
                <w:rFonts w:ascii="Times New Roman" w:hAnsi="Times New Roman"/>
                <w:b/>
                <w:sz w:val="20"/>
                <w:lang w:val="tr-TR"/>
              </w:rPr>
              <w:t>Dönem sonundaki değerleme farkları</w:t>
            </w:r>
          </w:p>
        </w:tc>
        <w:tc>
          <w:tcPr>
            <w:tcW w:w="1701" w:type="dxa"/>
            <w:tcBorders>
              <w:top w:val="single" w:sz="8" w:space="0" w:color="auto"/>
              <w:bottom w:val="double" w:sz="4" w:space="0" w:color="auto"/>
            </w:tcBorders>
            <w:vAlign w:val="bottom"/>
          </w:tcPr>
          <w:p w:rsidR="00DB4A2B" w:rsidRPr="0053300C" w:rsidRDefault="00AA4A64" w:rsidP="00D21079">
            <w:pPr>
              <w:tabs>
                <w:tab w:val="decimal" w:pos="1485"/>
              </w:tabs>
              <w:autoSpaceDE w:val="0"/>
              <w:autoSpaceDN w:val="0"/>
              <w:adjustRightInd w:val="0"/>
              <w:ind w:right="-28"/>
              <w:rPr>
                <w:rFonts w:ascii="Times New Roman" w:hAnsi="Times New Roman"/>
                <w:b/>
                <w:bCs/>
                <w:sz w:val="20"/>
                <w:lang w:val="tr-TR"/>
              </w:rPr>
            </w:pPr>
            <w:r w:rsidRPr="0053300C">
              <w:rPr>
                <w:rFonts w:ascii="Times New Roman" w:hAnsi="Times New Roman"/>
                <w:b/>
                <w:sz w:val="20"/>
                <w:lang w:val="tr-TR"/>
              </w:rPr>
              <w:t>265,675</w:t>
            </w:r>
          </w:p>
        </w:tc>
        <w:tc>
          <w:tcPr>
            <w:tcW w:w="1842" w:type="dxa"/>
            <w:tcBorders>
              <w:top w:val="single" w:sz="8" w:space="0" w:color="auto"/>
              <w:bottom w:val="double" w:sz="4" w:space="0" w:color="auto"/>
            </w:tcBorders>
            <w:vAlign w:val="bottom"/>
          </w:tcPr>
          <w:p w:rsidR="00DB4A2B" w:rsidRPr="0053300C" w:rsidRDefault="00DB4A2B" w:rsidP="00756657">
            <w:pPr>
              <w:tabs>
                <w:tab w:val="decimal" w:pos="1485"/>
              </w:tabs>
              <w:autoSpaceDE w:val="0"/>
              <w:autoSpaceDN w:val="0"/>
              <w:adjustRightInd w:val="0"/>
              <w:ind w:right="-28"/>
              <w:rPr>
                <w:rFonts w:ascii="Times New Roman" w:hAnsi="Times New Roman"/>
                <w:b/>
                <w:bCs/>
                <w:sz w:val="20"/>
                <w:lang w:val="tr-TR"/>
              </w:rPr>
            </w:pPr>
            <w:r w:rsidRPr="0053300C">
              <w:rPr>
                <w:rFonts w:ascii="Times New Roman" w:hAnsi="Times New Roman"/>
                <w:b/>
                <w:bCs/>
                <w:sz w:val="20"/>
                <w:lang w:val="tr-TR"/>
              </w:rPr>
              <w:t>276,249</w:t>
            </w:r>
          </w:p>
        </w:tc>
      </w:tr>
    </w:tbl>
    <w:p w:rsidR="00D93445" w:rsidRPr="0053300C" w:rsidRDefault="00D93445" w:rsidP="00E961C1">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right" w:pos="9072"/>
        </w:tabs>
        <w:autoSpaceDE w:val="0"/>
        <w:autoSpaceDN w:val="0"/>
        <w:adjustRightInd w:val="0"/>
        <w:spacing w:before="200" w:after="12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2</w:t>
      </w:r>
      <w:r w:rsidR="002C468D" w:rsidRPr="0053300C">
        <w:rPr>
          <w:rFonts w:ascii="Times New Roman" w:hAnsi="Times New Roman"/>
          <w:color w:val="auto"/>
          <w:sz w:val="26"/>
          <w:szCs w:val="26"/>
          <w:u w:val="none"/>
          <w:lang w:val="tr-TR"/>
        </w:rPr>
        <w:t>3</w:t>
      </w:r>
      <w:r w:rsidRPr="0053300C">
        <w:rPr>
          <w:rFonts w:ascii="Times New Roman" w:hAnsi="Times New Roman"/>
          <w:color w:val="auto"/>
          <w:sz w:val="26"/>
          <w:szCs w:val="26"/>
          <w:u w:val="none"/>
          <w:lang w:val="tr-TR"/>
        </w:rPr>
        <w:t xml:space="preserve">. </w:t>
      </w:r>
      <w:r w:rsidR="002956E4" w:rsidRPr="0053300C">
        <w:rPr>
          <w:rFonts w:ascii="Times New Roman" w:hAnsi="Times New Roman"/>
          <w:color w:val="auto"/>
          <w:sz w:val="26"/>
          <w:szCs w:val="26"/>
          <w:u w:val="none"/>
          <w:lang w:val="tr-TR"/>
        </w:rPr>
        <w:tab/>
      </w:r>
      <w:r w:rsidRPr="0053300C">
        <w:rPr>
          <w:rFonts w:ascii="Times New Roman" w:hAnsi="Times New Roman"/>
          <w:color w:val="auto"/>
          <w:sz w:val="26"/>
          <w:szCs w:val="26"/>
          <w:u w:val="none"/>
          <w:lang w:val="tr-TR"/>
        </w:rPr>
        <w:t xml:space="preserve">İlişkili </w:t>
      </w:r>
      <w:r w:rsidR="009366C4" w:rsidRPr="0053300C">
        <w:rPr>
          <w:rFonts w:ascii="Times New Roman" w:hAnsi="Times New Roman"/>
          <w:color w:val="auto"/>
          <w:sz w:val="26"/>
          <w:szCs w:val="26"/>
          <w:u w:val="none"/>
          <w:lang w:val="tr-TR"/>
        </w:rPr>
        <w:t>t</w:t>
      </w:r>
      <w:r w:rsidRPr="0053300C">
        <w:rPr>
          <w:rFonts w:ascii="Times New Roman" w:hAnsi="Times New Roman"/>
          <w:color w:val="auto"/>
          <w:sz w:val="26"/>
          <w:szCs w:val="26"/>
          <w:u w:val="none"/>
          <w:lang w:val="tr-TR"/>
        </w:rPr>
        <w:t>araflar</w:t>
      </w:r>
      <w:r w:rsidRPr="0053300C">
        <w:rPr>
          <w:rFonts w:ascii="Times New Roman" w:hAnsi="Times New Roman"/>
          <w:color w:val="auto"/>
          <w:sz w:val="26"/>
          <w:szCs w:val="26"/>
          <w:u w:val="none"/>
          <w:lang w:val="tr-TR"/>
        </w:rPr>
        <w:tab/>
      </w:r>
    </w:p>
    <w:p w:rsidR="00D93445" w:rsidRPr="0053300C" w:rsidRDefault="009366C4" w:rsidP="00D93445">
      <w:pPr>
        <w:pStyle w:val="atipi"/>
        <w:ind w:left="0" w:firstLine="0"/>
        <w:rPr>
          <w:rFonts w:ascii="Times New Roman" w:hAnsi="Times New Roman"/>
          <w:sz w:val="22"/>
          <w:szCs w:val="22"/>
        </w:rPr>
      </w:pPr>
      <w:r w:rsidRPr="0053300C">
        <w:rPr>
          <w:rFonts w:ascii="Times New Roman" w:hAnsi="Times New Roman"/>
          <w:sz w:val="22"/>
          <w:szCs w:val="22"/>
        </w:rPr>
        <w:t>Taraflardan bir</w:t>
      </w:r>
      <w:r w:rsidR="00821157" w:rsidRPr="0053300C">
        <w:rPr>
          <w:rFonts w:ascii="Times New Roman" w:hAnsi="Times New Roman"/>
          <w:sz w:val="22"/>
          <w:szCs w:val="22"/>
        </w:rPr>
        <w:t>inin</w:t>
      </w:r>
      <w:r w:rsidRPr="0053300C">
        <w:rPr>
          <w:rFonts w:ascii="Times New Roman" w:hAnsi="Times New Roman"/>
          <w:sz w:val="22"/>
          <w:szCs w:val="22"/>
        </w:rPr>
        <w:t xml:space="preserve"> diğerini kontrol edebiliyor olması veya diğerinin faaliyet ve operasyonları ile ilgili kararlarını önemli ölçüde etkileyebiliyor olması durumunda taraflar için ilişkili taraflar denilebilir. Hissedarlar ve Grup şirketleri, bu konsolide finansal rapor açısından ilişkili taraflar olarak tanımlanmıştır. </w:t>
      </w:r>
      <w:r w:rsidR="00D93445" w:rsidRPr="0053300C">
        <w:rPr>
          <w:rFonts w:ascii="Times New Roman" w:hAnsi="Times New Roman"/>
          <w:sz w:val="22"/>
          <w:szCs w:val="22"/>
        </w:rPr>
        <w:t xml:space="preserve">İlişkili taraflar ayrıca </w:t>
      </w:r>
      <w:r w:rsidRPr="0053300C">
        <w:rPr>
          <w:rFonts w:ascii="Times New Roman" w:hAnsi="Times New Roman"/>
          <w:sz w:val="22"/>
          <w:szCs w:val="22"/>
        </w:rPr>
        <w:t>bireysel hissedarları ve Grup şirketlerinin yönetici</w:t>
      </w:r>
      <w:r w:rsidR="00C04545" w:rsidRPr="0053300C">
        <w:rPr>
          <w:rFonts w:ascii="Times New Roman" w:hAnsi="Times New Roman"/>
          <w:sz w:val="22"/>
          <w:szCs w:val="22"/>
        </w:rPr>
        <w:t>lerini</w:t>
      </w:r>
      <w:r w:rsidRPr="0053300C">
        <w:rPr>
          <w:rFonts w:ascii="Times New Roman" w:hAnsi="Times New Roman"/>
          <w:sz w:val="22"/>
          <w:szCs w:val="22"/>
        </w:rPr>
        <w:t xml:space="preserve"> ve yönetim kurulu üyelerini ve onların ailelerini</w:t>
      </w:r>
      <w:r w:rsidR="0022240B" w:rsidRPr="0053300C">
        <w:rPr>
          <w:rFonts w:ascii="Times New Roman" w:hAnsi="Times New Roman"/>
          <w:sz w:val="22"/>
          <w:szCs w:val="22"/>
        </w:rPr>
        <w:t xml:space="preserve"> </w:t>
      </w:r>
      <w:r w:rsidRPr="0053300C">
        <w:rPr>
          <w:rFonts w:ascii="Times New Roman" w:hAnsi="Times New Roman"/>
          <w:sz w:val="22"/>
          <w:szCs w:val="22"/>
        </w:rPr>
        <w:t xml:space="preserve">de içermektedir. </w:t>
      </w:r>
    </w:p>
    <w:p w:rsidR="00CA57A5" w:rsidRPr="0053300C" w:rsidRDefault="00CA57A5" w:rsidP="00D93445">
      <w:pPr>
        <w:pStyle w:val="000normal"/>
        <w:spacing w:before="120" w:after="0" w:afterAutospacing="0"/>
        <w:rPr>
          <w:rFonts w:ascii="Times New Roman" w:eastAsia="Times New Roman" w:hAnsi="Times New Roman" w:cs="Times New Roman"/>
          <w:sz w:val="22"/>
          <w:szCs w:val="22"/>
          <w:lang w:val="tr-TR"/>
        </w:rPr>
      </w:pPr>
      <w:r w:rsidRPr="0053300C">
        <w:rPr>
          <w:rFonts w:ascii="Times New Roman" w:eastAsia="Times New Roman" w:hAnsi="Times New Roman" w:cs="Times New Roman"/>
          <w:sz w:val="22"/>
          <w:szCs w:val="22"/>
          <w:lang w:val="tr-TR"/>
        </w:rPr>
        <w:t xml:space="preserve">Grup bankacılık faaliyetleri kapsamında ilişkili taraflarla </w:t>
      </w:r>
      <w:r w:rsidR="00BE1162" w:rsidRPr="0053300C">
        <w:rPr>
          <w:rFonts w:ascii="Times New Roman" w:eastAsia="Times New Roman" w:hAnsi="Times New Roman" w:cs="Times New Roman"/>
          <w:sz w:val="22"/>
          <w:szCs w:val="22"/>
          <w:lang w:val="tr-TR"/>
        </w:rPr>
        <w:t xml:space="preserve">ticari koşullarda </w:t>
      </w:r>
      <w:r w:rsidRPr="0053300C">
        <w:rPr>
          <w:rFonts w:ascii="Times New Roman" w:eastAsia="Times New Roman" w:hAnsi="Times New Roman" w:cs="Times New Roman"/>
          <w:sz w:val="22"/>
          <w:szCs w:val="22"/>
          <w:lang w:val="tr-TR"/>
        </w:rPr>
        <w:t xml:space="preserve">çeşitli </w:t>
      </w:r>
      <w:r w:rsidR="00BE1162" w:rsidRPr="0053300C">
        <w:rPr>
          <w:rFonts w:ascii="Times New Roman" w:eastAsia="Times New Roman" w:hAnsi="Times New Roman" w:cs="Times New Roman"/>
          <w:sz w:val="22"/>
          <w:szCs w:val="22"/>
          <w:lang w:val="tr-TR"/>
        </w:rPr>
        <w:t>işlemler yapmaktadır</w:t>
      </w:r>
      <w:r w:rsidRPr="0053300C">
        <w:rPr>
          <w:rFonts w:ascii="Times New Roman" w:eastAsia="Times New Roman" w:hAnsi="Times New Roman" w:cs="Times New Roman"/>
          <w:sz w:val="22"/>
          <w:szCs w:val="22"/>
          <w:lang w:val="tr-TR"/>
        </w:rPr>
        <w:t>.</w:t>
      </w:r>
    </w:p>
    <w:p w:rsidR="00D93445" w:rsidRPr="0053300C" w:rsidRDefault="00D93445" w:rsidP="00D93445">
      <w:pPr>
        <w:pStyle w:val="000normal"/>
        <w:spacing w:before="120" w:after="0" w:afterAutospacing="0"/>
        <w:rPr>
          <w:rFonts w:ascii="Times New Roman" w:eastAsia="Times New Roman" w:hAnsi="Times New Roman" w:cs="Times New Roman"/>
          <w:sz w:val="22"/>
          <w:szCs w:val="22"/>
          <w:lang w:val="tr-TR"/>
        </w:rPr>
      </w:pPr>
      <w:r w:rsidRPr="0053300C">
        <w:rPr>
          <w:rFonts w:ascii="Times New Roman" w:eastAsia="Times New Roman" w:hAnsi="Times New Roman" w:cs="Times New Roman"/>
          <w:sz w:val="22"/>
          <w:szCs w:val="22"/>
          <w:lang w:val="tr-TR"/>
        </w:rPr>
        <w:t>Aşağıda</w:t>
      </w:r>
      <w:r w:rsidR="00BE1162" w:rsidRPr="0053300C">
        <w:rPr>
          <w:rFonts w:ascii="Times New Roman" w:eastAsia="Times New Roman" w:hAnsi="Times New Roman" w:cs="Times New Roman"/>
          <w:sz w:val="22"/>
          <w:szCs w:val="22"/>
          <w:lang w:val="tr-TR"/>
        </w:rPr>
        <w:t>,</w:t>
      </w:r>
      <w:r w:rsidRPr="0053300C">
        <w:rPr>
          <w:rFonts w:ascii="Times New Roman" w:eastAsia="Times New Roman" w:hAnsi="Times New Roman" w:cs="Times New Roman"/>
          <w:sz w:val="22"/>
          <w:szCs w:val="22"/>
          <w:lang w:val="tr-TR"/>
        </w:rPr>
        <w:t xml:space="preserve"> ilişkili taraflarla </w:t>
      </w:r>
      <w:r w:rsidR="00F9754C" w:rsidRPr="0053300C">
        <w:rPr>
          <w:rFonts w:ascii="Times New Roman" w:eastAsia="Times New Roman" w:hAnsi="Times New Roman" w:cs="Times New Roman"/>
          <w:sz w:val="22"/>
          <w:szCs w:val="22"/>
          <w:lang w:val="tr-TR"/>
        </w:rPr>
        <w:t>dönem</w:t>
      </w:r>
      <w:r w:rsidR="00BE1162" w:rsidRPr="0053300C">
        <w:rPr>
          <w:rFonts w:ascii="Times New Roman" w:eastAsia="Times New Roman" w:hAnsi="Times New Roman" w:cs="Times New Roman"/>
          <w:sz w:val="22"/>
          <w:szCs w:val="22"/>
          <w:lang w:val="tr-TR"/>
        </w:rPr>
        <w:t xml:space="preserve"> sonu </w:t>
      </w:r>
      <w:r w:rsidR="008C62A1" w:rsidRPr="0053300C">
        <w:rPr>
          <w:rFonts w:ascii="Times New Roman" w:eastAsia="Times New Roman" w:hAnsi="Times New Roman" w:cs="Times New Roman"/>
          <w:sz w:val="22"/>
          <w:szCs w:val="22"/>
          <w:lang w:val="tr-TR"/>
        </w:rPr>
        <w:t>itibarıyla</w:t>
      </w:r>
      <w:r w:rsidR="00BE1162" w:rsidRPr="0053300C">
        <w:rPr>
          <w:rFonts w:ascii="Times New Roman" w:eastAsia="Times New Roman" w:hAnsi="Times New Roman" w:cs="Times New Roman"/>
          <w:sz w:val="22"/>
          <w:szCs w:val="22"/>
          <w:lang w:val="tr-TR"/>
        </w:rPr>
        <w:t xml:space="preserve"> var olan bakiyeler ve </w:t>
      </w:r>
      <w:r w:rsidR="00372824" w:rsidRPr="0053300C">
        <w:rPr>
          <w:rFonts w:ascii="Times New Roman" w:eastAsia="Times New Roman" w:hAnsi="Times New Roman" w:cs="Times New Roman"/>
          <w:sz w:val="22"/>
          <w:szCs w:val="22"/>
          <w:lang w:val="tr-TR"/>
        </w:rPr>
        <w:t>yıl</w:t>
      </w:r>
      <w:r w:rsidR="00BE1162" w:rsidRPr="0053300C">
        <w:rPr>
          <w:rFonts w:ascii="Times New Roman" w:eastAsia="Times New Roman" w:hAnsi="Times New Roman" w:cs="Times New Roman"/>
          <w:sz w:val="22"/>
          <w:szCs w:val="22"/>
          <w:lang w:val="tr-TR"/>
        </w:rPr>
        <w:t xml:space="preserve"> içerisinde yapılan </w:t>
      </w:r>
      <w:r w:rsidRPr="0053300C">
        <w:rPr>
          <w:rFonts w:ascii="Times New Roman" w:eastAsia="Times New Roman" w:hAnsi="Times New Roman" w:cs="Times New Roman"/>
          <w:sz w:val="22"/>
          <w:szCs w:val="22"/>
          <w:lang w:val="tr-TR"/>
        </w:rPr>
        <w:t xml:space="preserve">işlemler </w:t>
      </w:r>
      <w:r w:rsidR="00BE1162" w:rsidRPr="0053300C">
        <w:rPr>
          <w:rFonts w:ascii="Times New Roman" w:eastAsia="Times New Roman" w:hAnsi="Times New Roman" w:cs="Times New Roman"/>
          <w:sz w:val="22"/>
          <w:szCs w:val="22"/>
          <w:lang w:val="tr-TR"/>
        </w:rPr>
        <w:t>gösterilmiştir</w:t>
      </w:r>
      <w:r w:rsidRPr="0053300C">
        <w:rPr>
          <w:rFonts w:ascii="Times New Roman" w:eastAsia="Times New Roman" w:hAnsi="Times New Roman" w:cs="Times New Roman"/>
          <w:sz w:val="22"/>
          <w:szCs w:val="22"/>
          <w:lang w:val="tr-TR"/>
        </w:rPr>
        <w:t>:</w:t>
      </w:r>
    </w:p>
    <w:p w:rsidR="00D93445" w:rsidRPr="0053300C" w:rsidRDefault="00D93445" w:rsidP="00D93445">
      <w:pPr>
        <w:pStyle w:val="1tipi"/>
        <w:tabs>
          <w:tab w:val="clear" w:pos="1134"/>
        </w:tabs>
        <w:spacing w:before="120" w:after="120"/>
        <w:rPr>
          <w:rFonts w:ascii="Times New Roman" w:hAnsi="Times New Roman"/>
          <w:bCs/>
          <w:i/>
          <w:sz w:val="22"/>
          <w:szCs w:val="22"/>
        </w:rPr>
      </w:pPr>
      <w:r w:rsidRPr="0053300C">
        <w:rPr>
          <w:rFonts w:ascii="Times New Roman" w:hAnsi="Times New Roman"/>
          <w:bCs/>
          <w:i/>
          <w:sz w:val="22"/>
          <w:szCs w:val="22"/>
        </w:rPr>
        <w:t>Bakiyeler</w:t>
      </w:r>
    </w:p>
    <w:tbl>
      <w:tblPr>
        <w:tblW w:w="9072" w:type="dxa"/>
        <w:tblInd w:w="108" w:type="dxa"/>
        <w:tblLayout w:type="fixed"/>
        <w:tblLook w:val="0000"/>
      </w:tblPr>
      <w:tblGrid>
        <w:gridCol w:w="5529"/>
        <w:gridCol w:w="1701"/>
        <w:gridCol w:w="1842"/>
      </w:tblGrid>
      <w:tr w:rsidR="00D93445" w:rsidRPr="0053300C" w:rsidTr="008A4F99">
        <w:trPr>
          <w:trHeight w:hRule="exact" w:val="284"/>
        </w:trPr>
        <w:tc>
          <w:tcPr>
            <w:tcW w:w="5529" w:type="dxa"/>
            <w:tcBorders>
              <w:top w:val="single" w:sz="8" w:space="0" w:color="auto"/>
              <w:bottom w:val="single" w:sz="8" w:space="0" w:color="auto"/>
            </w:tcBorders>
          </w:tcPr>
          <w:p w:rsidR="00D93445" w:rsidRPr="0053300C" w:rsidRDefault="00D93445" w:rsidP="00D0235E">
            <w:pPr>
              <w:jc w:val="center"/>
              <w:rPr>
                <w:rFonts w:ascii="Times New Roman" w:hAnsi="Times New Roman"/>
                <w:sz w:val="20"/>
                <w:lang w:val="tr-TR"/>
              </w:rPr>
            </w:pPr>
          </w:p>
          <w:p w:rsidR="00D93445" w:rsidRPr="0053300C" w:rsidRDefault="00D93445" w:rsidP="00D0235E">
            <w:pPr>
              <w:rPr>
                <w:rFonts w:ascii="Times New Roman" w:hAnsi="Times New Roman"/>
                <w:sz w:val="20"/>
                <w:lang w:val="tr-TR"/>
              </w:rPr>
            </w:pPr>
          </w:p>
        </w:tc>
        <w:tc>
          <w:tcPr>
            <w:tcW w:w="1701" w:type="dxa"/>
            <w:tcBorders>
              <w:top w:val="single" w:sz="8" w:space="0" w:color="auto"/>
              <w:bottom w:val="single" w:sz="8" w:space="0" w:color="auto"/>
            </w:tcBorders>
            <w:vAlign w:val="bottom"/>
          </w:tcPr>
          <w:p w:rsidR="00D93445" w:rsidRPr="0053300C" w:rsidRDefault="009B0416" w:rsidP="002956E4">
            <w:pPr>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842" w:type="dxa"/>
            <w:tcBorders>
              <w:top w:val="single" w:sz="8" w:space="0" w:color="auto"/>
              <w:bottom w:val="single" w:sz="8" w:space="0" w:color="auto"/>
            </w:tcBorders>
            <w:vAlign w:val="bottom"/>
          </w:tcPr>
          <w:p w:rsidR="00D93445" w:rsidRPr="0053300C" w:rsidRDefault="009B0416" w:rsidP="00A01591">
            <w:pPr>
              <w:jc w:val="right"/>
              <w:rPr>
                <w:rFonts w:ascii="Times New Roman" w:hAnsi="Times New Roman"/>
                <w:b/>
                <w:sz w:val="20"/>
                <w:lang w:val="tr-TR"/>
              </w:rPr>
            </w:pPr>
            <w:r w:rsidRPr="0053300C">
              <w:rPr>
                <w:rFonts w:ascii="Times New Roman" w:hAnsi="Times New Roman"/>
                <w:b/>
                <w:bCs/>
                <w:sz w:val="20"/>
                <w:lang w:val="tr-TR"/>
              </w:rPr>
              <w:t>31 Aralık 2010</w:t>
            </w:r>
          </w:p>
        </w:tc>
      </w:tr>
      <w:tr w:rsidR="009B0416" w:rsidRPr="0053300C" w:rsidTr="002956E4">
        <w:trPr>
          <w:trHeight w:val="113"/>
        </w:trPr>
        <w:tc>
          <w:tcPr>
            <w:tcW w:w="5529" w:type="dxa"/>
            <w:vAlign w:val="bottom"/>
          </w:tcPr>
          <w:p w:rsidR="009B0416" w:rsidRPr="0053300C" w:rsidRDefault="009B0416" w:rsidP="00D0235E">
            <w:pPr>
              <w:pStyle w:val="520tableleft"/>
              <w:spacing w:before="0" w:beforeAutospacing="0" w:after="0" w:afterAutospacing="0"/>
              <w:jc w:val="both"/>
              <w:rPr>
                <w:rFonts w:ascii="Times New Roman" w:hAnsi="Times New Roman" w:cs="Times New Roman"/>
                <w:sz w:val="20"/>
                <w:szCs w:val="20"/>
                <w:lang w:val="tr-TR"/>
              </w:rPr>
            </w:pPr>
            <w:r w:rsidRPr="0053300C">
              <w:rPr>
                <w:rFonts w:ascii="Times New Roman" w:hAnsi="Times New Roman" w:cs="Times New Roman"/>
                <w:sz w:val="20"/>
                <w:szCs w:val="20"/>
                <w:lang w:val="tr-TR"/>
              </w:rPr>
              <w:t>Nakdi krediler</w:t>
            </w:r>
          </w:p>
        </w:tc>
        <w:tc>
          <w:tcPr>
            <w:tcW w:w="1701"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7,690</w:t>
            </w:r>
          </w:p>
        </w:tc>
        <w:tc>
          <w:tcPr>
            <w:tcW w:w="1842"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8,978</w:t>
            </w:r>
          </w:p>
        </w:tc>
      </w:tr>
      <w:tr w:rsidR="009B0416" w:rsidRPr="0053300C" w:rsidTr="0006538B">
        <w:trPr>
          <w:trHeight w:val="113"/>
        </w:trPr>
        <w:tc>
          <w:tcPr>
            <w:tcW w:w="5529" w:type="dxa"/>
            <w:vAlign w:val="bottom"/>
          </w:tcPr>
          <w:p w:rsidR="009B0416" w:rsidRPr="0053300C" w:rsidRDefault="009B0416" w:rsidP="00D0235E">
            <w:pPr>
              <w:pStyle w:val="520tableleft"/>
              <w:spacing w:before="0" w:beforeAutospacing="0" w:after="0" w:afterAutospacing="0"/>
              <w:jc w:val="both"/>
              <w:rPr>
                <w:rFonts w:ascii="Times New Roman" w:hAnsi="Times New Roman" w:cs="Times New Roman"/>
                <w:sz w:val="20"/>
                <w:szCs w:val="20"/>
                <w:lang w:val="tr-TR"/>
              </w:rPr>
            </w:pPr>
            <w:r w:rsidRPr="0053300C">
              <w:rPr>
                <w:rFonts w:ascii="Times New Roman" w:hAnsi="Times New Roman" w:cs="Times New Roman"/>
                <w:sz w:val="20"/>
                <w:szCs w:val="20"/>
                <w:lang w:val="tr-TR"/>
              </w:rPr>
              <w:t>Gayri nakdi krediler</w:t>
            </w:r>
          </w:p>
        </w:tc>
        <w:tc>
          <w:tcPr>
            <w:tcW w:w="1701"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339,440</w:t>
            </w:r>
          </w:p>
        </w:tc>
        <w:tc>
          <w:tcPr>
            <w:tcW w:w="1842"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314,445</w:t>
            </w:r>
          </w:p>
        </w:tc>
      </w:tr>
      <w:tr w:rsidR="009B0416" w:rsidRPr="0053300C" w:rsidTr="0006538B">
        <w:trPr>
          <w:trHeight w:val="113"/>
        </w:trPr>
        <w:tc>
          <w:tcPr>
            <w:tcW w:w="5529" w:type="dxa"/>
            <w:tcBorders>
              <w:bottom w:val="single" w:sz="8" w:space="0" w:color="auto"/>
            </w:tcBorders>
            <w:vAlign w:val="bottom"/>
          </w:tcPr>
          <w:p w:rsidR="009B0416" w:rsidRPr="0053300C" w:rsidRDefault="009B0416" w:rsidP="00D0235E">
            <w:pPr>
              <w:jc w:val="both"/>
              <w:rPr>
                <w:rFonts w:ascii="Times New Roman" w:eastAsia="Arial Unicode MS" w:hAnsi="Times New Roman"/>
                <w:sz w:val="20"/>
                <w:lang w:val="tr-TR"/>
              </w:rPr>
            </w:pPr>
            <w:r w:rsidRPr="0053300C">
              <w:rPr>
                <w:rFonts w:ascii="Times New Roman" w:eastAsia="Arial Unicode MS" w:hAnsi="Times New Roman"/>
                <w:sz w:val="20"/>
                <w:lang w:val="tr-TR"/>
              </w:rPr>
              <w:t>Mevduat</w:t>
            </w:r>
          </w:p>
        </w:tc>
        <w:tc>
          <w:tcPr>
            <w:tcW w:w="1701" w:type="dxa"/>
            <w:tcBorders>
              <w:bottom w:val="single" w:sz="8" w:space="0" w:color="auto"/>
            </w:tcBorders>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1,267,361</w:t>
            </w:r>
          </w:p>
        </w:tc>
        <w:tc>
          <w:tcPr>
            <w:tcW w:w="1842" w:type="dxa"/>
            <w:tcBorders>
              <w:bottom w:val="single" w:sz="8" w:space="0" w:color="auto"/>
            </w:tcBorders>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930,696</w:t>
            </w:r>
          </w:p>
        </w:tc>
      </w:tr>
    </w:tbl>
    <w:p w:rsidR="00D93445" w:rsidRPr="0053300C" w:rsidRDefault="00D93445" w:rsidP="00D93445">
      <w:pPr>
        <w:pStyle w:val="1tipi"/>
        <w:tabs>
          <w:tab w:val="clear" w:pos="1134"/>
        </w:tabs>
        <w:spacing w:before="120" w:after="120"/>
        <w:rPr>
          <w:rFonts w:ascii="Times New Roman" w:hAnsi="Times New Roman"/>
          <w:bCs/>
          <w:i/>
          <w:sz w:val="22"/>
          <w:szCs w:val="22"/>
        </w:rPr>
      </w:pPr>
      <w:r w:rsidRPr="0053300C">
        <w:rPr>
          <w:rFonts w:ascii="Times New Roman" w:hAnsi="Times New Roman"/>
          <w:bCs/>
          <w:i/>
          <w:sz w:val="22"/>
          <w:szCs w:val="22"/>
        </w:rPr>
        <w:t>İşlemler</w:t>
      </w:r>
    </w:p>
    <w:tbl>
      <w:tblPr>
        <w:tblW w:w="9072" w:type="dxa"/>
        <w:tblInd w:w="108" w:type="dxa"/>
        <w:tblLayout w:type="fixed"/>
        <w:tblLook w:val="0000"/>
      </w:tblPr>
      <w:tblGrid>
        <w:gridCol w:w="5529"/>
        <w:gridCol w:w="1701"/>
        <w:gridCol w:w="1842"/>
      </w:tblGrid>
      <w:tr w:rsidR="00A01591" w:rsidRPr="0053300C" w:rsidTr="008A4F99">
        <w:trPr>
          <w:trHeight w:hRule="exact" w:val="284"/>
        </w:trPr>
        <w:tc>
          <w:tcPr>
            <w:tcW w:w="5529" w:type="dxa"/>
            <w:tcBorders>
              <w:top w:val="single" w:sz="8" w:space="0" w:color="auto"/>
              <w:bottom w:val="single" w:sz="8" w:space="0" w:color="auto"/>
            </w:tcBorders>
          </w:tcPr>
          <w:p w:rsidR="00A01591" w:rsidRPr="0053300C" w:rsidRDefault="00A01591" w:rsidP="00D0235E">
            <w:pPr>
              <w:jc w:val="center"/>
              <w:rPr>
                <w:rFonts w:ascii="Times New Roman" w:hAnsi="Times New Roman"/>
                <w:sz w:val="20"/>
                <w:lang w:val="tr-TR"/>
              </w:rPr>
            </w:pPr>
          </w:p>
          <w:p w:rsidR="00A01591" w:rsidRPr="0053300C" w:rsidRDefault="00A01591" w:rsidP="00D0235E">
            <w:pPr>
              <w:rPr>
                <w:rFonts w:ascii="Times New Roman" w:hAnsi="Times New Roman"/>
                <w:sz w:val="20"/>
                <w:lang w:val="tr-TR"/>
              </w:rPr>
            </w:pPr>
          </w:p>
        </w:tc>
        <w:tc>
          <w:tcPr>
            <w:tcW w:w="1701" w:type="dxa"/>
            <w:tcBorders>
              <w:top w:val="single" w:sz="8" w:space="0" w:color="auto"/>
              <w:bottom w:val="single" w:sz="8" w:space="0" w:color="auto"/>
            </w:tcBorders>
            <w:vAlign w:val="bottom"/>
          </w:tcPr>
          <w:p w:rsidR="00A01591" w:rsidRPr="0053300C" w:rsidRDefault="00A01591" w:rsidP="009B0416">
            <w:pPr>
              <w:jc w:val="right"/>
              <w:rPr>
                <w:rFonts w:ascii="Times New Roman" w:hAnsi="Times New Roman"/>
                <w:b/>
                <w:bCs/>
                <w:sz w:val="20"/>
                <w:lang w:val="tr-TR"/>
              </w:rPr>
            </w:pPr>
            <w:r w:rsidRPr="0053300C">
              <w:rPr>
                <w:rFonts w:ascii="Times New Roman" w:hAnsi="Times New Roman"/>
                <w:b/>
                <w:bCs/>
                <w:sz w:val="20"/>
                <w:lang w:val="tr-TR"/>
              </w:rPr>
              <w:t>30 Haziran 201</w:t>
            </w:r>
            <w:r w:rsidR="009B0416" w:rsidRPr="0053300C">
              <w:rPr>
                <w:rFonts w:ascii="Times New Roman" w:hAnsi="Times New Roman"/>
                <w:b/>
                <w:bCs/>
                <w:sz w:val="20"/>
                <w:lang w:val="tr-TR"/>
              </w:rPr>
              <w:t>1</w:t>
            </w:r>
          </w:p>
        </w:tc>
        <w:tc>
          <w:tcPr>
            <w:tcW w:w="1842" w:type="dxa"/>
            <w:tcBorders>
              <w:top w:val="single" w:sz="8" w:space="0" w:color="auto"/>
              <w:bottom w:val="single" w:sz="8" w:space="0" w:color="auto"/>
            </w:tcBorders>
            <w:vAlign w:val="bottom"/>
          </w:tcPr>
          <w:p w:rsidR="00A01591" w:rsidRPr="0053300C" w:rsidRDefault="00A01591" w:rsidP="00A01591">
            <w:pPr>
              <w:jc w:val="right"/>
              <w:rPr>
                <w:rFonts w:ascii="Times New Roman" w:hAnsi="Times New Roman"/>
                <w:b/>
                <w:sz w:val="20"/>
                <w:lang w:val="tr-TR"/>
              </w:rPr>
            </w:pPr>
            <w:r w:rsidRPr="0053300C">
              <w:rPr>
                <w:rFonts w:ascii="Times New Roman" w:hAnsi="Times New Roman"/>
                <w:b/>
                <w:bCs/>
                <w:sz w:val="20"/>
                <w:lang w:val="tr-TR"/>
              </w:rPr>
              <w:t>30 Haz</w:t>
            </w:r>
            <w:r w:rsidR="009B0416" w:rsidRPr="0053300C">
              <w:rPr>
                <w:rFonts w:ascii="Times New Roman" w:hAnsi="Times New Roman"/>
                <w:b/>
                <w:bCs/>
                <w:sz w:val="20"/>
                <w:lang w:val="tr-TR"/>
              </w:rPr>
              <w:t>iran 2010</w:t>
            </w:r>
          </w:p>
        </w:tc>
      </w:tr>
      <w:tr w:rsidR="009B0416" w:rsidRPr="0053300C" w:rsidTr="00716C2B">
        <w:trPr>
          <w:trHeight w:val="113"/>
        </w:trPr>
        <w:tc>
          <w:tcPr>
            <w:tcW w:w="5529" w:type="dxa"/>
            <w:vAlign w:val="bottom"/>
          </w:tcPr>
          <w:p w:rsidR="009B0416" w:rsidRPr="0053300C" w:rsidRDefault="009B0416" w:rsidP="00D0235E">
            <w:pPr>
              <w:pStyle w:val="520tableleft"/>
              <w:spacing w:before="0" w:beforeAutospacing="0" w:after="0" w:afterAutospacing="0"/>
              <w:jc w:val="both"/>
              <w:rPr>
                <w:rFonts w:ascii="Times New Roman" w:hAnsi="Times New Roman" w:cs="Times New Roman"/>
                <w:sz w:val="20"/>
                <w:szCs w:val="20"/>
                <w:lang w:val="tr-TR"/>
              </w:rPr>
            </w:pPr>
            <w:r w:rsidRPr="0053300C">
              <w:rPr>
                <w:rFonts w:ascii="Times New Roman" w:hAnsi="Times New Roman"/>
                <w:sz w:val="20"/>
                <w:lang w:val="tr-TR"/>
              </w:rPr>
              <w:t>Faiz gelirleri</w:t>
            </w:r>
            <w:r w:rsidRPr="0053300C">
              <w:rPr>
                <w:rFonts w:ascii="Times New Roman" w:hAnsi="Times New Roman" w:cs="Times New Roman"/>
                <w:sz w:val="20"/>
                <w:szCs w:val="20"/>
                <w:lang w:val="tr-TR"/>
              </w:rPr>
              <w:t xml:space="preserve"> </w:t>
            </w:r>
          </w:p>
        </w:tc>
        <w:tc>
          <w:tcPr>
            <w:tcW w:w="1701"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246</w:t>
            </w:r>
          </w:p>
        </w:tc>
        <w:tc>
          <w:tcPr>
            <w:tcW w:w="1842"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514</w:t>
            </w:r>
          </w:p>
        </w:tc>
      </w:tr>
      <w:tr w:rsidR="009B0416" w:rsidRPr="0053300C" w:rsidTr="00716C2B">
        <w:trPr>
          <w:trHeight w:val="113"/>
        </w:trPr>
        <w:tc>
          <w:tcPr>
            <w:tcW w:w="5529" w:type="dxa"/>
            <w:vAlign w:val="bottom"/>
          </w:tcPr>
          <w:p w:rsidR="009B0416" w:rsidRPr="0053300C" w:rsidRDefault="009B0416" w:rsidP="00716C2B">
            <w:pPr>
              <w:jc w:val="both"/>
              <w:rPr>
                <w:rFonts w:ascii="Times New Roman" w:eastAsia="Arial Unicode MS" w:hAnsi="Times New Roman"/>
                <w:sz w:val="20"/>
                <w:lang w:val="tr-TR"/>
              </w:rPr>
            </w:pPr>
            <w:r w:rsidRPr="0053300C">
              <w:rPr>
                <w:rFonts w:ascii="Times New Roman" w:hAnsi="Times New Roman"/>
                <w:sz w:val="20"/>
                <w:lang w:val="tr-TR"/>
              </w:rPr>
              <w:t>Faiz giderleri</w:t>
            </w:r>
          </w:p>
        </w:tc>
        <w:tc>
          <w:tcPr>
            <w:tcW w:w="1701" w:type="dxa"/>
            <w:vAlign w:val="bottom"/>
          </w:tcPr>
          <w:p w:rsidR="009B0416" w:rsidRPr="0053300C" w:rsidRDefault="009B0416" w:rsidP="00AB3CE4">
            <w:pPr>
              <w:ind w:right="-31"/>
              <w:jc w:val="right"/>
              <w:rPr>
                <w:rFonts w:ascii="Times New Roman" w:hAnsi="Times New Roman"/>
                <w:bCs/>
                <w:sz w:val="20"/>
                <w:lang w:val="tr-TR"/>
              </w:rPr>
            </w:pPr>
            <w:r w:rsidRPr="0053300C">
              <w:rPr>
                <w:rFonts w:ascii="Times New Roman" w:hAnsi="Times New Roman"/>
                <w:bCs/>
                <w:sz w:val="20"/>
                <w:lang w:val="tr-TR"/>
              </w:rPr>
              <w:t>(27,068)</w:t>
            </w:r>
          </w:p>
        </w:tc>
        <w:tc>
          <w:tcPr>
            <w:tcW w:w="1842" w:type="dxa"/>
            <w:vAlign w:val="bottom"/>
          </w:tcPr>
          <w:p w:rsidR="009B0416" w:rsidRPr="0053300C" w:rsidRDefault="009B0416" w:rsidP="00AB3CE4">
            <w:pPr>
              <w:ind w:right="-45"/>
              <w:jc w:val="right"/>
              <w:rPr>
                <w:rFonts w:ascii="Times New Roman" w:hAnsi="Times New Roman"/>
                <w:bCs/>
                <w:sz w:val="20"/>
                <w:lang w:val="tr-TR"/>
              </w:rPr>
            </w:pPr>
            <w:r w:rsidRPr="0053300C">
              <w:rPr>
                <w:rFonts w:ascii="Times New Roman" w:hAnsi="Times New Roman"/>
                <w:bCs/>
                <w:sz w:val="20"/>
                <w:lang w:val="tr-TR"/>
              </w:rPr>
              <w:t>(33,340)</w:t>
            </w:r>
          </w:p>
        </w:tc>
      </w:tr>
      <w:tr w:rsidR="009B0416" w:rsidRPr="0053300C" w:rsidTr="00716C2B">
        <w:trPr>
          <w:trHeight w:val="113"/>
        </w:trPr>
        <w:tc>
          <w:tcPr>
            <w:tcW w:w="5529" w:type="dxa"/>
            <w:vAlign w:val="bottom"/>
          </w:tcPr>
          <w:p w:rsidR="009B0416" w:rsidRPr="0053300C" w:rsidRDefault="009B0416" w:rsidP="00D0235E">
            <w:pPr>
              <w:jc w:val="both"/>
              <w:rPr>
                <w:rFonts w:ascii="Times New Roman" w:hAnsi="Times New Roman"/>
                <w:sz w:val="20"/>
                <w:lang w:val="tr-TR"/>
              </w:rPr>
            </w:pPr>
            <w:r w:rsidRPr="0053300C">
              <w:rPr>
                <w:rFonts w:ascii="Times New Roman" w:hAnsi="Times New Roman"/>
                <w:sz w:val="20"/>
                <w:lang w:val="tr-TR"/>
              </w:rPr>
              <w:t>Komisyon gelirleri</w:t>
            </w:r>
          </w:p>
        </w:tc>
        <w:tc>
          <w:tcPr>
            <w:tcW w:w="1701"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115</w:t>
            </w:r>
          </w:p>
        </w:tc>
        <w:tc>
          <w:tcPr>
            <w:tcW w:w="1842"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121</w:t>
            </w:r>
          </w:p>
        </w:tc>
      </w:tr>
      <w:tr w:rsidR="009B0416" w:rsidRPr="0053300C" w:rsidTr="0006538B">
        <w:trPr>
          <w:trHeight w:val="113"/>
        </w:trPr>
        <w:tc>
          <w:tcPr>
            <w:tcW w:w="5529" w:type="dxa"/>
            <w:vAlign w:val="bottom"/>
          </w:tcPr>
          <w:p w:rsidR="009B0416" w:rsidRPr="0053300C" w:rsidRDefault="009B0416" w:rsidP="00D0235E">
            <w:pPr>
              <w:jc w:val="both"/>
              <w:rPr>
                <w:rFonts w:ascii="Times New Roman" w:hAnsi="Times New Roman"/>
                <w:sz w:val="20"/>
                <w:lang w:val="tr-TR"/>
              </w:rPr>
            </w:pPr>
            <w:r w:rsidRPr="0053300C">
              <w:rPr>
                <w:rFonts w:ascii="Times New Roman" w:hAnsi="Times New Roman"/>
                <w:sz w:val="20"/>
                <w:lang w:val="tr-TR"/>
              </w:rPr>
              <w:t>Diğer faaliyet gelirleri</w:t>
            </w:r>
          </w:p>
        </w:tc>
        <w:tc>
          <w:tcPr>
            <w:tcW w:w="1701"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892</w:t>
            </w:r>
          </w:p>
        </w:tc>
        <w:tc>
          <w:tcPr>
            <w:tcW w:w="1842" w:type="dxa"/>
            <w:vAlign w:val="bottom"/>
          </w:tcPr>
          <w:p w:rsidR="009B0416" w:rsidRPr="0053300C" w:rsidRDefault="009B0416" w:rsidP="00AB3CE4">
            <w:pPr>
              <w:ind w:right="34"/>
              <w:jc w:val="right"/>
              <w:rPr>
                <w:rFonts w:ascii="Times New Roman" w:hAnsi="Times New Roman"/>
                <w:bCs/>
                <w:sz w:val="20"/>
                <w:lang w:val="tr-TR"/>
              </w:rPr>
            </w:pPr>
            <w:r w:rsidRPr="0053300C">
              <w:rPr>
                <w:rFonts w:ascii="Times New Roman" w:hAnsi="Times New Roman"/>
                <w:bCs/>
                <w:sz w:val="20"/>
                <w:lang w:val="tr-TR"/>
              </w:rPr>
              <w:t xml:space="preserve">                 1,049    </w:t>
            </w:r>
          </w:p>
        </w:tc>
      </w:tr>
      <w:tr w:rsidR="009B0416" w:rsidRPr="0053300C" w:rsidTr="0006538B">
        <w:trPr>
          <w:trHeight w:val="113"/>
        </w:trPr>
        <w:tc>
          <w:tcPr>
            <w:tcW w:w="5529" w:type="dxa"/>
            <w:tcBorders>
              <w:bottom w:val="single" w:sz="8" w:space="0" w:color="auto"/>
            </w:tcBorders>
            <w:vAlign w:val="bottom"/>
          </w:tcPr>
          <w:p w:rsidR="009B0416" w:rsidRPr="0053300C" w:rsidRDefault="009B0416" w:rsidP="00D0235E">
            <w:pPr>
              <w:jc w:val="both"/>
              <w:rPr>
                <w:rFonts w:ascii="Times New Roman" w:eastAsia="Arial Unicode MS" w:hAnsi="Times New Roman"/>
                <w:sz w:val="20"/>
                <w:lang w:val="tr-TR"/>
              </w:rPr>
            </w:pPr>
            <w:r w:rsidRPr="0053300C">
              <w:rPr>
                <w:rFonts w:ascii="Times New Roman" w:hAnsi="Times New Roman"/>
                <w:sz w:val="20"/>
                <w:lang w:val="tr-TR"/>
              </w:rPr>
              <w:t>Diğer faaliyet giderleri</w:t>
            </w:r>
          </w:p>
        </w:tc>
        <w:tc>
          <w:tcPr>
            <w:tcW w:w="1701" w:type="dxa"/>
            <w:tcBorders>
              <w:bottom w:val="single" w:sz="8" w:space="0" w:color="auto"/>
            </w:tcBorders>
            <w:vAlign w:val="bottom"/>
          </w:tcPr>
          <w:p w:rsidR="009B0416" w:rsidRPr="0053300C" w:rsidRDefault="009B0416" w:rsidP="00AB3CE4">
            <w:pPr>
              <w:ind w:right="-31"/>
              <w:jc w:val="right"/>
              <w:rPr>
                <w:rFonts w:ascii="Times New Roman" w:hAnsi="Times New Roman"/>
                <w:bCs/>
                <w:sz w:val="20"/>
                <w:lang w:val="tr-TR"/>
              </w:rPr>
            </w:pPr>
            <w:r w:rsidRPr="0053300C">
              <w:rPr>
                <w:rFonts w:ascii="Times New Roman" w:hAnsi="Times New Roman"/>
                <w:bCs/>
                <w:sz w:val="20"/>
                <w:lang w:val="tr-TR"/>
              </w:rPr>
              <w:t>(20,224)</w:t>
            </w:r>
          </w:p>
        </w:tc>
        <w:tc>
          <w:tcPr>
            <w:tcW w:w="1842" w:type="dxa"/>
            <w:tcBorders>
              <w:bottom w:val="single" w:sz="8" w:space="0" w:color="auto"/>
            </w:tcBorders>
            <w:vAlign w:val="bottom"/>
          </w:tcPr>
          <w:p w:rsidR="009B0416" w:rsidRPr="0053300C" w:rsidRDefault="009B0416" w:rsidP="00AB3CE4">
            <w:pPr>
              <w:ind w:right="-45"/>
              <w:jc w:val="right"/>
              <w:rPr>
                <w:rFonts w:ascii="Times New Roman" w:hAnsi="Times New Roman"/>
                <w:bCs/>
                <w:sz w:val="20"/>
                <w:lang w:val="tr-TR"/>
              </w:rPr>
            </w:pPr>
            <w:r w:rsidRPr="0053300C">
              <w:rPr>
                <w:rFonts w:ascii="Times New Roman" w:hAnsi="Times New Roman"/>
                <w:bCs/>
                <w:sz w:val="20"/>
                <w:lang w:val="tr-TR"/>
              </w:rPr>
              <w:t xml:space="preserve">               (16,638)    </w:t>
            </w:r>
          </w:p>
        </w:tc>
      </w:tr>
    </w:tbl>
    <w:p w:rsidR="00B57EC3" w:rsidRPr="0053300C" w:rsidRDefault="00B01748" w:rsidP="00B57EC3">
      <w:pPr>
        <w:pStyle w:val="1tipi"/>
        <w:tabs>
          <w:tab w:val="clear" w:pos="1134"/>
        </w:tabs>
        <w:spacing w:before="120"/>
        <w:rPr>
          <w:rFonts w:ascii="Times New Roman" w:hAnsi="Times New Roman"/>
          <w:sz w:val="22"/>
          <w:szCs w:val="22"/>
        </w:rPr>
      </w:pPr>
      <w:r w:rsidRPr="0053300C">
        <w:rPr>
          <w:rFonts w:ascii="Times New Roman" w:hAnsi="Times New Roman"/>
          <w:sz w:val="22"/>
          <w:szCs w:val="22"/>
        </w:rPr>
        <w:t>İlişkili taraf</w:t>
      </w:r>
      <w:r w:rsidR="007E66D3" w:rsidRPr="0053300C">
        <w:rPr>
          <w:rFonts w:ascii="Times New Roman" w:hAnsi="Times New Roman"/>
          <w:sz w:val="22"/>
          <w:szCs w:val="22"/>
        </w:rPr>
        <w:t>lardan alacaklar</w:t>
      </w:r>
      <w:r w:rsidRPr="0053300C">
        <w:rPr>
          <w:rFonts w:ascii="Times New Roman" w:hAnsi="Times New Roman"/>
          <w:sz w:val="22"/>
          <w:szCs w:val="22"/>
        </w:rPr>
        <w:t xml:space="preserve"> için </w:t>
      </w:r>
      <w:r w:rsidR="007E66D3" w:rsidRPr="0053300C">
        <w:rPr>
          <w:rFonts w:ascii="Times New Roman" w:hAnsi="Times New Roman"/>
          <w:sz w:val="22"/>
          <w:szCs w:val="22"/>
        </w:rPr>
        <w:t xml:space="preserve">alınmış </w:t>
      </w:r>
      <w:r w:rsidRPr="0053300C">
        <w:rPr>
          <w:rFonts w:ascii="Times New Roman" w:hAnsi="Times New Roman"/>
          <w:sz w:val="22"/>
          <w:szCs w:val="22"/>
        </w:rPr>
        <w:t xml:space="preserve">herhangi bir teminat </w:t>
      </w:r>
      <w:r w:rsidR="007E66D3" w:rsidRPr="0053300C">
        <w:rPr>
          <w:rFonts w:ascii="Times New Roman" w:hAnsi="Times New Roman"/>
          <w:sz w:val="22"/>
          <w:szCs w:val="22"/>
        </w:rPr>
        <w:t>bulunmaktadır</w:t>
      </w:r>
      <w:r w:rsidRPr="0053300C">
        <w:rPr>
          <w:rFonts w:ascii="Times New Roman" w:hAnsi="Times New Roman"/>
          <w:sz w:val="22"/>
          <w:szCs w:val="22"/>
        </w:rPr>
        <w:t>.</w:t>
      </w:r>
    </w:p>
    <w:p w:rsidR="00B57EC3" w:rsidRPr="0053300C" w:rsidRDefault="000A126E" w:rsidP="00CE5193">
      <w:pPr>
        <w:pStyle w:val="1tipi"/>
        <w:tabs>
          <w:tab w:val="clear" w:pos="1134"/>
        </w:tabs>
        <w:spacing w:before="60"/>
        <w:rPr>
          <w:rFonts w:ascii="Times New Roman" w:hAnsi="Times New Roman"/>
          <w:sz w:val="22"/>
          <w:szCs w:val="22"/>
        </w:rPr>
      </w:pPr>
      <w:r w:rsidRPr="0053300C">
        <w:rPr>
          <w:rFonts w:ascii="Times New Roman" w:hAnsi="Times New Roman"/>
          <w:sz w:val="22"/>
          <w:szCs w:val="22"/>
        </w:rPr>
        <w:t>Değer düşüklüğüne uğramış ilişkili taraf</w:t>
      </w:r>
      <w:r w:rsidR="008A4F99" w:rsidRPr="0053300C">
        <w:rPr>
          <w:rFonts w:ascii="Times New Roman" w:hAnsi="Times New Roman"/>
          <w:sz w:val="22"/>
          <w:szCs w:val="22"/>
        </w:rPr>
        <w:t>lardan</w:t>
      </w:r>
      <w:r w:rsidRPr="0053300C">
        <w:rPr>
          <w:rFonts w:ascii="Times New Roman" w:hAnsi="Times New Roman"/>
          <w:sz w:val="22"/>
          <w:szCs w:val="22"/>
        </w:rPr>
        <w:t xml:space="preserve"> alaca</w:t>
      </w:r>
      <w:r w:rsidR="008A4F99" w:rsidRPr="0053300C">
        <w:rPr>
          <w:rFonts w:ascii="Times New Roman" w:hAnsi="Times New Roman"/>
          <w:sz w:val="22"/>
          <w:szCs w:val="22"/>
        </w:rPr>
        <w:t>klar</w:t>
      </w:r>
      <w:r w:rsidRPr="0053300C">
        <w:rPr>
          <w:rFonts w:ascii="Times New Roman" w:hAnsi="Times New Roman"/>
          <w:sz w:val="22"/>
          <w:szCs w:val="22"/>
        </w:rPr>
        <w:t xml:space="preserve"> bulunmamaktadır.</w:t>
      </w:r>
    </w:p>
    <w:p w:rsidR="00D93445" w:rsidRPr="0053300C" w:rsidRDefault="00BE1162" w:rsidP="00D93445">
      <w:pPr>
        <w:pStyle w:val="1tipi"/>
        <w:tabs>
          <w:tab w:val="clear" w:pos="1134"/>
        </w:tabs>
        <w:spacing w:before="120"/>
        <w:rPr>
          <w:rFonts w:ascii="Times New Roman" w:hAnsi="Times New Roman"/>
          <w:bCs/>
          <w:i/>
          <w:sz w:val="22"/>
          <w:szCs w:val="22"/>
        </w:rPr>
      </w:pPr>
      <w:r w:rsidRPr="0053300C">
        <w:rPr>
          <w:rFonts w:ascii="Times New Roman" w:hAnsi="Times New Roman"/>
          <w:bCs/>
          <w:i/>
          <w:sz w:val="22"/>
          <w:szCs w:val="22"/>
        </w:rPr>
        <w:t>Üst yönetime sağlanan fayda ve haklar</w:t>
      </w:r>
    </w:p>
    <w:p w:rsidR="00D93445" w:rsidRPr="0053300C" w:rsidRDefault="00EE6742" w:rsidP="00D93445">
      <w:pPr>
        <w:pStyle w:val="000normal"/>
        <w:spacing w:before="120" w:after="0" w:afterAutospacing="0"/>
        <w:rPr>
          <w:rFonts w:ascii="Times New Roman" w:hAnsi="Times New Roman" w:cs="Times New Roman"/>
          <w:sz w:val="22"/>
          <w:szCs w:val="22"/>
          <w:lang w:val="tr-TR"/>
        </w:rPr>
      </w:pPr>
      <w:r w:rsidRPr="0053300C">
        <w:rPr>
          <w:rFonts w:ascii="Times New Roman" w:hAnsi="Times New Roman" w:cs="Times New Roman"/>
          <w:sz w:val="22"/>
          <w:szCs w:val="22"/>
          <w:lang w:val="tr-TR"/>
        </w:rPr>
        <w:t>30 Haziran 2011</w:t>
      </w:r>
      <w:r w:rsidR="007B1BAA" w:rsidRPr="0053300C">
        <w:rPr>
          <w:rFonts w:ascii="Times New Roman" w:hAnsi="Times New Roman" w:cs="Times New Roman"/>
          <w:sz w:val="22"/>
          <w:szCs w:val="22"/>
          <w:lang w:val="tr-TR"/>
        </w:rPr>
        <w:t xml:space="preserve"> tarihinde so</w:t>
      </w:r>
      <w:r w:rsidR="002956E4" w:rsidRPr="0053300C">
        <w:rPr>
          <w:rFonts w:ascii="Times New Roman" w:hAnsi="Times New Roman" w:cs="Times New Roman"/>
          <w:sz w:val="22"/>
          <w:szCs w:val="22"/>
          <w:lang w:val="tr-TR"/>
        </w:rPr>
        <w:t xml:space="preserve">ra eren </w:t>
      </w:r>
      <w:r w:rsidR="007B1BAA" w:rsidRPr="0053300C">
        <w:rPr>
          <w:rFonts w:ascii="Times New Roman" w:hAnsi="Times New Roman" w:cs="Times New Roman"/>
          <w:sz w:val="22"/>
          <w:szCs w:val="22"/>
          <w:lang w:val="tr-TR"/>
        </w:rPr>
        <w:t>altı aylık hesap dönemi</w:t>
      </w:r>
      <w:r w:rsidR="00343041" w:rsidRPr="0053300C">
        <w:rPr>
          <w:rFonts w:ascii="Times New Roman" w:hAnsi="Times New Roman" w:cs="Times New Roman"/>
          <w:sz w:val="22"/>
          <w:szCs w:val="22"/>
          <w:lang w:val="tr-TR"/>
        </w:rPr>
        <w:t xml:space="preserve"> itibarıyla</w:t>
      </w:r>
      <w:r w:rsidR="002956E4" w:rsidRPr="0053300C">
        <w:rPr>
          <w:rFonts w:ascii="Times New Roman" w:hAnsi="Times New Roman" w:cs="Times New Roman"/>
          <w:sz w:val="22"/>
          <w:szCs w:val="22"/>
          <w:lang w:val="tr-TR"/>
        </w:rPr>
        <w:t xml:space="preserve"> ü</w:t>
      </w:r>
      <w:r w:rsidR="00D93445" w:rsidRPr="0053300C">
        <w:rPr>
          <w:rFonts w:ascii="Times New Roman" w:hAnsi="Times New Roman" w:cs="Times New Roman"/>
          <w:sz w:val="22"/>
          <w:szCs w:val="22"/>
          <w:lang w:val="tr-TR"/>
        </w:rPr>
        <w:t xml:space="preserve">st yönetim ve </w:t>
      </w:r>
      <w:r w:rsidR="00BE1162" w:rsidRPr="0053300C">
        <w:rPr>
          <w:rFonts w:ascii="Times New Roman" w:hAnsi="Times New Roman" w:cs="Times New Roman"/>
          <w:sz w:val="22"/>
          <w:szCs w:val="22"/>
          <w:lang w:val="tr-TR"/>
        </w:rPr>
        <w:t>y</w:t>
      </w:r>
      <w:r w:rsidR="00D93445" w:rsidRPr="0053300C">
        <w:rPr>
          <w:rFonts w:ascii="Times New Roman" w:hAnsi="Times New Roman" w:cs="Times New Roman"/>
          <w:sz w:val="22"/>
          <w:szCs w:val="22"/>
          <w:lang w:val="tr-TR"/>
        </w:rPr>
        <w:t xml:space="preserve">önetim </w:t>
      </w:r>
      <w:r w:rsidR="00BE1162" w:rsidRPr="0053300C">
        <w:rPr>
          <w:rFonts w:ascii="Times New Roman" w:hAnsi="Times New Roman" w:cs="Times New Roman"/>
          <w:sz w:val="22"/>
          <w:szCs w:val="22"/>
          <w:lang w:val="tr-TR"/>
        </w:rPr>
        <w:t>k</w:t>
      </w:r>
      <w:r w:rsidR="00D93445" w:rsidRPr="0053300C">
        <w:rPr>
          <w:rFonts w:ascii="Times New Roman" w:hAnsi="Times New Roman" w:cs="Times New Roman"/>
          <w:sz w:val="22"/>
          <w:szCs w:val="22"/>
          <w:lang w:val="tr-TR"/>
        </w:rPr>
        <w:t>urulu üyeleri</w:t>
      </w:r>
      <w:r w:rsidR="00BE1162" w:rsidRPr="0053300C">
        <w:rPr>
          <w:rFonts w:ascii="Times New Roman" w:hAnsi="Times New Roman" w:cs="Times New Roman"/>
          <w:sz w:val="22"/>
          <w:szCs w:val="22"/>
          <w:lang w:val="tr-TR"/>
        </w:rPr>
        <w:t xml:space="preserve">ne sağlanan faydaların toplamı </w:t>
      </w:r>
      <w:r w:rsidRPr="0053300C">
        <w:rPr>
          <w:rFonts w:ascii="Times New Roman" w:hAnsi="Times New Roman" w:cs="Times New Roman"/>
          <w:noProof/>
          <w:sz w:val="22"/>
          <w:szCs w:val="22"/>
          <w:lang w:val="tr-TR"/>
        </w:rPr>
        <w:t>8,615</w:t>
      </w:r>
      <w:r w:rsidR="00BC5F23" w:rsidRPr="0053300C">
        <w:rPr>
          <w:rFonts w:ascii="Times New Roman" w:hAnsi="Times New Roman" w:cs="Times New Roman"/>
          <w:noProof/>
          <w:sz w:val="22"/>
          <w:szCs w:val="22"/>
          <w:lang w:val="tr-TR"/>
        </w:rPr>
        <w:t xml:space="preserve"> </w:t>
      </w:r>
      <w:r w:rsidR="00CD1BB6" w:rsidRPr="0053300C">
        <w:rPr>
          <w:rFonts w:ascii="Times New Roman" w:hAnsi="Times New Roman" w:cs="Times New Roman"/>
          <w:sz w:val="22"/>
          <w:szCs w:val="22"/>
          <w:lang w:val="tr-TR"/>
        </w:rPr>
        <w:t>TL</w:t>
      </w:r>
      <w:r w:rsidR="00BE1162" w:rsidRPr="0053300C">
        <w:rPr>
          <w:rFonts w:ascii="Times New Roman" w:hAnsi="Times New Roman" w:cs="Times New Roman"/>
          <w:sz w:val="22"/>
          <w:szCs w:val="22"/>
          <w:lang w:val="tr-TR"/>
        </w:rPr>
        <w:t xml:space="preserve"> tutarındadır </w:t>
      </w:r>
      <w:r w:rsidR="00D93445" w:rsidRPr="0053300C">
        <w:rPr>
          <w:rFonts w:ascii="Times New Roman" w:hAnsi="Times New Roman" w:cs="Times New Roman"/>
          <w:sz w:val="22"/>
          <w:szCs w:val="22"/>
          <w:lang w:val="tr-TR"/>
        </w:rPr>
        <w:t>(</w:t>
      </w:r>
      <w:r w:rsidR="00152209" w:rsidRPr="0053300C">
        <w:rPr>
          <w:rFonts w:ascii="Times New Roman" w:hAnsi="Times New Roman" w:cs="Times New Roman"/>
          <w:sz w:val="22"/>
          <w:szCs w:val="22"/>
          <w:lang w:val="tr-TR"/>
        </w:rPr>
        <w:t>3</w:t>
      </w:r>
      <w:r w:rsidRPr="0053300C">
        <w:rPr>
          <w:rFonts w:ascii="Times New Roman" w:hAnsi="Times New Roman" w:cs="Times New Roman"/>
          <w:sz w:val="22"/>
          <w:szCs w:val="22"/>
          <w:lang w:val="tr-TR"/>
        </w:rPr>
        <w:t>0 Haziran 2010</w:t>
      </w:r>
      <w:r w:rsidR="00D93445" w:rsidRPr="0053300C">
        <w:rPr>
          <w:rFonts w:ascii="Times New Roman" w:hAnsi="Times New Roman" w:cs="Times New Roman"/>
          <w:sz w:val="22"/>
          <w:szCs w:val="22"/>
          <w:lang w:val="tr-TR"/>
        </w:rPr>
        <w:t xml:space="preserve">: </w:t>
      </w:r>
      <w:r w:rsidRPr="0053300C">
        <w:rPr>
          <w:rFonts w:ascii="Times New Roman" w:hAnsi="Times New Roman" w:cs="Times New Roman"/>
          <w:noProof/>
          <w:sz w:val="22"/>
          <w:szCs w:val="22"/>
          <w:lang w:val="tr-TR"/>
        </w:rPr>
        <w:t>8,844</w:t>
      </w:r>
      <w:r w:rsidR="00CD1BB6" w:rsidRPr="0053300C">
        <w:rPr>
          <w:rFonts w:ascii="Times New Roman" w:hAnsi="Times New Roman" w:cs="Times New Roman"/>
          <w:sz w:val="22"/>
          <w:szCs w:val="22"/>
          <w:lang w:val="tr-TR"/>
        </w:rPr>
        <w:t>TL</w:t>
      </w:r>
      <w:r w:rsidR="00D93445" w:rsidRPr="0053300C">
        <w:rPr>
          <w:rFonts w:ascii="Times New Roman" w:hAnsi="Times New Roman" w:cs="Times New Roman"/>
          <w:sz w:val="22"/>
          <w:szCs w:val="22"/>
          <w:lang w:val="tr-TR"/>
        </w:rPr>
        <w:t>).</w:t>
      </w:r>
    </w:p>
    <w:p w:rsidR="00D93445" w:rsidRPr="0053300C" w:rsidRDefault="00D93445" w:rsidP="007E468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w:t>
      </w:r>
      <w:r w:rsidR="002C468D" w:rsidRPr="0053300C">
        <w:rPr>
          <w:rFonts w:ascii="Times New Roman" w:hAnsi="Times New Roman"/>
          <w:color w:val="auto"/>
          <w:sz w:val="26"/>
          <w:szCs w:val="26"/>
          <w:u w:val="none"/>
          <w:lang w:val="tr-TR"/>
        </w:rPr>
        <w:t>4</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t xml:space="preserve">Diğer </w:t>
      </w:r>
      <w:r w:rsidR="00E86B7D" w:rsidRPr="0053300C">
        <w:rPr>
          <w:rFonts w:ascii="Times New Roman" w:hAnsi="Times New Roman"/>
          <w:color w:val="auto"/>
          <w:sz w:val="26"/>
          <w:szCs w:val="26"/>
          <w:u w:val="none"/>
          <w:lang w:val="tr-TR"/>
        </w:rPr>
        <w:t>g</w:t>
      </w:r>
      <w:r w:rsidRPr="0053300C">
        <w:rPr>
          <w:rFonts w:ascii="Times New Roman" w:hAnsi="Times New Roman"/>
          <w:color w:val="auto"/>
          <w:sz w:val="26"/>
          <w:szCs w:val="26"/>
          <w:u w:val="none"/>
          <w:lang w:val="tr-TR"/>
        </w:rPr>
        <w:t>elirler</w:t>
      </w:r>
    </w:p>
    <w:p w:rsidR="001421C2" w:rsidRPr="0053300C" w:rsidRDefault="00603C4C" w:rsidP="001421C2">
      <w:pPr>
        <w:pStyle w:val="BodybyBD"/>
        <w:spacing w:after="120"/>
        <w:rPr>
          <w:lang w:val="tr-TR"/>
        </w:rPr>
      </w:pPr>
      <w:r w:rsidRPr="0053300C">
        <w:rPr>
          <w:lang w:val="tr-TR"/>
        </w:rPr>
        <w:t>30 Haziran 201</w:t>
      </w:r>
      <w:r w:rsidR="00BE7DB5" w:rsidRPr="0053300C">
        <w:rPr>
          <w:lang w:val="tr-TR"/>
        </w:rPr>
        <w:t>1</w:t>
      </w:r>
      <w:r w:rsidRPr="0053300C">
        <w:rPr>
          <w:lang w:val="tr-TR"/>
        </w:rPr>
        <w:t xml:space="preserve"> ve </w:t>
      </w:r>
      <w:r w:rsidR="00BE7DB5" w:rsidRPr="0053300C">
        <w:rPr>
          <w:lang w:val="tr-TR"/>
        </w:rPr>
        <w:t>2010</w:t>
      </w:r>
      <w:r w:rsidR="001421C2" w:rsidRPr="0053300C">
        <w:rPr>
          <w:lang w:val="tr-TR"/>
        </w:rPr>
        <w:t xml:space="preserve"> tarihleri</w:t>
      </w:r>
      <w:r w:rsidRPr="0053300C">
        <w:rPr>
          <w:lang w:val="tr-TR"/>
        </w:rPr>
        <w:t xml:space="preserve">nde sona </w:t>
      </w:r>
      <w:r w:rsidR="00152209" w:rsidRPr="0053300C">
        <w:rPr>
          <w:lang w:val="tr-TR"/>
        </w:rPr>
        <w:t>eren</w:t>
      </w:r>
      <w:r w:rsidR="0059251A" w:rsidRPr="0053300C">
        <w:rPr>
          <w:lang w:val="tr-TR"/>
        </w:rPr>
        <w:t xml:space="preserve"> </w:t>
      </w:r>
      <w:r w:rsidR="00467962" w:rsidRPr="0053300C">
        <w:rPr>
          <w:lang w:val="tr-TR"/>
        </w:rPr>
        <w:t xml:space="preserve">altı aylık </w:t>
      </w:r>
      <w:r w:rsidR="00A00BB7" w:rsidRPr="0053300C">
        <w:rPr>
          <w:lang w:val="tr-TR"/>
        </w:rPr>
        <w:t>hesap dönemleri</w:t>
      </w:r>
      <w:r w:rsidR="00467962" w:rsidRPr="0053300C">
        <w:rPr>
          <w:lang w:val="tr-TR"/>
        </w:rPr>
        <w:t xml:space="preserve"> </w:t>
      </w:r>
      <w:r w:rsidR="00E47237" w:rsidRPr="0053300C">
        <w:rPr>
          <w:lang w:val="tr-TR"/>
        </w:rPr>
        <w:t>itibar</w:t>
      </w:r>
      <w:r w:rsidR="00A00BB7" w:rsidRPr="0053300C">
        <w:rPr>
          <w:lang w:val="tr-TR"/>
        </w:rPr>
        <w:t>ı</w:t>
      </w:r>
      <w:r w:rsidR="00E47237" w:rsidRPr="0053300C">
        <w:rPr>
          <w:lang w:val="tr-TR"/>
        </w:rPr>
        <w:t>yl</w:t>
      </w:r>
      <w:r w:rsidR="00A00BB7" w:rsidRPr="0053300C">
        <w:rPr>
          <w:lang w:val="tr-TR"/>
        </w:rPr>
        <w:t>a</w:t>
      </w:r>
      <w:r w:rsidR="002956E4" w:rsidRPr="0053300C">
        <w:rPr>
          <w:lang w:val="tr-TR"/>
        </w:rPr>
        <w:t>,</w:t>
      </w:r>
      <w:r w:rsidR="001421C2" w:rsidRPr="0053300C">
        <w:rPr>
          <w:lang w:val="tr-TR"/>
        </w:rPr>
        <w:t xml:space="preserve"> diğer gelirler aşağıdaki gibidir:</w:t>
      </w:r>
    </w:p>
    <w:tbl>
      <w:tblPr>
        <w:tblW w:w="9072" w:type="dxa"/>
        <w:tblInd w:w="108" w:type="dxa"/>
        <w:tblLayout w:type="fixed"/>
        <w:tblLook w:val="0000"/>
      </w:tblPr>
      <w:tblGrid>
        <w:gridCol w:w="5103"/>
        <w:gridCol w:w="567"/>
        <w:gridCol w:w="1701"/>
        <w:gridCol w:w="1701"/>
      </w:tblGrid>
      <w:tr w:rsidR="00821163" w:rsidRPr="0053300C" w:rsidTr="0065615E">
        <w:trPr>
          <w:trHeight w:hRule="exact" w:val="284"/>
        </w:trPr>
        <w:tc>
          <w:tcPr>
            <w:tcW w:w="5670" w:type="dxa"/>
            <w:gridSpan w:val="2"/>
            <w:tcBorders>
              <w:top w:val="single" w:sz="8" w:space="0" w:color="auto"/>
              <w:bottom w:val="single" w:sz="8" w:space="0" w:color="auto"/>
            </w:tcBorders>
            <w:vAlign w:val="center"/>
          </w:tcPr>
          <w:p w:rsidR="00821163" w:rsidRPr="0053300C" w:rsidRDefault="00821163" w:rsidP="00E26251">
            <w:pPr>
              <w:jc w:val="center"/>
              <w:rPr>
                <w:rFonts w:ascii="Times New Roman" w:hAnsi="Times New Roman"/>
                <w:sz w:val="20"/>
                <w:lang w:val="tr-TR"/>
              </w:rPr>
            </w:pPr>
          </w:p>
        </w:tc>
        <w:tc>
          <w:tcPr>
            <w:tcW w:w="1701" w:type="dxa"/>
            <w:tcBorders>
              <w:top w:val="single" w:sz="8" w:space="0" w:color="auto"/>
              <w:bottom w:val="single" w:sz="8" w:space="0" w:color="auto"/>
            </w:tcBorders>
            <w:vAlign w:val="center"/>
          </w:tcPr>
          <w:p w:rsidR="00821163" w:rsidRPr="0053300C" w:rsidRDefault="00BE7DB5" w:rsidP="004A67D8">
            <w:pPr>
              <w:jc w:val="center"/>
              <w:rPr>
                <w:rFonts w:ascii="Times New Roman" w:hAnsi="Times New Roman"/>
                <w:b/>
                <w:bCs/>
                <w:sz w:val="20"/>
                <w:lang w:val="tr-TR"/>
              </w:rPr>
            </w:pPr>
            <w:r w:rsidRPr="0053300C">
              <w:rPr>
                <w:rFonts w:ascii="Times New Roman" w:hAnsi="Times New Roman"/>
                <w:b/>
                <w:bCs/>
                <w:sz w:val="20"/>
                <w:lang w:val="tr-TR"/>
              </w:rPr>
              <w:t>30 Haziran 2011</w:t>
            </w:r>
          </w:p>
        </w:tc>
        <w:tc>
          <w:tcPr>
            <w:tcW w:w="1701" w:type="dxa"/>
            <w:tcBorders>
              <w:top w:val="single" w:sz="8" w:space="0" w:color="auto"/>
              <w:bottom w:val="single" w:sz="8" w:space="0" w:color="auto"/>
            </w:tcBorders>
            <w:vAlign w:val="center"/>
          </w:tcPr>
          <w:p w:rsidR="00821163" w:rsidRPr="0053300C" w:rsidRDefault="005816CB" w:rsidP="001F143B">
            <w:pPr>
              <w:ind w:right="-9"/>
              <w:jc w:val="right"/>
              <w:rPr>
                <w:rFonts w:ascii="Times New Roman" w:hAnsi="Times New Roman"/>
                <w:b/>
                <w:sz w:val="20"/>
                <w:lang w:val="tr-TR"/>
              </w:rPr>
            </w:pPr>
            <w:r w:rsidRPr="0053300C">
              <w:rPr>
                <w:rFonts w:ascii="Times New Roman" w:hAnsi="Times New Roman"/>
                <w:b/>
                <w:bCs/>
                <w:sz w:val="20"/>
                <w:lang w:val="tr-TR"/>
              </w:rPr>
              <w:t>30 Haziran 20</w:t>
            </w:r>
            <w:r w:rsidR="001F143B" w:rsidRPr="0053300C">
              <w:rPr>
                <w:rFonts w:ascii="Times New Roman" w:hAnsi="Times New Roman"/>
                <w:b/>
                <w:bCs/>
                <w:sz w:val="20"/>
                <w:lang w:val="tr-TR"/>
              </w:rPr>
              <w:t>10</w:t>
            </w:r>
          </w:p>
        </w:tc>
      </w:tr>
      <w:tr w:rsidR="00D93445" w:rsidRPr="0053300C" w:rsidTr="00B51EC6">
        <w:tc>
          <w:tcPr>
            <w:tcW w:w="5670" w:type="dxa"/>
            <w:gridSpan w:val="2"/>
            <w:tcBorders>
              <w:top w:val="single" w:sz="8" w:space="0" w:color="auto"/>
            </w:tcBorders>
          </w:tcPr>
          <w:p w:rsidR="00D93445" w:rsidRPr="0053300C" w:rsidRDefault="00D93445" w:rsidP="00D0235E">
            <w:pPr>
              <w:rPr>
                <w:rFonts w:ascii="Times New Roman" w:hAnsi="Times New Roman"/>
                <w:b/>
                <w:bCs/>
                <w:sz w:val="20"/>
                <w:lang w:val="tr-TR"/>
              </w:rPr>
            </w:pPr>
          </w:p>
        </w:tc>
        <w:tc>
          <w:tcPr>
            <w:tcW w:w="1701" w:type="dxa"/>
            <w:tcBorders>
              <w:top w:val="single" w:sz="8" w:space="0" w:color="auto"/>
            </w:tcBorders>
            <w:vAlign w:val="bottom"/>
          </w:tcPr>
          <w:p w:rsidR="00D93445" w:rsidRPr="0053300C" w:rsidRDefault="00D93445" w:rsidP="00D0235E">
            <w:pPr>
              <w:tabs>
                <w:tab w:val="decimal" w:pos="1026"/>
              </w:tabs>
              <w:ind w:right="34"/>
              <w:jc w:val="right"/>
              <w:rPr>
                <w:rFonts w:ascii="Times New Roman" w:hAnsi="Times New Roman"/>
                <w:b/>
                <w:bCs/>
                <w:sz w:val="20"/>
                <w:lang w:val="tr-TR"/>
              </w:rPr>
            </w:pPr>
          </w:p>
        </w:tc>
        <w:tc>
          <w:tcPr>
            <w:tcW w:w="1701" w:type="dxa"/>
            <w:tcBorders>
              <w:top w:val="single" w:sz="8" w:space="0" w:color="auto"/>
            </w:tcBorders>
          </w:tcPr>
          <w:p w:rsidR="00D93445" w:rsidRPr="0053300C" w:rsidRDefault="00D93445" w:rsidP="00493DFA">
            <w:pPr>
              <w:tabs>
                <w:tab w:val="decimal" w:pos="1026"/>
              </w:tabs>
              <w:jc w:val="both"/>
              <w:rPr>
                <w:rFonts w:ascii="Times New Roman" w:hAnsi="Times New Roman"/>
                <w:b/>
                <w:bCs/>
                <w:sz w:val="20"/>
                <w:lang w:val="tr-TR"/>
              </w:rPr>
            </w:pPr>
          </w:p>
        </w:tc>
      </w:tr>
      <w:tr w:rsidR="001F143B" w:rsidRPr="0053300C" w:rsidTr="00B51EC6">
        <w:tc>
          <w:tcPr>
            <w:tcW w:w="5670" w:type="dxa"/>
            <w:gridSpan w:val="2"/>
            <w:vAlign w:val="bottom"/>
          </w:tcPr>
          <w:p w:rsidR="001F143B" w:rsidRPr="0053300C" w:rsidRDefault="001F143B" w:rsidP="001421C2">
            <w:pPr>
              <w:rPr>
                <w:rFonts w:ascii="Times New Roman" w:hAnsi="Times New Roman"/>
                <w:bCs/>
                <w:sz w:val="20"/>
                <w:lang w:val="tr-TR"/>
              </w:rPr>
            </w:pPr>
            <w:r w:rsidRPr="0053300C">
              <w:rPr>
                <w:rFonts w:ascii="Times New Roman" w:hAnsi="Times New Roman"/>
                <w:bCs/>
                <w:sz w:val="20"/>
                <w:lang w:val="tr-TR"/>
              </w:rPr>
              <w:t xml:space="preserve">Kazanılan primler </w:t>
            </w:r>
            <w:r w:rsidRPr="0053300C">
              <w:rPr>
                <w:rFonts w:ascii="Times New Roman" w:hAnsi="Times New Roman"/>
                <w:bCs/>
                <w:i/>
                <w:sz w:val="20"/>
                <w:lang w:val="tr-TR"/>
              </w:rPr>
              <w:t>(Not 20)</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273,142</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230,108</w:t>
            </w:r>
          </w:p>
        </w:tc>
      </w:tr>
      <w:tr w:rsidR="001F143B" w:rsidRPr="0053300C" w:rsidTr="00B51EC6">
        <w:tc>
          <w:tcPr>
            <w:tcW w:w="5670" w:type="dxa"/>
            <w:gridSpan w:val="2"/>
            <w:vAlign w:val="bottom"/>
          </w:tcPr>
          <w:p w:rsidR="001F143B" w:rsidRPr="0053300C" w:rsidRDefault="001F143B" w:rsidP="001421C2">
            <w:pPr>
              <w:ind w:left="176"/>
              <w:rPr>
                <w:rFonts w:ascii="Times New Roman" w:hAnsi="Times New Roman"/>
                <w:i/>
                <w:sz w:val="20"/>
                <w:lang w:val="tr-TR"/>
              </w:rPr>
            </w:pPr>
            <w:r w:rsidRPr="0053300C">
              <w:rPr>
                <w:rFonts w:ascii="Times New Roman" w:hAnsi="Times New Roman"/>
                <w:i/>
                <w:sz w:val="20"/>
                <w:lang w:val="tr-TR"/>
              </w:rPr>
              <w:t xml:space="preserve">Yazılan primler, reasürör payı düşülmüş olarak </w:t>
            </w:r>
            <w:r w:rsidRPr="0053300C">
              <w:rPr>
                <w:rFonts w:ascii="Times New Roman" w:hAnsi="Times New Roman"/>
                <w:bCs/>
                <w:i/>
                <w:sz w:val="20"/>
                <w:lang w:val="tr-TR"/>
              </w:rPr>
              <w:t>(Not 20)</w:t>
            </w:r>
          </w:p>
        </w:tc>
        <w:tc>
          <w:tcPr>
            <w:tcW w:w="1701" w:type="dxa"/>
            <w:vAlign w:val="bottom"/>
          </w:tcPr>
          <w:p w:rsidR="001F143B" w:rsidRPr="0053300C" w:rsidRDefault="001F143B" w:rsidP="00AB3CE4">
            <w:pPr>
              <w:tabs>
                <w:tab w:val="decimal" w:pos="1660"/>
              </w:tabs>
              <w:ind w:right="109"/>
              <w:jc w:val="right"/>
              <w:rPr>
                <w:rFonts w:ascii="Times New Roman" w:hAnsi="Times New Roman"/>
                <w:i/>
                <w:sz w:val="20"/>
                <w:lang w:val="tr-TR"/>
              </w:rPr>
            </w:pPr>
            <w:r w:rsidRPr="0053300C">
              <w:rPr>
                <w:rFonts w:ascii="Times New Roman" w:hAnsi="Times New Roman"/>
                <w:i/>
                <w:sz w:val="20"/>
                <w:lang w:val="tr-TR"/>
              </w:rPr>
              <w:t>281,335</w:t>
            </w:r>
          </w:p>
        </w:tc>
        <w:tc>
          <w:tcPr>
            <w:tcW w:w="1701" w:type="dxa"/>
            <w:vAlign w:val="bottom"/>
          </w:tcPr>
          <w:p w:rsidR="001F143B" w:rsidRPr="0053300C" w:rsidRDefault="001F143B" w:rsidP="00AB3CE4">
            <w:pPr>
              <w:tabs>
                <w:tab w:val="decimal" w:pos="1660"/>
              </w:tabs>
              <w:ind w:right="109"/>
              <w:jc w:val="right"/>
              <w:rPr>
                <w:rFonts w:ascii="Times New Roman" w:hAnsi="Times New Roman"/>
                <w:i/>
                <w:sz w:val="20"/>
                <w:lang w:val="tr-TR"/>
              </w:rPr>
            </w:pPr>
            <w:r w:rsidRPr="0053300C">
              <w:rPr>
                <w:rFonts w:ascii="Times New Roman" w:hAnsi="Times New Roman"/>
                <w:i/>
                <w:sz w:val="20"/>
                <w:lang w:val="tr-TR"/>
              </w:rPr>
              <w:t>247,646</w:t>
            </w:r>
          </w:p>
        </w:tc>
      </w:tr>
      <w:tr w:rsidR="001F143B" w:rsidRPr="0053300C" w:rsidTr="00B51EC6">
        <w:tc>
          <w:tcPr>
            <w:tcW w:w="5670" w:type="dxa"/>
            <w:gridSpan w:val="2"/>
            <w:vAlign w:val="bottom"/>
          </w:tcPr>
          <w:p w:rsidR="001F143B" w:rsidRPr="0053300C" w:rsidRDefault="001F143B" w:rsidP="000E6CF3">
            <w:pPr>
              <w:ind w:left="318" w:hanging="142"/>
              <w:rPr>
                <w:rFonts w:ascii="Times New Roman" w:hAnsi="Times New Roman"/>
                <w:i/>
                <w:sz w:val="20"/>
                <w:lang w:val="tr-TR"/>
              </w:rPr>
            </w:pPr>
            <w:r w:rsidRPr="0053300C">
              <w:rPr>
                <w:rFonts w:ascii="Times New Roman" w:hAnsi="Times New Roman"/>
                <w:i/>
                <w:sz w:val="20"/>
                <w:lang w:val="tr-TR"/>
              </w:rPr>
              <w:t xml:space="preserve">Kazanılmamış primler karşılığındaki değişim, reasürör payı düşülmüş olarak </w:t>
            </w:r>
            <w:r w:rsidR="0083575C" w:rsidRPr="0053300C">
              <w:rPr>
                <w:rFonts w:ascii="Times New Roman" w:hAnsi="Times New Roman"/>
                <w:bCs/>
                <w:i/>
                <w:sz w:val="20"/>
                <w:lang w:val="tr-TR"/>
              </w:rPr>
              <w:t>(Not 20)</w:t>
            </w:r>
          </w:p>
        </w:tc>
        <w:tc>
          <w:tcPr>
            <w:tcW w:w="1701" w:type="dxa"/>
            <w:vAlign w:val="bottom"/>
          </w:tcPr>
          <w:p w:rsidR="001F143B" w:rsidRPr="0053300C" w:rsidRDefault="001F143B" w:rsidP="00AB3CE4">
            <w:pPr>
              <w:tabs>
                <w:tab w:val="decimal" w:pos="1660"/>
              </w:tabs>
              <w:ind w:right="109"/>
              <w:jc w:val="right"/>
              <w:rPr>
                <w:rFonts w:ascii="Times New Roman" w:hAnsi="Times New Roman"/>
                <w:i/>
                <w:sz w:val="20"/>
                <w:lang w:val="tr-TR"/>
              </w:rPr>
            </w:pPr>
            <w:r w:rsidRPr="0053300C">
              <w:rPr>
                <w:rFonts w:ascii="Times New Roman" w:hAnsi="Times New Roman"/>
                <w:i/>
                <w:sz w:val="20"/>
                <w:lang w:val="tr-TR"/>
              </w:rPr>
              <w:t>(8,193)</w:t>
            </w:r>
          </w:p>
        </w:tc>
        <w:tc>
          <w:tcPr>
            <w:tcW w:w="1701" w:type="dxa"/>
            <w:vAlign w:val="bottom"/>
          </w:tcPr>
          <w:p w:rsidR="001F143B" w:rsidRPr="0053300C" w:rsidRDefault="001F143B" w:rsidP="00AB3CE4">
            <w:pPr>
              <w:tabs>
                <w:tab w:val="decimal" w:pos="1660"/>
              </w:tabs>
              <w:ind w:right="109"/>
              <w:jc w:val="right"/>
              <w:rPr>
                <w:rFonts w:ascii="Times New Roman" w:hAnsi="Times New Roman"/>
                <w:i/>
                <w:sz w:val="20"/>
                <w:lang w:val="tr-TR"/>
              </w:rPr>
            </w:pPr>
            <w:r w:rsidRPr="0053300C">
              <w:rPr>
                <w:rFonts w:ascii="Times New Roman" w:hAnsi="Times New Roman"/>
                <w:i/>
                <w:sz w:val="20"/>
                <w:lang w:val="tr-TR"/>
              </w:rPr>
              <w:t>(17,538)</w:t>
            </w:r>
          </w:p>
        </w:tc>
      </w:tr>
      <w:tr w:rsidR="001F143B" w:rsidRPr="0053300C" w:rsidTr="00AB3CE4">
        <w:tc>
          <w:tcPr>
            <w:tcW w:w="5670" w:type="dxa"/>
            <w:gridSpan w:val="2"/>
            <w:vAlign w:val="bottom"/>
          </w:tcPr>
          <w:p w:rsidR="001F143B" w:rsidRPr="0053300C" w:rsidRDefault="001F143B" w:rsidP="00AB3CE4">
            <w:pPr>
              <w:rPr>
                <w:rFonts w:ascii="Times New Roman" w:hAnsi="Times New Roman"/>
                <w:sz w:val="20"/>
                <w:lang w:val="tr-TR"/>
              </w:rPr>
            </w:pPr>
            <w:r w:rsidRPr="0053300C">
              <w:rPr>
                <w:rFonts w:ascii="Times New Roman" w:hAnsi="Times New Roman"/>
                <w:sz w:val="20"/>
                <w:lang w:val="tr-TR"/>
              </w:rPr>
              <w:t xml:space="preserve">Aktiflerin satışından elde edilen gelirler </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64,116</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13,120</w:t>
            </w:r>
          </w:p>
        </w:tc>
      </w:tr>
      <w:tr w:rsidR="001F143B" w:rsidRPr="0053300C" w:rsidTr="00B51EC6">
        <w:tc>
          <w:tcPr>
            <w:tcW w:w="5670" w:type="dxa"/>
            <w:gridSpan w:val="2"/>
            <w:vAlign w:val="bottom"/>
          </w:tcPr>
          <w:p w:rsidR="001F143B" w:rsidRPr="0053300C" w:rsidRDefault="001F143B" w:rsidP="004027FB">
            <w:pPr>
              <w:rPr>
                <w:rFonts w:ascii="Times New Roman" w:hAnsi="Times New Roman"/>
                <w:sz w:val="20"/>
                <w:lang w:val="tr-TR"/>
              </w:rPr>
            </w:pPr>
            <w:r w:rsidRPr="0053300C">
              <w:rPr>
                <w:rFonts w:ascii="Times New Roman" w:hAnsi="Times New Roman"/>
                <w:sz w:val="20"/>
                <w:lang w:val="tr-TR"/>
              </w:rPr>
              <w:t>İletişim giderleri için müşterilerden alınan harçlar</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40,223</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37,616</w:t>
            </w:r>
          </w:p>
        </w:tc>
      </w:tr>
      <w:tr w:rsidR="001F143B" w:rsidRPr="0053300C" w:rsidTr="00B51EC6">
        <w:tc>
          <w:tcPr>
            <w:tcW w:w="5670" w:type="dxa"/>
            <w:gridSpan w:val="2"/>
            <w:vAlign w:val="bottom"/>
          </w:tcPr>
          <w:p w:rsidR="001F143B" w:rsidRPr="0053300C" w:rsidRDefault="001F143B" w:rsidP="00B51EC6">
            <w:pPr>
              <w:rPr>
                <w:rFonts w:ascii="Times New Roman" w:hAnsi="Times New Roman"/>
                <w:sz w:val="20"/>
                <w:lang w:val="tr-TR"/>
              </w:rPr>
            </w:pPr>
            <w:r w:rsidRPr="0053300C">
              <w:rPr>
                <w:rFonts w:ascii="Times New Roman" w:hAnsi="Times New Roman"/>
                <w:sz w:val="20"/>
                <w:lang w:val="tr-TR"/>
              </w:rPr>
              <w:t>Bireysel emeklilik faaliyetlerinden elde edilen gelirler</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12,623</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9,750</w:t>
            </w:r>
          </w:p>
        </w:tc>
      </w:tr>
      <w:tr w:rsidR="001F143B" w:rsidRPr="0053300C" w:rsidTr="00B51EC6">
        <w:tc>
          <w:tcPr>
            <w:tcW w:w="5670" w:type="dxa"/>
            <w:gridSpan w:val="2"/>
            <w:vAlign w:val="bottom"/>
          </w:tcPr>
          <w:p w:rsidR="001F143B" w:rsidRPr="0053300C" w:rsidRDefault="001F143B" w:rsidP="00BC3975">
            <w:pPr>
              <w:ind w:left="176" w:hanging="176"/>
              <w:rPr>
                <w:rFonts w:ascii="Times New Roman" w:hAnsi="Times New Roman"/>
                <w:sz w:val="20"/>
                <w:lang w:val="tr-TR"/>
              </w:rPr>
            </w:pPr>
            <w:r w:rsidRPr="0053300C">
              <w:rPr>
                <w:rFonts w:ascii="Times New Roman" w:hAnsi="Times New Roman"/>
                <w:sz w:val="20"/>
                <w:lang w:val="tr-TR"/>
              </w:rPr>
              <w:t>İştiraklerden elde edilen temettü gelirleri</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7,767</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5,947</w:t>
            </w:r>
          </w:p>
        </w:tc>
      </w:tr>
      <w:tr w:rsidR="001F143B" w:rsidRPr="0053300C" w:rsidTr="00B51EC6">
        <w:tc>
          <w:tcPr>
            <w:tcW w:w="5670" w:type="dxa"/>
            <w:gridSpan w:val="2"/>
            <w:vAlign w:val="bottom"/>
          </w:tcPr>
          <w:p w:rsidR="001F143B" w:rsidRPr="0053300C" w:rsidRDefault="001F143B" w:rsidP="00EC5267">
            <w:pPr>
              <w:rPr>
                <w:rFonts w:ascii="Times New Roman" w:hAnsi="Times New Roman"/>
                <w:sz w:val="20"/>
                <w:lang w:val="tr-TR"/>
              </w:rPr>
            </w:pPr>
            <w:r w:rsidRPr="0053300C">
              <w:rPr>
                <w:rFonts w:ascii="Times New Roman" w:hAnsi="Times New Roman"/>
                <w:sz w:val="20"/>
                <w:lang w:val="tr-TR"/>
              </w:rPr>
              <w:t>Kira gelirleri</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4,895</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3,682</w:t>
            </w:r>
          </w:p>
        </w:tc>
      </w:tr>
      <w:tr w:rsidR="001F143B" w:rsidRPr="0053300C" w:rsidTr="0050286D">
        <w:tc>
          <w:tcPr>
            <w:tcW w:w="5103" w:type="dxa"/>
            <w:vAlign w:val="bottom"/>
          </w:tcPr>
          <w:p w:rsidR="001F143B" w:rsidRPr="0053300C" w:rsidRDefault="001F143B" w:rsidP="0050286D">
            <w:pPr>
              <w:ind w:left="176" w:hanging="176"/>
              <w:rPr>
                <w:rFonts w:ascii="Times New Roman" w:hAnsi="Times New Roman"/>
                <w:sz w:val="20"/>
                <w:lang w:val="tr-TR"/>
              </w:rPr>
            </w:pPr>
            <w:r w:rsidRPr="0053300C">
              <w:rPr>
                <w:rFonts w:ascii="Times New Roman" w:hAnsi="Times New Roman"/>
                <w:sz w:val="20"/>
                <w:lang w:val="tr-TR"/>
              </w:rPr>
              <w:t>Özkaynak yöntemine göre konsolide edilen iştiraklerden elde edilen gelirler</w:t>
            </w:r>
          </w:p>
        </w:tc>
        <w:tc>
          <w:tcPr>
            <w:tcW w:w="2268" w:type="dxa"/>
            <w:gridSpan w:val="2"/>
            <w:vAlign w:val="bottom"/>
          </w:tcPr>
          <w:p w:rsidR="001F143B" w:rsidRPr="0053300C" w:rsidRDefault="00BE7DB5" w:rsidP="00EB62DB">
            <w:pPr>
              <w:ind w:right="36"/>
              <w:jc w:val="right"/>
              <w:rPr>
                <w:rFonts w:ascii="Times New Roman" w:hAnsi="Times New Roman"/>
                <w:color w:val="000000"/>
                <w:sz w:val="20"/>
                <w:lang w:val="tr-TR"/>
              </w:rPr>
            </w:pPr>
            <w:r w:rsidRPr="0053300C">
              <w:rPr>
                <w:rFonts w:ascii="Times New Roman" w:hAnsi="Times New Roman"/>
                <w:color w:val="000000"/>
                <w:sz w:val="20"/>
                <w:lang w:val="tr-TR"/>
              </w:rPr>
              <w:t>-</w:t>
            </w:r>
          </w:p>
        </w:tc>
        <w:tc>
          <w:tcPr>
            <w:tcW w:w="1701" w:type="dxa"/>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907</w:t>
            </w:r>
          </w:p>
        </w:tc>
      </w:tr>
      <w:tr w:rsidR="001F143B" w:rsidRPr="0053300C" w:rsidTr="0006538B">
        <w:tc>
          <w:tcPr>
            <w:tcW w:w="5670" w:type="dxa"/>
            <w:gridSpan w:val="2"/>
            <w:tcBorders>
              <w:bottom w:val="single" w:sz="8" w:space="0" w:color="auto"/>
            </w:tcBorders>
            <w:vAlign w:val="bottom"/>
          </w:tcPr>
          <w:p w:rsidR="001F143B" w:rsidRPr="0053300C" w:rsidRDefault="001F143B" w:rsidP="001421C2">
            <w:pPr>
              <w:rPr>
                <w:rFonts w:ascii="Times New Roman" w:hAnsi="Times New Roman"/>
                <w:sz w:val="20"/>
                <w:lang w:val="tr-TR"/>
              </w:rPr>
            </w:pPr>
            <w:r w:rsidRPr="0053300C">
              <w:rPr>
                <w:rFonts w:ascii="Times New Roman" w:hAnsi="Times New Roman"/>
                <w:sz w:val="20"/>
                <w:lang w:val="tr-TR"/>
              </w:rPr>
              <w:t>Diğer</w:t>
            </w:r>
          </w:p>
        </w:tc>
        <w:tc>
          <w:tcPr>
            <w:tcW w:w="1701" w:type="dxa"/>
            <w:tcBorders>
              <w:bottom w:val="single" w:sz="8" w:space="0" w:color="auto"/>
            </w:tcBorders>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44,849</w:t>
            </w:r>
          </w:p>
        </w:tc>
        <w:tc>
          <w:tcPr>
            <w:tcW w:w="1701" w:type="dxa"/>
            <w:tcBorders>
              <w:bottom w:val="single" w:sz="8" w:space="0" w:color="auto"/>
            </w:tcBorders>
            <w:vAlign w:val="bottom"/>
          </w:tcPr>
          <w:p w:rsidR="001F143B" w:rsidRPr="0053300C" w:rsidRDefault="001F143B" w:rsidP="00AB3CE4">
            <w:pPr>
              <w:tabs>
                <w:tab w:val="decimal" w:pos="1660"/>
              </w:tabs>
              <w:ind w:right="109"/>
              <w:jc w:val="right"/>
              <w:rPr>
                <w:rFonts w:ascii="Times New Roman" w:hAnsi="Times New Roman"/>
                <w:sz w:val="20"/>
                <w:lang w:val="tr-TR"/>
              </w:rPr>
            </w:pPr>
            <w:r w:rsidRPr="0053300C">
              <w:rPr>
                <w:rFonts w:ascii="Times New Roman" w:hAnsi="Times New Roman"/>
                <w:sz w:val="20"/>
                <w:lang w:val="tr-TR"/>
              </w:rPr>
              <w:t>72,475</w:t>
            </w:r>
          </w:p>
        </w:tc>
      </w:tr>
      <w:tr w:rsidR="001F143B" w:rsidRPr="0053300C" w:rsidTr="0006538B">
        <w:trPr>
          <w:trHeight w:val="284"/>
        </w:trPr>
        <w:tc>
          <w:tcPr>
            <w:tcW w:w="5670" w:type="dxa"/>
            <w:gridSpan w:val="2"/>
            <w:tcBorders>
              <w:top w:val="single" w:sz="8" w:space="0" w:color="auto"/>
              <w:bottom w:val="double" w:sz="4" w:space="0" w:color="auto"/>
            </w:tcBorders>
            <w:vAlign w:val="bottom"/>
          </w:tcPr>
          <w:p w:rsidR="001F143B" w:rsidRPr="0053300C" w:rsidRDefault="001F143B" w:rsidP="001421C2">
            <w:pPr>
              <w:rPr>
                <w:rFonts w:ascii="Times New Roman" w:hAnsi="Times New Roman"/>
                <w:b/>
                <w:sz w:val="20"/>
                <w:lang w:val="tr-TR"/>
              </w:rPr>
            </w:pPr>
            <w:r w:rsidRPr="0053300C">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1F143B" w:rsidRPr="0053300C" w:rsidRDefault="001F143B" w:rsidP="00AB3CE4">
            <w:pPr>
              <w:tabs>
                <w:tab w:val="decimal" w:pos="1660"/>
              </w:tabs>
              <w:ind w:right="109"/>
              <w:jc w:val="right"/>
              <w:rPr>
                <w:rFonts w:ascii="Times New Roman" w:hAnsi="Times New Roman"/>
                <w:b/>
                <w:sz w:val="20"/>
                <w:lang w:val="tr-TR"/>
              </w:rPr>
            </w:pPr>
            <w:r w:rsidRPr="0053300C">
              <w:rPr>
                <w:rFonts w:ascii="Times New Roman" w:hAnsi="Times New Roman"/>
                <w:b/>
                <w:sz w:val="20"/>
                <w:lang w:val="tr-TR"/>
              </w:rPr>
              <w:t>447,615</w:t>
            </w:r>
          </w:p>
        </w:tc>
        <w:tc>
          <w:tcPr>
            <w:tcW w:w="1701" w:type="dxa"/>
            <w:tcBorders>
              <w:top w:val="single" w:sz="8" w:space="0" w:color="auto"/>
              <w:bottom w:val="double" w:sz="4" w:space="0" w:color="auto"/>
            </w:tcBorders>
            <w:vAlign w:val="bottom"/>
          </w:tcPr>
          <w:p w:rsidR="001F143B" w:rsidRPr="0053300C" w:rsidRDefault="001F143B" w:rsidP="00AB3CE4">
            <w:pPr>
              <w:tabs>
                <w:tab w:val="decimal" w:pos="1660"/>
              </w:tabs>
              <w:ind w:right="109"/>
              <w:jc w:val="right"/>
              <w:rPr>
                <w:rFonts w:ascii="Times New Roman" w:hAnsi="Times New Roman"/>
                <w:b/>
                <w:sz w:val="20"/>
                <w:lang w:val="tr-TR"/>
              </w:rPr>
            </w:pPr>
            <w:r w:rsidRPr="0053300C">
              <w:rPr>
                <w:rFonts w:ascii="Times New Roman" w:hAnsi="Times New Roman"/>
                <w:b/>
                <w:sz w:val="20"/>
                <w:lang w:val="tr-TR"/>
              </w:rPr>
              <w:t>373,605</w:t>
            </w:r>
          </w:p>
        </w:tc>
      </w:tr>
    </w:tbl>
    <w:p w:rsidR="00D93445" w:rsidRPr="0053300C" w:rsidRDefault="00E86B7D" w:rsidP="00A973DC">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2</w:t>
      </w:r>
      <w:r w:rsidR="002C468D" w:rsidRPr="0053300C">
        <w:rPr>
          <w:rFonts w:ascii="Times New Roman" w:hAnsi="Times New Roman"/>
          <w:color w:val="auto"/>
          <w:sz w:val="26"/>
          <w:szCs w:val="26"/>
          <w:u w:val="none"/>
          <w:lang w:val="tr-TR"/>
        </w:rPr>
        <w:t>5</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t xml:space="preserve">Personel </w:t>
      </w:r>
      <w:r w:rsidR="00E26251" w:rsidRPr="0053300C">
        <w:rPr>
          <w:rFonts w:ascii="Times New Roman" w:hAnsi="Times New Roman"/>
          <w:color w:val="auto"/>
          <w:sz w:val="26"/>
          <w:szCs w:val="26"/>
          <w:u w:val="none"/>
          <w:lang w:val="tr-TR"/>
        </w:rPr>
        <w:t>giderleri</w:t>
      </w:r>
    </w:p>
    <w:p w:rsidR="001421C2" w:rsidRPr="0053300C" w:rsidRDefault="001F143B" w:rsidP="001421C2">
      <w:pPr>
        <w:pStyle w:val="BodybyBD"/>
        <w:spacing w:after="120"/>
        <w:rPr>
          <w:lang w:val="tr-TR"/>
        </w:rPr>
      </w:pPr>
      <w:r w:rsidRPr="0053300C">
        <w:rPr>
          <w:lang w:val="tr-TR"/>
        </w:rPr>
        <w:t>30 Haziran 2011</w:t>
      </w:r>
      <w:r w:rsidR="00042CF2" w:rsidRPr="0053300C">
        <w:rPr>
          <w:lang w:val="tr-TR"/>
        </w:rPr>
        <w:t xml:space="preserve"> ve </w:t>
      </w:r>
      <w:r w:rsidRPr="0053300C">
        <w:rPr>
          <w:lang w:val="tr-TR"/>
        </w:rPr>
        <w:t>2010</w:t>
      </w:r>
      <w:r w:rsidR="0059251A" w:rsidRPr="0053300C">
        <w:rPr>
          <w:lang w:val="tr-TR"/>
        </w:rPr>
        <w:t xml:space="preserve"> tarihlerinde sona eren </w:t>
      </w:r>
      <w:r w:rsidR="00EB62DB" w:rsidRPr="0053300C">
        <w:rPr>
          <w:lang w:val="tr-TR"/>
        </w:rPr>
        <w:t xml:space="preserve">altı aylık </w:t>
      </w:r>
      <w:r w:rsidR="00042CF2" w:rsidRPr="0053300C">
        <w:rPr>
          <w:lang w:val="tr-TR"/>
        </w:rPr>
        <w:t>hesap dönemleri itibarıyla,</w:t>
      </w:r>
      <w:r w:rsidR="001421C2" w:rsidRPr="0053300C">
        <w:rPr>
          <w:lang w:val="tr-TR"/>
        </w:rPr>
        <w:t xml:space="preserve"> personel giderlerinin detayı aşağıdaki gibidir:</w:t>
      </w:r>
    </w:p>
    <w:tbl>
      <w:tblPr>
        <w:tblW w:w="9072" w:type="dxa"/>
        <w:tblInd w:w="108" w:type="dxa"/>
        <w:tblLook w:val="0000"/>
      </w:tblPr>
      <w:tblGrid>
        <w:gridCol w:w="5670"/>
        <w:gridCol w:w="1701"/>
        <w:gridCol w:w="1701"/>
      </w:tblGrid>
      <w:tr w:rsidR="00D93445" w:rsidRPr="0053300C" w:rsidTr="0065615E">
        <w:trPr>
          <w:trHeight w:hRule="exact" w:val="284"/>
        </w:trPr>
        <w:tc>
          <w:tcPr>
            <w:tcW w:w="5670" w:type="dxa"/>
            <w:tcBorders>
              <w:top w:val="single" w:sz="8" w:space="0" w:color="auto"/>
              <w:bottom w:val="single" w:sz="8" w:space="0" w:color="auto"/>
            </w:tcBorders>
          </w:tcPr>
          <w:p w:rsidR="00D93445" w:rsidRPr="0053300C" w:rsidRDefault="00D93445" w:rsidP="00D0235E">
            <w:pPr>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3300C" w:rsidRDefault="001F143B" w:rsidP="004A67D8">
            <w:pPr>
              <w:tabs>
                <w:tab w:val="left" w:pos="1422"/>
              </w:tabs>
              <w:ind w:right="54"/>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701" w:type="dxa"/>
            <w:tcBorders>
              <w:top w:val="single" w:sz="8" w:space="0" w:color="auto"/>
              <w:bottom w:val="single" w:sz="8" w:space="0" w:color="auto"/>
            </w:tcBorders>
            <w:vAlign w:val="center"/>
          </w:tcPr>
          <w:p w:rsidR="00D93445" w:rsidRPr="0053300C" w:rsidRDefault="001F143B" w:rsidP="00EB62DB">
            <w:pPr>
              <w:jc w:val="right"/>
              <w:rPr>
                <w:rFonts w:ascii="Times New Roman" w:hAnsi="Times New Roman"/>
                <w:b/>
                <w:sz w:val="20"/>
                <w:lang w:val="tr-TR"/>
              </w:rPr>
            </w:pPr>
            <w:r w:rsidRPr="0053300C">
              <w:rPr>
                <w:rFonts w:ascii="Times New Roman" w:hAnsi="Times New Roman"/>
                <w:b/>
                <w:bCs/>
                <w:sz w:val="20"/>
                <w:lang w:val="tr-TR"/>
              </w:rPr>
              <w:t>30 Haziran 2010</w:t>
            </w:r>
          </w:p>
        </w:tc>
      </w:tr>
      <w:tr w:rsidR="00D93445" w:rsidRPr="0053300C" w:rsidTr="0059251A">
        <w:tc>
          <w:tcPr>
            <w:tcW w:w="5670" w:type="dxa"/>
            <w:tcBorders>
              <w:top w:val="single" w:sz="8" w:space="0" w:color="auto"/>
            </w:tcBorders>
          </w:tcPr>
          <w:p w:rsidR="00D93445" w:rsidRPr="0053300C" w:rsidRDefault="00D93445" w:rsidP="00D0235E">
            <w:pPr>
              <w:rPr>
                <w:rFonts w:ascii="Times New Roman" w:hAnsi="Times New Roman"/>
                <w:b/>
                <w:bCs/>
                <w:sz w:val="20"/>
                <w:lang w:val="tr-TR"/>
              </w:rPr>
            </w:pPr>
          </w:p>
        </w:tc>
        <w:tc>
          <w:tcPr>
            <w:tcW w:w="1701" w:type="dxa"/>
            <w:tcBorders>
              <w:top w:val="single" w:sz="8" w:space="0" w:color="auto"/>
            </w:tcBorders>
          </w:tcPr>
          <w:p w:rsidR="00D93445" w:rsidRPr="0053300C" w:rsidRDefault="00D93445" w:rsidP="00D0235E">
            <w:pPr>
              <w:tabs>
                <w:tab w:val="decimal" w:pos="1026"/>
              </w:tabs>
              <w:jc w:val="both"/>
              <w:rPr>
                <w:rFonts w:ascii="Times New Roman" w:hAnsi="Times New Roman"/>
                <w:b/>
                <w:bCs/>
                <w:sz w:val="20"/>
                <w:lang w:val="tr-TR"/>
              </w:rPr>
            </w:pPr>
          </w:p>
        </w:tc>
        <w:tc>
          <w:tcPr>
            <w:tcW w:w="1701" w:type="dxa"/>
            <w:tcBorders>
              <w:top w:val="single" w:sz="8" w:space="0" w:color="auto"/>
            </w:tcBorders>
          </w:tcPr>
          <w:p w:rsidR="00D93445" w:rsidRPr="0053300C" w:rsidRDefault="00D93445" w:rsidP="00D0235E">
            <w:pPr>
              <w:tabs>
                <w:tab w:val="decimal" w:pos="1026"/>
              </w:tabs>
              <w:jc w:val="both"/>
              <w:rPr>
                <w:rFonts w:ascii="Times New Roman" w:hAnsi="Times New Roman"/>
                <w:b/>
                <w:bCs/>
                <w:sz w:val="20"/>
                <w:lang w:val="tr-TR"/>
              </w:rPr>
            </w:pPr>
          </w:p>
        </w:tc>
      </w:tr>
      <w:tr w:rsidR="001F143B" w:rsidRPr="0053300C" w:rsidTr="001421C2">
        <w:tc>
          <w:tcPr>
            <w:tcW w:w="5670" w:type="dxa"/>
            <w:vAlign w:val="bottom"/>
          </w:tcPr>
          <w:p w:rsidR="001F143B" w:rsidRPr="0053300C" w:rsidRDefault="001F143B" w:rsidP="001421C2">
            <w:pPr>
              <w:rPr>
                <w:rFonts w:ascii="Times New Roman" w:hAnsi="Times New Roman"/>
                <w:sz w:val="20"/>
                <w:lang w:val="tr-TR"/>
              </w:rPr>
            </w:pPr>
            <w:r w:rsidRPr="0053300C">
              <w:rPr>
                <w:rFonts w:ascii="Times New Roman" w:hAnsi="Times New Roman"/>
                <w:sz w:val="20"/>
                <w:lang w:val="tr-TR"/>
              </w:rPr>
              <w:t>Maaş ve ücretler</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(222,162)</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(181,218)</w:t>
            </w:r>
          </w:p>
        </w:tc>
      </w:tr>
      <w:tr w:rsidR="001F143B" w:rsidRPr="0053300C" w:rsidTr="00DD6062">
        <w:tc>
          <w:tcPr>
            <w:tcW w:w="5670" w:type="dxa"/>
            <w:vAlign w:val="bottom"/>
          </w:tcPr>
          <w:p w:rsidR="001F143B" w:rsidRPr="0053300C" w:rsidRDefault="001F143B" w:rsidP="001421C2">
            <w:pPr>
              <w:ind w:left="318" w:hanging="318"/>
              <w:rPr>
                <w:rFonts w:ascii="Times New Roman" w:hAnsi="Times New Roman"/>
                <w:sz w:val="20"/>
                <w:lang w:val="tr-TR"/>
              </w:rPr>
            </w:pPr>
            <w:r w:rsidRPr="0053300C">
              <w:rPr>
                <w:rFonts w:ascii="Times New Roman" w:hAnsi="Times New Roman"/>
                <w:sz w:val="20"/>
                <w:lang w:val="tr-TR"/>
              </w:rPr>
              <w:t xml:space="preserve">Diğer yan haklar </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(175,987)</w:t>
            </w:r>
          </w:p>
        </w:tc>
        <w:tc>
          <w:tcPr>
            <w:tcW w:w="1701" w:type="dxa"/>
            <w:vAlign w:val="bottom"/>
          </w:tcPr>
          <w:p w:rsidR="001F143B" w:rsidRPr="0053300C" w:rsidRDefault="001F143B" w:rsidP="00AB3CE4">
            <w:pPr>
              <w:ind w:right="34"/>
              <w:jc w:val="right"/>
              <w:rPr>
                <w:rFonts w:ascii="Times New Roman" w:hAnsi="Times New Roman"/>
                <w:sz w:val="20"/>
                <w:lang w:val="tr-TR"/>
              </w:rPr>
            </w:pPr>
            <w:r w:rsidRPr="0053300C">
              <w:rPr>
                <w:rFonts w:ascii="Times New Roman" w:hAnsi="Times New Roman"/>
                <w:sz w:val="20"/>
                <w:lang w:val="tr-TR"/>
              </w:rPr>
              <w:t>(149,306)</w:t>
            </w:r>
          </w:p>
        </w:tc>
      </w:tr>
      <w:tr w:rsidR="001F143B" w:rsidRPr="0053300C" w:rsidTr="001421C2">
        <w:tc>
          <w:tcPr>
            <w:tcW w:w="5670" w:type="dxa"/>
            <w:vAlign w:val="bottom"/>
          </w:tcPr>
          <w:p w:rsidR="001F143B" w:rsidRPr="0053300C" w:rsidRDefault="001F143B" w:rsidP="001421C2">
            <w:pPr>
              <w:ind w:left="318" w:hanging="318"/>
              <w:rPr>
                <w:rFonts w:ascii="Times New Roman" w:hAnsi="Times New Roman"/>
                <w:sz w:val="20"/>
                <w:lang w:val="tr-TR"/>
              </w:rPr>
            </w:pPr>
            <w:r w:rsidRPr="0053300C">
              <w:rPr>
                <w:rFonts w:ascii="Times New Roman" w:hAnsi="Times New Roman"/>
                <w:sz w:val="20"/>
                <w:lang w:val="tr-TR"/>
              </w:rPr>
              <w:t>Sosyal güvenlik primleri işveren payı</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(59,633)</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(48,566)</w:t>
            </w:r>
          </w:p>
        </w:tc>
      </w:tr>
      <w:tr w:rsidR="001F143B" w:rsidRPr="0053300C" w:rsidTr="001421C2">
        <w:tc>
          <w:tcPr>
            <w:tcW w:w="5670" w:type="dxa"/>
            <w:vAlign w:val="bottom"/>
          </w:tcPr>
          <w:p w:rsidR="001F143B" w:rsidRPr="0053300C" w:rsidRDefault="001F143B" w:rsidP="001421C2">
            <w:pPr>
              <w:ind w:left="318" w:hanging="318"/>
              <w:rPr>
                <w:rFonts w:ascii="Times New Roman" w:hAnsi="Times New Roman"/>
                <w:sz w:val="20"/>
                <w:lang w:val="tr-TR"/>
              </w:rPr>
            </w:pPr>
            <w:r w:rsidRPr="0053300C">
              <w:rPr>
                <w:rFonts w:ascii="Times New Roman" w:hAnsi="Times New Roman"/>
                <w:sz w:val="20"/>
                <w:lang w:val="tr-TR"/>
              </w:rPr>
              <w:t>Kısa vadeli çalışan hakları karşılıkları gideri</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(52,151)</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(36,800)</w:t>
            </w:r>
          </w:p>
        </w:tc>
      </w:tr>
      <w:tr w:rsidR="001F143B" w:rsidRPr="0053300C" w:rsidTr="0006538B">
        <w:tc>
          <w:tcPr>
            <w:tcW w:w="5670" w:type="dxa"/>
            <w:vAlign w:val="bottom"/>
          </w:tcPr>
          <w:p w:rsidR="001F143B" w:rsidRPr="0053300C" w:rsidRDefault="001F143B" w:rsidP="001421C2">
            <w:pPr>
              <w:ind w:left="318" w:hanging="318"/>
              <w:rPr>
                <w:rFonts w:ascii="Times New Roman" w:hAnsi="Times New Roman"/>
                <w:sz w:val="20"/>
                <w:lang w:val="tr-TR"/>
              </w:rPr>
            </w:pPr>
            <w:r w:rsidRPr="0053300C">
              <w:rPr>
                <w:rFonts w:ascii="Times New Roman" w:hAnsi="Times New Roman"/>
                <w:sz w:val="20"/>
                <w:lang w:val="tr-TR"/>
              </w:rPr>
              <w:t xml:space="preserve">Kıdem tazminatı karşılıkları gideri </w:t>
            </w:r>
            <w:r w:rsidRPr="0053300C">
              <w:rPr>
                <w:rFonts w:ascii="Times New Roman" w:hAnsi="Times New Roman"/>
                <w:i/>
                <w:sz w:val="20"/>
                <w:lang w:val="tr-TR"/>
              </w:rPr>
              <w:t>(Not 20)</w:t>
            </w:r>
            <w:r w:rsidRPr="0053300C">
              <w:rPr>
                <w:rFonts w:ascii="Times New Roman" w:hAnsi="Times New Roman"/>
                <w:sz w:val="20"/>
                <w:lang w:val="tr-TR"/>
              </w:rPr>
              <w:t xml:space="preserve"> </w:t>
            </w:r>
          </w:p>
        </w:tc>
        <w:tc>
          <w:tcPr>
            <w:tcW w:w="1701" w:type="dxa"/>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(8,041)</w:t>
            </w:r>
          </w:p>
        </w:tc>
        <w:tc>
          <w:tcPr>
            <w:tcW w:w="1701" w:type="dxa"/>
            <w:vAlign w:val="bottom"/>
          </w:tcPr>
          <w:p w:rsidR="001F143B" w:rsidRPr="0053300C" w:rsidRDefault="001F143B" w:rsidP="00AB3CE4">
            <w:pPr>
              <w:ind w:right="34"/>
              <w:jc w:val="right"/>
              <w:rPr>
                <w:rFonts w:ascii="Times New Roman" w:hAnsi="Times New Roman"/>
                <w:sz w:val="20"/>
                <w:lang w:val="tr-TR"/>
              </w:rPr>
            </w:pPr>
            <w:r w:rsidRPr="0053300C">
              <w:rPr>
                <w:rFonts w:ascii="Times New Roman" w:hAnsi="Times New Roman"/>
                <w:sz w:val="20"/>
                <w:lang w:val="tr-TR"/>
              </w:rPr>
              <w:t>(6,600)</w:t>
            </w:r>
          </w:p>
        </w:tc>
      </w:tr>
      <w:tr w:rsidR="001F143B" w:rsidRPr="0053300C" w:rsidTr="0006538B">
        <w:tc>
          <w:tcPr>
            <w:tcW w:w="5670" w:type="dxa"/>
            <w:tcBorders>
              <w:bottom w:val="single" w:sz="8" w:space="0" w:color="auto"/>
            </w:tcBorders>
            <w:vAlign w:val="bottom"/>
          </w:tcPr>
          <w:p w:rsidR="001F143B" w:rsidRPr="0053300C" w:rsidRDefault="001F143B" w:rsidP="001421C2">
            <w:pPr>
              <w:rPr>
                <w:rFonts w:ascii="Times New Roman" w:hAnsi="Times New Roman"/>
                <w:b/>
                <w:sz w:val="20"/>
                <w:lang w:val="tr-TR"/>
              </w:rPr>
            </w:pPr>
            <w:r w:rsidRPr="0053300C">
              <w:rPr>
                <w:rFonts w:ascii="Times New Roman" w:hAnsi="Times New Roman"/>
                <w:sz w:val="20"/>
                <w:lang w:val="tr-TR"/>
              </w:rPr>
              <w:t>Kullanılmayan izin karşılıkları giderleri</w:t>
            </w:r>
          </w:p>
        </w:tc>
        <w:tc>
          <w:tcPr>
            <w:tcW w:w="1701" w:type="dxa"/>
            <w:tcBorders>
              <w:bottom w:val="single" w:sz="8" w:space="0" w:color="auto"/>
            </w:tcBorders>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(5,454)</w:t>
            </w:r>
          </w:p>
        </w:tc>
        <w:tc>
          <w:tcPr>
            <w:tcW w:w="1701" w:type="dxa"/>
            <w:tcBorders>
              <w:bottom w:val="single" w:sz="8" w:space="0" w:color="auto"/>
            </w:tcBorders>
            <w:vAlign w:val="bottom"/>
          </w:tcPr>
          <w:p w:rsidR="001F143B" w:rsidRPr="0053300C" w:rsidRDefault="001F143B" w:rsidP="00AB3CE4">
            <w:pPr>
              <w:ind w:right="34"/>
              <w:jc w:val="right"/>
              <w:rPr>
                <w:rFonts w:ascii="Times New Roman" w:hAnsi="Times New Roman"/>
                <w:sz w:val="20"/>
                <w:lang w:val="tr-TR"/>
              </w:rPr>
            </w:pPr>
            <w:r w:rsidRPr="0053300C">
              <w:rPr>
                <w:rFonts w:ascii="Times New Roman" w:hAnsi="Times New Roman"/>
                <w:sz w:val="20"/>
                <w:lang w:val="tr-TR"/>
              </w:rPr>
              <w:t>(2,713)</w:t>
            </w:r>
          </w:p>
        </w:tc>
      </w:tr>
      <w:tr w:rsidR="001F143B" w:rsidRPr="0053300C" w:rsidTr="0006538B">
        <w:trPr>
          <w:trHeight w:val="284"/>
        </w:trPr>
        <w:tc>
          <w:tcPr>
            <w:tcW w:w="5670" w:type="dxa"/>
            <w:tcBorders>
              <w:top w:val="single" w:sz="8" w:space="0" w:color="auto"/>
              <w:bottom w:val="double" w:sz="4" w:space="0" w:color="auto"/>
            </w:tcBorders>
            <w:vAlign w:val="bottom"/>
          </w:tcPr>
          <w:p w:rsidR="001F143B" w:rsidRPr="0053300C" w:rsidRDefault="001F143B" w:rsidP="001421C2">
            <w:pPr>
              <w:rPr>
                <w:rFonts w:ascii="Times New Roman" w:hAnsi="Times New Roman"/>
                <w:b/>
                <w:sz w:val="20"/>
                <w:lang w:val="tr-TR"/>
              </w:rPr>
            </w:pPr>
            <w:r w:rsidRPr="0053300C">
              <w:rPr>
                <w:rFonts w:ascii="Times New Roman" w:hAnsi="Times New Roman"/>
                <w:b/>
                <w:sz w:val="20"/>
                <w:lang w:val="tr-TR"/>
              </w:rPr>
              <w:t xml:space="preserve">Toplam </w:t>
            </w:r>
          </w:p>
        </w:tc>
        <w:tc>
          <w:tcPr>
            <w:tcW w:w="1701" w:type="dxa"/>
            <w:tcBorders>
              <w:top w:val="single" w:sz="8" w:space="0" w:color="auto"/>
              <w:bottom w:val="double" w:sz="4" w:space="0" w:color="auto"/>
            </w:tcBorders>
            <w:vAlign w:val="bottom"/>
          </w:tcPr>
          <w:p w:rsidR="001F143B" w:rsidRPr="0053300C" w:rsidRDefault="001F143B" w:rsidP="00AB3CE4">
            <w:pPr>
              <w:pStyle w:val="000normal"/>
              <w:spacing w:before="0" w:after="0" w:afterAutospacing="0"/>
              <w:ind w:right="34"/>
              <w:jc w:val="right"/>
              <w:rPr>
                <w:rFonts w:ascii="Times New Roman" w:eastAsia="Times New Roman" w:hAnsi="Times New Roman" w:cs="Times New Roman"/>
                <w:b/>
                <w:lang w:val="tr-TR"/>
              </w:rPr>
            </w:pPr>
            <w:r w:rsidRPr="0053300C">
              <w:rPr>
                <w:rFonts w:ascii="Times New Roman" w:eastAsia="Times New Roman" w:hAnsi="Times New Roman" w:cs="Times New Roman"/>
                <w:b/>
                <w:lang w:val="tr-TR"/>
              </w:rPr>
              <w:t>(523,428)</w:t>
            </w:r>
          </w:p>
        </w:tc>
        <w:tc>
          <w:tcPr>
            <w:tcW w:w="1701" w:type="dxa"/>
            <w:tcBorders>
              <w:top w:val="single" w:sz="8" w:space="0" w:color="auto"/>
              <w:bottom w:val="double" w:sz="4" w:space="0" w:color="auto"/>
            </w:tcBorders>
            <w:vAlign w:val="bottom"/>
          </w:tcPr>
          <w:p w:rsidR="001F143B" w:rsidRPr="0053300C" w:rsidRDefault="001F143B" w:rsidP="00AB3CE4">
            <w:pPr>
              <w:ind w:right="34"/>
              <w:jc w:val="right"/>
              <w:rPr>
                <w:rFonts w:ascii="Times New Roman" w:hAnsi="Times New Roman"/>
                <w:b/>
                <w:bCs/>
                <w:sz w:val="20"/>
                <w:lang w:val="tr-TR"/>
              </w:rPr>
            </w:pPr>
            <w:r w:rsidRPr="0053300C">
              <w:rPr>
                <w:rFonts w:ascii="Times New Roman" w:hAnsi="Times New Roman"/>
                <w:b/>
                <w:bCs/>
                <w:sz w:val="20"/>
                <w:lang w:val="tr-TR"/>
              </w:rPr>
              <w:t>(425,203)</w:t>
            </w:r>
          </w:p>
        </w:tc>
      </w:tr>
    </w:tbl>
    <w:p w:rsidR="00D93445" w:rsidRPr="0053300C" w:rsidRDefault="00A973DC" w:rsidP="00D93445">
      <w:pPr>
        <w:pStyle w:val="000normal"/>
        <w:spacing w:before="120" w:after="120" w:afterAutospacing="0"/>
        <w:rPr>
          <w:rFonts w:ascii="Times New Roman" w:eastAsia="Times New Roman" w:hAnsi="Times New Roman" w:cs="Times New Roman"/>
          <w:sz w:val="22"/>
          <w:szCs w:val="22"/>
          <w:lang w:val="tr-TR"/>
        </w:rPr>
      </w:pPr>
      <w:r w:rsidRPr="0053300C">
        <w:rPr>
          <w:rFonts w:ascii="Times New Roman" w:eastAsia="Times New Roman" w:hAnsi="Times New Roman" w:cs="Times New Roman"/>
          <w:sz w:val="22"/>
          <w:szCs w:val="22"/>
          <w:lang w:val="tr-TR"/>
        </w:rPr>
        <w:t xml:space="preserve">Grup’un </w:t>
      </w:r>
      <w:r w:rsidR="0065615E" w:rsidRPr="0053300C">
        <w:rPr>
          <w:rFonts w:ascii="Times New Roman" w:eastAsia="Times New Roman" w:hAnsi="Times New Roman" w:cs="Times New Roman"/>
          <w:sz w:val="22"/>
          <w:szCs w:val="22"/>
          <w:lang w:val="tr-TR"/>
        </w:rPr>
        <w:t>yıl</w:t>
      </w:r>
      <w:r w:rsidRPr="0053300C">
        <w:rPr>
          <w:rFonts w:ascii="Times New Roman" w:eastAsia="Times New Roman" w:hAnsi="Times New Roman" w:cs="Times New Roman"/>
          <w:sz w:val="22"/>
          <w:szCs w:val="22"/>
          <w:lang w:val="tr-TR"/>
        </w:rPr>
        <w:t xml:space="preserve"> </w:t>
      </w:r>
      <w:r w:rsidR="00D93445" w:rsidRPr="0053300C">
        <w:rPr>
          <w:rFonts w:ascii="Times New Roman" w:eastAsia="Times New Roman" w:hAnsi="Times New Roman" w:cs="Times New Roman"/>
          <w:sz w:val="22"/>
          <w:szCs w:val="22"/>
          <w:lang w:val="tr-TR"/>
        </w:rPr>
        <w:t xml:space="preserve">içindeki </w:t>
      </w:r>
      <w:r w:rsidR="00E86B7D" w:rsidRPr="0053300C">
        <w:rPr>
          <w:rFonts w:ascii="Times New Roman" w:eastAsia="Times New Roman" w:hAnsi="Times New Roman" w:cs="Times New Roman"/>
          <w:sz w:val="22"/>
          <w:szCs w:val="22"/>
          <w:lang w:val="tr-TR"/>
        </w:rPr>
        <w:t xml:space="preserve">ortalama </w:t>
      </w:r>
      <w:r w:rsidR="00D93445" w:rsidRPr="0053300C">
        <w:rPr>
          <w:rFonts w:ascii="Times New Roman" w:eastAsia="Times New Roman" w:hAnsi="Times New Roman" w:cs="Times New Roman"/>
          <w:sz w:val="22"/>
          <w:szCs w:val="22"/>
          <w:lang w:val="tr-TR"/>
        </w:rPr>
        <w:t>çalışan sayısı:</w:t>
      </w:r>
      <w:r w:rsidR="00D93445" w:rsidRPr="0053300C">
        <w:rPr>
          <w:rFonts w:ascii="Times New Roman" w:eastAsia="Times New Roman" w:hAnsi="Times New Roman" w:cs="Times New Roman"/>
          <w:sz w:val="22"/>
          <w:szCs w:val="22"/>
          <w:lang w:val="tr-TR"/>
        </w:rPr>
        <w:tab/>
      </w:r>
      <w:r w:rsidR="00D93445" w:rsidRPr="0053300C">
        <w:rPr>
          <w:rFonts w:ascii="Times New Roman" w:eastAsia="Times New Roman" w:hAnsi="Times New Roman" w:cs="Times New Roman"/>
          <w:sz w:val="22"/>
          <w:szCs w:val="22"/>
          <w:lang w:val="tr-TR"/>
        </w:rPr>
        <w:tab/>
      </w:r>
    </w:p>
    <w:tbl>
      <w:tblPr>
        <w:tblW w:w="9072" w:type="dxa"/>
        <w:tblInd w:w="40" w:type="dxa"/>
        <w:tblLayout w:type="fixed"/>
        <w:tblCellMar>
          <w:left w:w="40" w:type="dxa"/>
          <w:right w:w="40" w:type="dxa"/>
        </w:tblCellMar>
        <w:tblLook w:val="0000"/>
      </w:tblPr>
      <w:tblGrid>
        <w:gridCol w:w="5670"/>
        <w:gridCol w:w="1701"/>
        <w:gridCol w:w="1701"/>
      </w:tblGrid>
      <w:tr w:rsidR="00D93445" w:rsidRPr="0053300C" w:rsidTr="0065615E">
        <w:trPr>
          <w:trHeight w:hRule="exact" w:val="284"/>
        </w:trPr>
        <w:tc>
          <w:tcPr>
            <w:tcW w:w="5670" w:type="dxa"/>
            <w:tcBorders>
              <w:top w:val="single" w:sz="8" w:space="0" w:color="auto"/>
              <w:bottom w:val="single" w:sz="8" w:space="0" w:color="auto"/>
            </w:tcBorders>
          </w:tcPr>
          <w:p w:rsidR="00D93445" w:rsidRPr="0053300C" w:rsidRDefault="00D93445" w:rsidP="00D0235E">
            <w:pPr>
              <w:keepNext/>
              <w:keepLines/>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53300C" w:rsidRDefault="00032487" w:rsidP="001F143B">
            <w:pPr>
              <w:ind w:right="94"/>
              <w:jc w:val="right"/>
              <w:rPr>
                <w:rFonts w:ascii="Times New Roman" w:hAnsi="Times New Roman"/>
                <w:b/>
                <w:bCs/>
                <w:sz w:val="20"/>
                <w:lang w:val="tr-TR"/>
              </w:rPr>
            </w:pPr>
            <w:r w:rsidRPr="0053300C">
              <w:rPr>
                <w:rFonts w:ascii="Times New Roman" w:hAnsi="Times New Roman"/>
                <w:b/>
                <w:bCs/>
                <w:sz w:val="20"/>
                <w:lang w:val="tr-TR"/>
              </w:rPr>
              <w:t>30 Haziran 201</w:t>
            </w:r>
            <w:r w:rsidR="001F143B" w:rsidRPr="0053300C">
              <w:rPr>
                <w:rFonts w:ascii="Times New Roman" w:hAnsi="Times New Roman"/>
                <w:b/>
                <w:bCs/>
                <w:sz w:val="20"/>
                <w:lang w:val="tr-TR"/>
              </w:rPr>
              <w:t>1</w:t>
            </w:r>
          </w:p>
        </w:tc>
        <w:tc>
          <w:tcPr>
            <w:tcW w:w="1701" w:type="dxa"/>
            <w:tcBorders>
              <w:top w:val="single" w:sz="8" w:space="0" w:color="auto"/>
              <w:bottom w:val="single" w:sz="8" w:space="0" w:color="auto"/>
            </w:tcBorders>
            <w:vAlign w:val="center"/>
          </w:tcPr>
          <w:p w:rsidR="00D93445" w:rsidRPr="0053300C" w:rsidRDefault="00425F52" w:rsidP="00425F52">
            <w:pPr>
              <w:ind w:right="87"/>
              <w:jc w:val="right"/>
              <w:rPr>
                <w:rFonts w:ascii="Times New Roman" w:hAnsi="Times New Roman"/>
                <w:b/>
                <w:sz w:val="20"/>
                <w:lang w:val="tr-TR"/>
              </w:rPr>
            </w:pPr>
            <w:r w:rsidRPr="0053300C">
              <w:rPr>
                <w:rFonts w:ascii="Times New Roman" w:hAnsi="Times New Roman"/>
                <w:b/>
                <w:bCs/>
                <w:sz w:val="20"/>
                <w:lang w:val="tr-TR"/>
              </w:rPr>
              <w:t>30 Haziran 2010</w:t>
            </w:r>
          </w:p>
        </w:tc>
      </w:tr>
      <w:tr w:rsidR="00D93445" w:rsidRPr="0053300C" w:rsidTr="0059251A">
        <w:trPr>
          <w:trHeight w:val="113"/>
        </w:trPr>
        <w:tc>
          <w:tcPr>
            <w:tcW w:w="5670" w:type="dxa"/>
            <w:tcBorders>
              <w:top w:val="single" w:sz="8" w:space="0" w:color="auto"/>
            </w:tcBorders>
            <w:vAlign w:val="bottom"/>
          </w:tcPr>
          <w:p w:rsidR="00D93445" w:rsidRPr="0053300C" w:rsidRDefault="00D93445" w:rsidP="002956E4">
            <w:pPr>
              <w:rPr>
                <w:rFonts w:ascii="Times New Roman" w:hAnsi="Times New Roman"/>
                <w:sz w:val="20"/>
                <w:lang w:val="tr-TR"/>
              </w:rPr>
            </w:pPr>
          </w:p>
        </w:tc>
        <w:tc>
          <w:tcPr>
            <w:tcW w:w="1701" w:type="dxa"/>
            <w:tcBorders>
              <w:top w:val="single" w:sz="8" w:space="0" w:color="auto"/>
            </w:tcBorders>
          </w:tcPr>
          <w:p w:rsidR="00D93445" w:rsidRPr="0053300C" w:rsidRDefault="00D93445" w:rsidP="00B51EC6">
            <w:pPr>
              <w:ind w:right="94"/>
              <w:jc w:val="right"/>
              <w:rPr>
                <w:rFonts w:ascii="Times New Roman" w:hAnsi="Times New Roman"/>
                <w:b/>
                <w:bCs/>
                <w:sz w:val="20"/>
                <w:lang w:val="tr-TR"/>
              </w:rPr>
            </w:pPr>
          </w:p>
        </w:tc>
        <w:tc>
          <w:tcPr>
            <w:tcW w:w="1701" w:type="dxa"/>
            <w:tcBorders>
              <w:top w:val="single" w:sz="8" w:space="0" w:color="auto"/>
            </w:tcBorders>
          </w:tcPr>
          <w:p w:rsidR="00D93445" w:rsidRPr="0053300C" w:rsidRDefault="00D93445" w:rsidP="0065615E">
            <w:pPr>
              <w:keepNext/>
              <w:keepLines/>
              <w:ind w:right="87"/>
              <w:jc w:val="both"/>
              <w:rPr>
                <w:rFonts w:ascii="Times New Roman" w:hAnsi="Times New Roman"/>
                <w:b/>
                <w:bCs/>
                <w:sz w:val="20"/>
                <w:lang w:val="tr-TR"/>
              </w:rPr>
            </w:pPr>
          </w:p>
        </w:tc>
      </w:tr>
      <w:tr w:rsidR="00425F52" w:rsidRPr="0053300C" w:rsidTr="0006538B">
        <w:trPr>
          <w:trHeight w:val="113"/>
        </w:trPr>
        <w:tc>
          <w:tcPr>
            <w:tcW w:w="5670" w:type="dxa"/>
            <w:vAlign w:val="bottom"/>
          </w:tcPr>
          <w:p w:rsidR="00425F52" w:rsidRPr="0053300C" w:rsidRDefault="00425F52" w:rsidP="0065615E">
            <w:pPr>
              <w:ind w:firstLine="72"/>
              <w:rPr>
                <w:rFonts w:ascii="Times New Roman" w:hAnsi="Times New Roman"/>
                <w:sz w:val="20"/>
                <w:lang w:val="tr-TR"/>
              </w:rPr>
            </w:pPr>
            <w:r w:rsidRPr="0053300C">
              <w:rPr>
                <w:rFonts w:ascii="Times New Roman" w:hAnsi="Times New Roman"/>
                <w:sz w:val="20"/>
                <w:lang w:val="tr-TR"/>
              </w:rPr>
              <w:t>Banka</w:t>
            </w:r>
          </w:p>
        </w:tc>
        <w:tc>
          <w:tcPr>
            <w:tcW w:w="1701" w:type="dxa"/>
            <w:vAlign w:val="bottom"/>
          </w:tcPr>
          <w:p w:rsidR="00425F52" w:rsidRPr="0053300C" w:rsidRDefault="00425F52" w:rsidP="00756657">
            <w:pPr>
              <w:ind w:right="102"/>
              <w:jc w:val="right"/>
              <w:rPr>
                <w:rFonts w:ascii="Times New Roman" w:hAnsi="Times New Roman"/>
                <w:sz w:val="20"/>
                <w:lang w:val="tr-TR"/>
              </w:rPr>
            </w:pPr>
            <w:r w:rsidRPr="0053300C">
              <w:rPr>
                <w:rFonts w:ascii="Times New Roman" w:hAnsi="Times New Roman"/>
                <w:sz w:val="20"/>
                <w:lang w:val="tr-TR"/>
              </w:rPr>
              <w:t>11,743</w:t>
            </w:r>
          </w:p>
        </w:tc>
        <w:tc>
          <w:tcPr>
            <w:tcW w:w="1701" w:type="dxa"/>
            <w:vAlign w:val="bottom"/>
          </w:tcPr>
          <w:p w:rsidR="00425F52" w:rsidRPr="0053300C" w:rsidRDefault="00425F52" w:rsidP="00756657">
            <w:pPr>
              <w:pStyle w:val="000normal"/>
              <w:keepNext/>
              <w:keepLines/>
              <w:spacing w:before="0" w:after="0" w:afterAutospacing="0"/>
              <w:ind w:right="79"/>
              <w:jc w:val="right"/>
              <w:rPr>
                <w:rFonts w:ascii="Times New Roman" w:eastAsia="Times New Roman" w:hAnsi="Times New Roman" w:cs="Times New Roman"/>
                <w:lang w:val="tr-TR"/>
              </w:rPr>
            </w:pPr>
            <w:r w:rsidRPr="0053300C">
              <w:rPr>
                <w:rFonts w:ascii="Times New Roman" w:eastAsia="Times New Roman" w:hAnsi="Times New Roman" w:cs="Times New Roman"/>
                <w:lang w:val="tr-TR"/>
              </w:rPr>
              <w:t>10,299</w:t>
            </w:r>
          </w:p>
        </w:tc>
      </w:tr>
      <w:tr w:rsidR="00425F52" w:rsidRPr="0053300C" w:rsidTr="0006538B">
        <w:trPr>
          <w:trHeight w:val="113"/>
        </w:trPr>
        <w:tc>
          <w:tcPr>
            <w:tcW w:w="5670" w:type="dxa"/>
            <w:tcBorders>
              <w:bottom w:val="single" w:sz="8" w:space="0" w:color="auto"/>
            </w:tcBorders>
            <w:vAlign w:val="bottom"/>
          </w:tcPr>
          <w:p w:rsidR="00425F52" w:rsidRPr="0053300C" w:rsidRDefault="00425F52" w:rsidP="0065615E">
            <w:pPr>
              <w:ind w:firstLine="72"/>
              <w:rPr>
                <w:rFonts w:ascii="Times New Roman" w:hAnsi="Times New Roman"/>
                <w:sz w:val="20"/>
                <w:lang w:val="tr-TR"/>
              </w:rPr>
            </w:pPr>
            <w:r w:rsidRPr="0053300C">
              <w:rPr>
                <w:rFonts w:ascii="Times New Roman" w:hAnsi="Times New Roman"/>
                <w:sz w:val="20"/>
                <w:lang w:val="tr-TR"/>
              </w:rPr>
              <w:t>Bağlı ortaklıklar</w:t>
            </w:r>
          </w:p>
        </w:tc>
        <w:tc>
          <w:tcPr>
            <w:tcW w:w="1701" w:type="dxa"/>
            <w:tcBorders>
              <w:bottom w:val="single" w:sz="8" w:space="0" w:color="auto"/>
            </w:tcBorders>
            <w:vAlign w:val="bottom"/>
          </w:tcPr>
          <w:p w:rsidR="00425F52" w:rsidRPr="0053300C" w:rsidRDefault="00425F52" w:rsidP="00756657">
            <w:pPr>
              <w:ind w:right="102"/>
              <w:jc w:val="right"/>
              <w:rPr>
                <w:rFonts w:ascii="Times New Roman" w:hAnsi="Times New Roman"/>
                <w:sz w:val="20"/>
                <w:lang w:val="tr-TR"/>
              </w:rPr>
            </w:pPr>
            <w:r w:rsidRPr="0053300C">
              <w:rPr>
                <w:rFonts w:ascii="Times New Roman" w:hAnsi="Times New Roman"/>
                <w:sz w:val="20"/>
                <w:lang w:val="tr-TR"/>
              </w:rPr>
              <w:t>1,759</w:t>
            </w:r>
          </w:p>
        </w:tc>
        <w:tc>
          <w:tcPr>
            <w:tcW w:w="1701" w:type="dxa"/>
            <w:tcBorders>
              <w:bottom w:val="single" w:sz="8" w:space="0" w:color="auto"/>
            </w:tcBorders>
            <w:vAlign w:val="bottom"/>
          </w:tcPr>
          <w:p w:rsidR="00425F52" w:rsidRPr="0053300C" w:rsidRDefault="00425F52" w:rsidP="00756657">
            <w:pPr>
              <w:keepNext/>
              <w:keepLines/>
              <w:ind w:right="79"/>
              <w:jc w:val="right"/>
              <w:rPr>
                <w:rFonts w:ascii="Times New Roman" w:hAnsi="Times New Roman"/>
                <w:sz w:val="20"/>
                <w:lang w:val="tr-TR"/>
              </w:rPr>
            </w:pPr>
            <w:r w:rsidRPr="0053300C">
              <w:rPr>
                <w:rFonts w:ascii="Times New Roman" w:hAnsi="Times New Roman"/>
                <w:sz w:val="20"/>
                <w:lang w:val="tr-TR"/>
              </w:rPr>
              <w:t>2,204</w:t>
            </w:r>
          </w:p>
        </w:tc>
      </w:tr>
      <w:tr w:rsidR="00425F52" w:rsidRPr="0053300C" w:rsidTr="0006538B">
        <w:trPr>
          <w:trHeight w:val="284"/>
        </w:trPr>
        <w:tc>
          <w:tcPr>
            <w:tcW w:w="5670" w:type="dxa"/>
            <w:tcBorders>
              <w:top w:val="single" w:sz="8" w:space="0" w:color="auto"/>
              <w:bottom w:val="double" w:sz="4" w:space="0" w:color="auto"/>
            </w:tcBorders>
            <w:vAlign w:val="bottom"/>
          </w:tcPr>
          <w:p w:rsidR="00425F52" w:rsidRPr="0053300C" w:rsidRDefault="00425F52" w:rsidP="0065615E">
            <w:pPr>
              <w:ind w:firstLine="72"/>
              <w:rPr>
                <w:rFonts w:ascii="Times New Roman" w:hAnsi="Times New Roman"/>
                <w:b/>
                <w:sz w:val="20"/>
                <w:lang w:val="tr-TR"/>
              </w:rPr>
            </w:pPr>
            <w:r w:rsidRPr="0053300C">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425F52" w:rsidRPr="0053300C" w:rsidRDefault="00425F52" w:rsidP="00756657">
            <w:pPr>
              <w:ind w:right="102"/>
              <w:jc w:val="right"/>
              <w:rPr>
                <w:rFonts w:ascii="Times New Roman" w:hAnsi="Times New Roman"/>
                <w:b/>
                <w:sz w:val="20"/>
                <w:lang w:val="tr-TR"/>
              </w:rPr>
            </w:pPr>
            <w:r w:rsidRPr="0053300C">
              <w:rPr>
                <w:rFonts w:ascii="Times New Roman" w:hAnsi="Times New Roman"/>
                <w:b/>
                <w:sz w:val="20"/>
                <w:lang w:val="tr-TR"/>
              </w:rPr>
              <w:t>13,502</w:t>
            </w:r>
          </w:p>
        </w:tc>
        <w:tc>
          <w:tcPr>
            <w:tcW w:w="1701" w:type="dxa"/>
            <w:tcBorders>
              <w:top w:val="single" w:sz="8" w:space="0" w:color="auto"/>
              <w:bottom w:val="double" w:sz="4" w:space="0" w:color="auto"/>
            </w:tcBorders>
            <w:vAlign w:val="bottom"/>
          </w:tcPr>
          <w:p w:rsidR="00425F52" w:rsidRPr="0053300C" w:rsidRDefault="00425F52" w:rsidP="00756657">
            <w:pPr>
              <w:keepNext/>
              <w:keepLines/>
              <w:ind w:right="79"/>
              <w:jc w:val="right"/>
              <w:rPr>
                <w:rFonts w:ascii="Times New Roman" w:hAnsi="Times New Roman"/>
                <w:b/>
                <w:sz w:val="20"/>
                <w:lang w:val="tr-TR"/>
              </w:rPr>
            </w:pPr>
            <w:r w:rsidRPr="0053300C">
              <w:rPr>
                <w:rFonts w:ascii="Times New Roman" w:hAnsi="Times New Roman"/>
                <w:b/>
                <w:sz w:val="20"/>
                <w:lang w:val="tr-TR"/>
              </w:rPr>
              <w:t>12,503</w:t>
            </w:r>
          </w:p>
        </w:tc>
      </w:tr>
    </w:tbl>
    <w:p w:rsidR="00263489" w:rsidRPr="0053300C" w:rsidRDefault="00263489" w:rsidP="002634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25.</w:t>
      </w:r>
      <w:r w:rsidRPr="0053300C">
        <w:rPr>
          <w:rFonts w:ascii="Times New Roman" w:hAnsi="Times New Roman"/>
          <w:color w:val="auto"/>
          <w:sz w:val="26"/>
          <w:szCs w:val="26"/>
          <w:u w:val="none"/>
          <w:lang w:val="tr-TR"/>
        </w:rPr>
        <w:tab/>
        <w:t xml:space="preserve">Personel giderleri </w:t>
      </w:r>
      <w:r w:rsidRPr="0053300C">
        <w:rPr>
          <w:rFonts w:ascii="Times New Roman" w:hAnsi="Times New Roman"/>
          <w:b w:val="0"/>
          <w:i/>
          <w:color w:val="auto"/>
          <w:sz w:val="26"/>
          <w:szCs w:val="26"/>
          <w:u w:val="none"/>
          <w:lang w:val="tr-TR"/>
        </w:rPr>
        <w:t>(devamı)</w:t>
      </w:r>
    </w:p>
    <w:p w:rsidR="005A4E52" w:rsidRPr="0053300C" w:rsidRDefault="005A4E52" w:rsidP="005A4E52">
      <w:pPr>
        <w:pStyle w:val="Heading3"/>
        <w:spacing w:after="120"/>
        <w:ind w:right="28"/>
        <w:rPr>
          <w:rFonts w:ascii="Times New Roman" w:hAnsi="Times New Roman"/>
          <w:bCs/>
          <w:lang w:val="tr-TR"/>
        </w:rPr>
      </w:pPr>
      <w:r w:rsidRPr="0053300C">
        <w:rPr>
          <w:rFonts w:ascii="Times New Roman" w:hAnsi="Times New Roman"/>
          <w:bCs/>
          <w:lang w:val="tr-TR"/>
        </w:rPr>
        <w:t xml:space="preserve">Kıdem tazminatı karşılığı </w:t>
      </w:r>
    </w:p>
    <w:p w:rsidR="001C1984" w:rsidRPr="0053300C" w:rsidRDefault="001C1984" w:rsidP="001C1984">
      <w:pPr>
        <w:pStyle w:val="BodybyBD"/>
        <w:spacing w:after="120"/>
        <w:rPr>
          <w:rFonts w:ascii="Times New Roman" w:hAnsi="Times New Roman"/>
          <w:lang w:val="tr-TR"/>
        </w:rPr>
      </w:pPr>
      <w:r w:rsidRPr="0053300C">
        <w:rPr>
          <w:rFonts w:ascii="Times New Roman" w:hAnsi="Times New Roman"/>
          <w:szCs w:val="22"/>
          <w:lang w:val="tr-TR"/>
        </w:rPr>
        <w:t xml:space="preserve">Kıdem tazminatı karşılığı, Banka ve bağlı ortaklıklarının, çalışanların emeklilikleri dolayı oluşacak ve Türk İş Kanunu’na göre hesaplanmış gelecekteki muhtemel yükümlülüklerinin bugünkü değerini göstermektedir. Kıdem tazminatı karşılığı, çalışanlar </w:t>
      </w:r>
      <w:r w:rsidR="0053300C" w:rsidRPr="0053300C">
        <w:rPr>
          <w:rFonts w:ascii="Times New Roman" w:hAnsi="Times New Roman"/>
          <w:szCs w:val="22"/>
          <w:lang w:val="tr-TR"/>
        </w:rPr>
        <w:t>hak ettikçe</w:t>
      </w:r>
      <w:r w:rsidRPr="0053300C">
        <w:rPr>
          <w:rFonts w:ascii="Times New Roman" w:hAnsi="Times New Roman"/>
          <w:szCs w:val="22"/>
          <w:lang w:val="tr-TR"/>
        </w:rPr>
        <w:t xml:space="preserve"> tahakkuk esasına </w:t>
      </w:r>
      <w:r w:rsidR="0053300C" w:rsidRPr="0053300C">
        <w:rPr>
          <w:rFonts w:ascii="Times New Roman" w:hAnsi="Times New Roman"/>
          <w:szCs w:val="22"/>
          <w:lang w:val="tr-TR"/>
        </w:rPr>
        <w:t>göre</w:t>
      </w:r>
      <w:r w:rsidRPr="0053300C">
        <w:rPr>
          <w:rFonts w:ascii="Times New Roman" w:hAnsi="Times New Roman"/>
          <w:szCs w:val="22"/>
          <w:lang w:val="tr-TR"/>
        </w:rPr>
        <w:t xml:space="preserve"> hesaplanmakta ve finansal tablolara yansıtılmaktadır</w:t>
      </w:r>
      <w:r w:rsidRPr="0053300C">
        <w:rPr>
          <w:rFonts w:ascii="Times New Roman" w:hAnsi="Times New Roman"/>
          <w:lang w:val="tr-TR"/>
        </w:rPr>
        <w:t xml:space="preserve">. </w:t>
      </w:r>
      <w:r w:rsidRPr="0053300C">
        <w:rPr>
          <w:rFonts w:ascii="Times New Roman" w:hAnsi="Times New Roman"/>
          <w:szCs w:val="22"/>
          <w:lang w:val="tr-TR"/>
        </w:rPr>
        <w:t>Kıdem tazminatı karşılığı hesaplaması hükümet tarafından belirlenen kıdem tazminatı tavanına dayanmaktadır.</w:t>
      </w:r>
      <w:r w:rsidRPr="0053300C">
        <w:rPr>
          <w:rFonts w:ascii="Times New Roman" w:hAnsi="Times New Roman"/>
          <w:lang w:val="tr-TR"/>
        </w:rPr>
        <w:t xml:space="preserve"> </w:t>
      </w:r>
      <w:r w:rsidR="00221DE5" w:rsidRPr="0053300C">
        <w:rPr>
          <w:rFonts w:ascii="Times New Roman" w:hAnsi="Times New Roman"/>
          <w:szCs w:val="22"/>
          <w:lang w:val="tr-TR"/>
        </w:rPr>
        <w:t>30 Haziran 2011 ve 31 Aralık 2010</w:t>
      </w:r>
      <w:r w:rsidRPr="0053300C">
        <w:rPr>
          <w:rFonts w:ascii="Times New Roman" w:hAnsi="Times New Roman"/>
          <w:szCs w:val="22"/>
          <w:lang w:val="tr-TR"/>
        </w:rPr>
        <w:t xml:space="preserve"> tarihleri itibarıyla geçerli olan kıdem tazminatı tavanı sırasıyla </w:t>
      </w:r>
      <w:r w:rsidR="00221DE5" w:rsidRPr="0053300C">
        <w:rPr>
          <w:rFonts w:ascii="Times New Roman" w:hAnsi="Times New Roman"/>
          <w:lang w:val="tr-TR"/>
        </w:rPr>
        <w:t>2,623</w:t>
      </w:r>
      <w:r w:rsidRPr="0053300C">
        <w:rPr>
          <w:rFonts w:ascii="Times New Roman" w:hAnsi="Times New Roman"/>
          <w:lang w:val="tr-TR"/>
        </w:rPr>
        <w:t xml:space="preserve"> TL (</w:t>
      </w:r>
      <w:r w:rsidRPr="0053300C">
        <w:rPr>
          <w:rFonts w:ascii="Times New Roman" w:hAnsi="Times New Roman"/>
          <w:szCs w:val="22"/>
          <w:lang w:val="tr-TR"/>
        </w:rPr>
        <w:t xml:space="preserve">tam TL) ve </w:t>
      </w:r>
      <w:r w:rsidR="00221DE5" w:rsidRPr="0053300C">
        <w:rPr>
          <w:rFonts w:ascii="Times New Roman" w:hAnsi="Times New Roman"/>
          <w:lang w:val="tr-TR"/>
        </w:rPr>
        <w:t>2,517</w:t>
      </w:r>
      <w:r w:rsidRPr="0053300C">
        <w:rPr>
          <w:rFonts w:ascii="Times New Roman" w:hAnsi="Times New Roman"/>
          <w:lang w:val="tr-TR"/>
        </w:rPr>
        <w:t xml:space="preserve"> TL (</w:t>
      </w:r>
      <w:r w:rsidRPr="0053300C">
        <w:rPr>
          <w:rFonts w:ascii="Times New Roman" w:hAnsi="Times New Roman"/>
          <w:szCs w:val="22"/>
          <w:lang w:val="tr-TR"/>
        </w:rPr>
        <w:t>tam TL)’dir.</w:t>
      </w:r>
    </w:p>
    <w:p w:rsidR="002452D7" w:rsidRPr="0053300C" w:rsidRDefault="009E0F47" w:rsidP="005A4E52">
      <w:pPr>
        <w:spacing w:after="120"/>
        <w:jc w:val="both"/>
        <w:rPr>
          <w:rFonts w:ascii="Times New Roman" w:hAnsi="Times New Roman"/>
          <w:szCs w:val="22"/>
          <w:lang w:val="tr-TR"/>
        </w:rPr>
      </w:pPr>
      <w:r w:rsidRPr="0053300C">
        <w:rPr>
          <w:rFonts w:ascii="Times New Roman" w:hAnsi="Times New Roman"/>
          <w:szCs w:val="22"/>
          <w:lang w:val="tr-TR"/>
        </w:rPr>
        <w:t xml:space="preserve">Uluslararası Finansal Raporlama Standartları, </w:t>
      </w:r>
      <w:r w:rsidR="006E27A0" w:rsidRPr="0053300C">
        <w:rPr>
          <w:rFonts w:ascii="Times New Roman" w:hAnsi="Times New Roman"/>
          <w:szCs w:val="22"/>
          <w:lang w:val="tr-TR"/>
        </w:rPr>
        <w:t>işletmenin</w:t>
      </w:r>
      <w:r w:rsidRPr="0053300C">
        <w:rPr>
          <w:rFonts w:ascii="Times New Roman" w:hAnsi="Times New Roman"/>
          <w:szCs w:val="22"/>
          <w:lang w:val="tr-TR"/>
        </w:rPr>
        <w:t xml:space="preserve"> kıdem tazminatı karşılığı yükümlülüğünün tespit edilmesinde aktüeryal değerleme metotlarının geliştirilmesini gerektirmektedir.</w:t>
      </w:r>
      <w:r w:rsidR="00E610C5" w:rsidRPr="0053300C">
        <w:rPr>
          <w:rFonts w:ascii="Times New Roman" w:hAnsi="Times New Roman"/>
          <w:szCs w:val="22"/>
          <w:lang w:val="tr-TR"/>
        </w:rPr>
        <w:t xml:space="preserve"> İlişikteki</w:t>
      </w:r>
      <w:r w:rsidR="001B4929" w:rsidRPr="0053300C">
        <w:rPr>
          <w:rFonts w:ascii="Times New Roman" w:hAnsi="Times New Roman"/>
          <w:szCs w:val="22"/>
          <w:lang w:val="tr-TR"/>
        </w:rPr>
        <w:t xml:space="preserve"> konsolide finansal tablolarda</w:t>
      </w:r>
      <w:r w:rsidR="006E27A0" w:rsidRPr="0053300C">
        <w:rPr>
          <w:rFonts w:ascii="Times New Roman" w:hAnsi="Times New Roman"/>
          <w:szCs w:val="22"/>
          <w:lang w:val="tr-TR"/>
        </w:rPr>
        <w:t>ki</w:t>
      </w:r>
      <w:r w:rsidR="001B4929" w:rsidRPr="0053300C">
        <w:rPr>
          <w:rFonts w:ascii="Times New Roman" w:hAnsi="Times New Roman"/>
          <w:szCs w:val="22"/>
          <w:lang w:val="tr-TR"/>
        </w:rPr>
        <w:t xml:space="preserve"> kıdem tazminatı yükümlülüğünün hesaplanmasında</w:t>
      </w:r>
      <w:r w:rsidR="006E27A0" w:rsidRPr="0053300C">
        <w:rPr>
          <w:rFonts w:ascii="Times New Roman" w:hAnsi="Times New Roman"/>
          <w:szCs w:val="22"/>
          <w:lang w:val="tr-TR"/>
        </w:rPr>
        <w:t>,</w:t>
      </w:r>
      <w:r w:rsidR="001B4929" w:rsidRPr="0053300C">
        <w:rPr>
          <w:rFonts w:ascii="Times New Roman" w:hAnsi="Times New Roman"/>
          <w:szCs w:val="22"/>
          <w:lang w:val="tr-TR"/>
        </w:rPr>
        <w:t xml:space="preserve"> </w:t>
      </w:r>
      <w:r w:rsidR="00B77113" w:rsidRPr="0053300C">
        <w:rPr>
          <w:rFonts w:ascii="Times New Roman" w:hAnsi="Times New Roman"/>
          <w:szCs w:val="22"/>
          <w:lang w:val="tr-TR"/>
        </w:rPr>
        <w:t>30 Haziran 2010</w:t>
      </w:r>
      <w:r w:rsidR="006E27A0" w:rsidRPr="0053300C">
        <w:rPr>
          <w:rFonts w:ascii="Times New Roman" w:hAnsi="Times New Roman"/>
          <w:szCs w:val="22"/>
          <w:lang w:val="tr-TR"/>
        </w:rPr>
        <w:t xml:space="preserve"> ve </w:t>
      </w:r>
      <w:r w:rsidR="00B77113" w:rsidRPr="0053300C">
        <w:rPr>
          <w:rFonts w:ascii="Times New Roman" w:hAnsi="Times New Roman"/>
          <w:szCs w:val="22"/>
          <w:lang w:val="tr-TR"/>
        </w:rPr>
        <w:t xml:space="preserve">31 Aralık </w:t>
      </w:r>
      <w:r w:rsidR="00F707FC" w:rsidRPr="0053300C">
        <w:rPr>
          <w:rFonts w:ascii="Times New Roman" w:hAnsi="Times New Roman"/>
          <w:szCs w:val="22"/>
          <w:lang w:val="tr-TR"/>
        </w:rPr>
        <w:t>2010</w:t>
      </w:r>
      <w:r w:rsidR="006E27A0" w:rsidRPr="0053300C">
        <w:rPr>
          <w:rFonts w:ascii="Times New Roman" w:hAnsi="Times New Roman"/>
          <w:szCs w:val="22"/>
          <w:lang w:val="tr-TR"/>
        </w:rPr>
        <w:t xml:space="preserve"> tarihleri </w:t>
      </w:r>
      <w:r w:rsidR="008C62A1" w:rsidRPr="0053300C">
        <w:rPr>
          <w:rFonts w:ascii="Times New Roman" w:hAnsi="Times New Roman"/>
          <w:szCs w:val="22"/>
          <w:lang w:val="tr-TR"/>
        </w:rPr>
        <w:t>itibarıyla</w:t>
      </w:r>
      <w:r w:rsidR="006E27A0" w:rsidRPr="0053300C">
        <w:rPr>
          <w:rFonts w:ascii="Times New Roman" w:hAnsi="Times New Roman"/>
          <w:szCs w:val="22"/>
          <w:lang w:val="tr-TR"/>
        </w:rPr>
        <w:t xml:space="preserve"> kullanılan </w:t>
      </w:r>
      <w:r w:rsidR="001B4929" w:rsidRPr="0053300C">
        <w:rPr>
          <w:rFonts w:ascii="Times New Roman" w:hAnsi="Times New Roman"/>
          <w:szCs w:val="22"/>
          <w:lang w:val="tr-TR"/>
        </w:rPr>
        <w:t>başlıca aktüeryal tahminler aşağıdaki gibidir:</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29"/>
        <w:gridCol w:w="1842"/>
        <w:gridCol w:w="1714"/>
      </w:tblGrid>
      <w:tr w:rsidR="002452D7" w:rsidRPr="0053300C" w:rsidTr="00020B64">
        <w:trPr>
          <w:trHeight w:val="255"/>
        </w:trPr>
        <w:tc>
          <w:tcPr>
            <w:tcW w:w="5529" w:type="dxa"/>
            <w:tcBorders>
              <w:top w:val="single" w:sz="8" w:space="0" w:color="auto"/>
              <w:left w:val="nil"/>
              <w:bottom w:val="single" w:sz="8" w:space="0" w:color="auto"/>
              <w:right w:val="nil"/>
            </w:tcBorders>
          </w:tcPr>
          <w:p w:rsidR="002452D7" w:rsidRPr="0053300C" w:rsidRDefault="002452D7" w:rsidP="009A2B0A">
            <w:pPr>
              <w:ind w:right="-2"/>
              <w:jc w:val="both"/>
              <w:rPr>
                <w:rFonts w:ascii="Times New Roman" w:hAnsi="Times New Roman"/>
                <w:sz w:val="20"/>
                <w:lang w:val="tr-TR"/>
              </w:rPr>
            </w:pPr>
          </w:p>
        </w:tc>
        <w:tc>
          <w:tcPr>
            <w:tcW w:w="1842" w:type="dxa"/>
            <w:tcBorders>
              <w:top w:val="single" w:sz="8" w:space="0" w:color="auto"/>
              <w:left w:val="nil"/>
              <w:bottom w:val="single" w:sz="8" w:space="0" w:color="auto"/>
              <w:right w:val="nil"/>
            </w:tcBorders>
            <w:vAlign w:val="bottom"/>
          </w:tcPr>
          <w:p w:rsidR="002452D7" w:rsidRPr="0053300C" w:rsidRDefault="00B77113" w:rsidP="001F143B">
            <w:pPr>
              <w:ind w:right="-2"/>
              <w:jc w:val="right"/>
              <w:rPr>
                <w:rFonts w:ascii="Times New Roman" w:hAnsi="Times New Roman"/>
                <w:b/>
                <w:sz w:val="20"/>
                <w:lang w:val="tr-TR"/>
              </w:rPr>
            </w:pPr>
            <w:r w:rsidRPr="0053300C">
              <w:rPr>
                <w:rFonts w:ascii="Times New Roman" w:hAnsi="Times New Roman"/>
                <w:b/>
                <w:sz w:val="20"/>
                <w:lang w:val="tr-TR"/>
              </w:rPr>
              <w:t>30 Haziran 201</w:t>
            </w:r>
            <w:r w:rsidR="001F143B" w:rsidRPr="0053300C">
              <w:rPr>
                <w:rFonts w:ascii="Times New Roman" w:hAnsi="Times New Roman"/>
                <w:b/>
                <w:sz w:val="20"/>
                <w:lang w:val="tr-TR"/>
              </w:rPr>
              <w:t>1</w:t>
            </w:r>
          </w:p>
        </w:tc>
        <w:tc>
          <w:tcPr>
            <w:tcW w:w="1714" w:type="dxa"/>
            <w:tcBorders>
              <w:top w:val="single" w:sz="8" w:space="0" w:color="auto"/>
              <w:left w:val="nil"/>
              <w:bottom w:val="single" w:sz="8" w:space="0" w:color="auto"/>
              <w:right w:val="nil"/>
            </w:tcBorders>
            <w:vAlign w:val="bottom"/>
          </w:tcPr>
          <w:p w:rsidR="002452D7" w:rsidRPr="0053300C" w:rsidRDefault="002452D7" w:rsidP="00B77113">
            <w:pPr>
              <w:ind w:right="-2"/>
              <w:jc w:val="right"/>
              <w:rPr>
                <w:rFonts w:ascii="Times New Roman" w:hAnsi="Times New Roman"/>
                <w:b/>
                <w:sz w:val="20"/>
                <w:lang w:val="tr-TR"/>
              </w:rPr>
            </w:pPr>
            <w:r w:rsidRPr="0053300C">
              <w:rPr>
                <w:rFonts w:ascii="Times New Roman" w:hAnsi="Times New Roman"/>
                <w:b/>
                <w:sz w:val="20"/>
                <w:lang w:val="tr-TR"/>
              </w:rPr>
              <w:t xml:space="preserve">31 </w:t>
            </w:r>
            <w:r w:rsidR="00CC5E44" w:rsidRPr="0053300C">
              <w:rPr>
                <w:rFonts w:ascii="Times New Roman" w:hAnsi="Times New Roman"/>
                <w:b/>
                <w:sz w:val="20"/>
                <w:lang w:val="tr-TR"/>
              </w:rPr>
              <w:t>Aralık</w:t>
            </w:r>
            <w:r w:rsidR="001F143B" w:rsidRPr="0053300C">
              <w:rPr>
                <w:rFonts w:ascii="Times New Roman" w:hAnsi="Times New Roman"/>
                <w:b/>
                <w:sz w:val="20"/>
                <w:lang w:val="tr-TR"/>
              </w:rPr>
              <w:t xml:space="preserve"> 2010</w:t>
            </w:r>
          </w:p>
        </w:tc>
      </w:tr>
      <w:tr w:rsidR="001F143B" w:rsidRPr="0053300C" w:rsidTr="00020B64">
        <w:trPr>
          <w:trHeight w:hRule="exact" w:val="255"/>
        </w:trPr>
        <w:tc>
          <w:tcPr>
            <w:tcW w:w="5529" w:type="dxa"/>
            <w:tcBorders>
              <w:top w:val="single" w:sz="8" w:space="0" w:color="auto"/>
              <w:left w:val="nil"/>
              <w:bottom w:val="nil"/>
              <w:right w:val="nil"/>
            </w:tcBorders>
            <w:vAlign w:val="bottom"/>
          </w:tcPr>
          <w:p w:rsidR="001F143B" w:rsidRPr="0053300C" w:rsidRDefault="001F143B" w:rsidP="009A2B0A">
            <w:pPr>
              <w:ind w:right="-2"/>
              <w:rPr>
                <w:rFonts w:ascii="Times New Roman" w:hAnsi="Times New Roman"/>
                <w:sz w:val="20"/>
                <w:lang w:val="tr-TR"/>
              </w:rPr>
            </w:pPr>
            <w:r w:rsidRPr="0053300C">
              <w:rPr>
                <w:rFonts w:ascii="Times New Roman" w:hAnsi="Times New Roman"/>
                <w:sz w:val="20"/>
                <w:lang w:val="tr-TR"/>
              </w:rPr>
              <w:t>İskonto oranı</w:t>
            </w:r>
          </w:p>
        </w:tc>
        <w:tc>
          <w:tcPr>
            <w:tcW w:w="1842" w:type="dxa"/>
            <w:tcBorders>
              <w:top w:val="single" w:sz="8" w:space="0" w:color="auto"/>
              <w:left w:val="nil"/>
              <w:bottom w:val="nil"/>
              <w:right w:val="nil"/>
            </w:tcBorders>
            <w:vAlign w:val="bottom"/>
          </w:tcPr>
          <w:p w:rsidR="001F143B" w:rsidRPr="0053300C" w:rsidRDefault="001F143B" w:rsidP="00AB3CE4">
            <w:pPr>
              <w:ind w:right="96"/>
              <w:jc w:val="right"/>
              <w:rPr>
                <w:rFonts w:ascii="Times New Roman" w:hAnsi="Times New Roman"/>
                <w:sz w:val="20"/>
                <w:lang w:val="tr-TR"/>
              </w:rPr>
            </w:pPr>
            <w:r w:rsidRPr="0053300C">
              <w:rPr>
                <w:rFonts w:ascii="Times New Roman" w:hAnsi="Times New Roman"/>
                <w:sz w:val="20"/>
                <w:lang w:val="tr-TR"/>
              </w:rPr>
              <w:t>4.66%</w:t>
            </w:r>
          </w:p>
        </w:tc>
        <w:tc>
          <w:tcPr>
            <w:tcW w:w="1714" w:type="dxa"/>
            <w:tcBorders>
              <w:top w:val="single" w:sz="8" w:space="0" w:color="auto"/>
              <w:left w:val="nil"/>
              <w:bottom w:val="nil"/>
              <w:right w:val="nil"/>
            </w:tcBorders>
            <w:vAlign w:val="bottom"/>
          </w:tcPr>
          <w:p w:rsidR="001F143B" w:rsidRPr="0053300C" w:rsidRDefault="001F143B" w:rsidP="00AB3CE4">
            <w:pPr>
              <w:ind w:right="96"/>
              <w:jc w:val="right"/>
              <w:rPr>
                <w:rFonts w:ascii="Times New Roman" w:hAnsi="Times New Roman"/>
                <w:sz w:val="20"/>
                <w:lang w:val="tr-TR"/>
              </w:rPr>
            </w:pPr>
            <w:r w:rsidRPr="0053300C">
              <w:rPr>
                <w:rFonts w:ascii="Times New Roman" w:hAnsi="Times New Roman"/>
                <w:sz w:val="20"/>
                <w:lang w:val="tr-TR"/>
              </w:rPr>
              <w:t>4.66%</w:t>
            </w:r>
          </w:p>
        </w:tc>
      </w:tr>
      <w:tr w:rsidR="001F143B" w:rsidRPr="0053300C" w:rsidTr="00EB57BD">
        <w:trPr>
          <w:trHeight w:hRule="exact" w:val="255"/>
        </w:trPr>
        <w:tc>
          <w:tcPr>
            <w:tcW w:w="5529" w:type="dxa"/>
            <w:tcBorders>
              <w:top w:val="nil"/>
              <w:left w:val="nil"/>
              <w:bottom w:val="nil"/>
              <w:right w:val="nil"/>
            </w:tcBorders>
          </w:tcPr>
          <w:p w:rsidR="001F143B" w:rsidRPr="0053300C" w:rsidRDefault="001F143B" w:rsidP="00E34B83">
            <w:pPr>
              <w:ind w:right="-2"/>
              <w:rPr>
                <w:rFonts w:ascii="Times New Roman" w:hAnsi="Times New Roman"/>
                <w:sz w:val="20"/>
                <w:lang w:val="tr-TR"/>
              </w:rPr>
            </w:pPr>
            <w:r w:rsidRPr="0053300C">
              <w:rPr>
                <w:rFonts w:ascii="Times New Roman" w:hAnsi="Times New Roman"/>
                <w:sz w:val="20"/>
                <w:lang w:val="tr-TR"/>
              </w:rPr>
              <w:t>Beklenen maaş/tavan artış oranı</w:t>
            </w:r>
          </w:p>
        </w:tc>
        <w:tc>
          <w:tcPr>
            <w:tcW w:w="1842" w:type="dxa"/>
            <w:tcBorders>
              <w:top w:val="nil"/>
              <w:left w:val="nil"/>
              <w:bottom w:val="nil"/>
              <w:right w:val="nil"/>
            </w:tcBorders>
            <w:vAlign w:val="bottom"/>
          </w:tcPr>
          <w:p w:rsidR="001F143B" w:rsidRPr="0053300C" w:rsidRDefault="001F143B" w:rsidP="00AB3CE4">
            <w:pPr>
              <w:ind w:right="96"/>
              <w:jc w:val="right"/>
              <w:rPr>
                <w:rFonts w:ascii="Times New Roman" w:hAnsi="Times New Roman"/>
                <w:sz w:val="20"/>
                <w:lang w:val="tr-TR"/>
              </w:rPr>
            </w:pPr>
            <w:r w:rsidRPr="0053300C">
              <w:rPr>
                <w:rFonts w:ascii="Times New Roman" w:hAnsi="Times New Roman"/>
                <w:sz w:val="20"/>
                <w:lang w:val="tr-TR"/>
              </w:rPr>
              <w:t>5.10%</w:t>
            </w:r>
          </w:p>
        </w:tc>
        <w:tc>
          <w:tcPr>
            <w:tcW w:w="1714" w:type="dxa"/>
            <w:tcBorders>
              <w:top w:val="nil"/>
              <w:left w:val="nil"/>
              <w:bottom w:val="nil"/>
              <w:right w:val="nil"/>
            </w:tcBorders>
            <w:vAlign w:val="bottom"/>
          </w:tcPr>
          <w:p w:rsidR="001F143B" w:rsidRPr="0053300C" w:rsidRDefault="001F143B" w:rsidP="00AB3CE4">
            <w:pPr>
              <w:ind w:right="96"/>
              <w:jc w:val="right"/>
              <w:rPr>
                <w:rFonts w:ascii="Times New Roman" w:hAnsi="Times New Roman"/>
                <w:sz w:val="20"/>
                <w:lang w:val="tr-TR"/>
              </w:rPr>
            </w:pPr>
            <w:r w:rsidRPr="0053300C">
              <w:rPr>
                <w:rFonts w:ascii="Times New Roman" w:hAnsi="Times New Roman"/>
                <w:sz w:val="20"/>
                <w:lang w:val="tr-TR"/>
              </w:rPr>
              <w:t>5.10%</w:t>
            </w:r>
          </w:p>
        </w:tc>
      </w:tr>
      <w:tr w:rsidR="001F143B" w:rsidRPr="0053300C" w:rsidTr="00EB57BD">
        <w:trPr>
          <w:trHeight w:hRule="exact" w:val="255"/>
        </w:trPr>
        <w:tc>
          <w:tcPr>
            <w:tcW w:w="5529" w:type="dxa"/>
            <w:tcBorders>
              <w:top w:val="nil"/>
              <w:left w:val="nil"/>
              <w:bottom w:val="single" w:sz="8" w:space="0" w:color="auto"/>
              <w:right w:val="nil"/>
            </w:tcBorders>
          </w:tcPr>
          <w:p w:rsidR="001F143B" w:rsidRPr="0053300C" w:rsidRDefault="001F143B" w:rsidP="00E34B83">
            <w:pPr>
              <w:ind w:right="-2"/>
              <w:rPr>
                <w:rFonts w:ascii="Times New Roman" w:hAnsi="Times New Roman"/>
                <w:sz w:val="20"/>
                <w:lang w:val="tr-TR"/>
              </w:rPr>
            </w:pPr>
            <w:r w:rsidRPr="0053300C">
              <w:rPr>
                <w:rFonts w:ascii="Times New Roman" w:hAnsi="Times New Roman"/>
                <w:sz w:val="20"/>
                <w:lang w:val="tr-TR"/>
              </w:rPr>
              <w:t>Tahmin edilen personel devir hızı</w:t>
            </w:r>
          </w:p>
        </w:tc>
        <w:tc>
          <w:tcPr>
            <w:tcW w:w="1842" w:type="dxa"/>
            <w:tcBorders>
              <w:top w:val="nil"/>
              <w:left w:val="nil"/>
              <w:bottom w:val="single" w:sz="8" w:space="0" w:color="auto"/>
              <w:right w:val="nil"/>
            </w:tcBorders>
            <w:vAlign w:val="bottom"/>
          </w:tcPr>
          <w:p w:rsidR="001F143B" w:rsidRPr="0053300C" w:rsidRDefault="001F143B" w:rsidP="00AB3CE4">
            <w:pPr>
              <w:ind w:right="96"/>
              <w:jc w:val="right"/>
              <w:rPr>
                <w:rFonts w:ascii="Times New Roman" w:hAnsi="Times New Roman"/>
                <w:sz w:val="20"/>
                <w:lang w:val="tr-TR"/>
              </w:rPr>
            </w:pPr>
            <w:r w:rsidRPr="0053300C">
              <w:rPr>
                <w:rFonts w:ascii="Times New Roman" w:hAnsi="Times New Roman"/>
                <w:sz w:val="20"/>
                <w:lang w:val="tr-TR"/>
              </w:rPr>
              <w:t>1.13%</w:t>
            </w:r>
          </w:p>
        </w:tc>
        <w:tc>
          <w:tcPr>
            <w:tcW w:w="1714" w:type="dxa"/>
            <w:tcBorders>
              <w:top w:val="nil"/>
              <w:left w:val="nil"/>
              <w:bottom w:val="single" w:sz="8" w:space="0" w:color="auto"/>
              <w:right w:val="nil"/>
            </w:tcBorders>
            <w:vAlign w:val="bottom"/>
          </w:tcPr>
          <w:p w:rsidR="001F143B" w:rsidRPr="0053300C" w:rsidRDefault="001F143B" w:rsidP="00AB3CE4">
            <w:pPr>
              <w:ind w:right="96"/>
              <w:jc w:val="right"/>
              <w:rPr>
                <w:rFonts w:ascii="Times New Roman" w:hAnsi="Times New Roman"/>
                <w:sz w:val="20"/>
                <w:lang w:val="tr-TR"/>
              </w:rPr>
            </w:pPr>
            <w:r w:rsidRPr="0053300C">
              <w:rPr>
                <w:rFonts w:ascii="Times New Roman" w:hAnsi="Times New Roman"/>
                <w:sz w:val="20"/>
                <w:lang w:val="tr-TR"/>
              </w:rPr>
              <w:t>1.13%</w:t>
            </w:r>
          </w:p>
        </w:tc>
      </w:tr>
    </w:tbl>
    <w:p w:rsidR="002452D7" w:rsidRPr="0053300C" w:rsidRDefault="003A7763" w:rsidP="003A7763">
      <w:pPr>
        <w:spacing w:before="120"/>
        <w:jc w:val="both"/>
        <w:rPr>
          <w:rFonts w:ascii="Times New Roman" w:hAnsi="Times New Roman"/>
          <w:sz w:val="26"/>
          <w:szCs w:val="26"/>
          <w:lang w:val="tr-TR"/>
        </w:rPr>
      </w:pPr>
      <w:r w:rsidRPr="0053300C">
        <w:rPr>
          <w:rFonts w:ascii="Times New Roman" w:hAnsi="Times New Roman"/>
          <w:lang w:val="tr-TR"/>
        </w:rPr>
        <w:t>Beklenen maaş/tavan artış oranı, Türkiye Hükümeti’nin yıllık enflasyon hedefleri baz alınarak tespit edilmiştir.</w:t>
      </w:r>
    </w:p>
    <w:p w:rsidR="00D93445" w:rsidRPr="0053300C" w:rsidRDefault="00D93445" w:rsidP="002452D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t>2</w:t>
      </w:r>
      <w:r w:rsidR="002C468D" w:rsidRPr="0053300C">
        <w:rPr>
          <w:rFonts w:ascii="Times New Roman" w:hAnsi="Times New Roman"/>
          <w:color w:val="auto"/>
          <w:sz w:val="26"/>
          <w:szCs w:val="26"/>
          <w:u w:val="none"/>
          <w:lang w:val="tr-TR"/>
        </w:rPr>
        <w:t>6</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t xml:space="preserve">Diğer </w:t>
      </w:r>
      <w:r w:rsidR="003B0576" w:rsidRPr="0053300C">
        <w:rPr>
          <w:rFonts w:ascii="Times New Roman" w:hAnsi="Times New Roman"/>
          <w:color w:val="auto"/>
          <w:sz w:val="26"/>
          <w:szCs w:val="26"/>
          <w:u w:val="none"/>
          <w:lang w:val="tr-TR"/>
        </w:rPr>
        <w:t>g</w:t>
      </w:r>
      <w:r w:rsidRPr="0053300C">
        <w:rPr>
          <w:rFonts w:ascii="Times New Roman" w:hAnsi="Times New Roman"/>
          <w:color w:val="auto"/>
          <w:sz w:val="26"/>
          <w:szCs w:val="26"/>
          <w:u w:val="none"/>
          <w:lang w:val="tr-TR"/>
        </w:rPr>
        <w:t>iderler</w:t>
      </w:r>
    </w:p>
    <w:p w:rsidR="001421C2" w:rsidRPr="0053300C" w:rsidRDefault="00B51EC6" w:rsidP="001421C2">
      <w:pPr>
        <w:pStyle w:val="BodybyBD"/>
        <w:spacing w:after="120"/>
        <w:rPr>
          <w:lang w:val="tr-TR"/>
        </w:rPr>
      </w:pPr>
      <w:r w:rsidRPr="0053300C">
        <w:rPr>
          <w:lang w:val="tr-TR"/>
        </w:rPr>
        <w:t>3</w:t>
      </w:r>
      <w:r w:rsidR="0044695A" w:rsidRPr="0053300C">
        <w:rPr>
          <w:lang w:val="tr-TR"/>
        </w:rPr>
        <w:t>0 Haziran 201</w:t>
      </w:r>
      <w:r w:rsidR="00F74451" w:rsidRPr="0053300C">
        <w:rPr>
          <w:lang w:val="tr-TR"/>
        </w:rPr>
        <w:t>1</w:t>
      </w:r>
      <w:r w:rsidR="0044695A" w:rsidRPr="0053300C">
        <w:rPr>
          <w:lang w:val="tr-TR"/>
        </w:rPr>
        <w:t xml:space="preserve"> </w:t>
      </w:r>
      <w:r w:rsidRPr="0053300C">
        <w:rPr>
          <w:lang w:val="tr-TR"/>
        </w:rPr>
        <w:t>ve</w:t>
      </w:r>
      <w:r w:rsidR="00F74451" w:rsidRPr="0053300C">
        <w:rPr>
          <w:lang w:val="tr-TR"/>
        </w:rPr>
        <w:t xml:space="preserve"> 2010</w:t>
      </w:r>
      <w:r w:rsidR="0059251A" w:rsidRPr="0053300C">
        <w:rPr>
          <w:lang w:val="tr-TR"/>
        </w:rPr>
        <w:t xml:space="preserve"> tarihlerinde sona </w:t>
      </w:r>
      <w:r w:rsidRPr="0053300C">
        <w:rPr>
          <w:lang w:val="tr-TR"/>
        </w:rPr>
        <w:t>eren</w:t>
      </w:r>
      <w:r w:rsidR="0059251A" w:rsidRPr="0053300C">
        <w:rPr>
          <w:lang w:val="tr-TR"/>
        </w:rPr>
        <w:t xml:space="preserve"> </w:t>
      </w:r>
      <w:r w:rsidR="0044695A" w:rsidRPr="0053300C">
        <w:rPr>
          <w:lang w:val="tr-TR"/>
        </w:rPr>
        <w:t xml:space="preserve">altı aylık </w:t>
      </w:r>
      <w:r w:rsidR="00B2134E" w:rsidRPr="0053300C">
        <w:rPr>
          <w:lang w:val="tr-TR"/>
        </w:rPr>
        <w:t>hesap dönemleri itibarıyla</w:t>
      </w:r>
      <w:r w:rsidR="0059251A" w:rsidRPr="0053300C">
        <w:rPr>
          <w:lang w:val="tr-TR"/>
        </w:rPr>
        <w:t xml:space="preserve">, </w:t>
      </w:r>
      <w:r w:rsidR="00B2134E" w:rsidRPr="0053300C">
        <w:rPr>
          <w:lang w:val="tr-TR"/>
        </w:rPr>
        <w:t>diğer giderlerin</w:t>
      </w:r>
      <w:r w:rsidR="001421C2" w:rsidRPr="0053300C">
        <w:rPr>
          <w:lang w:val="tr-TR"/>
        </w:rPr>
        <w:t xml:space="preserve"> detayı aşağıdaki gibidir:</w:t>
      </w:r>
    </w:p>
    <w:tbl>
      <w:tblPr>
        <w:tblW w:w="9086" w:type="dxa"/>
        <w:tblInd w:w="40" w:type="dxa"/>
        <w:tblLayout w:type="fixed"/>
        <w:tblCellMar>
          <w:left w:w="40" w:type="dxa"/>
          <w:right w:w="40" w:type="dxa"/>
        </w:tblCellMar>
        <w:tblLook w:val="0000"/>
      </w:tblPr>
      <w:tblGrid>
        <w:gridCol w:w="5103"/>
        <w:gridCol w:w="567"/>
        <w:gridCol w:w="1735"/>
        <w:gridCol w:w="1681"/>
      </w:tblGrid>
      <w:tr w:rsidR="00D93445" w:rsidRPr="0053300C" w:rsidTr="007A0350">
        <w:trPr>
          <w:trHeight w:val="340"/>
        </w:trPr>
        <w:tc>
          <w:tcPr>
            <w:tcW w:w="5670" w:type="dxa"/>
            <w:gridSpan w:val="2"/>
            <w:tcBorders>
              <w:top w:val="single" w:sz="8" w:space="0" w:color="auto"/>
              <w:bottom w:val="single" w:sz="8" w:space="0" w:color="auto"/>
            </w:tcBorders>
            <w:vAlign w:val="center"/>
          </w:tcPr>
          <w:p w:rsidR="00D93445" w:rsidRPr="0053300C" w:rsidRDefault="00D93445" w:rsidP="00D0235E">
            <w:pPr>
              <w:keepNext/>
              <w:keepLines/>
              <w:jc w:val="both"/>
              <w:rPr>
                <w:rFonts w:ascii="Times New Roman" w:hAnsi="Times New Roman"/>
                <w:sz w:val="20"/>
                <w:lang w:val="tr-TR"/>
              </w:rPr>
            </w:pPr>
          </w:p>
        </w:tc>
        <w:tc>
          <w:tcPr>
            <w:tcW w:w="1735" w:type="dxa"/>
            <w:tcBorders>
              <w:top w:val="single" w:sz="8" w:space="0" w:color="auto"/>
              <w:bottom w:val="single" w:sz="8" w:space="0" w:color="auto"/>
            </w:tcBorders>
            <w:vAlign w:val="center"/>
          </w:tcPr>
          <w:p w:rsidR="00D93445" w:rsidRPr="0053300C" w:rsidRDefault="007A0350" w:rsidP="00531C9D">
            <w:pPr>
              <w:tabs>
                <w:tab w:val="decimal" w:pos="1534"/>
              </w:tabs>
              <w:ind w:right="114"/>
              <w:rPr>
                <w:rFonts w:ascii="Times New Roman" w:hAnsi="Times New Roman"/>
                <w:b/>
                <w:bCs/>
                <w:sz w:val="20"/>
                <w:lang w:val="tr-TR"/>
              </w:rPr>
            </w:pPr>
            <w:r w:rsidRPr="0053300C">
              <w:rPr>
                <w:rFonts w:ascii="Times New Roman" w:hAnsi="Times New Roman"/>
                <w:b/>
                <w:bCs/>
                <w:sz w:val="20"/>
                <w:lang w:val="tr-TR"/>
              </w:rPr>
              <w:t>30 Haziran 2011</w:t>
            </w:r>
          </w:p>
        </w:tc>
        <w:tc>
          <w:tcPr>
            <w:tcW w:w="1681" w:type="dxa"/>
            <w:tcBorders>
              <w:top w:val="single" w:sz="8" w:space="0" w:color="auto"/>
              <w:bottom w:val="single" w:sz="8" w:space="0" w:color="auto"/>
            </w:tcBorders>
            <w:vAlign w:val="center"/>
          </w:tcPr>
          <w:p w:rsidR="00D93445" w:rsidRPr="0053300C" w:rsidRDefault="007A0350" w:rsidP="004A67D8">
            <w:pPr>
              <w:ind w:right="59"/>
              <w:jc w:val="right"/>
              <w:rPr>
                <w:rFonts w:ascii="Times New Roman" w:hAnsi="Times New Roman"/>
                <w:b/>
                <w:sz w:val="20"/>
                <w:lang w:val="tr-TR"/>
              </w:rPr>
            </w:pPr>
            <w:r w:rsidRPr="0053300C">
              <w:rPr>
                <w:rFonts w:ascii="Times New Roman" w:hAnsi="Times New Roman"/>
                <w:b/>
                <w:bCs/>
                <w:sz w:val="20"/>
                <w:lang w:val="tr-TR"/>
              </w:rPr>
              <w:t>30 Haziran 2010</w:t>
            </w:r>
          </w:p>
        </w:tc>
      </w:tr>
      <w:tr w:rsidR="00EC5267" w:rsidRPr="0053300C" w:rsidTr="007A0350">
        <w:tc>
          <w:tcPr>
            <w:tcW w:w="5670" w:type="dxa"/>
            <w:gridSpan w:val="2"/>
            <w:tcBorders>
              <w:top w:val="single" w:sz="8" w:space="0" w:color="auto"/>
            </w:tcBorders>
            <w:vAlign w:val="bottom"/>
          </w:tcPr>
          <w:p w:rsidR="00EC5267" w:rsidRPr="0053300C" w:rsidRDefault="00EC5267" w:rsidP="00681B7D">
            <w:pPr>
              <w:rPr>
                <w:rFonts w:ascii="Times New Roman" w:hAnsi="Times New Roman"/>
                <w:sz w:val="20"/>
                <w:lang w:val="tr-TR"/>
              </w:rPr>
            </w:pPr>
          </w:p>
        </w:tc>
        <w:tc>
          <w:tcPr>
            <w:tcW w:w="1735" w:type="dxa"/>
            <w:tcBorders>
              <w:top w:val="single" w:sz="8" w:space="0" w:color="auto"/>
            </w:tcBorders>
            <w:vAlign w:val="bottom"/>
          </w:tcPr>
          <w:p w:rsidR="00EC5267" w:rsidRPr="0053300C" w:rsidRDefault="00EC5267" w:rsidP="00531C9D">
            <w:pPr>
              <w:keepNext/>
              <w:keepLines/>
              <w:tabs>
                <w:tab w:val="decimal" w:pos="1534"/>
              </w:tabs>
              <w:ind w:right="114"/>
              <w:rPr>
                <w:rFonts w:ascii="Times New Roman" w:hAnsi="Times New Roman"/>
                <w:sz w:val="20"/>
                <w:lang w:val="tr-TR"/>
              </w:rPr>
            </w:pPr>
          </w:p>
        </w:tc>
        <w:tc>
          <w:tcPr>
            <w:tcW w:w="1681" w:type="dxa"/>
            <w:tcBorders>
              <w:top w:val="single" w:sz="8" w:space="0" w:color="auto"/>
            </w:tcBorders>
            <w:vAlign w:val="bottom"/>
          </w:tcPr>
          <w:p w:rsidR="00EC5267" w:rsidRPr="0053300C" w:rsidRDefault="00EC5267" w:rsidP="004A67D8">
            <w:pPr>
              <w:keepNext/>
              <w:keepLines/>
              <w:ind w:right="59"/>
              <w:jc w:val="right"/>
              <w:rPr>
                <w:rFonts w:ascii="Times New Roman" w:hAnsi="Times New Roman"/>
                <w:sz w:val="20"/>
                <w:lang w:val="tr-TR"/>
              </w:rPr>
            </w:pPr>
          </w:p>
        </w:tc>
      </w:tr>
      <w:tr w:rsidR="007A0350" w:rsidRPr="0053300C" w:rsidTr="007A0350">
        <w:tc>
          <w:tcPr>
            <w:tcW w:w="5670" w:type="dxa"/>
            <w:gridSpan w:val="2"/>
            <w:vAlign w:val="bottom"/>
          </w:tcPr>
          <w:p w:rsidR="007A0350" w:rsidRPr="0053300C" w:rsidRDefault="007A0350" w:rsidP="00011C5A">
            <w:pPr>
              <w:rPr>
                <w:rFonts w:ascii="Times New Roman" w:hAnsi="Times New Roman"/>
                <w:color w:val="000000"/>
                <w:sz w:val="20"/>
                <w:lang w:val="tr-TR"/>
              </w:rPr>
            </w:pPr>
            <w:r w:rsidRPr="0053300C">
              <w:rPr>
                <w:rFonts w:ascii="Times New Roman" w:hAnsi="Times New Roman"/>
                <w:color w:val="000000"/>
                <w:sz w:val="20"/>
                <w:lang w:val="tr-TR"/>
              </w:rPr>
              <w:t xml:space="preserve">Sigorta sözleşmelerinde gerçekleşen hasarlar </w:t>
            </w:r>
            <w:r w:rsidRPr="0053300C">
              <w:rPr>
                <w:rFonts w:ascii="Times New Roman" w:hAnsi="Times New Roman"/>
                <w:i/>
                <w:color w:val="000000"/>
                <w:sz w:val="20"/>
                <w:lang w:val="tr-TR"/>
              </w:rPr>
              <w:t>(Not 20)</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(163,517)</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 xml:space="preserve">(185,961) </w:t>
            </w:r>
          </w:p>
        </w:tc>
      </w:tr>
      <w:tr w:rsidR="007A0350" w:rsidRPr="0053300C" w:rsidTr="007A0350">
        <w:tc>
          <w:tcPr>
            <w:tcW w:w="5670" w:type="dxa"/>
            <w:gridSpan w:val="2"/>
            <w:vAlign w:val="bottom"/>
          </w:tcPr>
          <w:p w:rsidR="007A0350" w:rsidRPr="0053300C" w:rsidRDefault="007A0350" w:rsidP="00036859">
            <w:pPr>
              <w:rPr>
                <w:rFonts w:ascii="Times New Roman" w:hAnsi="Times New Roman"/>
                <w:i/>
                <w:color w:val="000000"/>
                <w:sz w:val="20"/>
                <w:lang w:val="tr-TR"/>
              </w:rPr>
            </w:pPr>
            <w:r w:rsidRPr="0053300C">
              <w:rPr>
                <w:rFonts w:ascii="Times New Roman" w:hAnsi="Times New Roman"/>
                <w:i/>
                <w:color w:val="000000"/>
                <w:sz w:val="20"/>
                <w:lang w:val="tr-TR"/>
              </w:rPr>
              <w:t xml:space="preserve">     Ödenen tazminatlar </w:t>
            </w:r>
          </w:p>
        </w:tc>
        <w:tc>
          <w:tcPr>
            <w:tcW w:w="1735" w:type="dxa"/>
            <w:vAlign w:val="bottom"/>
          </w:tcPr>
          <w:p w:rsidR="007A0350" w:rsidRPr="0053300C" w:rsidRDefault="007A0350" w:rsidP="007A0350">
            <w:pPr>
              <w:tabs>
                <w:tab w:val="decimal" w:pos="1896"/>
              </w:tabs>
              <w:ind w:right="100" w:firstLine="72"/>
              <w:rPr>
                <w:rFonts w:ascii="Times New Roman" w:hAnsi="Times New Roman"/>
                <w:i/>
                <w:sz w:val="20"/>
                <w:lang w:val="tr-TR"/>
              </w:rPr>
            </w:pPr>
            <w:r w:rsidRPr="0053300C">
              <w:rPr>
                <w:rFonts w:ascii="Times New Roman" w:hAnsi="Times New Roman"/>
                <w:i/>
                <w:sz w:val="20"/>
                <w:lang w:val="tr-TR"/>
              </w:rPr>
              <w:t>(171,048)</w:t>
            </w:r>
          </w:p>
        </w:tc>
        <w:tc>
          <w:tcPr>
            <w:tcW w:w="1681" w:type="dxa"/>
            <w:vAlign w:val="bottom"/>
          </w:tcPr>
          <w:p w:rsidR="007A0350" w:rsidRPr="0053300C" w:rsidRDefault="007A0350" w:rsidP="007A0350">
            <w:pPr>
              <w:tabs>
                <w:tab w:val="decimal" w:pos="1661"/>
              </w:tabs>
              <w:ind w:right="100" w:firstLine="72"/>
              <w:rPr>
                <w:rFonts w:ascii="Times New Roman" w:hAnsi="Times New Roman"/>
                <w:i/>
                <w:sz w:val="20"/>
                <w:lang w:val="tr-TR"/>
              </w:rPr>
            </w:pPr>
            <w:r w:rsidRPr="0053300C">
              <w:rPr>
                <w:rFonts w:ascii="Times New Roman" w:hAnsi="Times New Roman"/>
                <w:i/>
                <w:sz w:val="20"/>
                <w:lang w:val="tr-TR"/>
              </w:rPr>
              <w:t xml:space="preserve">(170,575) </w:t>
            </w:r>
          </w:p>
        </w:tc>
      </w:tr>
      <w:tr w:rsidR="007A0350" w:rsidRPr="0053300C" w:rsidTr="007A0350">
        <w:tc>
          <w:tcPr>
            <w:tcW w:w="5670" w:type="dxa"/>
            <w:gridSpan w:val="2"/>
            <w:vAlign w:val="bottom"/>
          </w:tcPr>
          <w:p w:rsidR="007A0350" w:rsidRPr="0053300C" w:rsidRDefault="007A0350" w:rsidP="00036859">
            <w:pPr>
              <w:rPr>
                <w:rFonts w:ascii="Times New Roman" w:hAnsi="Times New Roman"/>
                <w:i/>
                <w:color w:val="000000"/>
                <w:sz w:val="20"/>
                <w:lang w:val="tr-TR"/>
              </w:rPr>
            </w:pPr>
            <w:r w:rsidRPr="0053300C">
              <w:rPr>
                <w:rFonts w:ascii="Times New Roman" w:hAnsi="Times New Roman"/>
                <w:i/>
                <w:color w:val="000000"/>
                <w:sz w:val="20"/>
                <w:lang w:val="tr-TR"/>
              </w:rPr>
              <w:t xml:space="preserve">     Muallak tazminat karşılığındaki değişim </w:t>
            </w:r>
          </w:p>
        </w:tc>
        <w:tc>
          <w:tcPr>
            <w:tcW w:w="1735" w:type="dxa"/>
            <w:vAlign w:val="bottom"/>
          </w:tcPr>
          <w:p w:rsidR="007A0350" w:rsidRPr="0053300C" w:rsidRDefault="007A0350" w:rsidP="007A0350">
            <w:pPr>
              <w:tabs>
                <w:tab w:val="decimal" w:pos="1896"/>
              </w:tabs>
              <w:ind w:right="100" w:firstLine="72"/>
              <w:rPr>
                <w:rFonts w:ascii="Times New Roman" w:hAnsi="Times New Roman"/>
                <w:i/>
                <w:sz w:val="20"/>
                <w:lang w:val="tr-TR"/>
              </w:rPr>
            </w:pPr>
            <w:r w:rsidRPr="0053300C">
              <w:rPr>
                <w:rFonts w:ascii="Times New Roman" w:hAnsi="Times New Roman"/>
                <w:i/>
                <w:sz w:val="20"/>
                <w:lang w:val="tr-TR"/>
              </w:rPr>
              <w:t>7,531</w:t>
            </w:r>
          </w:p>
        </w:tc>
        <w:tc>
          <w:tcPr>
            <w:tcW w:w="1681" w:type="dxa"/>
            <w:vAlign w:val="bottom"/>
          </w:tcPr>
          <w:p w:rsidR="007A0350" w:rsidRPr="0053300C" w:rsidRDefault="007A0350" w:rsidP="007A0350">
            <w:pPr>
              <w:tabs>
                <w:tab w:val="decimal" w:pos="1661"/>
              </w:tabs>
              <w:ind w:right="100" w:firstLine="72"/>
              <w:rPr>
                <w:rFonts w:ascii="Times New Roman" w:hAnsi="Times New Roman"/>
                <w:i/>
                <w:sz w:val="20"/>
                <w:lang w:val="tr-TR"/>
              </w:rPr>
            </w:pPr>
            <w:r w:rsidRPr="0053300C">
              <w:rPr>
                <w:rFonts w:ascii="Times New Roman" w:hAnsi="Times New Roman"/>
                <w:i/>
                <w:sz w:val="20"/>
                <w:lang w:val="tr-TR"/>
              </w:rPr>
              <w:t xml:space="preserve">(15,386) </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Bankacılık hizmetleri promosyon harcamaları</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(163,492)</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(130,087)</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 xml:space="preserve">Kira ve faaliyet kiralaması giderleri </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(60,084)</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(49,258)</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İletişim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(32,000)</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(28,459)</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Tasarruf Mevduatı Sigorta Fonu primleri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(28,650)</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(18,900)</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Uzun vadeli sigorta sözleşmelerindeki değişim</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(24,073)</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(14,563)</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Temizlik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(18,766)</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(14,245)</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Reklam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(14,679)</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(15,369)</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Enerji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(11,787)</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(10,708)</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BDDK katılım ücretleri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(11,203)</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(14,956)</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Diğer karşılık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(8,588)</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(19,889)</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Bakım ve onarım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(6,880)</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(7,371)</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Ofis malzemeleri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(6,683)</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(5,983)</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Ulaşım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(6,452)</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(4,248)</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Bilgisayar kullanım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(6,079)</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(6,957)</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Danışmanlık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(4,632)</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(3,170)</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Ağırlama giderleri</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(4,192)</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(3,125)</w:t>
            </w:r>
          </w:p>
        </w:tc>
      </w:tr>
      <w:tr w:rsidR="007A0350" w:rsidRPr="0053300C" w:rsidTr="007A0350">
        <w:tc>
          <w:tcPr>
            <w:tcW w:w="5670" w:type="dxa"/>
            <w:gridSpan w:val="2"/>
            <w:vAlign w:val="bottom"/>
          </w:tcPr>
          <w:p w:rsidR="007A0350" w:rsidRPr="0053300C" w:rsidRDefault="007A0350" w:rsidP="00AB3CE4">
            <w:pPr>
              <w:rPr>
                <w:rFonts w:ascii="Times New Roman" w:hAnsi="Times New Roman"/>
                <w:color w:val="000000"/>
                <w:sz w:val="20"/>
                <w:lang w:val="tr-TR"/>
              </w:rPr>
            </w:pPr>
            <w:r w:rsidRPr="0053300C">
              <w:rPr>
                <w:rFonts w:ascii="Times New Roman" w:hAnsi="Times New Roman"/>
                <w:color w:val="000000"/>
                <w:sz w:val="20"/>
                <w:lang w:val="tr-TR"/>
              </w:rPr>
              <w:t>Aktiflerin satışından doğan zararlar</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(2,646)</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(708)</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Kredi kartları promosyon harcamaları</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(1,122)</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(4,861)</w:t>
            </w:r>
          </w:p>
        </w:tc>
      </w:tr>
      <w:tr w:rsidR="007A0350" w:rsidRPr="0053300C" w:rsidTr="007A0350">
        <w:tc>
          <w:tcPr>
            <w:tcW w:w="5670" w:type="dxa"/>
            <w:gridSpan w:val="2"/>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 xml:space="preserve">Bireysel emeklilik faaliyetleri giderleri </w:t>
            </w:r>
          </w:p>
        </w:tc>
        <w:tc>
          <w:tcPr>
            <w:tcW w:w="1735" w:type="dxa"/>
            <w:vAlign w:val="bottom"/>
          </w:tcPr>
          <w:p w:rsidR="007A0350" w:rsidRPr="0053300C" w:rsidRDefault="007A0350" w:rsidP="007A0350">
            <w:pPr>
              <w:tabs>
                <w:tab w:val="decimal" w:pos="1896"/>
              </w:tabs>
              <w:ind w:right="100" w:firstLine="72"/>
              <w:rPr>
                <w:rFonts w:ascii="Times New Roman" w:hAnsi="Times New Roman"/>
                <w:sz w:val="20"/>
                <w:lang w:val="tr-TR"/>
              </w:rPr>
            </w:pPr>
            <w:r w:rsidRPr="0053300C">
              <w:rPr>
                <w:rFonts w:ascii="Times New Roman" w:hAnsi="Times New Roman"/>
                <w:sz w:val="20"/>
                <w:lang w:val="tr-TR"/>
              </w:rPr>
              <w:t>(1,118)</w:t>
            </w:r>
          </w:p>
        </w:tc>
        <w:tc>
          <w:tcPr>
            <w:tcW w:w="1681" w:type="dxa"/>
            <w:vAlign w:val="bottom"/>
          </w:tcPr>
          <w:p w:rsidR="007A0350" w:rsidRPr="0053300C" w:rsidRDefault="007A0350" w:rsidP="007A0350">
            <w:pPr>
              <w:tabs>
                <w:tab w:val="decimal" w:pos="1661"/>
              </w:tabs>
              <w:ind w:right="100" w:firstLine="72"/>
              <w:rPr>
                <w:rFonts w:ascii="Times New Roman" w:hAnsi="Times New Roman"/>
                <w:sz w:val="20"/>
                <w:lang w:val="tr-TR"/>
              </w:rPr>
            </w:pPr>
            <w:r w:rsidRPr="0053300C">
              <w:rPr>
                <w:rFonts w:ascii="Times New Roman" w:hAnsi="Times New Roman"/>
                <w:sz w:val="20"/>
                <w:lang w:val="tr-TR"/>
              </w:rPr>
              <w:t>(1,320)</w:t>
            </w:r>
          </w:p>
        </w:tc>
      </w:tr>
      <w:tr w:rsidR="007A0350" w:rsidRPr="0053300C" w:rsidTr="00A92C79">
        <w:tblPrEx>
          <w:tblCellMar>
            <w:left w:w="108" w:type="dxa"/>
            <w:right w:w="108" w:type="dxa"/>
          </w:tblCellMar>
        </w:tblPrEx>
        <w:tc>
          <w:tcPr>
            <w:tcW w:w="5103" w:type="dxa"/>
            <w:vAlign w:val="bottom"/>
          </w:tcPr>
          <w:p w:rsidR="007A0350" w:rsidRPr="0053300C" w:rsidRDefault="007A0350" w:rsidP="007A0350">
            <w:pPr>
              <w:ind w:left="176" w:hanging="176"/>
              <w:rPr>
                <w:rFonts w:ascii="Times New Roman" w:hAnsi="Times New Roman"/>
                <w:sz w:val="20"/>
                <w:lang w:val="tr-TR"/>
              </w:rPr>
            </w:pPr>
            <w:r w:rsidRPr="0053300C">
              <w:rPr>
                <w:rFonts w:ascii="Times New Roman" w:hAnsi="Times New Roman"/>
                <w:sz w:val="20"/>
                <w:lang w:val="tr-TR"/>
              </w:rPr>
              <w:t>Özkaynak yöntemine göre konsolide edilen iştiraklerden kaynaklanan zararlar</w:t>
            </w:r>
          </w:p>
        </w:tc>
        <w:tc>
          <w:tcPr>
            <w:tcW w:w="2302" w:type="dxa"/>
            <w:gridSpan w:val="2"/>
            <w:vAlign w:val="bottom"/>
          </w:tcPr>
          <w:p w:rsidR="007A0350" w:rsidRPr="0053300C" w:rsidRDefault="007A0350" w:rsidP="007A0350">
            <w:pPr>
              <w:tabs>
                <w:tab w:val="decimal" w:pos="2068"/>
              </w:tabs>
              <w:ind w:firstLine="72"/>
              <w:rPr>
                <w:rFonts w:ascii="Times New Roman" w:hAnsi="Times New Roman"/>
                <w:sz w:val="20"/>
                <w:lang w:val="tr-TR"/>
              </w:rPr>
            </w:pPr>
            <w:r w:rsidRPr="0053300C">
              <w:rPr>
                <w:rFonts w:ascii="Times New Roman" w:hAnsi="Times New Roman"/>
                <w:sz w:val="20"/>
                <w:lang w:val="tr-TR"/>
              </w:rPr>
              <w:t>(378)</w:t>
            </w:r>
          </w:p>
        </w:tc>
        <w:tc>
          <w:tcPr>
            <w:tcW w:w="1680" w:type="dxa"/>
            <w:vAlign w:val="bottom"/>
          </w:tcPr>
          <w:p w:rsidR="007A0350" w:rsidRPr="0053300C" w:rsidRDefault="00A92C79" w:rsidP="00A92C79">
            <w:pPr>
              <w:tabs>
                <w:tab w:val="decimal" w:pos="1460"/>
              </w:tabs>
              <w:rPr>
                <w:rFonts w:ascii="Times New Roman" w:hAnsi="Times New Roman"/>
                <w:sz w:val="20"/>
                <w:lang w:val="tr-TR"/>
              </w:rPr>
            </w:pPr>
            <w:r w:rsidRPr="0053300C">
              <w:rPr>
                <w:rFonts w:ascii="Times New Roman" w:hAnsi="Times New Roman"/>
                <w:sz w:val="20"/>
                <w:lang w:val="tr-TR"/>
              </w:rPr>
              <w:t>-</w:t>
            </w:r>
          </w:p>
        </w:tc>
      </w:tr>
      <w:tr w:rsidR="007A0350" w:rsidRPr="0053300C" w:rsidTr="007A0350">
        <w:tc>
          <w:tcPr>
            <w:tcW w:w="5670" w:type="dxa"/>
            <w:gridSpan w:val="2"/>
            <w:tcBorders>
              <w:bottom w:val="single" w:sz="8" w:space="0" w:color="auto"/>
            </w:tcBorders>
            <w:vAlign w:val="bottom"/>
          </w:tcPr>
          <w:p w:rsidR="007A0350" w:rsidRPr="0053300C" w:rsidRDefault="007A0350">
            <w:pPr>
              <w:rPr>
                <w:rFonts w:ascii="Times New Roman" w:hAnsi="Times New Roman"/>
                <w:color w:val="000000"/>
                <w:sz w:val="20"/>
                <w:lang w:val="tr-TR"/>
              </w:rPr>
            </w:pPr>
            <w:r w:rsidRPr="0053300C">
              <w:rPr>
                <w:rFonts w:ascii="Times New Roman" w:hAnsi="Times New Roman"/>
                <w:color w:val="000000"/>
                <w:sz w:val="20"/>
                <w:lang w:val="tr-TR"/>
              </w:rPr>
              <w:t xml:space="preserve">Diğer çeşitli idari giderler </w:t>
            </w:r>
          </w:p>
        </w:tc>
        <w:tc>
          <w:tcPr>
            <w:tcW w:w="1735" w:type="dxa"/>
            <w:tcBorders>
              <w:bottom w:val="single" w:sz="8" w:space="0" w:color="auto"/>
            </w:tcBorders>
            <w:vAlign w:val="bottom"/>
          </w:tcPr>
          <w:p w:rsidR="007A0350" w:rsidRPr="0053300C" w:rsidRDefault="007A0350" w:rsidP="007A0350">
            <w:pPr>
              <w:tabs>
                <w:tab w:val="decimal" w:pos="1896"/>
              </w:tabs>
              <w:ind w:right="86" w:firstLine="72"/>
              <w:rPr>
                <w:rFonts w:ascii="Times New Roman" w:hAnsi="Times New Roman"/>
                <w:sz w:val="20"/>
                <w:lang w:val="tr-TR"/>
              </w:rPr>
            </w:pPr>
            <w:r w:rsidRPr="0053300C">
              <w:rPr>
                <w:rFonts w:ascii="Times New Roman" w:hAnsi="Times New Roman"/>
                <w:sz w:val="20"/>
                <w:lang w:val="tr-TR"/>
              </w:rPr>
              <w:t>(91,947)</w:t>
            </w:r>
          </w:p>
        </w:tc>
        <w:tc>
          <w:tcPr>
            <w:tcW w:w="1681" w:type="dxa"/>
            <w:tcBorders>
              <w:bottom w:val="single" w:sz="8" w:space="0" w:color="auto"/>
            </w:tcBorders>
            <w:vAlign w:val="bottom"/>
          </w:tcPr>
          <w:p w:rsidR="007A0350" w:rsidRPr="0053300C" w:rsidRDefault="007A0350" w:rsidP="007A0350">
            <w:pPr>
              <w:tabs>
                <w:tab w:val="decimal" w:pos="1661"/>
              </w:tabs>
              <w:ind w:right="86" w:firstLine="72"/>
              <w:rPr>
                <w:rFonts w:ascii="Times New Roman" w:hAnsi="Times New Roman"/>
                <w:sz w:val="20"/>
                <w:lang w:val="tr-TR"/>
              </w:rPr>
            </w:pPr>
            <w:r w:rsidRPr="0053300C">
              <w:rPr>
                <w:rFonts w:ascii="Times New Roman" w:hAnsi="Times New Roman"/>
                <w:sz w:val="20"/>
                <w:lang w:val="tr-TR"/>
              </w:rPr>
              <w:t>(90,196)</w:t>
            </w:r>
          </w:p>
        </w:tc>
      </w:tr>
      <w:tr w:rsidR="007A0350" w:rsidRPr="0053300C" w:rsidTr="007A0350">
        <w:trPr>
          <w:trHeight w:val="263"/>
        </w:trPr>
        <w:tc>
          <w:tcPr>
            <w:tcW w:w="5670" w:type="dxa"/>
            <w:gridSpan w:val="2"/>
            <w:tcBorders>
              <w:top w:val="single" w:sz="8" w:space="0" w:color="auto"/>
              <w:bottom w:val="double" w:sz="4" w:space="0" w:color="auto"/>
            </w:tcBorders>
            <w:vAlign w:val="bottom"/>
          </w:tcPr>
          <w:p w:rsidR="007A0350" w:rsidRPr="0053300C" w:rsidRDefault="007A0350" w:rsidP="00D0235E">
            <w:pPr>
              <w:rPr>
                <w:rFonts w:ascii="Times New Roman" w:hAnsi="Times New Roman"/>
                <w:b/>
                <w:sz w:val="20"/>
                <w:lang w:val="tr-TR"/>
              </w:rPr>
            </w:pPr>
            <w:r w:rsidRPr="0053300C">
              <w:rPr>
                <w:rFonts w:ascii="Times New Roman" w:hAnsi="Times New Roman"/>
                <w:b/>
                <w:sz w:val="20"/>
                <w:lang w:val="tr-TR"/>
              </w:rPr>
              <w:t>Toplam</w:t>
            </w:r>
          </w:p>
        </w:tc>
        <w:tc>
          <w:tcPr>
            <w:tcW w:w="1735" w:type="dxa"/>
            <w:tcBorders>
              <w:top w:val="single" w:sz="8" w:space="0" w:color="auto"/>
              <w:bottom w:val="double" w:sz="4" w:space="0" w:color="auto"/>
            </w:tcBorders>
            <w:vAlign w:val="bottom"/>
          </w:tcPr>
          <w:p w:rsidR="007A0350" w:rsidRPr="0053300C" w:rsidRDefault="007A0350" w:rsidP="007A0350">
            <w:pPr>
              <w:tabs>
                <w:tab w:val="decimal" w:pos="1896"/>
              </w:tabs>
              <w:ind w:right="86" w:firstLine="72"/>
              <w:rPr>
                <w:rFonts w:ascii="Times New Roman" w:hAnsi="Times New Roman"/>
                <w:sz w:val="20"/>
                <w:lang w:val="tr-TR"/>
              </w:rPr>
            </w:pPr>
            <w:r w:rsidRPr="0053300C">
              <w:rPr>
                <w:rFonts w:ascii="Times New Roman" w:hAnsi="Times New Roman"/>
                <w:b/>
                <w:sz w:val="20"/>
                <w:lang w:val="tr-TR"/>
              </w:rPr>
              <w:t>(668,968)</w:t>
            </w:r>
          </w:p>
        </w:tc>
        <w:tc>
          <w:tcPr>
            <w:tcW w:w="1681" w:type="dxa"/>
            <w:tcBorders>
              <w:top w:val="single" w:sz="8" w:space="0" w:color="auto"/>
              <w:bottom w:val="double" w:sz="4" w:space="0" w:color="auto"/>
            </w:tcBorders>
            <w:vAlign w:val="bottom"/>
          </w:tcPr>
          <w:p w:rsidR="007A0350" w:rsidRPr="0053300C" w:rsidRDefault="007A0350" w:rsidP="007A0350">
            <w:pPr>
              <w:tabs>
                <w:tab w:val="decimal" w:pos="1661"/>
              </w:tabs>
              <w:ind w:right="86" w:firstLine="72"/>
              <w:rPr>
                <w:rFonts w:ascii="Times New Roman" w:hAnsi="Times New Roman"/>
                <w:b/>
                <w:sz w:val="20"/>
                <w:lang w:val="tr-TR"/>
              </w:rPr>
            </w:pPr>
            <w:r w:rsidRPr="0053300C">
              <w:rPr>
                <w:rFonts w:ascii="Times New Roman" w:hAnsi="Times New Roman"/>
                <w:b/>
                <w:sz w:val="20"/>
                <w:lang w:val="tr-TR"/>
              </w:rPr>
              <w:t>(630,334)</w:t>
            </w:r>
          </w:p>
        </w:tc>
      </w:tr>
    </w:tbl>
    <w:p w:rsidR="00D93445" w:rsidRPr="0053300C" w:rsidRDefault="00D93445" w:rsidP="00C1005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1"/>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w:t>
      </w:r>
      <w:r w:rsidR="00B80263" w:rsidRPr="0053300C">
        <w:rPr>
          <w:rFonts w:ascii="Times New Roman" w:hAnsi="Times New Roman"/>
          <w:color w:val="auto"/>
          <w:sz w:val="26"/>
          <w:szCs w:val="26"/>
          <w:u w:val="none"/>
          <w:lang w:val="tr-TR"/>
        </w:rPr>
        <w:t>7</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r>
      <w:r w:rsidR="00E86B7D" w:rsidRPr="0053300C">
        <w:rPr>
          <w:rFonts w:ascii="Times New Roman" w:hAnsi="Times New Roman"/>
          <w:color w:val="auto"/>
          <w:sz w:val="26"/>
          <w:szCs w:val="26"/>
          <w:u w:val="none"/>
          <w:lang w:val="tr-TR"/>
        </w:rPr>
        <w:t>Bilanço dışı yükümlülükler</w:t>
      </w:r>
    </w:p>
    <w:p w:rsidR="00D93445" w:rsidRPr="0053300C" w:rsidRDefault="001421C2" w:rsidP="00D93445">
      <w:pPr>
        <w:pStyle w:val="000normal"/>
        <w:spacing w:before="0" w:after="120" w:afterAutospacing="0"/>
        <w:rPr>
          <w:rFonts w:ascii="Times New Roman" w:eastAsia="Times New Roman" w:hAnsi="Times New Roman" w:cs="Times New Roman"/>
          <w:sz w:val="22"/>
          <w:szCs w:val="22"/>
          <w:lang w:val="tr-TR"/>
        </w:rPr>
      </w:pPr>
      <w:r w:rsidRPr="0053300C">
        <w:rPr>
          <w:rFonts w:ascii="Times New Roman" w:eastAsia="Times New Roman" w:hAnsi="Times New Roman" w:cs="Times New Roman"/>
          <w:sz w:val="22"/>
          <w:szCs w:val="22"/>
          <w:lang w:val="tr-TR"/>
        </w:rPr>
        <w:t>Normal faaliyetleri içerisinde</w:t>
      </w:r>
      <w:r w:rsidR="00D93445" w:rsidRPr="0053300C">
        <w:rPr>
          <w:rFonts w:ascii="Times New Roman" w:eastAsia="Times New Roman" w:hAnsi="Times New Roman" w:cs="Times New Roman"/>
          <w:sz w:val="22"/>
          <w:szCs w:val="22"/>
          <w:lang w:val="tr-TR"/>
        </w:rPr>
        <w:t xml:space="preserve"> Banka ve </w:t>
      </w:r>
      <w:r w:rsidR="009E38BF" w:rsidRPr="0053300C">
        <w:rPr>
          <w:rFonts w:ascii="Times New Roman" w:eastAsia="Times New Roman" w:hAnsi="Times New Roman" w:cs="Times New Roman"/>
          <w:sz w:val="22"/>
          <w:szCs w:val="22"/>
          <w:lang w:val="tr-TR"/>
        </w:rPr>
        <w:t xml:space="preserve">bağlı </w:t>
      </w:r>
      <w:r w:rsidR="00D93445" w:rsidRPr="0053300C">
        <w:rPr>
          <w:rFonts w:ascii="Times New Roman" w:eastAsia="Times New Roman" w:hAnsi="Times New Roman" w:cs="Times New Roman"/>
          <w:sz w:val="22"/>
          <w:szCs w:val="22"/>
          <w:lang w:val="tr-TR"/>
        </w:rPr>
        <w:t xml:space="preserve">ortaklıkları </w:t>
      </w:r>
      <w:r w:rsidRPr="0053300C">
        <w:rPr>
          <w:rFonts w:ascii="Times New Roman" w:eastAsia="Times New Roman" w:hAnsi="Times New Roman" w:cs="Times New Roman"/>
          <w:sz w:val="22"/>
          <w:szCs w:val="22"/>
          <w:lang w:val="tr-TR"/>
        </w:rPr>
        <w:t xml:space="preserve">konsolide </w:t>
      </w:r>
      <w:r w:rsidR="00D93445" w:rsidRPr="0053300C">
        <w:rPr>
          <w:rFonts w:ascii="Times New Roman" w:eastAsia="Times New Roman" w:hAnsi="Times New Roman" w:cs="Times New Roman"/>
          <w:sz w:val="22"/>
          <w:szCs w:val="22"/>
          <w:lang w:val="tr-TR"/>
        </w:rPr>
        <w:t xml:space="preserve">finansal tablolarda </w:t>
      </w:r>
      <w:r w:rsidRPr="0053300C">
        <w:rPr>
          <w:rFonts w:ascii="Times New Roman" w:eastAsia="Times New Roman" w:hAnsi="Times New Roman" w:cs="Times New Roman"/>
          <w:sz w:val="22"/>
          <w:szCs w:val="22"/>
          <w:lang w:val="tr-TR"/>
        </w:rPr>
        <w:t>gösterilmeyen</w:t>
      </w:r>
      <w:r w:rsidR="00C01BBF" w:rsidRPr="0053300C">
        <w:rPr>
          <w:rFonts w:ascii="Times New Roman" w:eastAsia="Times New Roman" w:hAnsi="Times New Roman" w:cs="Times New Roman"/>
          <w:sz w:val="22"/>
          <w:szCs w:val="22"/>
          <w:lang w:val="tr-TR"/>
        </w:rPr>
        <w:t xml:space="preserve"> ancak aşağıda özetlenen çeşitli taahhüt</w:t>
      </w:r>
      <w:r w:rsidR="00D93445" w:rsidRPr="0053300C">
        <w:rPr>
          <w:rFonts w:ascii="Times New Roman" w:eastAsia="Times New Roman" w:hAnsi="Times New Roman" w:cs="Times New Roman"/>
          <w:sz w:val="22"/>
          <w:szCs w:val="22"/>
          <w:lang w:val="tr-TR"/>
        </w:rPr>
        <w:t xml:space="preserve"> </w:t>
      </w:r>
      <w:r w:rsidR="00C01BBF" w:rsidRPr="0053300C">
        <w:rPr>
          <w:rFonts w:ascii="Times New Roman" w:eastAsia="Times New Roman" w:hAnsi="Times New Roman" w:cs="Times New Roman"/>
          <w:sz w:val="22"/>
          <w:szCs w:val="22"/>
          <w:lang w:val="tr-TR"/>
        </w:rPr>
        <w:t>ve koşullu yükümlülükleri üstlenmektedir</w:t>
      </w:r>
      <w:r w:rsidR="00D93445" w:rsidRPr="0053300C">
        <w:rPr>
          <w:rFonts w:ascii="Times New Roman" w:eastAsia="Times New Roman" w:hAnsi="Times New Roman" w:cs="Times New Roman"/>
          <w:sz w:val="22"/>
          <w:szCs w:val="22"/>
          <w:lang w:val="tr-TR"/>
        </w:rPr>
        <w:t>:</w:t>
      </w:r>
    </w:p>
    <w:tbl>
      <w:tblPr>
        <w:tblW w:w="9072" w:type="dxa"/>
        <w:tblInd w:w="108" w:type="dxa"/>
        <w:tblLayout w:type="fixed"/>
        <w:tblLook w:val="0000"/>
      </w:tblPr>
      <w:tblGrid>
        <w:gridCol w:w="5529"/>
        <w:gridCol w:w="1701"/>
        <w:gridCol w:w="1842"/>
      </w:tblGrid>
      <w:tr w:rsidR="00C1005B" w:rsidRPr="0053300C" w:rsidTr="00AB3CE4">
        <w:trPr>
          <w:cantSplit/>
          <w:trHeight w:val="340"/>
        </w:trPr>
        <w:tc>
          <w:tcPr>
            <w:tcW w:w="5529" w:type="dxa"/>
            <w:tcBorders>
              <w:top w:val="single" w:sz="8" w:space="0" w:color="auto"/>
              <w:bottom w:val="single" w:sz="8" w:space="0" w:color="auto"/>
            </w:tcBorders>
          </w:tcPr>
          <w:p w:rsidR="00C1005B" w:rsidRPr="0053300C" w:rsidRDefault="00C1005B" w:rsidP="00D0235E">
            <w:pPr>
              <w:jc w:val="both"/>
              <w:rPr>
                <w:rFonts w:ascii="Times New Roman" w:hAnsi="Times New Roman"/>
                <w:sz w:val="20"/>
                <w:lang w:val="tr-TR"/>
              </w:rPr>
            </w:pPr>
          </w:p>
        </w:tc>
        <w:tc>
          <w:tcPr>
            <w:tcW w:w="1701" w:type="dxa"/>
            <w:tcBorders>
              <w:top w:val="single" w:sz="8" w:space="0" w:color="auto"/>
              <w:bottom w:val="single" w:sz="8" w:space="0" w:color="auto"/>
            </w:tcBorders>
            <w:vAlign w:val="bottom"/>
          </w:tcPr>
          <w:p w:rsidR="00C1005B" w:rsidRPr="0053300C" w:rsidRDefault="00C1005B" w:rsidP="00C1005B">
            <w:pPr>
              <w:ind w:right="34"/>
              <w:jc w:val="right"/>
              <w:rPr>
                <w:rFonts w:ascii="Times New Roman" w:hAnsi="Times New Roman"/>
                <w:b/>
                <w:bCs/>
                <w:sz w:val="20"/>
                <w:lang w:val="tr-TR"/>
              </w:rPr>
            </w:pPr>
            <w:r w:rsidRPr="0053300C">
              <w:rPr>
                <w:rFonts w:ascii="Times New Roman" w:hAnsi="Times New Roman"/>
                <w:b/>
                <w:bCs/>
                <w:sz w:val="20"/>
                <w:lang w:val="tr-TR"/>
              </w:rPr>
              <w:t>30 Haziran 2011</w:t>
            </w:r>
          </w:p>
        </w:tc>
        <w:tc>
          <w:tcPr>
            <w:tcW w:w="1842" w:type="dxa"/>
            <w:tcBorders>
              <w:top w:val="single" w:sz="8" w:space="0" w:color="auto"/>
              <w:bottom w:val="single" w:sz="8" w:space="0" w:color="auto"/>
            </w:tcBorders>
            <w:vAlign w:val="bottom"/>
          </w:tcPr>
          <w:p w:rsidR="00C1005B" w:rsidRPr="0053300C" w:rsidRDefault="00C1005B" w:rsidP="00C1005B">
            <w:pPr>
              <w:ind w:hanging="143"/>
              <w:jc w:val="right"/>
              <w:rPr>
                <w:rFonts w:ascii="Times New Roman" w:hAnsi="Times New Roman"/>
                <w:b/>
                <w:sz w:val="20"/>
                <w:lang w:val="tr-TR"/>
              </w:rPr>
            </w:pPr>
            <w:r w:rsidRPr="0053300C">
              <w:rPr>
                <w:rFonts w:ascii="Times New Roman" w:hAnsi="Times New Roman"/>
                <w:b/>
                <w:bCs/>
                <w:sz w:val="20"/>
                <w:lang w:val="tr-TR"/>
              </w:rPr>
              <w:t>31 Aralık 2010</w:t>
            </w:r>
          </w:p>
        </w:tc>
      </w:tr>
      <w:tr w:rsidR="00C1005B" w:rsidRPr="0053300C" w:rsidTr="00D0235E">
        <w:trPr>
          <w:cantSplit/>
        </w:trPr>
        <w:tc>
          <w:tcPr>
            <w:tcW w:w="5529" w:type="dxa"/>
          </w:tcPr>
          <w:p w:rsidR="00C1005B" w:rsidRPr="0053300C" w:rsidRDefault="00C1005B" w:rsidP="00D0235E">
            <w:pPr>
              <w:tabs>
                <w:tab w:val="left" w:pos="34"/>
              </w:tabs>
              <w:ind w:hanging="108"/>
              <w:jc w:val="both"/>
              <w:rPr>
                <w:rFonts w:ascii="Times New Roman" w:hAnsi="Times New Roman"/>
                <w:sz w:val="20"/>
                <w:lang w:val="tr-TR"/>
              </w:rPr>
            </w:pPr>
            <w:r w:rsidRPr="0053300C">
              <w:rPr>
                <w:rFonts w:ascii="Times New Roman" w:hAnsi="Times New Roman"/>
                <w:sz w:val="20"/>
                <w:lang w:val="tr-TR"/>
              </w:rPr>
              <w:t>Teminat mektupları</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9,094,641</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8,226,927</w:t>
            </w:r>
          </w:p>
        </w:tc>
      </w:tr>
      <w:tr w:rsidR="00C1005B" w:rsidRPr="0053300C" w:rsidTr="00D0235E">
        <w:trPr>
          <w:cantSplit/>
        </w:trPr>
        <w:tc>
          <w:tcPr>
            <w:tcW w:w="5529" w:type="dxa"/>
          </w:tcPr>
          <w:p w:rsidR="00C1005B" w:rsidRPr="0053300C" w:rsidRDefault="00C1005B" w:rsidP="00D0235E">
            <w:pPr>
              <w:tabs>
                <w:tab w:val="left" w:pos="34"/>
              </w:tabs>
              <w:ind w:hanging="108"/>
              <w:jc w:val="both"/>
              <w:rPr>
                <w:rFonts w:ascii="Times New Roman" w:hAnsi="Times New Roman"/>
                <w:sz w:val="20"/>
                <w:lang w:val="tr-TR"/>
              </w:rPr>
            </w:pPr>
            <w:r w:rsidRPr="0053300C">
              <w:rPr>
                <w:rFonts w:ascii="Times New Roman" w:hAnsi="Times New Roman"/>
                <w:sz w:val="20"/>
                <w:lang w:val="tr-TR"/>
              </w:rPr>
              <w:t>Akreditifler</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3,083,559</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2,912,000</w:t>
            </w:r>
          </w:p>
        </w:tc>
      </w:tr>
      <w:tr w:rsidR="00C1005B" w:rsidRPr="0053300C" w:rsidTr="0006538B">
        <w:trPr>
          <w:cantSplit/>
        </w:trPr>
        <w:tc>
          <w:tcPr>
            <w:tcW w:w="5529" w:type="dxa"/>
          </w:tcPr>
          <w:p w:rsidR="00C1005B" w:rsidRPr="0053300C" w:rsidRDefault="00C1005B" w:rsidP="00D0235E">
            <w:pPr>
              <w:tabs>
                <w:tab w:val="left" w:pos="34"/>
              </w:tabs>
              <w:ind w:hanging="108"/>
              <w:jc w:val="both"/>
              <w:rPr>
                <w:rFonts w:ascii="Times New Roman" w:hAnsi="Times New Roman"/>
                <w:sz w:val="20"/>
                <w:lang w:val="tr-TR"/>
              </w:rPr>
            </w:pPr>
            <w:r w:rsidRPr="0053300C">
              <w:rPr>
                <w:rFonts w:ascii="Times New Roman" w:hAnsi="Times New Roman"/>
                <w:sz w:val="20"/>
                <w:lang w:val="tr-TR"/>
              </w:rPr>
              <w:t>Aval ve kabul kredileri</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175,438</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196,623</w:t>
            </w:r>
          </w:p>
        </w:tc>
      </w:tr>
      <w:tr w:rsidR="00C1005B" w:rsidRPr="0053300C" w:rsidTr="0006538B">
        <w:trPr>
          <w:cantSplit/>
        </w:trPr>
        <w:tc>
          <w:tcPr>
            <w:tcW w:w="5529" w:type="dxa"/>
            <w:tcBorders>
              <w:bottom w:val="single" w:sz="8" w:space="0" w:color="auto"/>
            </w:tcBorders>
          </w:tcPr>
          <w:p w:rsidR="00C1005B" w:rsidRPr="0053300C" w:rsidRDefault="00C1005B" w:rsidP="00D0235E">
            <w:pPr>
              <w:tabs>
                <w:tab w:val="left" w:pos="34"/>
              </w:tabs>
              <w:ind w:hanging="108"/>
              <w:jc w:val="both"/>
              <w:rPr>
                <w:rFonts w:ascii="Times New Roman" w:hAnsi="Times New Roman"/>
                <w:sz w:val="20"/>
                <w:lang w:val="tr-TR"/>
              </w:rPr>
            </w:pPr>
            <w:r w:rsidRPr="0053300C">
              <w:rPr>
                <w:rFonts w:ascii="Times New Roman" w:hAnsi="Times New Roman"/>
                <w:sz w:val="20"/>
                <w:lang w:val="tr-TR"/>
              </w:rPr>
              <w:t>Diğer garantiler</w:t>
            </w:r>
          </w:p>
        </w:tc>
        <w:tc>
          <w:tcPr>
            <w:tcW w:w="1701" w:type="dxa"/>
            <w:tcBorders>
              <w:bottom w:val="single" w:sz="8" w:space="0" w:color="auto"/>
            </w:tcBorders>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81,861</w:t>
            </w:r>
          </w:p>
        </w:tc>
        <w:tc>
          <w:tcPr>
            <w:tcW w:w="1842" w:type="dxa"/>
            <w:tcBorders>
              <w:bottom w:val="single" w:sz="8" w:space="0" w:color="auto"/>
            </w:tcBorders>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24,278</w:t>
            </w:r>
          </w:p>
        </w:tc>
      </w:tr>
      <w:tr w:rsidR="00C1005B" w:rsidRPr="0053300C" w:rsidTr="0006538B">
        <w:trPr>
          <w:cantSplit/>
        </w:trPr>
        <w:tc>
          <w:tcPr>
            <w:tcW w:w="5529" w:type="dxa"/>
            <w:tcBorders>
              <w:top w:val="single" w:sz="8" w:space="0" w:color="auto"/>
            </w:tcBorders>
          </w:tcPr>
          <w:p w:rsidR="00C1005B" w:rsidRPr="0053300C" w:rsidRDefault="00C1005B" w:rsidP="00D0235E">
            <w:pPr>
              <w:tabs>
                <w:tab w:val="left" w:pos="34"/>
              </w:tabs>
              <w:ind w:hanging="108"/>
              <w:jc w:val="both"/>
              <w:rPr>
                <w:rFonts w:ascii="Times New Roman" w:hAnsi="Times New Roman"/>
                <w:sz w:val="20"/>
                <w:lang w:val="tr-TR"/>
              </w:rPr>
            </w:pPr>
            <w:r w:rsidRPr="0053300C">
              <w:rPr>
                <w:rFonts w:ascii="Times New Roman" w:hAnsi="Times New Roman"/>
                <w:sz w:val="20"/>
                <w:lang w:val="tr-TR"/>
              </w:rPr>
              <w:t>Toplam gayri nakdi krediler</w:t>
            </w:r>
          </w:p>
        </w:tc>
        <w:tc>
          <w:tcPr>
            <w:tcW w:w="1701" w:type="dxa"/>
            <w:tcBorders>
              <w:top w:val="single" w:sz="8" w:space="0" w:color="auto"/>
            </w:tcBorders>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12,435,499</w:t>
            </w:r>
          </w:p>
        </w:tc>
        <w:tc>
          <w:tcPr>
            <w:tcW w:w="1842" w:type="dxa"/>
            <w:tcBorders>
              <w:top w:val="single" w:sz="8" w:space="0" w:color="auto"/>
            </w:tcBorders>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11,359,828</w:t>
            </w:r>
          </w:p>
        </w:tc>
      </w:tr>
      <w:tr w:rsidR="00C1005B" w:rsidRPr="0053300C" w:rsidTr="00D0235E">
        <w:trPr>
          <w:cantSplit/>
        </w:trPr>
        <w:tc>
          <w:tcPr>
            <w:tcW w:w="5529" w:type="dxa"/>
          </w:tcPr>
          <w:p w:rsidR="00C1005B" w:rsidRPr="0053300C" w:rsidRDefault="00C1005B" w:rsidP="00D0235E">
            <w:pPr>
              <w:tabs>
                <w:tab w:val="left" w:pos="34"/>
              </w:tabs>
              <w:ind w:hanging="108"/>
              <w:jc w:val="both"/>
              <w:rPr>
                <w:rFonts w:ascii="Times New Roman" w:hAnsi="Times New Roman"/>
                <w:sz w:val="20"/>
                <w:lang w:val="tr-TR"/>
              </w:rPr>
            </w:pPr>
          </w:p>
        </w:tc>
        <w:tc>
          <w:tcPr>
            <w:tcW w:w="1701" w:type="dxa"/>
            <w:vAlign w:val="bottom"/>
          </w:tcPr>
          <w:p w:rsidR="00C1005B" w:rsidRPr="0053300C" w:rsidRDefault="00C1005B" w:rsidP="00AB3CE4">
            <w:pPr>
              <w:jc w:val="right"/>
              <w:rPr>
                <w:rFonts w:ascii="Times New Roman" w:hAnsi="Times New Roman"/>
                <w:sz w:val="20"/>
                <w:highlight w:val="yellow"/>
                <w:lang w:val="tr-TR"/>
              </w:rPr>
            </w:pPr>
          </w:p>
        </w:tc>
        <w:tc>
          <w:tcPr>
            <w:tcW w:w="1842" w:type="dxa"/>
            <w:vAlign w:val="bottom"/>
          </w:tcPr>
          <w:p w:rsidR="00C1005B" w:rsidRPr="0053300C" w:rsidRDefault="00C1005B" w:rsidP="00AB3CE4">
            <w:pPr>
              <w:jc w:val="right"/>
              <w:rPr>
                <w:rFonts w:ascii="Times New Roman" w:hAnsi="Times New Roman"/>
                <w:sz w:val="20"/>
                <w:highlight w:val="yellow"/>
                <w:lang w:val="tr-TR"/>
              </w:rPr>
            </w:pPr>
          </w:p>
        </w:tc>
      </w:tr>
      <w:tr w:rsidR="00C1005B" w:rsidRPr="0053300C" w:rsidTr="00B51EC6">
        <w:trPr>
          <w:cantSplit/>
        </w:trPr>
        <w:tc>
          <w:tcPr>
            <w:tcW w:w="5529" w:type="dxa"/>
            <w:vAlign w:val="bottom"/>
          </w:tcPr>
          <w:p w:rsidR="00C1005B" w:rsidRPr="0053300C" w:rsidRDefault="00C1005B" w:rsidP="00B51EC6">
            <w:pPr>
              <w:tabs>
                <w:tab w:val="left" w:pos="34"/>
              </w:tabs>
              <w:ind w:hanging="108"/>
              <w:jc w:val="both"/>
              <w:rPr>
                <w:rFonts w:ascii="Times New Roman" w:hAnsi="Times New Roman"/>
                <w:sz w:val="20"/>
                <w:lang w:val="tr-TR"/>
              </w:rPr>
            </w:pPr>
            <w:r w:rsidRPr="0053300C">
              <w:rPr>
                <w:rFonts w:ascii="Times New Roman" w:hAnsi="Times New Roman"/>
                <w:sz w:val="20"/>
                <w:lang w:val="tr-TR"/>
              </w:rPr>
              <w:t>Kredi kartı harcama limit taahhütleri</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4,629,875</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4,880,798</w:t>
            </w:r>
          </w:p>
        </w:tc>
      </w:tr>
      <w:tr w:rsidR="00C1005B" w:rsidRPr="0053300C" w:rsidTr="00B51EC6">
        <w:trPr>
          <w:cantSplit/>
        </w:trPr>
        <w:tc>
          <w:tcPr>
            <w:tcW w:w="5529" w:type="dxa"/>
            <w:vAlign w:val="bottom"/>
          </w:tcPr>
          <w:p w:rsidR="00C1005B" w:rsidRPr="0053300C" w:rsidRDefault="00C1005B" w:rsidP="00B51EC6">
            <w:pPr>
              <w:tabs>
                <w:tab w:val="left" w:pos="34"/>
              </w:tabs>
              <w:ind w:hanging="108"/>
              <w:jc w:val="both"/>
              <w:rPr>
                <w:rFonts w:ascii="Times New Roman" w:hAnsi="Times New Roman"/>
                <w:sz w:val="20"/>
                <w:lang w:val="tr-TR"/>
              </w:rPr>
            </w:pPr>
            <w:r w:rsidRPr="0053300C">
              <w:rPr>
                <w:rFonts w:ascii="Times New Roman" w:hAnsi="Times New Roman"/>
                <w:sz w:val="20"/>
                <w:lang w:val="tr-TR"/>
              </w:rPr>
              <w:t>Kullandırım garantili kredi tahsis taahhütleri</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3,956,224</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3,698,348</w:t>
            </w:r>
          </w:p>
        </w:tc>
      </w:tr>
      <w:tr w:rsidR="00C1005B" w:rsidRPr="0053300C" w:rsidTr="00B51EC6">
        <w:trPr>
          <w:cantSplit/>
        </w:trPr>
        <w:tc>
          <w:tcPr>
            <w:tcW w:w="5529" w:type="dxa"/>
            <w:vAlign w:val="bottom"/>
          </w:tcPr>
          <w:p w:rsidR="00C1005B" w:rsidRPr="0053300C" w:rsidRDefault="00C1005B" w:rsidP="00B51EC6">
            <w:pPr>
              <w:tabs>
                <w:tab w:val="left" w:pos="34"/>
              </w:tabs>
              <w:ind w:hanging="108"/>
              <w:jc w:val="both"/>
              <w:rPr>
                <w:rFonts w:ascii="Times New Roman" w:hAnsi="Times New Roman"/>
                <w:sz w:val="20"/>
                <w:lang w:val="tr-TR"/>
              </w:rPr>
            </w:pPr>
            <w:r w:rsidRPr="0053300C">
              <w:rPr>
                <w:rFonts w:ascii="Times New Roman" w:hAnsi="Times New Roman"/>
                <w:sz w:val="20"/>
                <w:lang w:val="tr-TR"/>
              </w:rPr>
              <w:t>Vadeli aktif değer alım satım taahhütleri</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1,216,067</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904,825</w:t>
            </w:r>
          </w:p>
        </w:tc>
      </w:tr>
      <w:tr w:rsidR="00C1005B" w:rsidRPr="0053300C" w:rsidTr="00B51EC6">
        <w:trPr>
          <w:cantSplit/>
        </w:trPr>
        <w:tc>
          <w:tcPr>
            <w:tcW w:w="5529" w:type="dxa"/>
            <w:vAlign w:val="bottom"/>
          </w:tcPr>
          <w:p w:rsidR="00C1005B" w:rsidRPr="0053300C" w:rsidRDefault="00C1005B" w:rsidP="00B51EC6">
            <w:pPr>
              <w:tabs>
                <w:tab w:val="left" w:pos="34"/>
              </w:tabs>
              <w:ind w:hanging="108"/>
              <w:jc w:val="both"/>
              <w:rPr>
                <w:rFonts w:ascii="Times New Roman" w:hAnsi="Times New Roman"/>
                <w:sz w:val="20"/>
                <w:lang w:val="tr-TR"/>
              </w:rPr>
            </w:pPr>
            <w:r w:rsidRPr="0053300C">
              <w:rPr>
                <w:rFonts w:ascii="Times New Roman" w:hAnsi="Times New Roman"/>
                <w:sz w:val="20"/>
                <w:lang w:val="tr-TR"/>
              </w:rPr>
              <w:t>Çekler için ödeme taahhütleri</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800,896</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655,194</w:t>
            </w:r>
          </w:p>
        </w:tc>
      </w:tr>
      <w:tr w:rsidR="00C1005B" w:rsidRPr="0053300C" w:rsidTr="0006538B">
        <w:trPr>
          <w:cantSplit/>
        </w:trPr>
        <w:tc>
          <w:tcPr>
            <w:tcW w:w="5529" w:type="dxa"/>
          </w:tcPr>
          <w:p w:rsidR="00C1005B" w:rsidRPr="0053300C" w:rsidRDefault="00C1005B" w:rsidP="00CB2A99">
            <w:pPr>
              <w:ind w:left="176" w:hanging="302"/>
              <w:jc w:val="both"/>
              <w:rPr>
                <w:rFonts w:ascii="Times New Roman" w:hAnsi="Times New Roman"/>
                <w:sz w:val="20"/>
                <w:lang w:val="tr-TR"/>
              </w:rPr>
            </w:pPr>
            <w:r w:rsidRPr="0053300C">
              <w:rPr>
                <w:rFonts w:ascii="Times New Roman" w:hAnsi="Times New Roman"/>
                <w:sz w:val="20"/>
                <w:lang w:val="tr-TR"/>
              </w:rPr>
              <w:t>Kredi kartları ve bankacılık hizmetlerine ilişkin promosyon taahhütleri</w:t>
            </w:r>
          </w:p>
        </w:tc>
        <w:tc>
          <w:tcPr>
            <w:tcW w:w="1701" w:type="dxa"/>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283,581</w:t>
            </w:r>
          </w:p>
        </w:tc>
        <w:tc>
          <w:tcPr>
            <w:tcW w:w="1842" w:type="dxa"/>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201,107</w:t>
            </w:r>
          </w:p>
        </w:tc>
      </w:tr>
      <w:tr w:rsidR="00C1005B" w:rsidRPr="0053300C" w:rsidTr="0006538B">
        <w:trPr>
          <w:cantSplit/>
        </w:trPr>
        <w:tc>
          <w:tcPr>
            <w:tcW w:w="5529" w:type="dxa"/>
            <w:tcBorders>
              <w:bottom w:val="single" w:sz="8" w:space="0" w:color="auto"/>
            </w:tcBorders>
          </w:tcPr>
          <w:p w:rsidR="00C1005B" w:rsidRPr="0053300C" w:rsidRDefault="00C1005B" w:rsidP="00D0235E">
            <w:pPr>
              <w:tabs>
                <w:tab w:val="left" w:pos="34"/>
              </w:tabs>
              <w:ind w:hanging="108"/>
              <w:jc w:val="both"/>
              <w:rPr>
                <w:rFonts w:ascii="Times New Roman" w:hAnsi="Times New Roman"/>
                <w:sz w:val="20"/>
                <w:lang w:val="tr-TR"/>
              </w:rPr>
            </w:pPr>
            <w:r w:rsidRPr="0053300C">
              <w:rPr>
                <w:rFonts w:ascii="Times New Roman" w:hAnsi="Times New Roman"/>
                <w:sz w:val="20"/>
                <w:lang w:val="tr-TR"/>
              </w:rPr>
              <w:t>Diğer taahhütler</w:t>
            </w:r>
          </w:p>
        </w:tc>
        <w:tc>
          <w:tcPr>
            <w:tcW w:w="1701" w:type="dxa"/>
            <w:tcBorders>
              <w:bottom w:val="single" w:sz="8" w:space="0" w:color="auto"/>
            </w:tcBorders>
            <w:vAlign w:val="bottom"/>
          </w:tcPr>
          <w:p w:rsidR="00C1005B" w:rsidRPr="0053300C" w:rsidRDefault="00C1005B" w:rsidP="00AB3CE4">
            <w:pPr>
              <w:keepNext/>
              <w:keepLines/>
              <w:ind w:right="34"/>
              <w:jc w:val="right"/>
              <w:rPr>
                <w:rFonts w:ascii="Times New Roman" w:hAnsi="Times New Roman"/>
                <w:sz w:val="20"/>
                <w:lang w:val="tr-TR"/>
              </w:rPr>
            </w:pPr>
            <w:r w:rsidRPr="0053300C">
              <w:rPr>
                <w:rFonts w:ascii="Times New Roman" w:hAnsi="Times New Roman"/>
                <w:sz w:val="20"/>
                <w:lang w:val="tr-TR"/>
              </w:rPr>
              <w:t>1,731,998</w:t>
            </w:r>
          </w:p>
        </w:tc>
        <w:tc>
          <w:tcPr>
            <w:tcW w:w="1842" w:type="dxa"/>
            <w:tcBorders>
              <w:bottom w:val="single" w:sz="8" w:space="0" w:color="auto"/>
            </w:tcBorders>
            <w:vAlign w:val="bottom"/>
          </w:tcPr>
          <w:p w:rsidR="00C1005B" w:rsidRPr="0053300C" w:rsidRDefault="00C1005B" w:rsidP="00AB3CE4">
            <w:pPr>
              <w:keepNext/>
              <w:keepLines/>
              <w:jc w:val="right"/>
              <w:rPr>
                <w:rFonts w:ascii="Times New Roman" w:hAnsi="Times New Roman"/>
                <w:sz w:val="20"/>
                <w:lang w:val="tr-TR"/>
              </w:rPr>
            </w:pPr>
            <w:r w:rsidRPr="0053300C">
              <w:rPr>
                <w:rFonts w:ascii="Times New Roman" w:hAnsi="Times New Roman"/>
                <w:sz w:val="20"/>
                <w:lang w:val="tr-TR"/>
              </w:rPr>
              <w:t>166,611</w:t>
            </w:r>
          </w:p>
        </w:tc>
      </w:tr>
      <w:tr w:rsidR="00C1005B" w:rsidRPr="0053300C" w:rsidTr="0006538B">
        <w:trPr>
          <w:cantSplit/>
        </w:trPr>
        <w:tc>
          <w:tcPr>
            <w:tcW w:w="5529" w:type="dxa"/>
            <w:tcBorders>
              <w:top w:val="single" w:sz="8" w:space="0" w:color="auto"/>
              <w:bottom w:val="double" w:sz="4" w:space="0" w:color="auto"/>
            </w:tcBorders>
          </w:tcPr>
          <w:p w:rsidR="00C1005B" w:rsidRPr="0053300C" w:rsidRDefault="00C1005B" w:rsidP="00DA68A1">
            <w:pPr>
              <w:ind w:left="-108"/>
              <w:jc w:val="both"/>
              <w:rPr>
                <w:rFonts w:ascii="Times New Roman" w:hAnsi="Times New Roman"/>
                <w:b/>
                <w:sz w:val="20"/>
                <w:lang w:val="tr-TR"/>
              </w:rPr>
            </w:pPr>
            <w:r w:rsidRPr="0053300C">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C1005B" w:rsidRPr="0053300C" w:rsidRDefault="00C1005B" w:rsidP="00AB3CE4">
            <w:pPr>
              <w:keepNext/>
              <w:keepLines/>
              <w:ind w:right="34"/>
              <w:jc w:val="right"/>
              <w:rPr>
                <w:rFonts w:ascii="Times New Roman" w:hAnsi="Times New Roman"/>
                <w:b/>
                <w:sz w:val="20"/>
                <w:lang w:val="tr-TR"/>
              </w:rPr>
            </w:pPr>
            <w:r w:rsidRPr="0053300C">
              <w:rPr>
                <w:rFonts w:ascii="Times New Roman" w:hAnsi="Times New Roman"/>
                <w:b/>
                <w:sz w:val="20"/>
                <w:lang w:val="tr-TR"/>
              </w:rPr>
              <w:t>25,054,140</w:t>
            </w:r>
          </w:p>
        </w:tc>
        <w:tc>
          <w:tcPr>
            <w:tcW w:w="1842" w:type="dxa"/>
            <w:tcBorders>
              <w:top w:val="single" w:sz="8" w:space="0" w:color="auto"/>
              <w:bottom w:val="double" w:sz="4" w:space="0" w:color="auto"/>
            </w:tcBorders>
            <w:vAlign w:val="bottom"/>
          </w:tcPr>
          <w:p w:rsidR="00C1005B" w:rsidRPr="0053300C" w:rsidRDefault="00C1005B" w:rsidP="00AB3CE4">
            <w:pPr>
              <w:keepNext/>
              <w:keepLines/>
              <w:jc w:val="right"/>
              <w:rPr>
                <w:rFonts w:ascii="Times New Roman" w:hAnsi="Times New Roman"/>
                <w:b/>
                <w:sz w:val="20"/>
                <w:lang w:val="tr-TR"/>
              </w:rPr>
            </w:pPr>
            <w:r w:rsidRPr="0053300C">
              <w:rPr>
                <w:rFonts w:ascii="Times New Roman" w:hAnsi="Times New Roman"/>
                <w:b/>
                <w:sz w:val="20"/>
                <w:lang w:val="tr-TR"/>
              </w:rPr>
              <w:t>21,866,711</w:t>
            </w:r>
          </w:p>
        </w:tc>
      </w:tr>
    </w:tbl>
    <w:p w:rsidR="00043F5F" w:rsidRPr="0053300C" w:rsidRDefault="00857134" w:rsidP="009248A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rPr>
          <w:rFonts w:ascii="Times New Roman" w:hAnsi="Times New Roman"/>
          <w:color w:val="auto"/>
          <w:szCs w:val="22"/>
          <w:u w:val="none"/>
          <w:lang w:val="tr-TR"/>
        </w:rPr>
      </w:pPr>
      <w:r w:rsidRPr="0053300C">
        <w:rPr>
          <w:rFonts w:ascii="Times New Roman" w:hAnsi="Times New Roman"/>
          <w:color w:val="auto"/>
          <w:szCs w:val="22"/>
          <w:u w:val="none"/>
          <w:lang w:val="tr-TR"/>
        </w:rPr>
        <w:t>Resmi vergi denetimleri</w:t>
      </w:r>
    </w:p>
    <w:p w:rsidR="00043F5F" w:rsidRPr="0053300C" w:rsidRDefault="00043F5F" w:rsidP="00857134">
      <w:pPr>
        <w:pStyle w:val="000normal"/>
        <w:spacing w:before="0" w:after="0" w:afterAutospacing="0"/>
        <w:rPr>
          <w:rFonts w:ascii="Times New Roman" w:eastAsia="Times New Roman" w:hAnsi="Times New Roman" w:cs="Times New Roman"/>
          <w:sz w:val="22"/>
          <w:szCs w:val="22"/>
          <w:lang w:val="tr-TR"/>
        </w:rPr>
      </w:pPr>
      <w:r w:rsidRPr="0053300C">
        <w:rPr>
          <w:rFonts w:ascii="Times New Roman" w:eastAsia="Times New Roman" w:hAnsi="Times New Roman" w:cs="Times New Roman"/>
          <w:sz w:val="22"/>
          <w:szCs w:val="22"/>
          <w:lang w:val="tr-TR"/>
        </w:rPr>
        <w:t xml:space="preserve">Grup’un geçmiş son 5 yıla yönelik olarak vergi beyannameleri ve muhasebe kayıtları </w:t>
      </w:r>
      <w:r w:rsidR="00D83878" w:rsidRPr="0053300C">
        <w:rPr>
          <w:rFonts w:ascii="Times New Roman" w:eastAsia="Times New Roman" w:hAnsi="Times New Roman" w:cs="Times New Roman"/>
          <w:sz w:val="22"/>
          <w:szCs w:val="22"/>
          <w:lang w:val="tr-TR"/>
        </w:rPr>
        <w:t>v</w:t>
      </w:r>
      <w:r w:rsidRPr="0053300C">
        <w:rPr>
          <w:rFonts w:ascii="Times New Roman" w:eastAsia="Times New Roman" w:hAnsi="Times New Roman" w:cs="Times New Roman"/>
          <w:sz w:val="22"/>
          <w:szCs w:val="22"/>
          <w:lang w:val="tr-TR"/>
        </w:rPr>
        <w:t>ergi otoriteleri ve diğer resmi kuruluşlar (Sosyal Sigortalar Kurum</w:t>
      </w:r>
      <w:r w:rsidR="00D83878" w:rsidRPr="0053300C">
        <w:rPr>
          <w:rFonts w:ascii="Times New Roman" w:eastAsia="Times New Roman" w:hAnsi="Times New Roman" w:cs="Times New Roman"/>
          <w:sz w:val="22"/>
          <w:szCs w:val="22"/>
          <w:lang w:val="tr-TR"/>
        </w:rPr>
        <w:t>u</w:t>
      </w:r>
      <w:r w:rsidRPr="0053300C">
        <w:rPr>
          <w:rFonts w:ascii="Times New Roman" w:eastAsia="Times New Roman" w:hAnsi="Times New Roman" w:cs="Times New Roman"/>
          <w:sz w:val="22"/>
          <w:szCs w:val="22"/>
          <w:lang w:val="tr-TR"/>
        </w:rPr>
        <w:t>) tarafından incelemeye açıktır. Grup tutarları kesin olarak tahmin edilememeleri sebebiyle ilişikteki finansal tablolarda denetlenmemiş yıllara ait muhtemel bir karşılığı ayırmamıştır. Grup yönetimi denetlenmemiş yıllara ait olarak önemli bir vergi riski beklememektedir.</w:t>
      </w:r>
      <w:r w:rsidR="00716C2B" w:rsidRPr="0053300C">
        <w:rPr>
          <w:rFonts w:ascii="Times New Roman" w:eastAsia="Times New Roman" w:hAnsi="Times New Roman" w:cs="Times New Roman"/>
          <w:sz w:val="22"/>
          <w:szCs w:val="22"/>
          <w:lang w:val="tr-TR"/>
        </w:rPr>
        <w:tab/>
      </w:r>
    </w:p>
    <w:p w:rsidR="00043F5F" w:rsidRPr="0053300C" w:rsidRDefault="00857134" w:rsidP="009248A6">
      <w:pPr>
        <w:spacing w:before="240" w:after="200"/>
        <w:jc w:val="both"/>
        <w:rPr>
          <w:rFonts w:ascii="Times New Roman" w:hAnsi="Times New Roman"/>
          <w:b/>
          <w:lang w:val="tr-TR"/>
        </w:rPr>
      </w:pPr>
      <w:r w:rsidRPr="0053300C">
        <w:rPr>
          <w:rFonts w:ascii="Times New Roman" w:hAnsi="Times New Roman"/>
          <w:b/>
          <w:lang w:val="tr-TR"/>
        </w:rPr>
        <w:t>Davalar</w:t>
      </w:r>
    </w:p>
    <w:p w:rsidR="00043F5F" w:rsidRPr="0053300C" w:rsidRDefault="00043F5F" w:rsidP="00716C2B">
      <w:pPr>
        <w:jc w:val="both"/>
        <w:rPr>
          <w:rFonts w:ascii="Times New Roman" w:hAnsi="Times New Roman"/>
          <w:szCs w:val="22"/>
          <w:lang w:val="tr-TR"/>
        </w:rPr>
      </w:pPr>
      <w:r w:rsidRPr="0053300C">
        <w:rPr>
          <w:rFonts w:ascii="Times New Roman" w:hAnsi="Times New Roman"/>
          <w:szCs w:val="22"/>
          <w:lang w:val="tr-TR"/>
        </w:rPr>
        <w:t>Grup</w:t>
      </w:r>
      <w:r w:rsidR="00716C2B" w:rsidRPr="0053300C">
        <w:rPr>
          <w:rFonts w:ascii="Times New Roman" w:hAnsi="Times New Roman"/>
          <w:szCs w:val="22"/>
          <w:lang w:val="tr-TR"/>
        </w:rPr>
        <w:t xml:space="preserve"> aleyhine </w:t>
      </w:r>
      <w:r w:rsidR="00B1550D" w:rsidRPr="0053300C">
        <w:rPr>
          <w:rFonts w:ascii="Times New Roman" w:hAnsi="Times New Roman"/>
          <w:szCs w:val="22"/>
          <w:lang w:val="tr-TR"/>
        </w:rPr>
        <w:t xml:space="preserve">açılmış olan </w:t>
      </w:r>
      <w:r w:rsidR="00716C2B" w:rsidRPr="0053300C">
        <w:rPr>
          <w:rFonts w:ascii="Times New Roman" w:hAnsi="Times New Roman"/>
          <w:szCs w:val="22"/>
          <w:lang w:val="tr-TR"/>
        </w:rPr>
        <w:t>çeşitli yasal dava</w:t>
      </w:r>
      <w:r w:rsidR="00B1550D" w:rsidRPr="0053300C">
        <w:rPr>
          <w:rFonts w:ascii="Times New Roman" w:hAnsi="Times New Roman"/>
          <w:szCs w:val="22"/>
          <w:lang w:val="tr-TR"/>
        </w:rPr>
        <w:t>lar</w:t>
      </w:r>
      <w:r w:rsidR="00716C2B" w:rsidRPr="0053300C">
        <w:rPr>
          <w:rFonts w:ascii="Times New Roman" w:hAnsi="Times New Roman"/>
          <w:szCs w:val="22"/>
          <w:lang w:val="tr-TR"/>
        </w:rPr>
        <w:t xml:space="preserve"> mevcut olup, olağan sigorta</w:t>
      </w:r>
      <w:r w:rsidR="00B1550D" w:rsidRPr="0053300C">
        <w:rPr>
          <w:rFonts w:ascii="Times New Roman" w:hAnsi="Times New Roman"/>
          <w:szCs w:val="22"/>
          <w:lang w:val="tr-TR"/>
        </w:rPr>
        <w:t xml:space="preserve">cılık faaliyetlerinden kaynaklanan hasar ve tazminat davaları </w:t>
      </w:r>
      <w:r w:rsidR="00716C2B" w:rsidRPr="0053300C">
        <w:rPr>
          <w:rFonts w:ascii="Times New Roman" w:hAnsi="Times New Roman"/>
          <w:szCs w:val="22"/>
          <w:lang w:val="tr-TR"/>
        </w:rPr>
        <w:t>haricinde</w:t>
      </w:r>
      <w:r w:rsidR="00B1550D" w:rsidRPr="0053300C">
        <w:rPr>
          <w:rFonts w:ascii="Times New Roman" w:hAnsi="Times New Roman"/>
          <w:szCs w:val="22"/>
          <w:lang w:val="tr-TR"/>
        </w:rPr>
        <w:t>ki davalar için</w:t>
      </w:r>
      <w:r w:rsidR="00716C2B" w:rsidRPr="0053300C">
        <w:rPr>
          <w:rFonts w:ascii="Times New Roman" w:hAnsi="Times New Roman"/>
          <w:szCs w:val="22"/>
          <w:lang w:val="tr-TR"/>
        </w:rPr>
        <w:t xml:space="preserve"> </w:t>
      </w:r>
      <w:r w:rsidR="00396384" w:rsidRPr="0053300C">
        <w:rPr>
          <w:rFonts w:ascii="Times New Roman" w:hAnsi="Times New Roman"/>
          <w:szCs w:val="22"/>
          <w:lang w:val="tr-TR"/>
        </w:rPr>
        <w:t>15</w:t>
      </w:r>
      <w:r w:rsidR="002E2634" w:rsidRPr="0053300C">
        <w:rPr>
          <w:rFonts w:ascii="Times New Roman" w:hAnsi="Times New Roman"/>
          <w:szCs w:val="22"/>
          <w:lang w:val="tr-TR"/>
        </w:rPr>
        <w:t>,</w:t>
      </w:r>
      <w:r w:rsidR="00396384" w:rsidRPr="0053300C">
        <w:rPr>
          <w:rFonts w:ascii="Times New Roman" w:hAnsi="Times New Roman"/>
          <w:szCs w:val="22"/>
          <w:lang w:val="tr-TR"/>
        </w:rPr>
        <w:t>500</w:t>
      </w:r>
      <w:r w:rsidR="002E2634" w:rsidRPr="0053300C">
        <w:rPr>
          <w:rFonts w:ascii="Times New Roman" w:hAnsi="Times New Roman"/>
          <w:szCs w:val="22"/>
          <w:lang w:val="tr-TR"/>
        </w:rPr>
        <w:t xml:space="preserve"> </w:t>
      </w:r>
      <w:r w:rsidR="00396384" w:rsidRPr="0053300C">
        <w:rPr>
          <w:rFonts w:ascii="Times New Roman" w:hAnsi="Times New Roman"/>
          <w:szCs w:val="22"/>
          <w:lang w:val="tr-TR"/>
        </w:rPr>
        <w:t>TL (31 Aralık 2010</w:t>
      </w:r>
      <w:r w:rsidR="00716C2B" w:rsidRPr="0053300C">
        <w:rPr>
          <w:rFonts w:ascii="Times New Roman" w:hAnsi="Times New Roman"/>
          <w:szCs w:val="22"/>
          <w:lang w:val="tr-TR"/>
        </w:rPr>
        <w:t xml:space="preserve">: </w:t>
      </w:r>
      <w:r w:rsidR="00396384" w:rsidRPr="0053300C">
        <w:rPr>
          <w:rFonts w:ascii="Times New Roman" w:hAnsi="Times New Roman"/>
          <w:szCs w:val="22"/>
          <w:lang w:val="tr-TR"/>
        </w:rPr>
        <w:t xml:space="preserve">15,486 </w:t>
      </w:r>
      <w:r w:rsidR="00716C2B" w:rsidRPr="0053300C">
        <w:rPr>
          <w:rFonts w:ascii="Times New Roman" w:hAnsi="Times New Roman"/>
          <w:szCs w:val="22"/>
          <w:lang w:val="tr-TR"/>
        </w:rPr>
        <w:t>TL) karşılık ayrılmıştır.</w:t>
      </w:r>
    </w:p>
    <w:p w:rsidR="00043F5F" w:rsidRPr="0053300C" w:rsidRDefault="00043F5F" w:rsidP="00043F5F">
      <w:pPr>
        <w:spacing w:before="120"/>
        <w:jc w:val="both"/>
        <w:rPr>
          <w:rFonts w:ascii="Times New Roman" w:hAnsi="Times New Roman"/>
          <w:lang w:val="tr-TR"/>
        </w:rPr>
      </w:pPr>
      <w:r w:rsidRPr="0053300C">
        <w:rPr>
          <w:rFonts w:ascii="Times New Roman" w:hAnsi="Times New Roman"/>
          <w:lang w:val="tr-TR"/>
        </w:rPr>
        <w:t>Sigorta</w:t>
      </w:r>
      <w:r w:rsidR="00E409A9" w:rsidRPr="0053300C">
        <w:rPr>
          <w:rFonts w:ascii="Times New Roman" w:hAnsi="Times New Roman"/>
          <w:lang w:val="tr-TR"/>
        </w:rPr>
        <w:t>cılık</w:t>
      </w:r>
      <w:r w:rsidRPr="0053300C">
        <w:rPr>
          <w:rFonts w:ascii="Times New Roman" w:hAnsi="Times New Roman"/>
          <w:lang w:val="tr-TR"/>
        </w:rPr>
        <w:t xml:space="preserve"> faaliyetlerinin </w:t>
      </w:r>
      <w:r w:rsidR="00E409A9" w:rsidRPr="0053300C">
        <w:rPr>
          <w:rFonts w:ascii="Times New Roman" w:hAnsi="Times New Roman"/>
          <w:lang w:val="tr-TR"/>
        </w:rPr>
        <w:t>doğası</w:t>
      </w:r>
      <w:r w:rsidRPr="0053300C">
        <w:rPr>
          <w:rFonts w:ascii="Times New Roman" w:hAnsi="Times New Roman"/>
          <w:lang w:val="tr-TR"/>
        </w:rPr>
        <w:t xml:space="preserve"> </w:t>
      </w:r>
      <w:r w:rsidR="00E409A9" w:rsidRPr="0053300C">
        <w:rPr>
          <w:rFonts w:ascii="Times New Roman" w:hAnsi="Times New Roman"/>
          <w:lang w:val="tr-TR"/>
        </w:rPr>
        <w:t>gereği ve</w:t>
      </w:r>
      <w:r w:rsidRPr="0053300C">
        <w:rPr>
          <w:rFonts w:ascii="Times New Roman" w:hAnsi="Times New Roman"/>
          <w:lang w:val="tr-TR"/>
        </w:rPr>
        <w:t xml:space="preserve"> hukuk sisteminin </w:t>
      </w:r>
      <w:r w:rsidR="00E409A9" w:rsidRPr="0053300C">
        <w:rPr>
          <w:rFonts w:ascii="Times New Roman" w:hAnsi="Times New Roman"/>
          <w:lang w:val="tr-TR"/>
        </w:rPr>
        <w:t xml:space="preserve">genel olarak </w:t>
      </w:r>
      <w:r w:rsidRPr="0053300C">
        <w:rPr>
          <w:rFonts w:ascii="Times New Roman" w:hAnsi="Times New Roman"/>
          <w:lang w:val="tr-TR"/>
        </w:rPr>
        <w:t>poliçe sahipleri lehine ol</w:t>
      </w:r>
      <w:r w:rsidR="00E409A9" w:rsidRPr="0053300C">
        <w:rPr>
          <w:rFonts w:ascii="Times New Roman" w:hAnsi="Times New Roman"/>
          <w:lang w:val="tr-TR"/>
        </w:rPr>
        <w:t>ması dolayısıyla,</w:t>
      </w:r>
      <w:r w:rsidRPr="0053300C">
        <w:rPr>
          <w:rFonts w:ascii="Times New Roman" w:hAnsi="Times New Roman"/>
          <w:lang w:val="tr-TR"/>
        </w:rPr>
        <w:t xml:space="preserve"> Grup manevi tazminatlar ve sigorta </w:t>
      </w:r>
      <w:r w:rsidR="00E409A9" w:rsidRPr="0053300C">
        <w:rPr>
          <w:rFonts w:ascii="Times New Roman" w:hAnsi="Times New Roman"/>
          <w:lang w:val="tr-TR"/>
        </w:rPr>
        <w:t xml:space="preserve">poliçeleri </w:t>
      </w:r>
      <w:r w:rsidRPr="0053300C">
        <w:rPr>
          <w:rFonts w:ascii="Times New Roman" w:hAnsi="Times New Roman"/>
          <w:lang w:val="tr-TR"/>
        </w:rPr>
        <w:t xml:space="preserve">kapsamında olmayan riskler </w:t>
      </w:r>
      <w:r w:rsidR="00E409A9" w:rsidRPr="0053300C">
        <w:rPr>
          <w:rFonts w:ascii="Times New Roman" w:hAnsi="Times New Roman"/>
          <w:lang w:val="tr-TR"/>
        </w:rPr>
        <w:t xml:space="preserve">için açılmış davalar </w:t>
      </w:r>
      <w:r w:rsidRPr="0053300C">
        <w:rPr>
          <w:rFonts w:ascii="Times New Roman" w:hAnsi="Times New Roman"/>
          <w:lang w:val="tr-TR"/>
        </w:rPr>
        <w:t>dışında</w:t>
      </w:r>
      <w:r w:rsidR="00E409A9" w:rsidRPr="0053300C">
        <w:rPr>
          <w:rFonts w:ascii="Times New Roman" w:hAnsi="Times New Roman"/>
          <w:lang w:val="tr-TR"/>
        </w:rPr>
        <w:t>ki</w:t>
      </w:r>
      <w:r w:rsidRPr="0053300C">
        <w:rPr>
          <w:rFonts w:ascii="Times New Roman" w:hAnsi="Times New Roman"/>
          <w:lang w:val="tr-TR"/>
        </w:rPr>
        <w:t xml:space="preserve"> tüm davalar için t</w:t>
      </w:r>
      <w:r w:rsidR="00F66BA0" w:rsidRPr="0053300C">
        <w:rPr>
          <w:rFonts w:ascii="Times New Roman" w:hAnsi="Times New Roman"/>
          <w:lang w:val="tr-TR"/>
        </w:rPr>
        <w:t>am karşılık ayırmıştır. Bu tür</w:t>
      </w:r>
      <w:r w:rsidRPr="0053300C">
        <w:rPr>
          <w:rFonts w:ascii="Times New Roman" w:hAnsi="Times New Roman"/>
          <w:lang w:val="tr-TR"/>
        </w:rPr>
        <w:t xml:space="preserve"> </w:t>
      </w:r>
      <w:r w:rsidR="00E91057" w:rsidRPr="0053300C">
        <w:rPr>
          <w:rFonts w:ascii="Times New Roman" w:hAnsi="Times New Roman"/>
          <w:lang w:val="tr-TR"/>
        </w:rPr>
        <w:t>önemli hasarların</w:t>
      </w:r>
      <w:r w:rsidRPr="0053300C">
        <w:rPr>
          <w:rFonts w:ascii="Times New Roman" w:hAnsi="Times New Roman"/>
          <w:lang w:val="tr-TR"/>
        </w:rPr>
        <w:t xml:space="preserve"> çoğu</w:t>
      </w:r>
      <w:r w:rsidR="006E7ED8" w:rsidRPr="0053300C">
        <w:rPr>
          <w:rFonts w:ascii="Times New Roman" w:hAnsi="Times New Roman"/>
          <w:lang w:val="tr-TR"/>
        </w:rPr>
        <w:t>,</w:t>
      </w:r>
      <w:r w:rsidRPr="0053300C">
        <w:rPr>
          <w:rFonts w:ascii="Times New Roman" w:hAnsi="Times New Roman"/>
          <w:lang w:val="tr-TR"/>
        </w:rPr>
        <w:t xml:space="preserve"> ihtiyari sözleşmelerle reasür</w:t>
      </w:r>
      <w:r w:rsidR="006E7ED8" w:rsidRPr="0053300C">
        <w:rPr>
          <w:rFonts w:ascii="Times New Roman" w:hAnsi="Times New Roman"/>
          <w:lang w:val="tr-TR"/>
        </w:rPr>
        <w:t>ans</w:t>
      </w:r>
      <w:r w:rsidRPr="0053300C">
        <w:rPr>
          <w:rFonts w:ascii="Times New Roman" w:hAnsi="Times New Roman"/>
          <w:lang w:val="tr-TR"/>
        </w:rPr>
        <w:t xml:space="preserve"> şirketler</w:t>
      </w:r>
      <w:r w:rsidR="006E7ED8" w:rsidRPr="0053300C">
        <w:rPr>
          <w:rFonts w:ascii="Times New Roman" w:hAnsi="Times New Roman"/>
          <w:lang w:val="tr-TR"/>
        </w:rPr>
        <w:t>ine</w:t>
      </w:r>
      <w:r w:rsidRPr="0053300C">
        <w:rPr>
          <w:rFonts w:ascii="Times New Roman" w:hAnsi="Times New Roman"/>
          <w:lang w:val="tr-TR"/>
        </w:rPr>
        <w:t xml:space="preserve"> devredil</w:t>
      </w:r>
      <w:r w:rsidR="006E7ED8" w:rsidRPr="0053300C">
        <w:rPr>
          <w:rFonts w:ascii="Times New Roman" w:hAnsi="Times New Roman"/>
          <w:lang w:val="tr-TR"/>
        </w:rPr>
        <w:t>diği için,</w:t>
      </w:r>
      <w:r w:rsidRPr="0053300C">
        <w:rPr>
          <w:rFonts w:ascii="Times New Roman" w:hAnsi="Times New Roman"/>
          <w:lang w:val="tr-TR"/>
        </w:rPr>
        <w:t xml:space="preserve"> reasürör payı düşülmüş </w:t>
      </w:r>
      <w:r w:rsidR="006E7ED8" w:rsidRPr="0053300C">
        <w:rPr>
          <w:rFonts w:ascii="Times New Roman" w:hAnsi="Times New Roman"/>
          <w:lang w:val="tr-TR"/>
        </w:rPr>
        <w:t xml:space="preserve">net </w:t>
      </w:r>
      <w:r w:rsidRPr="0053300C">
        <w:rPr>
          <w:rFonts w:ascii="Times New Roman" w:hAnsi="Times New Roman"/>
          <w:lang w:val="tr-TR"/>
        </w:rPr>
        <w:t>tutarlar</w:t>
      </w:r>
      <w:r w:rsidR="006E7ED8" w:rsidRPr="0053300C">
        <w:rPr>
          <w:rFonts w:ascii="Times New Roman" w:hAnsi="Times New Roman"/>
          <w:lang w:val="tr-TR"/>
        </w:rPr>
        <w:t>ın</w:t>
      </w:r>
      <w:r w:rsidRPr="0053300C">
        <w:rPr>
          <w:rFonts w:ascii="Times New Roman" w:hAnsi="Times New Roman"/>
          <w:lang w:val="tr-TR"/>
        </w:rPr>
        <w:t xml:space="preserve"> Grup’un finansal </w:t>
      </w:r>
      <w:r w:rsidR="006E7ED8" w:rsidRPr="0053300C">
        <w:rPr>
          <w:rFonts w:ascii="Times New Roman" w:hAnsi="Times New Roman"/>
          <w:lang w:val="tr-TR"/>
        </w:rPr>
        <w:t>pozisyonunda</w:t>
      </w:r>
      <w:r w:rsidRPr="0053300C">
        <w:rPr>
          <w:rFonts w:ascii="Times New Roman" w:hAnsi="Times New Roman"/>
          <w:lang w:val="tr-TR"/>
        </w:rPr>
        <w:t xml:space="preserve"> önemli bir etki</w:t>
      </w:r>
      <w:r w:rsidR="006E7ED8" w:rsidRPr="0053300C">
        <w:rPr>
          <w:rFonts w:ascii="Times New Roman" w:hAnsi="Times New Roman"/>
          <w:lang w:val="tr-TR"/>
        </w:rPr>
        <w:t>si bulunmamaktadır</w:t>
      </w:r>
      <w:r w:rsidRPr="0053300C">
        <w:rPr>
          <w:rFonts w:ascii="Times New Roman" w:hAnsi="Times New Roman"/>
          <w:lang w:val="tr-TR"/>
        </w:rPr>
        <w:t xml:space="preserve">. </w:t>
      </w:r>
      <w:r w:rsidR="00E91057" w:rsidRPr="0053300C">
        <w:rPr>
          <w:rFonts w:ascii="Times New Roman" w:hAnsi="Times New Roman"/>
          <w:lang w:val="tr-TR"/>
        </w:rPr>
        <w:t xml:space="preserve"> </w:t>
      </w:r>
    </w:p>
    <w:p w:rsidR="00E91057" w:rsidRPr="0053300C" w:rsidRDefault="00E91057" w:rsidP="00043F5F">
      <w:pPr>
        <w:spacing w:before="120"/>
        <w:jc w:val="both"/>
        <w:rPr>
          <w:rFonts w:ascii="Times New Roman" w:hAnsi="Times New Roman"/>
          <w:lang w:val="tr-TR"/>
        </w:rPr>
      </w:pPr>
    </w:p>
    <w:p w:rsidR="00B51EC6" w:rsidRPr="0053300C" w:rsidRDefault="00B51EC6" w:rsidP="00242A0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left="425" w:hanging="425"/>
        <w:rPr>
          <w:rFonts w:ascii="Times New Roman" w:hAnsi="Times New Roman"/>
          <w:b w:val="0"/>
          <w:i/>
          <w:color w:val="auto"/>
          <w:szCs w:val="22"/>
          <w:u w:val="none"/>
          <w:lang w:val="tr-TR"/>
        </w:rPr>
      </w:pPr>
    </w:p>
    <w:p w:rsidR="00E409A9" w:rsidRPr="0053300C" w:rsidRDefault="00E409A9" w:rsidP="00E409A9">
      <w:pPr>
        <w:rPr>
          <w:lang w:val="tr-TR"/>
        </w:rPr>
        <w:sectPr w:rsidR="00E409A9" w:rsidRPr="0053300C" w:rsidSect="009E4DCA">
          <w:headerReference w:type="default" r:id="rId36"/>
          <w:footerReference w:type="default" r:id="rId37"/>
          <w:pgSz w:w="11907" w:h="16840" w:code="9"/>
          <w:pgMar w:top="1418" w:right="1418" w:bottom="426" w:left="1418" w:header="709" w:footer="855" w:gutter="0"/>
          <w:paperSrc w:first="1" w:other="1"/>
          <w:cols w:space="708"/>
        </w:sectPr>
      </w:pPr>
    </w:p>
    <w:p w:rsidR="00D93445" w:rsidRPr="0053300C" w:rsidRDefault="00D93445" w:rsidP="00B51EC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w:t>
      </w:r>
      <w:r w:rsidR="00A47718" w:rsidRPr="0053300C">
        <w:rPr>
          <w:rFonts w:ascii="Times New Roman" w:hAnsi="Times New Roman"/>
          <w:color w:val="auto"/>
          <w:sz w:val="26"/>
          <w:szCs w:val="26"/>
          <w:u w:val="none"/>
          <w:lang w:val="tr-TR"/>
        </w:rPr>
        <w:t>8</w:t>
      </w:r>
      <w:r w:rsidRPr="0053300C">
        <w:rPr>
          <w:rFonts w:ascii="Times New Roman" w:hAnsi="Times New Roman"/>
          <w:color w:val="auto"/>
          <w:sz w:val="26"/>
          <w:szCs w:val="26"/>
          <w:u w:val="none"/>
          <w:lang w:val="tr-TR"/>
        </w:rPr>
        <w:t>.</w:t>
      </w:r>
      <w:r w:rsidRPr="0053300C">
        <w:rPr>
          <w:rFonts w:ascii="Times New Roman" w:hAnsi="Times New Roman"/>
          <w:color w:val="auto"/>
          <w:sz w:val="26"/>
          <w:szCs w:val="26"/>
          <w:u w:val="none"/>
          <w:lang w:val="tr-TR"/>
        </w:rPr>
        <w:tab/>
      </w:r>
      <w:r w:rsidR="00E91057" w:rsidRPr="0053300C">
        <w:rPr>
          <w:rFonts w:ascii="Times New Roman" w:hAnsi="Times New Roman"/>
          <w:color w:val="auto"/>
          <w:sz w:val="26"/>
          <w:szCs w:val="26"/>
          <w:u w:val="none"/>
          <w:lang w:val="tr-TR"/>
        </w:rPr>
        <w:t>Konsolide edilen ortaklıklara ilişkin bilgiler</w:t>
      </w:r>
      <w:r w:rsidRPr="0053300C">
        <w:rPr>
          <w:rFonts w:ascii="Times New Roman" w:hAnsi="Times New Roman"/>
          <w:color w:val="auto"/>
          <w:sz w:val="26"/>
          <w:szCs w:val="26"/>
          <w:u w:val="none"/>
          <w:lang w:val="tr-TR"/>
        </w:rPr>
        <w:t xml:space="preserve"> </w:t>
      </w:r>
    </w:p>
    <w:p w:rsidR="00D93445" w:rsidRPr="0053300C" w:rsidRDefault="00C1005B" w:rsidP="00D93445">
      <w:pPr>
        <w:pStyle w:val="BodybyBD"/>
        <w:rPr>
          <w:lang w:val="tr-TR"/>
        </w:rPr>
      </w:pPr>
      <w:r w:rsidRPr="0053300C">
        <w:rPr>
          <w:lang w:val="tr-TR"/>
        </w:rPr>
        <w:t>30 Haziran 2011</w:t>
      </w:r>
      <w:r w:rsidR="00D93445" w:rsidRPr="0053300C">
        <w:rPr>
          <w:lang w:val="tr-TR"/>
        </w:rPr>
        <w:t xml:space="preserve"> </w:t>
      </w:r>
      <w:r w:rsidR="00B1550D" w:rsidRPr="0053300C">
        <w:rPr>
          <w:lang w:val="tr-TR"/>
        </w:rPr>
        <w:t xml:space="preserve">tarihi </w:t>
      </w:r>
      <w:r w:rsidR="00E47237" w:rsidRPr="0053300C">
        <w:rPr>
          <w:lang w:val="tr-TR"/>
        </w:rPr>
        <w:t>itibar</w:t>
      </w:r>
      <w:r w:rsidR="00343041" w:rsidRPr="0053300C">
        <w:rPr>
          <w:lang w:val="tr-TR"/>
        </w:rPr>
        <w:t>ı</w:t>
      </w:r>
      <w:r w:rsidR="00E47237" w:rsidRPr="0053300C">
        <w:rPr>
          <w:lang w:val="tr-TR"/>
        </w:rPr>
        <w:t>yl</w:t>
      </w:r>
      <w:r w:rsidR="00343041" w:rsidRPr="0053300C">
        <w:rPr>
          <w:lang w:val="tr-TR"/>
        </w:rPr>
        <w:t>a</w:t>
      </w:r>
      <w:r w:rsidR="00D93445" w:rsidRPr="0053300C">
        <w:rPr>
          <w:lang w:val="tr-TR"/>
        </w:rPr>
        <w:t xml:space="preserve"> </w:t>
      </w:r>
      <w:r w:rsidR="00E91057" w:rsidRPr="0053300C">
        <w:rPr>
          <w:lang w:val="tr-TR"/>
        </w:rPr>
        <w:t xml:space="preserve">konsolide edilen </w:t>
      </w:r>
      <w:r w:rsidR="0005314C" w:rsidRPr="0053300C">
        <w:rPr>
          <w:lang w:val="tr-TR"/>
        </w:rPr>
        <w:t>o</w:t>
      </w:r>
      <w:r w:rsidR="00D93445" w:rsidRPr="0053300C">
        <w:rPr>
          <w:lang w:val="tr-TR"/>
        </w:rPr>
        <w:t>rtaklıklar ve ortaklık payları aşağıdaki gibidir:</w:t>
      </w:r>
    </w:p>
    <w:tbl>
      <w:tblPr>
        <w:tblW w:w="9206" w:type="dxa"/>
        <w:tblInd w:w="8" w:type="dxa"/>
        <w:tblLayout w:type="fixed"/>
        <w:tblCellMar>
          <w:left w:w="0" w:type="dxa"/>
          <w:right w:w="0" w:type="dxa"/>
        </w:tblCellMar>
        <w:tblLook w:val="0000"/>
      </w:tblPr>
      <w:tblGrid>
        <w:gridCol w:w="4954"/>
        <w:gridCol w:w="2126"/>
        <w:gridCol w:w="2126"/>
      </w:tblGrid>
      <w:tr w:rsidR="00383232" w:rsidRPr="0053300C" w:rsidTr="00AE1BE0">
        <w:trPr>
          <w:cantSplit/>
          <w:trHeight w:hRule="exact" w:val="284"/>
        </w:trPr>
        <w:tc>
          <w:tcPr>
            <w:tcW w:w="4954" w:type="dxa"/>
            <w:tcBorders>
              <w:top w:val="single" w:sz="8" w:space="0" w:color="auto"/>
              <w:bottom w:val="single" w:sz="8" w:space="0" w:color="auto"/>
            </w:tcBorders>
            <w:vAlign w:val="bottom"/>
          </w:tcPr>
          <w:p w:rsidR="00383232" w:rsidRPr="0053300C" w:rsidRDefault="00F136AC" w:rsidP="00AE1BE0">
            <w:pPr>
              <w:ind w:firstLine="62"/>
              <w:rPr>
                <w:rFonts w:ascii="Times New Roman" w:hAnsi="Times New Roman"/>
                <w:b/>
                <w:bCs/>
                <w:i/>
                <w:iCs/>
                <w:sz w:val="20"/>
                <w:lang w:val="tr-TR"/>
              </w:rPr>
            </w:pPr>
            <w:r w:rsidRPr="0053300C">
              <w:rPr>
                <w:rFonts w:ascii="Times New Roman" w:hAnsi="Times New Roman"/>
                <w:b/>
                <w:bCs/>
                <w:i/>
                <w:iCs/>
                <w:sz w:val="20"/>
                <w:lang w:val="tr-TR"/>
              </w:rPr>
              <w:t>Bağlı o</w:t>
            </w:r>
            <w:r w:rsidR="00383232" w:rsidRPr="0053300C">
              <w:rPr>
                <w:rFonts w:ascii="Times New Roman" w:hAnsi="Times New Roman"/>
                <w:b/>
                <w:bCs/>
                <w:i/>
                <w:iCs/>
                <w:sz w:val="20"/>
                <w:lang w:val="tr-TR"/>
              </w:rPr>
              <w:t>rtaklıklar</w:t>
            </w:r>
          </w:p>
        </w:tc>
        <w:tc>
          <w:tcPr>
            <w:tcW w:w="2126" w:type="dxa"/>
            <w:tcBorders>
              <w:top w:val="single" w:sz="8" w:space="0" w:color="auto"/>
              <w:bottom w:val="single" w:sz="8" w:space="0" w:color="auto"/>
            </w:tcBorders>
            <w:vAlign w:val="bottom"/>
          </w:tcPr>
          <w:p w:rsidR="00383232" w:rsidRPr="0053300C" w:rsidRDefault="001D7BED" w:rsidP="00D0235E">
            <w:pPr>
              <w:ind w:right="2"/>
              <w:jc w:val="center"/>
              <w:rPr>
                <w:rFonts w:ascii="Times New Roman" w:hAnsi="Times New Roman"/>
                <w:b/>
                <w:bCs/>
                <w:i/>
                <w:iCs/>
                <w:sz w:val="20"/>
                <w:lang w:val="tr-TR"/>
              </w:rPr>
            </w:pPr>
            <w:r w:rsidRPr="0053300C">
              <w:rPr>
                <w:rFonts w:ascii="Times New Roman" w:hAnsi="Times New Roman"/>
                <w:b/>
                <w:bCs/>
                <w:i/>
                <w:iCs/>
                <w:sz w:val="20"/>
                <w:lang w:val="tr-TR"/>
              </w:rPr>
              <w:t>Doğrudan p</w:t>
            </w:r>
            <w:r w:rsidR="00383232" w:rsidRPr="0053300C">
              <w:rPr>
                <w:rFonts w:ascii="Times New Roman" w:hAnsi="Times New Roman"/>
                <w:b/>
                <w:bCs/>
                <w:i/>
                <w:iCs/>
                <w:sz w:val="20"/>
                <w:lang w:val="tr-TR"/>
              </w:rPr>
              <w:t xml:space="preserve">ay </w:t>
            </w:r>
            <w:r w:rsidRPr="0053300C">
              <w:rPr>
                <w:rFonts w:ascii="Times New Roman" w:hAnsi="Times New Roman"/>
                <w:b/>
                <w:bCs/>
                <w:i/>
                <w:iCs/>
                <w:sz w:val="20"/>
                <w:lang w:val="tr-TR"/>
              </w:rPr>
              <w:t>o</w:t>
            </w:r>
            <w:r w:rsidR="00383232" w:rsidRPr="0053300C">
              <w:rPr>
                <w:rFonts w:ascii="Times New Roman" w:hAnsi="Times New Roman"/>
                <w:b/>
                <w:bCs/>
                <w:i/>
                <w:iCs/>
                <w:sz w:val="20"/>
                <w:lang w:val="tr-TR"/>
              </w:rPr>
              <w:t>ranı (%)</w:t>
            </w:r>
          </w:p>
        </w:tc>
        <w:tc>
          <w:tcPr>
            <w:tcW w:w="2126" w:type="dxa"/>
            <w:tcBorders>
              <w:top w:val="single" w:sz="8" w:space="0" w:color="auto"/>
              <w:bottom w:val="single" w:sz="8" w:space="0" w:color="auto"/>
            </w:tcBorders>
            <w:vAlign w:val="bottom"/>
          </w:tcPr>
          <w:p w:rsidR="00383232" w:rsidRPr="0053300C" w:rsidRDefault="001D7BED" w:rsidP="00AF023A">
            <w:pPr>
              <w:ind w:right="2"/>
              <w:jc w:val="center"/>
              <w:rPr>
                <w:rFonts w:ascii="Times New Roman" w:hAnsi="Times New Roman"/>
                <w:b/>
                <w:bCs/>
                <w:i/>
                <w:iCs/>
                <w:sz w:val="20"/>
                <w:lang w:val="tr-TR"/>
              </w:rPr>
            </w:pPr>
            <w:r w:rsidRPr="0053300C">
              <w:rPr>
                <w:rFonts w:ascii="Times New Roman" w:hAnsi="Times New Roman"/>
                <w:b/>
                <w:bCs/>
                <w:i/>
                <w:iCs/>
                <w:sz w:val="20"/>
                <w:lang w:val="tr-TR"/>
              </w:rPr>
              <w:t>Dolaylı p</w:t>
            </w:r>
            <w:r w:rsidR="00383232" w:rsidRPr="0053300C">
              <w:rPr>
                <w:rFonts w:ascii="Times New Roman" w:hAnsi="Times New Roman"/>
                <w:b/>
                <w:bCs/>
                <w:i/>
                <w:iCs/>
                <w:sz w:val="20"/>
                <w:lang w:val="tr-TR"/>
              </w:rPr>
              <w:t xml:space="preserve">ay </w:t>
            </w:r>
            <w:r w:rsidRPr="0053300C">
              <w:rPr>
                <w:rFonts w:ascii="Times New Roman" w:hAnsi="Times New Roman"/>
                <w:b/>
                <w:bCs/>
                <w:i/>
                <w:iCs/>
                <w:sz w:val="20"/>
                <w:lang w:val="tr-TR"/>
              </w:rPr>
              <w:t>o</w:t>
            </w:r>
            <w:r w:rsidR="00383232" w:rsidRPr="0053300C">
              <w:rPr>
                <w:rFonts w:ascii="Times New Roman" w:hAnsi="Times New Roman"/>
                <w:b/>
                <w:bCs/>
                <w:i/>
                <w:iCs/>
                <w:sz w:val="20"/>
                <w:lang w:val="tr-TR"/>
              </w:rPr>
              <w:t>ranı (%)</w:t>
            </w:r>
          </w:p>
        </w:tc>
      </w:tr>
      <w:tr w:rsidR="0092401C" w:rsidRPr="0053300C" w:rsidTr="00AF023A">
        <w:trPr>
          <w:cantSplit/>
          <w:trHeight w:val="255"/>
        </w:trPr>
        <w:tc>
          <w:tcPr>
            <w:tcW w:w="4954" w:type="dxa"/>
            <w:tcBorders>
              <w:top w:val="single" w:sz="8" w:space="0" w:color="auto"/>
            </w:tcBorders>
            <w:vAlign w:val="bottom"/>
          </w:tcPr>
          <w:p w:rsidR="0092401C" w:rsidRPr="0053300C" w:rsidRDefault="0092401C" w:rsidP="00414E03">
            <w:pPr>
              <w:spacing w:line="300" w:lineRule="atLeast"/>
              <w:ind w:firstLine="62"/>
              <w:rPr>
                <w:rFonts w:ascii="Times New Roman" w:eastAsia="Arial Unicode MS" w:hAnsi="Times New Roman"/>
                <w:noProof/>
                <w:sz w:val="20"/>
                <w:lang w:val="tr-TR"/>
              </w:rPr>
            </w:pPr>
            <w:r w:rsidRPr="0053300C">
              <w:rPr>
                <w:rFonts w:ascii="Times New Roman" w:hAnsi="Times New Roman"/>
                <w:noProof/>
                <w:sz w:val="20"/>
                <w:lang w:val="tr-TR"/>
              </w:rPr>
              <w:t>Güneş Sigorta AŞ</w:t>
            </w:r>
          </w:p>
        </w:tc>
        <w:tc>
          <w:tcPr>
            <w:tcW w:w="2126" w:type="dxa"/>
            <w:tcBorders>
              <w:top w:val="single" w:sz="8" w:space="0" w:color="auto"/>
            </w:tcBorders>
            <w:vAlign w:val="bottom"/>
          </w:tcPr>
          <w:p w:rsidR="0092401C" w:rsidRPr="0053300C" w:rsidRDefault="0092401C" w:rsidP="00414E03">
            <w:pPr>
              <w:spacing w:line="300" w:lineRule="atLeast"/>
              <w:ind w:right="2"/>
              <w:jc w:val="center"/>
              <w:rPr>
                <w:rFonts w:ascii="Times New Roman" w:eastAsia="Arial Unicode MS" w:hAnsi="Times New Roman"/>
                <w:noProof/>
                <w:sz w:val="20"/>
                <w:lang w:val="tr-TR"/>
              </w:rPr>
            </w:pPr>
            <w:r w:rsidRPr="0053300C">
              <w:rPr>
                <w:rFonts w:ascii="Times New Roman" w:eastAsia="Arial Unicode MS" w:hAnsi="Times New Roman"/>
                <w:noProof/>
                <w:sz w:val="20"/>
                <w:lang w:val="tr-TR"/>
              </w:rPr>
              <w:t>36.35</w:t>
            </w:r>
          </w:p>
        </w:tc>
        <w:tc>
          <w:tcPr>
            <w:tcW w:w="2126" w:type="dxa"/>
            <w:tcBorders>
              <w:top w:val="single" w:sz="8" w:space="0" w:color="auto"/>
            </w:tcBorders>
            <w:vAlign w:val="bottom"/>
          </w:tcPr>
          <w:p w:rsidR="0092401C" w:rsidRPr="0053300C" w:rsidRDefault="0092401C" w:rsidP="00414E03">
            <w:pPr>
              <w:spacing w:line="300" w:lineRule="atLeast"/>
              <w:ind w:right="2"/>
              <w:jc w:val="center"/>
              <w:rPr>
                <w:rFonts w:ascii="Times New Roman" w:eastAsia="Arial Unicode MS" w:hAnsi="Times New Roman"/>
                <w:noProof/>
                <w:sz w:val="20"/>
                <w:lang w:val="tr-TR"/>
              </w:rPr>
            </w:pPr>
            <w:r w:rsidRPr="0053300C">
              <w:rPr>
                <w:rFonts w:ascii="Times New Roman" w:eastAsia="Arial Unicode MS" w:hAnsi="Times New Roman"/>
                <w:noProof/>
                <w:sz w:val="20"/>
                <w:lang w:val="tr-TR"/>
              </w:rPr>
              <w:t>36.35</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Emeklilik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53.90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75.30</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Enerji ve Madencilik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65.50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84.92</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Taksim Otelcilik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51.00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51.52</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Finans Factoring Hizmetleri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78.39</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86.97</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Finansal Kiralama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58.71</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64.40</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Pazarlama ve Ticaret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68.55</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73.95</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Menkul Kıymetler Yatırım Ortaklığı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11.75</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21.77</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Yatırım Menkul Değerler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99.00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99.44</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Portföy Yönetimi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99.99</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99.99</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Vakıfbank International AG</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90.00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90.00</w:t>
            </w:r>
          </w:p>
        </w:tc>
      </w:tr>
      <w:tr w:rsidR="0092401C" w:rsidRPr="0053300C" w:rsidTr="00AF023A">
        <w:trPr>
          <w:cantSplit/>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 xml:space="preserve">World Vakıf UBB Ltd. </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82.00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85.24</w:t>
            </w:r>
          </w:p>
        </w:tc>
      </w:tr>
      <w:tr w:rsidR="0092401C" w:rsidRPr="0053300C" w:rsidTr="00AF023A">
        <w:trPr>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Kıbrıs Vakıflar Bankası Ltd.</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15.00</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15.00</w:t>
            </w:r>
          </w:p>
        </w:tc>
      </w:tr>
      <w:tr w:rsidR="0092401C" w:rsidRPr="0053300C" w:rsidTr="0006538B">
        <w:trPr>
          <w:trHeight w:val="255"/>
        </w:trPr>
        <w:tc>
          <w:tcPr>
            <w:tcW w:w="4954" w:type="dxa"/>
            <w:vAlign w:val="bottom"/>
          </w:tcPr>
          <w:p w:rsidR="0092401C" w:rsidRPr="0053300C" w:rsidRDefault="0092401C" w:rsidP="00414E03">
            <w:pPr>
              <w:spacing w:line="300" w:lineRule="atLeast"/>
              <w:ind w:firstLine="62"/>
              <w:rPr>
                <w:rFonts w:ascii="Times New Roman" w:hAnsi="Times New Roman"/>
                <w:noProof/>
                <w:sz w:val="20"/>
                <w:lang w:val="tr-TR"/>
              </w:rPr>
            </w:pPr>
            <w:r w:rsidRPr="0053300C">
              <w:rPr>
                <w:rFonts w:ascii="Times New Roman" w:hAnsi="Times New Roman"/>
                <w:noProof/>
                <w:sz w:val="20"/>
                <w:lang w:val="tr-TR"/>
              </w:rPr>
              <w:t>Vakıf Gayrimenkul Yatırım Ortaklığı AŞ</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27.63</w:t>
            </w:r>
          </w:p>
        </w:tc>
        <w:tc>
          <w:tcPr>
            <w:tcW w:w="2126" w:type="dxa"/>
            <w:vAlign w:val="bottom"/>
          </w:tcPr>
          <w:p w:rsidR="0092401C" w:rsidRPr="0053300C" w:rsidRDefault="0092401C" w:rsidP="00414E03">
            <w:pPr>
              <w:spacing w:line="300" w:lineRule="atLeast"/>
              <w:jc w:val="center"/>
              <w:rPr>
                <w:rFonts w:ascii="Times New Roman" w:hAnsi="Times New Roman"/>
                <w:noProof/>
                <w:sz w:val="20"/>
                <w:lang w:val="tr-TR"/>
              </w:rPr>
            </w:pPr>
            <w:r w:rsidRPr="0053300C">
              <w:rPr>
                <w:rFonts w:ascii="Times New Roman" w:hAnsi="Times New Roman"/>
                <w:noProof/>
                <w:sz w:val="20"/>
                <w:lang w:val="tr-TR"/>
              </w:rPr>
              <w:t>29.47</w:t>
            </w:r>
          </w:p>
        </w:tc>
      </w:tr>
      <w:tr w:rsidR="0092401C" w:rsidRPr="0053300C" w:rsidTr="0006538B">
        <w:trPr>
          <w:trHeight w:val="255"/>
        </w:trPr>
        <w:tc>
          <w:tcPr>
            <w:tcW w:w="4954" w:type="dxa"/>
            <w:tcBorders>
              <w:bottom w:val="single" w:sz="8" w:space="0" w:color="auto"/>
            </w:tcBorders>
            <w:vAlign w:val="bottom"/>
          </w:tcPr>
          <w:p w:rsidR="0092401C" w:rsidRPr="0053300C" w:rsidRDefault="0092401C" w:rsidP="00414E03">
            <w:pPr>
              <w:pStyle w:val="Header"/>
              <w:tabs>
                <w:tab w:val="clear" w:pos="4678"/>
              </w:tabs>
              <w:spacing w:line="300" w:lineRule="atLeast"/>
              <w:ind w:firstLine="62"/>
              <w:rPr>
                <w:rFonts w:ascii="Times New Roman" w:eastAsia="Arial Unicode MS" w:hAnsi="Times New Roman"/>
                <w:noProof/>
                <w:sz w:val="20"/>
                <w:lang w:val="tr-TR"/>
              </w:rPr>
            </w:pPr>
            <w:r w:rsidRPr="0053300C">
              <w:rPr>
                <w:rFonts w:ascii="Times New Roman" w:hAnsi="Times New Roman"/>
                <w:noProof/>
                <w:sz w:val="20"/>
                <w:lang w:val="tr-TR"/>
              </w:rPr>
              <w:t xml:space="preserve">VB Diversified Payment Rights Finance Company </w:t>
            </w:r>
            <w:r w:rsidRPr="0053300C">
              <w:rPr>
                <w:rFonts w:ascii="Times New Roman" w:eastAsia="Arial Unicode MS" w:hAnsi="Times New Roman"/>
                <w:bCs/>
                <w:iCs/>
                <w:noProof/>
                <w:sz w:val="20"/>
                <w:vertAlign w:val="superscript"/>
                <w:lang w:val="tr-TR"/>
              </w:rPr>
              <w:t>(*)</w:t>
            </w:r>
          </w:p>
        </w:tc>
        <w:tc>
          <w:tcPr>
            <w:tcW w:w="2126" w:type="dxa"/>
            <w:tcBorders>
              <w:bottom w:val="single" w:sz="8" w:space="0" w:color="auto"/>
            </w:tcBorders>
            <w:vAlign w:val="bottom"/>
          </w:tcPr>
          <w:p w:rsidR="0092401C" w:rsidRPr="0053300C" w:rsidRDefault="0092401C" w:rsidP="00414E03">
            <w:pPr>
              <w:jc w:val="center"/>
              <w:rPr>
                <w:rFonts w:ascii="Times New Roman" w:eastAsia="Arial Unicode MS" w:hAnsi="Times New Roman"/>
                <w:noProof/>
                <w:sz w:val="20"/>
                <w:lang w:val="tr-TR"/>
              </w:rPr>
            </w:pPr>
            <w:r w:rsidRPr="0053300C">
              <w:rPr>
                <w:rFonts w:ascii="Times New Roman" w:eastAsia="Arial Unicode MS" w:hAnsi="Times New Roman"/>
                <w:noProof/>
                <w:sz w:val="20"/>
                <w:lang w:val="tr-TR"/>
              </w:rPr>
              <w:t xml:space="preserve">-  </w:t>
            </w:r>
          </w:p>
        </w:tc>
        <w:tc>
          <w:tcPr>
            <w:tcW w:w="2126" w:type="dxa"/>
            <w:tcBorders>
              <w:bottom w:val="single" w:sz="8" w:space="0" w:color="auto"/>
            </w:tcBorders>
            <w:vAlign w:val="bottom"/>
          </w:tcPr>
          <w:p w:rsidR="0092401C" w:rsidRPr="0053300C" w:rsidRDefault="0092401C" w:rsidP="00414E03">
            <w:pPr>
              <w:jc w:val="center"/>
              <w:rPr>
                <w:rFonts w:ascii="Times New Roman" w:eastAsia="Arial Unicode MS" w:hAnsi="Times New Roman"/>
                <w:noProof/>
                <w:sz w:val="20"/>
                <w:lang w:val="tr-TR"/>
              </w:rPr>
            </w:pPr>
            <w:r w:rsidRPr="0053300C">
              <w:rPr>
                <w:rFonts w:ascii="Times New Roman" w:eastAsia="Arial Unicode MS" w:hAnsi="Times New Roman"/>
                <w:noProof/>
                <w:sz w:val="20"/>
                <w:lang w:val="tr-TR"/>
              </w:rPr>
              <w:t xml:space="preserve">-  </w:t>
            </w:r>
          </w:p>
        </w:tc>
      </w:tr>
    </w:tbl>
    <w:p w:rsidR="00D93445" w:rsidRPr="0053300C" w:rsidRDefault="00D93445" w:rsidP="00C0311B">
      <w:pPr>
        <w:pStyle w:val="Body"/>
        <w:spacing w:before="120" w:line="240" w:lineRule="auto"/>
        <w:ind w:left="426" w:hanging="425"/>
        <w:rPr>
          <w:iCs/>
          <w:sz w:val="20"/>
          <w:lang w:val="tr-TR"/>
        </w:rPr>
      </w:pPr>
      <w:r w:rsidRPr="0053300C">
        <w:rPr>
          <w:b/>
          <w:bCs/>
          <w:iCs/>
          <w:sz w:val="20"/>
          <w:vertAlign w:val="superscript"/>
          <w:lang w:val="tr-TR"/>
        </w:rPr>
        <w:t>(*)</w:t>
      </w:r>
      <w:r w:rsidRPr="0053300C">
        <w:rPr>
          <w:b/>
          <w:bCs/>
          <w:iCs/>
          <w:sz w:val="20"/>
          <w:lang w:val="tr-TR"/>
        </w:rPr>
        <w:tab/>
      </w:r>
      <w:r w:rsidRPr="0053300C">
        <w:rPr>
          <w:bCs/>
          <w:iCs/>
          <w:sz w:val="20"/>
          <w:lang w:val="tr-TR"/>
        </w:rPr>
        <w:t xml:space="preserve">VB Diversified Payment Rights Finance Company, Banka’nın </w:t>
      </w:r>
      <w:r w:rsidR="0005314C" w:rsidRPr="0053300C">
        <w:rPr>
          <w:bCs/>
          <w:iCs/>
          <w:sz w:val="20"/>
          <w:lang w:val="tr-TR"/>
        </w:rPr>
        <w:t>menkul kıymetleştirme</w:t>
      </w:r>
      <w:r w:rsidRPr="0053300C">
        <w:rPr>
          <w:bCs/>
          <w:iCs/>
          <w:sz w:val="20"/>
          <w:lang w:val="tr-TR"/>
        </w:rPr>
        <w:t xml:space="preserve"> işlemleri için kurulmuş olan özel amaçlı bir </w:t>
      </w:r>
      <w:r w:rsidR="0005314C" w:rsidRPr="0053300C">
        <w:rPr>
          <w:bCs/>
          <w:iCs/>
          <w:sz w:val="20"/>
          <w:lang w:val="tr-TR"/>
        </w:rPr>
        <w:t>işletmedir</w:t>
      </w:r>
      <w:r w:rsidRPr="0053300C">
        <w:rPr>
          <w:bCs/>
          <w:iCs/>
          <w:sz w:val="20"/>
          <w:lang w:val="tr-TR"/>
        </w:rPr>
        <w:t xml:space="preserve">. Banka’nın veya herhangi bir ortaklığının söz konusu </w:t>
      </w:r>
      <w:r w:rsidR="0005314C" w:rsidRPr="0053300C">
        <w:rPr>
          <w:bCs/>
          <w:iCs/>
          <w:sz w:val="20"/>
          <w:lang w:val="tr-TR"/>
        </w:rPr>
        <w:t>işletmede</w:t>
      </w:r>
      <w:r w:rsidRPr="0053300C">
        <w:rPr>
          <w:bCs/>
          <w:iCs/>
          <w:sz w:val="20"/>
          <w:lang w:val="tr-TR"/>
        </w:rPr>
        <w:t xml:space="preserve"> ortaklık payı bulunmamaktadır.</w:t>
      </w:r>
    </w:p>
    <w:p w:rsidR="00D93445" w:rsidRPr="0053300C" w:rsidRDefault="00D93445" w:rsidP="001A3FA6">
      <w:pPr>
        <w:autoSpaceDE w:val="0"/>
        <w:autoSpaceDN w:val="0"/>
        <w:adjustRightInd w:val="0"/>
        <w:spacing w:after="120" w:line="240" w:lineRule="atLeast"/>
        <w:jc w:val="both"/>
        <w:rPr>
          <w:rFonts w:ascii="Times New Roman" w:hAnsi="Times New Roman"/>
          <w:lang w:val="tr-TR"/>
        </w:rPr>
      </w:pPr>
      <w:r w:rsidRPr="0053300C">
        <w:rPr>
          <w:rFonts w:ascii="Times New Roman" w:hAnsi="Times New Roman"/>
          <w:i/>
          <w:lang w:val="tr-TR"/>
        </w:rPr>
        <w:t>Vakıf International AG,</w:t>
      </w:r>
      <w:r w:rsidRPr="0053300C">
        <w:rPr>
          <w:lang w:val="tr-TR"/>
        </w:rPr>
        <w:t xml:space="preserve"> </w:t>
      </w:r>
      <w:r w:rsidRPr="0053300C">
        <w:rPr>
          <w:rFonts w:ascii="Times New Roman" w:hAnsi="Times New Roman"/>
          <w:lang w:val="tr-TR"/>
        </w:rPr>
        <w:t>yurt dışında bankacılık faaliyetlerinde bulunmak amacıyla Banka’nın dışa açılma politikaları çerçevesinde 1999 yılında kurulmuştur. Bankanın merkezi Viyana’da bulunmaktadır.</w:t>
      </w:r>
    </w:p>
    <w:p w:rsidR="00D93445" w:rsidRPr="0053300C" w:rsidRDefault="0092401C" w:rsidP="001A3FA6">
      <w:pPr>
        <w:autoSpaceDE w:val="0"/>
        <w:autoSpaceDN w:val="0"/>
        <w:adjustRightInd w:val="0"/>
        <w:spacing w:after="120" w:line="240" w:lineRule="atLeast"/>
        <w:jc w:val="both"/>
        <w:rPr>
          <w:rFonts w:ascii="Times New Roman" w:hAnsi="Times New Roman"/>
          <w:lang w:val="tr-TR"/>
        </w:rPr>
      </w:pPr>
      <w:r w:rsidRPr="0053300C">
        <w:rPr>
          <w:rFonts w:ascii="Times New Roman" w:hAnsi="Times New Roman"/>
          <w:i/>
          <w:noProof/>
          <w:lang w:val="tr-TR"/>
        </w:rPr>
        <w:t>World Vakıf UBB Ltd</w:t>
      </w:r>
      <w:r w:rsidR="007F2C75" w:rsidRPr="0053300C">
        <w:rPr>
          <w:rFonts w:ascii="Times New Roman" w:hAnsi="Times New Roman"/>
          <w:i/>
          <w:lang w:val="tr-TR"/>
        </w:rPr>
        <w:t>.</w:t>
      </w:r>
      <w:r w:rsidR="00D93445" w:rsidRPr="0053300C">
        <w:rPr>
          <w:lang w:val="tr-TR"/>
        </w:rPr>
        <w:t xml:space="preserve"> </w:t>
      </w:r>
      <w:r w:rsidR="00D93445" w:rsidRPr="0053300C">
        <w:rPr>
          <w:rFonts w:ascii="Times New Roman" w:hAnsi="Times New Roman"/>
          <w:lang w:val="tr-TR"/>
        </w:rPr>
        <w:t xml:space="preserve">kıyı bankacılığı işlemleri yapmak üzere 1993 yılında Kuzey Kıbrıs Türk Cumhuriyeti’nde kurulmuştur. </w:t>
      </w:r>
      <w:r w:rsidR="007F2C75" w:rsidRPr="0053300C">
        <w:rPr>
          <w:rFonts w:ascii="Times New Roman" w:hAnsi="Times New Roman"/>
          <w:lang w:val="tr-TR"/>
        </w:rPr>
        <w:t>Merkezi Lefkoşa’dadır</w:t>
      </w:r>
      <w:r w:rsidR="00D93445" w:rsidRPr="0053300C">
        <w:rPr>
          <w:rFonts w:ascii="Times New Roman" w:hAnsi="Times New Roman"/>
          <w:lang w:val="tr-TR"/>
        </w:rPr>
        <w:t>.</w:t>
      </w:r>
      <w:r w:rsidR="00E9091A" w:rsidRPr="0053300C">
        <w:rPr>
          <w:rFonts w:ascii="Times New Roman" w:hAnsi="Times New Roman"/>
          <w:lang w:val="tr-TR"/>
        </w:rPr>
        <w:t xml:space="preserve"> Daha önce World Vakıf Off Shore Banking Ltd. olan ortaklığın unvanı 4 Şubat 2009 tarihi </w:t>
      </w:r>
      <w:r w:rsidR="008C62A1" w:rsidRPr="0053300C">
        <w:rPr>
          <w:rFonts w:ascii="Times New Roman" w:hAnsi="Times New Roman"/>
          <w:lang w:val="tr-TR"/>
        </w:rPr>
        <w:t>itibarıyla</w:t>
      </w:r>
      <w:r w:rsidR="00E9091A" w:rsidRPr="0053300C">
        <w:rPr>
          <w:rFonts w:ascii="Times New Roman" w:hAnsi="Times New Roman"/>
          <w:lang w:val="tr-TR"/>
        </w:rPr>
        <w:t xml:space="preserve"> World Vakıf UBB. Ltd. olarak değiştirilmiştir.</w:t>
      </w:r>
      <w:r w:rsidR="00F852CF" w:rsidRPr="0053300C">
        <w:rPr>
          <w:lang w:val="tr-TR"/>
        </w:rPr>
        <w:t xml:space="preserve"> </w:t>
      </w:r>
      <w:r w:rsidR="00F852CF" w:rsidRPr="0053300C">
        <w:rPr>
          <w:rFonts w:ascii="Times New Roman" w:hAnsi="Times New Roman"/>
          <w:lang w:val="tr-TR"/>
        </w:rPr>
        <w:t>Önceki dönemlerde konsolidasyon kapsamına alınan World Vakıf UBB Ltd. şirketinin faaliyet izni 41/2008 sayılı Uluslararası Bankacılık Birimleri Yasası’nın 7 inci ve 9 uncu maddesinde öngörülen koşulları yerine getirmediğinden, KKTC Merkez Bankası Yönetim Kurulu’nun 4 Mart 2010 tarih ve 764 sayılı kararı ile iptal edilmiş, Lefkoşa Kaza Mahkemesi 24 Mayıs 2010 tarihli kararıyla şirket için tasfiye emri verilmiştir. Bu nedenle, ilgili şirket 30 Haziran 2010 tarihi itibarıyla konsolidasyon kapsamına alınmamış, ancak tasfiye kararının alındığı tarihe kadar birikmiş olan özkaynakları ilişikteki konsolide finansal tablolarda dikkate alınmıştır.</w:t>
      </w:r>
    </w:p>
    <w:p w:rsidR="00C5169D" w:rsidRPr="0053300C" w:rsidRDefault="00C5169D" w:rsidP="00C5169D">
      <w:pPr>
        <w:autoSpaceDE w:val="0"/>
        <w:autoSpaceDN w:val="0"/>
        <w:adjustRightInd w:val="0"/>
        <w:spacing w:after="120" w:line="240" w:lineRule="atLeast"/>
        <w:jc w:val="both"/>
        <w:rPr>
          <w:rFonts w:ascii="Times New Roman" w:hAnsi="Times New Roman"/>
          <w:noProof/>
          <w:szCs w:val="22"/>
          <w:lang w:val="tr-TR"/>
        </w:rPr>
      </w:pPr>
      <w:r w:rsidRPr="0053300C">
        <w:rPr>
          <w:rFonts w:ascii="Times New Roman" w:hAnsi="Times New Roman"/>
          <w:i/>
          <w:noProof/>
          <w:szCs w:val="22"/>
          <w:lang w:val="tr-TR"/>
        </w:rPr>
        <w:t>Güneş Sigorta AŞ,</w:t>
      </w:r>
      <w:r w:rsidRPr="0053300C">
        <w:rPr>
          <w:rFonts w:ascii="Times New Roman" w:hAnsi="Times New Roman"/>
          <w:noProof/>
          <w:szCs w:val="22"/>
          <w:lang w:val="tr-TR"/>
        </w:rPr>
        <w:t xml:space="preserve"> 1957 yılında Banka ve Toprak Mahsulleri Ofisi (TMO) önderliğinde kurulmuştur. Şirket yangın, kaza, nakliyat, mühendislik, tarım, sağlık, hukuksal koruma ve kredi gibi hayat dışı tüm sigortacılık branşlarında faaliyet göstermektedir. Şirket merkezi İstanbul’dadır.</w:t>
      </w:r>
    </w:p>
    <w:p w:rsidR="00C5169D" w:rsidRPr="0053300C" w:rsidRDefault="00C5169D" w:rsidP="00C5169D">
      <w:pPr>
        <w:autoSpaceDE w:val="0"/>
        <w:autoSpaceDN w:val="0"/>
        <w:adjustRightInd w:val="0"/>
        <w:spacing w:after="120" w:line="240" w:lineRule="atLeast"/>
        <w:jc w:val="both"/>
        <w:rPr>
          <w:rFonts w:ascii="Times New Roman" w:hAnsi="Times New Roman"/>
          <w:lang w:val="tr-TR"/>
        </w:rPr>
      </w:pPr>
      <w:r w:rsidRPr="0053300C">
        <w:rPr>
          <w:rFonts w:ascii="Times New Roman" w:hAnsi="Times New Roman"/>
          <w:i/>
          <w:lang w:val="tr-TR"/>
        </w:rPr>
        <w:t>Vakıf Emeklilik AŞ,</w:t>
      </w:r>
      <w:r w:rsidRPr="0053300C">
        <w:rPr>
          <w:lang w:val="tr-TR"/>
        </w:rPr>
        <w:t xml:space="preserve"> </w:t>
      </w:r>
      <w:r w:rsidRPr="0053300C">
        <w:rPr>
          <w:rFonts w:ascii="Times New Roman" w:hAnsi="Times New Roman"/>
          <w:lang w:val="tr-TR"/>
        </w:rPr>
        <w:t xml:space="preserve">Güneş Hayat Sigorta AŞ adıyla, 1991 yılında kurulmuş olup, 2003 yılında emeklilik şirketi olarak faaliyet göstermek üzere Hazine Müsteşarlığı’ndan dönüşüm izni almış ve bireysel emeklilik sisteminde faaliyet göstermeye başlamıştır. Merkezi İstanbul’dadır. </w:t>
      </w:r>
    </w:p>
    <w:p w:rsidR="00C5169D" w:rsidRPr="0053300C" w:rsidRDefault="00C5169D" w:rsidP="00C5169D">
      <w:pPr>
        <w:autoSpaceDE w:val="0"/>
        <w:autoSpaceDN w:val="0"/>
        <w:adjustRightInd w:val="0"/>
        <w:spacing w:before="120" w:after="120" w:line="240" w:lineRule="atLeast"/>
        <w:ind w:right="-2"/>
        <w:jc w:val="both"/>
        <w:rPr>
          <w:rFonts w:ascii="Times New Roman" w:hAnsi="Times New Roman"/>
          <w:lang w:val="tr-TR"/>
        </w:rPr>
      </w:pPr>
      <w:r w:rsidRPr="0053300C">
        <w:rPr>
          <w:rFonts w:ascii="Times New Roman" w:hAnsi="Times New Roman"/>
          <w:i/>
          <w:lang w:val="tr-TR"/>
        </w:rPr>
        <w:t>Vakıf Finans Factoring Hizmetleri AŞ,</w:t>
      </w:r>
      <w:r w:rsidRPr="0053300C">
        <w:rPr>
          <w:lang w:val="tr-TR"/>
        </w:rPr>
        <w:t xml:space="preserve"> </w:t>
      </w:r>
      <w:r w:rsidRPr="0053300C">
        <w:rPr>
          <w:rFonts w:ascii="Times New Roman" w:hAnsi="Times New Roman"/>
          <w:lang w:val="tr-TR"/>
        </w:rPr>
        <w:t>1998 tarihinde faktoring ve her türlü finansman işlemlerini yapmak üzere kurulmuştur. Şirketin ana faaliyet alanı olan faktoring, üretici, dağıtıcı ve hizmet şirketlerine ait ticari alacakların, aracı kuruluşa satılmasını içeren bir finansman yöntemidir. Şirket merkezi İstanbul’dadır.</w:t>
      </w:r>
    </w:p>
    <w:p w:rsidR="00E961C1" w:rsidRPr="0053300C" w:rsidRDefault="00E961C1"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53300C">
        <w:rPr>
          <w:rFonts w:ascii="Times New Roman" w:hAnsi="Times New Roman"/>
          <w:color w:val="auto"/>
          <w:sz w:val="26"/>
          <w:szCs w:val="26"/>
          <w:u w:val="none"/>
          <w:lang w:val="tr-TR"/>
        </w:rPr>
        <w:lastRenderedPageBreak/>
        <w:t>28.</w:t>
      </w:r>
      <w:r w:rsidRPr="0053300C">
        <w:rPr>
          <w:rFonts w:ascii="Times New Roman" w:hAnsi="Times New Roman"/>
          <w:color w:val="auto"/>
          <w:sz w:val="26"/>
          <w:szCs w:val="26"/>
          <w:u w:val="none"/>
          <w:lang w:val="tr-TR"/>
        </w:rPr>
        <w:tab/>
        <w:t xml:space="preserve">Konsolide edilen ortaklıklara ilişkin bilgiler </w:t>
      </w:r>
      <w:r w:rsidRPr="0053300C">
        <w:rPr>
          <w:rFonts w:ascii="Times New Roman" w:hAnsi="Times New Roman"/>
          <w:b w:val="0"/>
          <w:i/>
          <w:color w:val="auto"/>
          <w:sz w:val="26"/>
          <w:szCs w:val="26"/>
          <w:u w:val="none"/>
          <w:lang w:val="tr-TR"/>
        </w:rPr>
        <w:t>(devamı)</w:t>
      </w:r>
    </w:p>
    <w:p w:rsidR="00C5169D" w:rsidRPr="0053300C" w:rsidRDefault="00C5169D" w:rsidP="00C5169D">
      <w:pPr>
        <w:autoSpaceDE w:val="0"/>
        <w:autoSpaceDN w:val="0"/>
        <w:adjustRightInd w:val="0"/>
        <w:spacing w:after="120" w:line="240" w:lineRule="atLeast"/>
        <w:jc w:val="both"/>
        <w:rPr>
          <w:rFonts w:ascii="Times New Roman" w:hAnsi="Times New Roman"/>
          <w:lang w:val="tr-TR"/>
        </w:rPr>
      </w:pPr>
      <w:r w:rsidRPr="0053300C">
        <w:rPr>
          <w:rFonts w:ascii="Times New Roman" w:hAnsi="Times New Roman"/>
          <w:i/>
          <w:lang w:val="tr-TR"/>
        </w:rPr>
        <w:t>Vakıf Finansal Kiralama AŞ,</w:t>
      </w:r>
      <w:r w:rsidRPr="0053300C">
        <w:rPr>
          <w:lang w:val="tr-TR"/>
        </w:rPr>
        <w:t xml:space="preserve"> </w:t>
      </w:r>
      <w:r w:rsidRPr="0053300C">
        <w:rPr>
          <w:rFonts w:ascii="Times New Roman" w:hAnsi="Times New Roman"/>
          <w:lang w:val="tr-TR"/>
        </w:rPr>
        <w:t xml:space="preserve">1988 yılında finansal kiralama faaliyetlerinde bulunmak ve bu faaliyetler ile ilgili olarak her türlü işlem ve sözleşmeler yapmak amacıyla kurulmuştur. Finansal kuruluşun merkezi İstanbul’dadır. </w:t>
      </w:r>
    </w:p>
    <w:p w:rsidR="00C5169D" w:rsidRPr="0053300C" w:rsidRDefault="00C5169D" w:rsidP="00C5169D">
      <w:pPr>
        <w:autoSpaceDE w:val="0"/>
        <w:autoSpaceDN w:val="0"/>
        <w:adjustRightInd w:val="0"/>
        <w:spacing w:after="120" w:line="240" w:lineRule="atLeast"/>
        <w:jc w:val="both"/>
        <w:rPr>
          <w:rFonts w:ascii="Times New Roman" w:hAnsi="Times New Roman"/>
          <w:lang w:val="tr-TR"/>
        </w:rPr>
      </w:pPr>
      <w:r w:rsidRPr="0053300C">
        <w:rPr>
          <w:rFonts w:ascii="Times New Roman" w:hAnsi="Times New Roman"/>
          <w:i/>
          <w:noProof/>
          <w:szCs w:val="22"/>
          <w:lang w:val="tr-TR"/>
        </w:rPr>
        <w:t>Vakıf Pazarlama ve Ticaret AŞ</w:t>
      </w:r>
      <w:r w:rsidRPr="0053300C">
        <w:rPr>
          <w:rFonts w:ascii="Times New Roman" w:hAnsi="Times New Roman"/>
          <w:i/>
          <w:lang w:val="tr-TR"/>
        </w:rPr>
        <w:t xml:space="preserve">, </w:t>
      </w:r>
      <w:r w:rsidRPr="0053300C">
        <w:rPr>
          <w:rFonts w:ascii="Times New Roman" w:hAnsi="Times New Roman"/>
          <w:lang w:val="tr-TR"/>
        </w:rPr>
        <w:t xml:space="preserve">1993 yılında kuru yük gemisi ve ro-ro gibi deniz araçlarını iktisap ederek finansal kiralama faaliyetlerinde bulunmak ve bu faaliyetler ile ilgili olarak her türlü işlem ve sözleşmeler yapmak amacıyla kurulmuştur. </w:t>
      </w:r>
    </w:p>
    <w:p w:rsidR="00C5169D" w:rsidRPr="0053300C" w:rsidRDefault="00C5169D" w:rsidP="00C5169D">
      <w:pPr>
        <w:autoSpaceDE w:val="0"/>
        <w:autoSpaceDN w:val="0"/>
        <w:adjustRightInd w:val="0"/>
        <w:spacing w:after="120" w:line="240" w:lineRule="atLeast"/>
        <w:jc w:val="both"/>
        <w:rPr>
          <w:rFonts w:ascii="Times New Roman" w:hAnsi="Times New Roman"/>
          <w:noProof/>
          <w:szCs w:val="22"/>
          <w:lang w:val="tr-TR"/>
        </w:rPr>
      </w:pPr>
      <w:r w:rsidRPr="0053300C">
        <w:rPr>
          <w:rFonts w:ascii="Times New Roman" w:hAnsi="Times New Roman"/>
          <w:noProof/>
          <w:szCs w:val="22"/>
          <w:lang w:val="tr-TR"/>
        </w:rPr>
        <w:t>Banka Yönetim Kurulu’nun 22 Ağustos 2006 tarihinde yapılan toplantısında, her ikisi de konsolidasyon kapsamında bulunan Vakıf Deniz Finansal Kiralama AŞ ile Vakıf Finansal Kiralama AŞ’nin birleştirilmesi kararlaştırılmıştır. Vakıf Deniz Finansal Kiralama AŞ’nin faaliyet izni Bankacılık Düzenleme ve Denetleme Kurumu tarafından “Finansal Kiralama, Faktoring ve Finansman Şirketlerinin Kuruluş ve Faaliyet Esasları Hakkında Yönetmelik” in Geçici 1 inci maddesinin (4) numaralı fıkrasına istinaden 25 Haziran 2009 tarihinde iptal edilmiştir. Vakıf Finansal Kiralama AŞ’nin Vakıf Deniz Finansal Kiralama AŞ’yi devralması suretiyle birleşme başvurusuna Sermaye Piyasası Kurulu olumsuz yanıt vermiştir ve bu nedenle birleşmeye yönelik başlatılan çalışmalar durdurulmuştur. Bu gelişmelere müteakip Vakıf Deniz Finansal Kiralama AŞ’nin unvanı 29 Eylül 2009 tarihi itibarıyla Vakıf Pazarlama ve Ticaret AŞ olarak değiştirilmiştir. Şirket merkezi İstanbul’dadır.</w:t>
      </w:r>
    </w:p>
    <w:p w:rsidR="00C5169D" w:rsidRPr="0053300C" w:rsidRDefault="00C5169D" w:rsidP="00C5169D">
      <w:pPr>
        <w:autoSpaceDE w:val="0"/>
        <w:autoSpaceDN w:val="0"/>
        <w:adjustRightInd w:val="0"/>
        <w:spacing w:after="60" w:line="240" w:lineRule="atLeast"/>
        <w:jc w:val="both"/>
        <w:rPr>
          <w:rFonts w:ascii="Times New Roman" w:hAnsi="Times New Roman"/>
          <w:lang w:val="tr-TR"/>
        </w:rPr>
      </w:pPr>
      <w:r w:rsidRPr="0053300C">
        <w:rPr>
          <w:rFonts w:ascii="Times New Roman" w:hAnsi="Times New Roman"/>
          <w:i/>
          <w:lang w:val="tr-TR"/>
        </w:rPr>
        <w:t>Vakıf Gayrimenkul Yatırım</w:t>
      </w:r>
      <w:r w:rsidRPr="0053300C">
        <w:rPr>
          <w:i/>
          <w:lang w:val="tr-TR"/>
        </w:rPr>
        <w:t xml:space="preserve"> </w:t>
      </w:r>
      <w:r w:rsidRPr="0053300C">
        <w:rPr>
          <w:rFonts w:ascii="Times New Roman" w:hAnsi="Times New Roman"/>
          <w:i/>
          <w:lang w:val="tr-TR"/>
        </w:rPr>
        <w:t>Ortaklığı</w:t>
      </w:r>
      <w:r w:rsidRPr="0053300C">
        <w:rPr>
          <w:i/>
          <w:lang w:val="tr-TR"/>
        </w:rPr>
        <w:t xml:space="preserve"> </w:t>
      </w:r>
      <w:r w:rsidRPr="0053300C">
        <w:rPr>
          <w:rFonts w:ascii="Times New Roman" w:hAnsi="Times New Roman"/>
          <w:i/>
          <w:lang w:val="tr-TR"/>
        </w:rPr>
        <w:t>AŞ</w:t>
      </w:r>
      <w:r w:rsidRPr="0053300C">
        <w:rPr>
          <w:lang w:val="tr-TR"/>
        </w:rPr>
        <w:t xml:space="preserve">, </w:t>
      </w:r>
      <w:r w:rsidRPr="0053300C">
        <w:rPr>
          <w:rFonts w:ascii="Times New Roman" w:hAnsi="Times New Roman"/>
          <w:lang w:val="tr-TR"/>
        </w:rPr>
        <w:t>1996 yılında Sermaye Piyasası Kanunu hükümleri çerçevesinde finans sektöründeki ilk gayrimenkul yatırım ortaklığı olarak kurulmuştur. Temel faaliyet konusu, gayrimenkuller, gayrimenkule dayalı sermaye piyasası araçları, gayrimenkul projeleri ve sermaye piyasası araçlarına yatırım yapmak gibi Sermaye Piyasası Kurulu’nun Gayrimenkul Yatırım Ortaklıklarına ilişkin düzenlemelerinde yazılı amaç ve konularda iştigal etmektir. Merkezi İstanbul’dadır.</w:t>
      </w:r>
    </w:p>
    <w:p w:rsidR="00C5169D" w:rsidRPr="0053300C" w:rsidRDefault="00C5169D" w:rsidP="00C5169D">
      <w:pPr>
        <w:autoSpaceDE w:val="0"/>
        <w:autoSpaceDN w:val="0"/>
        <w:adjustRightInd w:val="0"/>
        <w:spacing w:after="60" w:line="240" w:lineRule="atLeast"/>
        <w:jc w:val="both"/>
        <w:rPr>
          <w:rFonts w:ascii="Times New Roman" w:hAnsi="Times New Roman"/>
          <w:lang w:val="tr-TR"/>
        </w:rPr>
      </w:pPr>
      <w:r w:rsidRPr="0053300C">
        <w:rPr>
          <w:rFonts w:ascii="Times New Roman" w:hAnsi="Times New Roman"/>
          <w:i/>
          <w:lang w:val="tr-TR"/>
        </w:rPr>
        <w:t>Vakıf Yatırım Menkul Değerler AŞ</w:t>
      </w:r>
      <w:r w:rsidRPr="0053300C">
        <w:rPr>
          <w:lang w:val="tr-TR"/>
        </w:rPr>
        <w:t xml:space="preserve">, </w:t>
      </w:r>
      <w:r w:rsidRPr="0053300C">
        <w:rPr>
          <w:rFonts w:ascii="Times New Roman" w:hAnsi="Times New Roman"/>
          <w:lang w:val="tr-TR"/>
        </w:rPr>
        <w:t>sermaye piyasası faaliyetlerinde bulunmak, sermaye piyasası araçlarının ihracı, halka arzı ile alım-satımı ve menkul kıymetlerin alım satımı işlemlerinde bulunmak, menkul kıymetler borsasına üye olarak borsa işlemlerinde bulunmak, yatırım danışmanlığı ve portföy yöneticiliği yapmak üzere yatırımcılara hizmet etmek amacıyla 1996 yılında kurulmuştur. Şirket merkezi İstanbul’dadır.</w:t>
      </w:r>
    </w:p>
    <w:p w:rsidR="0092401C" w:rsidRPr="0053300C" w:rsidRDefault="0092401C" w:rsidP="0092401C">
      <w:pPr>
        <w:autoSpaceDE w:val="0"/>
        <w:autoSpaceDN w:val="0"/>
        <w:adjustRightInd w:val="0"/>
        <w:spacing w:after="120" w:line="240" w:lineRule="atLeast"/>
        <w:jc w:val="both"/>
        <w:rPr>
          <w:rFonts w:ascii="Times New Roman" w:hAnsi="Times New Roman"/>
          <w:lang w:val="tr-TR"/>
        </w:rPr>
      </w:pPr>
      <w:r w:rsidRPr="0053300C">
        <w:rPr>
          <w:rFonts w:ascii="Times New Roman" w:hAnsi="Times New Roman"/>
          <w:i/>
          <w:lang w:val="tr-TR"/>
        </w:rPr>
        <w:t>Vakıf Portföy Yönetimi AŞ</w:t>
      </w:r>
      <w:r w:rsidRPr="0053300C">
        <w:rPr>
          <w:i/>
          <w:lang w:val="tr-TR"/>
        </w:rPr>
        <w:t xml:space="preserve">, </w:t>
      </w:r>
      <w:r w:rsidRPr="0053300C">
        <w:rPr>
          <w:rFonts w:ascii="Times New Roman" w:hAnsi="Times New Roman"/>
          <w:lang w:val="tr-TR"/>
        </w:rPr>
        <w:t>yatırım fonu yönetimi, portföy yönetimi ve emeklilik yatırım fonlarının yönetimini yapmaktadır. Şirket merkezi İstanbul’dadır</w:t>
      </w:r>
      <w:r w:rsidR="00BF1E70" w:rsidRPr="0053300C">
        <w:rPr>
          <w:rFonts w:ascii="Times New Roman" w:hAnsi="Times New Roman"/>
          <w:lang w:val="tr-TR"/>
        </w:rPr>
        <w:t>.</w:t>
      </w:r>
    </w:p>
    <w:p w:rsidR="00BF1E70" w:rsidRPr="0053300C" w:rsidRDefault="00847406" w:rsidP="00BF1E70">
      <w:pPr>
        <w:autoSpaceDE w:val="0"/>
        <w:autoSpaceDN w:val="0"/>
        <w:adjustRightInd w:val="0"/>
        <w:spacing w:after="120" w:line="240" w:lineRule="atLeast"/>
        <w:jc w:val="both"/>
        <w:rPr>
          <w:rFonts w:ascii="Times New Roman" w:hAnsi="Times New Roman"/>
          <w:i/>
          <w:lang w:val="tr-TR"/>
        </w:rPr>
      </w:pPr>
      <w:r w:rsidRPr="0053300C">
        <w:rPr>
          <w:rFonts w:ascii="Times New Roman" w:hAnsi="Times New Roman"/>
          <w:i/>
          <w:lang w:val="tr-TR"/>
        </w:rPr>
        <w:t>Vakıf Menkul Kıymetler Yatırım Ortaklığı AŞ</w:t>
      </w:r>
      <w:r w:rsidRPr="0053300C">
        <w:rPr>
          <w:rFonts w:ascii="Times New Roman" w:hAnsi="Times New Roman"/>
          <w:lang w:val="tr-TR"/>
        </w:rPr>
        <w:t>, 1991 yılında İstanbul’da kurulmuştur. Şirketin amacı, Sermaye Piyasası Mevzuatı ile belirlenmiş ilke ve kurallar çerçevesinde menkul kıymetlerini satın aldığı ortaklıkların sermaye ve yönetimlerinde kontrol ve etkinlik gücüne sahip olmamak kaydıyla sermaye piyasası araçları ile ulusal ve uluslar arası borsalarda veya borsa dışı organize piyasalarda işlem gören altın ve diğer kıymetli madenler portföyünü işletmektir. Şirket merkezi İstanbul’dadır.</w:t>
      </w:r>
    </w:p>
    <w:p w:rsidR="00BF1E70" w:rsidRPr="0053300C" w:rsidRDefault="00D95C20" w:rsidP="00BF1E70">
      <w:pPr>
        <w:autoSpaceDE w:val="0"/>
        <w:autoSpaceDN w:val="0"/>
        <w:adjustRightInd w:val="0"/>
        <w:spacing w:line="240" w:lineRule="atLeast"/>
        <w:jc w:val="both"/>
        <w:rPr>
          <w:rFonts w:ascii="Times New Roman" w:hAnsi="Times New Roman"/>
          <w:lang w:val="tr-TR"/>
        </w:rPr>
      </w:pPr>
      <w:r w:rsidRPr="0053300C">
        <w:rPr>
          <w:rFonts w:ascii="Times New Roman" w:hAnsi="Times New Roman"/>
          <w:i/>
          <w:lang w:val="tr-TR"/>
        </w:rPr>
        <w:t xml:space="preserve">Kıbrıs Vakıflar Bankası Ltd. </w:t>
      </w:r>
      <w:r w:rsidRPr="0053300C">
        <w:rPr>
          <w:rFonts w:ascii="Times New Roman" w:hAnsi="Times New Roman"/>
          <w:lang w:val="tr-TR"/>
        </w:rPr>
        <w:t>1982 yılında KKTC’de, Banka’nın ihraç ettiği kredi kartı kullanımlarını teşvik etmek ve döviz girdilerini artırmak başta olmak üzere, bireysel ve ticari bankacılık faaliyetlerini sürdürmek üzere kurulmuştur. Banka’nın genel müdürlüğü Lefkoşa’dadır.</w:t>
      </w:r>
    </w:p>
    <w:p w:rsidR="00A32C95" w:rsidRPr="0053300C" w:rsidRDefault="00A32C95" w:rsidP="00D67A16">
      <w:pPr>
        <w:pStyle w:val="Head4"/>
        <w:keepNext w:val="0"/>
        <w:keepLines w:val="0"/>
        <w:tabs>
          <w:tab w:val="clear" w:pos="643"/>
        </w:tabs>
        <w:spacing w:before="120" w:after="0" w:line="240" w:lineRule="auto"/>
        <w:ind w:left="0" w:firstLine="0"/>
        <w:rPr>
          <w:i w:val="0"/>
        </w:rPr>
      </w:pPr>
      <w:r w:rsidRPr="0053300C">
        <w:t xml:space="preserve">Taksim Otelcilik AŞ, </w:t>
      </w:r>
      <w:r w:rsidRPr="0053300C">
        <w:rPr>
          <w:i w:val="0"/>
        </w:rPr>
        <w:t>Türk Ticaret Kanunu hükümleri çerçevesinde 1966 tarihinde kurulmuştur. Şirket’in temel amaç ve faaliyet konusu, otel işletmeciliği ya da mülkiyetine sahip olunan otellerin kiraya verilmesi faaliyetlerini yerine getirmek</w:t>
      </w:r>
      <w:r w:rsidR="00DE07CD" w:rsidRPr="0053300C">
        <w:rPr>
          <w:i w:val="0"/>
        </w:rPr>
        <w:t>te</w:t>
      </w:r>
      <w:r w:rsidRPr="0053300C">
        <w:rPr>
          <w:i w:val="0"/>
        </w:rPr>
        <w:t>dir. Şirket merkezi İstanbul’dadır.</w:t>
      </w:r>
    </w:p>
    <w:p w:rsidR="00572229" w:rsidRPr="0053300C" w:rsidRDefault="00572229" w:rsidP="008E09C8">
      <w:pPr>
        <w:pStyle w:val="BodybyBD"/>
        <w:tabs>
          <w:tab w:val="left" w:pos="900"/>
          <w:tab w:val="left" w:pos="9000"/>
        </w:tabs>
        <w:spacing w:before="120" w:after="0" w:line="240" w:lineRule="auto"/>
        <w:ind w:right="71"/>
        <w:rPr>
          <w:rFonts w:ascii="Times New Roman" w:hAnsi="Times New Roman"/>
          <w:iCs/>
          <w:szCs w:val="22"/>
          <w:lang w:val="tr-TR"/>
        </w:rPr>
      </w:pPr>
      <w:r w:rsidRPr="0053300C">
        <w:rPr>
          <w:rFonts w:ascii="Times New Roman" w:hAnsi="Times New Roman"/>
          <w:iCs/>
          <w:szCs w:val="22"/>
          <w:lang w:val="tr-TR"/>
        </w:rPr>
        <w:t>Banka Yönetim Kurulu’nun 17 Haziran 2010 tarihinde yapılan toplantısında alınan karar uyarınca, bağlı ortaklıklardan Taksim Otelcilik AŞ’nin sermayesinde sahip olunan %51 oranındaki payın yurt içi veya yurt dışında yerleşik yatırımcılara blok satışına ve bu amaçla danışman tayin edilmesi de dahil olmak üzere gerekli çalışmaların yapılmasına karar verilmiştir.</w:t>
      </w:r>
    </w:p>
    <w:p w:rsidR="00214112" w:rsidRPr="0053300C" w:rsidRDefault="003F1E87" w:rsidP="00572229">
      <w:pPr>
        <w:pStyle w:val="BodybyBD"/>
        <w:spacing w:before="120" w:after="0"/>
        <w:rPr>
          <w:rFonts w:ascii="Times New Roman" w:hAnsi="Times New Roman"/>
          <w:lang w:val="tr-TR"/>
        </w:rPr>
      </w:pPr>
      <w:r w:rsidRPr="0053300C">
        <w:rPr>
          <w:i/>
          <w:noProof/>
          <w:lang w:val="tr-TR"/>
        </w:rPr>
        <w:t>Vakıf Enerji</w:t>
      </w:r>
      <w:r w:rsidR="003E629F" w:rsidRPr="0053300C">
        <w:rPr>
          <w:i/>
          <w:noProof/>
          <w:lang w:val="tr-TR"/>
        </w:rPr>
        <w:t xml:space="preserve"> ve M</w:t>
      </w:r>
      <w:r w:rsidRPr="0053300C">
        <w:rPr>
          <w:i/>
          <w:noProof/>
          <w:lang w:val="tr-TR"/>
        </w:rPr>
        <w:t xml:space="preserve">adencilik AŞ, </w:t>
      </w:r>
      <w:r w:rsidR="009F038C" w:rsidRPr="0053300C">
        <w:rPr>
          <w:lang w:val="tr-TR"/>
        </w:rPr>
        <w:t>ilgili kanun ve yönetmeliklere uygun olarak e</w:t>
      </w:r>
      <w:r w:rsidRPr="0053300C">
        <w:rPr>
          <w:lang w:val="tr-TR"/>
        </w:rPr>
        <w:t>lektrik</w:t>
      </w:r>
      <w:r w:rsidR="009F038C" w:rsidRPr="0053300C">
        <w:rPr>
          <w:lang w:val="tr-TR"/>
        </w:rPr>
        <w:t xml:space="preserve"> ve ısı enerjisi üretmek ve</w:t>
      </w:r>
      <w:r w:rsidRPr="0053300C">
        <w:rPr>
          <w:lang w:val="tr-TR"/>
        </w:rPr>
        <w:t xml:space="preserve"> ürettiği enerji</w:t>
      </w:r>
      <w:r w:rsidR="009F038C" w:rsidRPr="0053300C">
        <w:rPr>
          <w:lang w:val="tr-TR"/>
        </w:rPr>
        <w:t>yi</w:t>
      </w:r>
      <w:r w:rsidRPr="0053300C">
        <w:rPr>
          <w:lang w:val="tr-TR"/>
        </w:rPr>
        <w:t xml:space="preserve"> satmak amacıyla </w:t>
      </w:r>
      <w:r w:rsidR="003E629F" w:rsidRPr="0053300C">
        <w:rPr>
          <w:lang w:val="tr-TR"/>
        </w:rPr>
        <w:t>2001 yılında kurulmuştur. Şirket merkezi Ankara’dadır.</w:t>
      </w:r>
      <w:r w:rsidR="00214112" w:rsidRPr="0053300C">
        <w:rPr>
          <w:lang w:val="tr-TR"/>
        </w:rPr>
        <w:t xml:space="preserve"> </w:t>
      </w:r>
      <w:r w:rsidR="00214112" w:rsidRPr="0053300C">
        <w:rPr>
          <w:i/>
          <w:lang w:val="tr-TR"/>
        </w:rPr>
        <w:t xml:space="preserve"> </w:t>
      </w:r>
    </w:p>
    <w:p w:rsidR="00712FCA" w:rsidRPr="0053300C" w:rsidRDefault="0057028A" w:rsidP="00D67A1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000000"/>
          <w:sz w:val="26"/>
          <w:szCs w:val="26"/>
          <w:u w:val="none"/>
          <w:lang w:val="tr-TR"/>
        </w:rPr>
      </w:pPr>
      <w:r w:rsidRPr="0053300C">
        <w:rPr>
          <w:rFonts w:ascii="Times New Roman" w:hAnsi="Times New Roman"/>
          <w:color w:val="000000"/>
          <w:sz w:val="26"/>
          <w:szCs w:val="26"/>
          <w:u w:val="none"/>
          <w:lang w:val="tr-TR"/>
        </w:rPr>
        <w:lastRenderedPageBreak/>
        <w:t>2</w:t>
      </w:r>
      <w:r w:rsidR="00F47AEE" w:rsidRPr="0053300C">
        <w:rPr>
          <w:rFonts w:ascii="Times New Roman" w:hAnsi="Times New Roman"/>
          <w:color w:val="000000"/>
          <w:sz w:val="26"/>
          <w:szCs w:val="26"/>
          <w:u w:val="none"/>
          <w:lang w:val="tr-TR"/>
        </w:rPr>
        <w:t>9</w:t>
      </w:r>
      <w:r w:rsidR="001377DD" w:rsidRPr="0053300C">
        <w:rPr>
          <w:rFonts w:ascii="Times New Roman" w:hAnsi="Times New Roman"/>
          <w:color w:val="000000"/>
          <w:sz w:val="26"/>
          <w:szCs w:val="26"/>
          <w:u w:val="none"/>
          <w:lang w:val="tr-TR"/>
        </w:rPr>
        <w:t>.</w:t>
      </w:r>
      <w:r w:rsidR="001377DD" w:rsidRPr="0053300C">
        <w:rPr>
          <w:rFonts w:ascii="Times New Roman" w:hAnsi="Times New Roman"/>
          <w:color w:val="000000"/>
          <w:sz w:val="26"/>
          <w:szCs w:val="26"/>
          <w:u w:val="none"/>
          <w:lang w:val="tr-TR"/>
        </w:rPr>
        <w:tab/>
      </w:r>
      <w:r w:rsidR="00712FCA" w:rsidRPr="0053300C">
        <w:rPr>
          <w:rFonts w:ascii="Times New Roman" w:hAnsi="Times New Roman"/>
          <w:color w:val="000000"/>
          <w:sz w:val="26"/>
          <w:szCs w:val="26"/>
          <w:u w:val="none"/>
          <w:lang w:val="tr-TR"/>
        </w:rPr>
        <w:t xml:space="preserve">Önemli </w:t>
      </w:r>
      <w:r w:rsidR="00CF1399" w:rsidRPr="0053300C">
        <w:rPr>
          <w:rFonts w:ascii="Times New Roman" w:hAnsi="Times New Roman"/>
          <w:color w:val="000000"/>
          <w:sz w:val="26"/>
          <w:szCs w:val="26"/>
          <w:u w:val="none"/>
          <w:lang w:val="tr-TR"/>
        </w:rPr>
        <w:t>o</w:t>
      </w:r>
      <w:r w:rsidR="00712FCA" w:rsidRPr="0053300C">
        <w:rPr>
          <w:rFonts w:ascii="Times New Roman" w:hAnsi="Times New Roman"/>
          <w:color w:val="000000"/>
          <w:sz w:val="26"/>
          <w:szCs w:val="26"/>
          <w:u w:val="none"/>
          <w:lang w:val="tr-TR"/>
        </w:rPr>
        <w:t>laylar</w:t>
      </w:r>
    </w:p>
    <w:p w:rsidR="00AE728B" w:rsidRPr="0053300C" w:rsidRDefault="00AE728B" w:rsidP="000E4249">
      <w:pPr>
        <w:pStyle w:val="BASLIK1"/>
        <w:numPr>
          <w:ilvl w:val="0"/>
          <w:numId w:val="30"/>
        </w:numPr>
        <w:tabs>
          <w:tab w:val="clear" w:pos="340"/>
          <w:tab w:val="clear" w:pos="900"/>
          <w:tab w:val="num" w:pos="0"/>
        </w:tabs>
        <w:spacing w:before="120" w:after="0"/>
        <w:ind w:left="0" w:hanging="357"/>
        <w:rPr>
          <w:b w:val="0"/>
        </w:rPr>
      </w:pPr>
      <w:r w:rsidRPr="0053300C">
        <w:rPr>
          <w:b w:val="0"/>
        </w:rPr>
        <w:t xml:space="preserve">4389 Sayılı Bankalar Kanunu'na 4743 Sayılı Kanunla eklenen </w:t>
      </w:r>
      <w:r w:rsidR="002571B1" w:rsidRPr="0053300C">
        <w:rPr>
          <w:b w:val="0"/>
        </w:rPr>
        <w:t>g</w:t>
      </w:r>
      <w:r w:rsidRPr="0053300C">
        <w:rPr>
          <w:b w:val="0"/>
        </w:rPr>
        <w:t xml:space="preserve">eçici </w:t>
      </w:r>
      <w:r w:rsidR="002571B1" w:rsidRPr="0053300C">
        <w:rPr>
          <w:b w:val="0"/>
        </w:rPr>
        <w:t>4.</w:t>
      </w:r>
      <w:r w:rsidRPr="0053300C">
        <w:rPr>
          <w:b w:val="0"/>
        </w:rPr>
        <w:t xml:space="preserve"> madde kapsamında uygulanan enflasyon düzeltmesi neticesinde, 2001 yılı hesap dönemine ait finansal tablolarda oluşan 379,000 TL tutarındaki zararın kurumlar vergisi matrahından mahsup edilebilmesi amacıyla 2002, 2003 ve 2004 dönemlerine ait düzeltme beyannamesi vermek suretiyle 19 Aralık 2006 tarihinde iade talebinde bulunulmuş, yapılan başvurunun vergi idaresince uygun bulunmamasına istinaden Banka 22 Şubat 2007 tarihinde yargı yoluna başvurmuştur. Kavaklıdere Vergi Dairesi Müdürlüğü’ne geçmiş dönemlerde yatırılmış olan toplam 125,187 TL tutarındaki Kurumlar vergisinin iadesi istemiyle Ankara 5. Vergi Mahkemesi’nde açılan dava Banka lehine sonuçlanmış olup, söz konusu yargı kararına istinaden 125,187 TL 5 Eylül 2007 tarihi </w:t>
      </w:r>
      <w:r w:rsidR="008C62A1" w:rsidRPr="0053300C">
        <w:rPr>
          <w:b w:val="0"/>
        </w:rPr>
        <w:t>itibarıyla</w:t>
      </w:r>
      <w:r w:rsidRPr="0053300C">
        <w:rPr>
          <w:b w:val="0"/>
        </w:rPr>
        <w:t xml:space="preserve"> nakden iade edilerek Banka’nın hesaplarına geçmiştir. </w:t>
      </w:r>
    </w:p>
    <w:p w:rsidR="00AE728B" w:rsidRPr="0053300C" w:rsidRDefault="00AE728B" w:rsidP="000E4249">
      <w:pPr>
        <w:pStyle w:val="BASLIK1"/>
        <w:tabs>
          <w:tab w:val="clear" w:pos="900"/>
        </w:tabs>
        <w:spacing w:before="120" w:after="0"/>
        <w:ind w:firstLine="0"/>
        <w:rPr>
          <w:b w:val="0"/>
        </w:rPr>
      </w:pPr>
      <w:r w:rsidRPr="0053300C">
        <w:rPr>
          <w:b w:val="0"/>
        </w:rPr>
        <w:t>2</w:t>
      </w:r>
      <w:r w:rsidR="00984A1A" w:rsidRPr="0053300C">
        <w:rPr>
          <w:b w:val="0"/>
        </w:rPr>
        <w:t>6</w:t>
      </w:r>
      <w:r w:rsidRPr="0053300C">
        <w:rPr>
          <w:b w:val="0"/>
        </w:rPr>
        <w:t xml:space="preserve"> Şubat 2008 tarihinde Türkiye Büyük Millet Meclisi’nde kabul edilen 5736 sayılı “Bazı Kamu Alacaklarının Uzlaşma Usulü İle Tahsili Hakkında Kanun” 26 Şubat 2008 tarihinde Cumhurbaşkanı tarafından onaylanmıştır. İlgili Kanun’un 3 üncü maddesinin 1</w:t>
      </w:r>
      <w:r w:rsidR="002571B1" w:rsidRPr="0053300C">
        <w:rPr>
          <w:b w:val="0"/>
        </w:rPr>
        <w:t>.</w:t>
      </w:r>
      <w:r w:rsidRPr="0053300C">
        <w:rPr>
          <w:b w:val="0"/>
        </w:rPr>
        <w:t xml:space="preserve"> fıkrası gereğince bu maddenin yürürlüğe girdiği tarih </w:t>
      </w:r>
      <w:r w:rsidR="008C62A1" w:rsidRPr="0053300C">
        <w:rPr>
          <w:b w:val="0"/>
        </w:rPr>
        <w:t>itibarıyla</w:t>
      </w:r>
      <w:r w:rsidRPr="0053300C">
        <w:rPr>
          <w:b w:val="0"/>
        </w:rPr>
        <w:t xml:space="preserve"> yukarıda bahsedilen konu ile ilgili yaratılmış ihtilaflar; bankaların bu zararların %65'ini 2001 yılına ait kurum kazancının tespitinde geçmiş yıl zararı olarak dikkate almaları, izleyen yıllara ait kurumlar vergisi matrahının bu şekilde bulunan zarar tutarı esas alınarak düzeltilmesini kabul etmeleri ve bu konuda açtıkları tüm davalardan feragat ettiklerini bu maddenin yürürlüğe girdiği tarihten itibaren bir ay içinde ilgili vergi dairesine ve yargı merciine bildirmeleri halinde, idarece sürdürülmeyeceği hükme bağlanmıştır. 27 Mart 2008 tarihli Yönetim Kurulu Kararı ile bu Kanun çerçevesinde yukarıda birinci paragrafta belirtilen dava konusu ile ilgili uzlaşma yoluna gidilmemesi kararlaştırılmıştır. </w:t>
      </w:r>
    </w:p>
    <w:p w:rsidR="00984A1A" w:rsidRPr="0053300C" w:rsidRDefault="00AE728B" w:rsidP="00984A1A">
      <w:pPr>
        <w:pStyle w:val="BASLIK1"/>
        <w:tabs>
          <w:tab w:val="clear" w:pos="900"/>
        </w:tabs>
        <w:spacing w:before="80" w:after="80"/>
        <w:ind w:right="79" w:firstLine="0"/>
        <w:rPr>
          <w:b w:val="0"/>
          <w:bCs w:val="0"/>
          <w:iCs/>
        </w:rPr>
      </w:pPr>
      <w:r w:rsidRPr="0053300C">
        <w:rPr>
          <w:b w:val="0"/>
          <w:bCs w:val="0"/>
          <w:iCs/>
        </w:rPr>
        <w:t xml:space="preserve">İlgili vergi idaresi mahkeme kararını temyiz etmiş, temyiz davası Danıştay tarafından kısmen kabul edilmiştir. Danıştay kararına istinaden Ankara 5. Vergi Mahkemesince yeniden yapılan yargılamada dava konusu işlemin kısmen iptaline kısmen reddine karar verilmiştir. Söz konusu mahkeme kararına ilişkin olarak Banka temyiz yoluna başvurmuş olup, </w:t>
      </w:r>
      <w:r w:rsidR="00984A1A" w:rsidRPr="0053300C">
        <w:rPr>
          <w:b w:val="0"/>
          <w:bCs w:val="0"/>
          <w:color w:val="000000" w:themeColor="text1"/>
        </w:rPr>
        <w:t>yapılan temyiz başvurusu üzerine karar Danıştay 4. Dairesinin kararıyla onanmış ve mezkur karar verilen onama kararı ile kesinleşmiştir. Ankara 5. Vergi Mahkemesi’nin kararına istinaden vergi dairesince tahakkuk ettirilen 20,484 TL iade tutarı, 3 Aralık 2009 tarihinde vergi dairesine ödenerek ilgili dava ve yasal prosedürler sonlandırılmıştır.</w:t>
      </w:r>
    </w:p>
    <w:p w:rsidR="00984A1A" w:rsidRPr="0053300C" w:rsidRDefault="00D40D7C" w:rsidP="00984A1A">
      <w:pPr>
        <w:pStyle w:val="BASLIK1"/>
        <w:numPr>
          <w:ilvl w:val="0"/>
          <w:numId w:val="34"/>
        </w:numPr>
        <w:tabs>
          <w:tab w:val="clear" w:pos="340"/>
          <w:tab w:val="clear" w:pos="900"/>
          <w:tab w:val="num" w:pos="0"/>
        </w:tabs>
        <w:spacing w:before="0"/>
        <w:ind w:left="0" w:hanging="360"/>
        <w:rPr>
          <w:b w:val="0"/>
        </w:rPr>
      </w:pPr>
      <w:r w:rsidRPr="0053300C">
        <w:rPr>
          <w:b w:val="0"/>
        </w:rPr>
        <w:t xml:space="preserve">Irak Cumhuriyeti’nde bankacılık fırsatlarının değerlendirilmesi açısından banka kurulması, </w:t>
      </w:r>
      <w:r w:rsidR="00984A1A" w:rsidRPr="0053300C">
        <w:rPr>
          <w:b w:val="0"/>
        </w:rPr>
        <w:t xml:space="preserve">Ana Ortaklık Banka’nın Erbil Şubesi 16 Şubat 2011 tarihinde faaliyete başlamıştır.   </w:t>
      </w:r>
    </w:p>
    <w:p w:rsidR="0084748E" w:rsidRPr="0053300C" w:rsidRDefault="00984A1A" w:rsidP="00984A1A">
      <w:pPr>
        <w:pStyle w:val="BASLIK1"/>
        <w:numPr>
          <w:ilvl w:val="0"/>
          <w:numId w:val="34"/>
        </w:numPr>
        <w:tabs>
          <w:tab w:val="clear" w:pos="340"/>
          <w:tab w:val="clear" w:pos="900"/>
          <w:tab w:val="num" w:pos="0"/>
        </w:tabs>
        <w:spacing w:before="0" w:after="60"/>
        <w:ind w:left="0" w:right="79" w:hanging="357"/>
        <w:rPr>
          <w:b w:val="0"/>
        </w:rPr>
      </w:pPr>
      <w:r w:rsidRPr="0053300C">
        <w:rPr>
          <w:b w:val="0"/>
        </w:rPr>
        <w:t>Banka’nın 25 Mart 2011 tarihinde yapılan Ortaklar 57. Genel Kurul Toplantısı’nda 2010 yılı karının aşağıdaki tabloda gösterildiği şekilde dağıtılmasına karar verilmiş olup, kar dağıtımı dönem içerisinde tamamlanmıştır</w:t>
      </w:r>
      <w:r w:rsidR="00D40D7C" w:rsidRPr="0053300C">
        <w:rPr>
          <w:b w:val="0"/>
        </w:rPr>
        <w:t xml:space="preserve">. </w:t>
      </w:r>
    </w:p>
    <w:tbl>
      <w:tblPr>
        <w:tblW w:w="4927" w:type="pct"/>
        <w:tblInd w:w="70" w:type="dxa"/>
        <w:tblCellMar>
          <w:left w:w="70" w:type="dxa"/>
          <w:right w:w="70" w:type="dxa"/>
        </w:tblCellMar>
        <w:tblLook w:val="0000"/>
      </w:tblPr>
      <w:tblGrid>
        <w:gridCol w:w="6790"/>
        <w:gridCol w:w="2287"/>
      </w:tblGrid>
      <w:tr w:rsidR="0084748E" w:rsidRPr="0053300C" w:rsidTr="000322D6">
        <w:trPr>
          <w:trHeight w:hRule="exact" w:val="340"/>
        </w:trPr>
        <w:tc>
          <w:tcPr>
            <w:tcW w:w="5000" w:type="pct"/>
            <w:gridSpan w:val="2"/>
            <w:tcBorders>
              <w:top w:val="single" w:sz="8" w:space="0" w:color="auto"/>
              <w:left w:val="nil"/>
              <w:bottom w:val="single" w:sz="8" w:space="0" w:color="auto"/>
              <w:right w:val="nil"/>
            </w:tcBorders>
            <w:vAlign w:val="bottom"/>
          </w:tcPr>
          <w:p w:rsidR="0084748E" w:rsidRPr="0053300C" w:rsidRDefault="00396C4B" w:rsidP="000322D6">
            <w:pPr>
              <w:jc w:val="right"/>
              <w:rPr>
                <w:rFonts w:ascii="Times New Roman" w:hAnsi="Times New Roman"/>
                <w:b/>
                <w:bCs/>
                <w:sz w:val="20"/>
                <w:lang w:val="tr-TR"/>
              </w:rPr>
            </w:pPr>
            <w:r w:rsidRPr="0053300C">
              <w:rPr>
                <w:rFonts w:ascii="Times New Roman" w:hAnsi="Times New Roman"/>
                <w:b/>
                <w:bCs/>
                <w:sz w:val="20"/>
                <w:lang w:val="tr-TR"/>
              </w:rPr>
              <w:t>Kar dağıtım tablosu</w:t>
            </w:r>
          </w:p>
        </w:tc>
      </w:tr>
      <w:tr w:rsidR="00C1005B" w:rsidRPr="0053300C" w:rsidTr="000322D6">
        <w:trPr>
          <w:trHeight w:val="227"/>
        </w:trPr>
        <w:tc>
          <w:tcPr>
            <w:tcW w:w="3740" w:type="pct"/>
            <w:tcBorders>
              <w:top w:val="single" w:sz="8" w:space="0" w:color="auto"/>
              <w:left w:val="nil"/>
              <w:bottom w:val="nil"/>
              <w:right w:val="nil"/>
            </w:tcBorders>
            <w:noWrap/>
            <w:vAlign w:val="bottom"/>
          </w:tcPr>
          <w:p w:rsidR="00C1005B" w:rsidRPr="0053300C" w:rsidRDefault="00C1005B" w:rsidP="000322D6">
            <w:pPr>
              <w:rPr>
                <w:rFonts w:ascii="Times New Roman" w:hAnsi="Times New Roman"/>
                <w:b/>
                <w:sz w:val="20"/>
                <w:lang w:val="tr-TR"/>
              </w:rPr>
            </w:pPr>
            <w:r w:rsidRPr="0053300C">
              <w:rPr>
                <w:rFonts w:ascii="Times New Roman" w:hAnsi="Times New Roman"/>
                <w:b/>
                <w:sz w:val="20"/>
                <w:lang w:val="tr-TR"/>
              </w:rPr>
              <w:t>Banka’nın konsolide olmayan finansal tablolarındaki dönem net karı</w:t>
            </w:r>
          </w:p>
        </w:tc>
        <w:tc>
          <w:tcPr>
            <w:tcW w:w="1260" w:type="pct"/>
            <w:tcBorders>
              <w:top w:val="single" w:sz="8" w:space="0" w:color="auto"/>
              <w:left w:val="nil"/>
              <w:bottom w:val="nil"/>
              <w:right w:val="nil"/>
            </w:tcBorders>
            <w:vAlign w:val="bottom"/>
          </w:tcPr>
          <w:p w:rsidR="00C1005B" w:rsidRPr="0053300C" w:rsidRDefault="00C1005B" w:rsidP="00AB3CE4">
            <w:pPr>
              <w:tabs>
                <w:tab w:val="decimal" w:pos="2197"/>
              </w:tabs>
              <w:ind w:right="-66"/>
              <w:jc w:val="both"/>
              <w:rPr>
                <w:rFonts w:ascii="Times New Roman" w:hAnsi="Times New Roman"/>
                <w:b/>
                <w:sz w:val="20"/>
                <w:lang w:val="tr-TR"/>
              </w:rPr>
            </w:pPr>
            <w:r w:rsidRPr="0053300C">
              <w:rPr>
                <w:rFonts w:ascii="Times New Roman" w:hAnsi="Times New Roman"/>
                <w:b/>
                <w:sz w:val="20"/>
                <w:lang w:val="tr-TR"/>
              </w:rPr>
              <w:t>1,157,140</w:t>
            </w:r>
          </w:p>
        </w:tc>
      </w:tr>
      <w:tr w:rsidR="00C1005B" w:rsidRPr="0053300C" w:rsidTr="000322D6">
        <w:trPr>
          <w:trHeight w:val="227"/>
        </w:trPr>
        <w:tc>
          <w:tcPr>
            <w:tcW w:w="3740" w:type="pct"/>
            <w:tcBorders>
              <w:top w:val="nil"/>
              <w:left w:val="nil"/>
              <w:bottom w:val="nil"/>
              <w:right w:val="nil"/>
            </w:tcBorders>
            <w:noWrap/>
            <w:vAlign w:val="bottom"/>
          </w:tcPr>
          <w:p w:rsidR="00C1005B" w:rsidRPr="0053300C" w:rsidRDefault="00C1005B" w:rsidP="000322D6">
            <w:pPr>
              <w:rPr>
                <w:rFonts w:ascii="Times New Roman" w:hAnsi="Times New Roman"/>
                <w:sz w:val="20"/>
                <w:lang w:val="tr-TR"/>
              </w:rPr>
            </w:pPr>
            <w:r w:rsidRPr="0053300C">
              <w:rPr>
                <w:rFonts w:ascii="Times New Roman" w:hAnsi="Times New Roman"/>
                <w:sz w:val="20"/>
                <w:lang w:val="tr-TR"/>
              </w:rPr>
              <w:t>Yasal yedekler</w:t>
            </w:r>
          </w:p>
        </w:tc>
        <w:tc>
          <w:tcPr>
            <w:tcW w:w="1260" w:type="pct"/>
            <w:tcBorders>
              <w:top w:val="nil"/>
              <w:left w:val="nil"/>
              <w:bottom w:val="nil"/>
              <w:right w:val="nil"/>
            </w:tcBorders>
            <w:vAlign w:val="bottom"/>
          </w:tcPr>
          <w:p w:rsidR="00C1005B" w:rsidRPr="0053300C" w:rsidRDefault="00C1005B" w:rsidP="00AB3CE4">
            <w:pPr>
              <w:tabs>
                <w:tab w:val="decimal" w:pos="2197"/>
              </w:tabs>
              <w:ind w:right="-66"/>
              <w:jc w:val="both"/>
              <w:rPr>
                <w:rFonts w:ascii="Times New Roman" w:hAnsi="Times New Roman"/>
                <w:sz w:val="20"/>
                <w:lang w:val="tr-TR"/>
              </w:rPr>
            </w:pPr>
            <w:r w:rsidRPr="0053300C">
              <w:rPr>
                <w:rFonts w:ascii="Times New Roman" w:hAnsi="Times New Roman"/>
                <w:sz w:val="20"/>
                <w:lang w:val="tr-TR"/>
              </w:rPr>
              <w:t>114,382</w:t>
            </w:r>
          </w:p>
        </w:tc>
      </w:tr>
      <w:tr w:rsidR="00C1005B" w:rsidRPr="0053300C" w:rsidTr="000322D6">
        <w:trPr>
          <w:trHeight w:val="227"/>
        </w:trPr>
        <w:tc>
          <w:tcPr>
            <w:tcW w:w="3740" w:type="pct"/>
            <w:tcBorders>
              <w:top w:val="nil"/>
              <w:left w:val="nil"/>
              <w:right w:val="nil"/>
            </w:tcBorders>
            <w:noWrap/>
            <w:vAlign w:val="bottom"/>
          </w:tcPr>
          <w:p w:rsidR="00C1005B" w:rsidRPr="0053300C" w:rsidRDefault="00C1005B" w:rsidP="000322D6">
            <w:pPr>
              <w:rPr>
                <w:rFonts w:ascii="Times New Roman" w:hAnsi="Times New Roman"/>
                <w:sz w:val="20"/>
                <w:lang w:val="tr-TR"/>
              </w:rPr>
            </w:pPr>
            <w:r w:rsidRPr="0053300C">
              <w:rPr>
                <w:rFonts w:ascii="Times New Roman" w:hAnsi="Times New Roman"/>
                <w:sz w:val="20"/>
                <w:lang w:val="tr-TR"/>
              </w:rPr>
              <w:t>Diğer yedekler</w:t>
            </w:r>
          </w:p>
        </w:tc>
        <w:tc>
          <w:tcPr>
            <w:tcW w:w="1260" w:type="pct"/>
            <w:tcBorders>
              <w:top w:val="nil"/>
              <w:left w:val="nil"/>
              <w:right w:val="nil"/>
            </w:tcBorders>
            <w:vAlign w:val="bottom"/>
          </w:tcPr>
          <w:p w:rsidR="00C1005B" w:rsidRPr="0053300C" w:rsidRDefault="00C1005B" w:rsidP="00AB3CE4">
            <w:pPr>
              <w:tabs>
                <w:tab w:val="decimal" w:pos="2197"/>
              </w:tabs>
              <w:ind w:right="-66"/>
              <w:jc w:val="both"/>
              <w:rPr>
                <w:rFonts w:ascii="Times New Roman" w:hAnsi="Times New Roman"/>
                <w:sz w:val="20"/>
                <w:lang w:val="tr-TR"/>
              </w:rPr>
            </w:pPr>
            <w:r w:rsidRPr="0053300C">
              <w:rPr>
                <w:rFonts w:ascii="Times New Roman" w:hAnsi="Times New Roman"/>
                <w:sz w:val="20"/>
                <w:lang w:val="tr-TR"/>
              </w:rPr>
              <w:t>1,008,444</w:t>
            </w:r>
          </w:p>
        </w:tc>
      </w:tr>
      <w:tr w:rsidR="00C1005B" w:rsidRPr="0053300C" w:rsidTr="000322D6">
        <w:trPr>
          <w:trHeight w:val="227"/>
        </w:trPr>
        <w:tc>
          <w:tcPr>
            <w:tcW w:w="3740" w:type="pct"/>
            <w:tcBorders>
              <w:top w:val="nil"/>
              <w:left w:val="nil"/>
              <w:bottom w:val="single" w:sz="8" w:space="0" w:color="auto"/>
              <w:right w:val="nil"/>
            </w:tcBorders>
            <w:noWrap/>
            <w:vAlign w:val="bottom"/>
          </w:tcPr>
          <w:p w:rsidR="00C1005B" w:rsidRPr="0053300C" w:rsidRDefault="00C1005B" w:rsidP="000322D6">
            <w:pPr>
              <w:rPr>
                <w:rFonts w:ascii="Times New Roman" w:hAnsi="Times New Roman"/>
                <w:b/>
                <w:sz w:val="20"/>
                <w:lang w:val="tr-TR"/>
              </w:rPr>
            </w:pPr>
            <w:r w:rsidRPr="0053300C">
              <w:rPr>
                <w:rFonts w:ascii="Times New Roman" w:hAnsi="Times New Roman"/>
                <w:b/>
                <w:sz w:val="20"/>
                <w:lang w:val="tr-TR"/>
              </w:rPr>
              <w:t>Ortaklara dağıtılacak pay</w:t>
            </w:r>
          </w:p>
        </w:tc>
        <w:tc>
          <w:tcPr>
            <w:tcW w:w="1260" w:type="pct"/>
            <w:tcBorders>
              <w:top w:val="nil"/>
              <w:left w:val="nil"/>
              <w:bottom w:val="single" w:sz="8" w:space="0" w:color="auto"/>
              <w:right w:val="nil"/>
            </w:tcBorders>
            <w:vAlign w:val="bottom"/>
          </w:tcPr>
          <w:p w:rsidR="00C1005B" w:rsidRPr="0053300C" w:rsidRDefault="00C1005B" w:rsidP="00AB3CE4">
            <w:pPr>
              <w:tabs>
                <w:tab w:val="decimal" w:pos="2197"/>
              </w:tabs>
              <w:ind w:right="-66"/>
              <w:jc w:val="both"/>
              <w:rPr>
                <w:rFonts w:ascii="Times New Roman" w:hAnsi="Times New Roman"/>
                <w:b/>
                <w:sz w:val="20"/>
                <w:lang w:val="tr-TR"/>
              </w:rPr>
            </w:pPr>
            <w:r w:rsidRPr="0053300C">
              <w:rPr>
                <w:rFonts w:ascii="Times New Roman" w:hAnsi="Times New Roman"/>
                <w:b/>
                <w:sz w:val="20"/>
                <w:lang w:val="tr-TR"/>
              </w:rPr>
              <w:t>34,314</w:t>
            </w:r>
          </w:p>
        </w:tc>
      </w:tr>
    </w:tbl>
    <w:p w:rsidR="0047225C" w:rsidRPr="0053300C" w:rsidRDefault="0047225C" w:rsidP="00B1550D">
      <w:pPr>
        <w:rPr>
          <w:sz w:val="16"/>
          <w:szCs w:val="16"/>
          <w:lang w:val="tr-TR"/>
        </w:rPr>
      </w:pPr>
    </w:p>
    <w:p w:rsidR="00C34FF1" w:rsidRPr="0053300C" w:rsidRDefault="00C34FF1" w:rsidP="00C34FF1">
      <w:pPr>
        <w:pStyle w:val="BASLIK1"/>
        <w:numPr>
          <w:ilvl w:val="0"/>
          <w:numId w:val="34"/>
        </w:numPr>
        <w:tabs>
          <w:tab w:val="clear" w:pos="340"/>
          <w:tab w:val="clear" w:pos="900"/>
          <w:tab w:val="num" w:pos="0"/>
        </w:tabs>
        <w:spacing w:before="0"/>
        <w:ind w:left="0" w:hanging="360"/>
        <w:rPr>
          <w:b w:val="0"/>
        </w:rPr>
      </w:pPr>
      <w:r w:rsidRPr="0053300C">
        <w:rPr>
          <w:b w:val="0"/>
        </w:rPr>
        <w:t>Ana Ortaklık Banka ile TCMB arasında Banka’nın yurt dışı şubeleri tarafından kullanılan sendikasyon kredileri ile ilgili olarak TCMB nezdinde tesis edilen zorunlu karşılıklara ilişkin görüş ayrılığı ortaya çıkmış ve akabinde TCMB’nin yurt dışından kullanılan kredilerle ilgili olarak zorunlu karşılık ayrılmasına yönelik idari işleminin yürütmesinin durdurulması ve iptaline karar verilmesi amacıyla Banka tarafından Ankara 15. İdare Mahkemesi’nde dava açılmıştır. 15 Haziran 2011 tarihinde söz konusu davanın, kararın tebliğini izleyen 30 gün içerisinde Danıştay’da temyiz yolu açık olmak üzere, reddine karar verilmiştir. TCMB tarafından Banka’ya tebliğ edilen 4 Mayıs 2011 tarihli yazı ile Banka’nın TCMB’de yaklaşık 3.5 yıl boyunca ortalamada 384 milyon ABD Doları tutarında ilave zorunlu karşılık tesis etmesi talep edilmiştir. Bu kapsamda 27 Mayıs 2011 tarihinden itibaren Banka tarafından ilave zorunlu karşılık tesis edilmeye başlanmıştır.</w:t>
      </w:r>
    </w:p>
    <w:p w:rsidR="00CD5B51" w:rsidRPr="0053300C" w:rsidRDefault="00CD5B51" w:rsidP="00CD5B5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40" w:lineRule="atLeast"/>
        <w:ind w:hanging="567"/>
        <w:rPr>
          <w:rFonts w:ascii="Times New Roman" w:hAnsi="Times New Roman"/>
          <w:color w:val="000000"/>
          <w:sz w:val="26"/>
          <w:szCs w:val="26"/>
          <w:u w:val="none"/>
          <w:lang w:val="tr-TR"/>
        </w:rPr>
      </w:pPr>
      <w:r w:rsidRPr="0053300C">
        <w:rPr>
          <w:rFonts w:ascii="Times New Roman" w:hAnsi="Times New Roman"/>
          <w:color w:val="000000"/>
          <w:sz w:val="26"/>
          <w:szCs w:val="26"/>
          <w:u w:val="none"/>
          <w:lang w:val="tr-TR"/>
        </w:rPr>
        <w:lastRenderedPageBreak/>
        <w:t>29.</w:t>
      </w:r>
      <w:r w:rsidRPr="0053300C">
        <w:rPr>
          <w:rFonts w:ascii="Times New Roman" w:hAnsi="Times New Roman"/>
          <w:color w:val="000000"/>
          <w:sz w:val="26"/>
          <w:szCs w:val="26"/>
          <w:u w:val="none"/>
          <w:lang w:val="tr-TR"/>
        </w:rPr>
        <w:tab/>
        <w:t xml:space="preserve">Önemli olaylar </w:t>
      </w:r>
      <w:r w:rsidRPr="0053300C">
        <w:rPr>
          <w:rFonts w:ascii="Times New Roman" w:hAnsi="Times New Roman"/>
          <w:b w:val="0"/>
          <w:i/>
          <w:color w:val="000000"/>
          <w:sz w:val="26"/>
          <w:szCs w:val="26"/>
          <w:u w:val="none"/>
          <w:lang w:val="tr-TR"/>
        </w:rPr>
        <w:t>(devamı)</w:t>
      </w:r>
    </w:p>
    <w:p w:rsidR="00CD5B51" w:rsidRPr="0053300C" w:rsidRDefault="00CD5B51" w:rsidP="00CD5B51">
      <w:pPr>
        <w:pStyle w:val="BASLIK1"/>
        <w:numPr>
          <w:ilvl w:val="0"/>
          <w:numId w:val="34"/>
        </w:numPr>
        <w:tabs>
          <w:tab w:val="clear" w:pos="340"/>
          <w:tab w:val="clear" w:pos="900"/>
          <w:tab w:val="num" w:pos="0"/>
        </w:tabs>
        <w:spacing w:before="120" w:after="0"/>
        <w:ind w:left="0" w:hanging="357"/>
        <w:rPr>
          <w:b w:val="0"/>
        </w:rPr>
      </w:pPr>
      <w:r w:rsidRPr="0053300C">
        <w:rPr>
          <w:b w:val="0"/>
        </w:rPr>
        <w:t>Küçük ve Orta Ölçekli İşletmeleri Geliştirme ve Destekleme İdaresi Başkanlığı (“KOSGEB”) tarafından KOSGEB Kanunu’nun (“3624 sayılı Kanun”) 14. maddesinin c bendinde yer alan, başkanlık bütçesinin sermayesinin yüzde ellisinden fazlası kamu kurum ve kuruluşlarına ait bankaların kurumlar vergisine matrah olan yıllık karlarının %2’si nispetinde ödeyecekleri aidatlardan oluştuğu ifadesine istinaden, Ana Ortaklık Banka’nın 2004, 2005 ve 2006 yıllarına ait aidat borcunun bulunduğu iddiasıyla KOSGEB tarafından Banka’ya alacak davası açılmıştır. İlk kademe mahkeme, Ana Ortaklık Banka aleyhine 50,252 bin TL ödenmesine karar vermiştir. Mahkeme kararının tebliğini müteakip Banka, 25 Şubat 2011 tarihinde yürürlüğe giren, 6111 sayılı Kanunun 97. ve 98. Maddeleri kapsamında kararı temyiz etmiştir. 6111 sayılı Kanun’un 97. Maddesi yukarıda belirtilen aidat ödeme zorunluluğunu Banka açısından ortadan kaldırmış ve 98. Madde ile de 97. Maddedeki düzenlemenin 1 Ocak 2004 tarihinden itibaren uygulanacağı hükmünü getirmiştir. Dolayısıyla Ana Ortaklık Banka’nın aidat ödeme yükümlülüğü ve mahkemece hükmedilen tazminatın dayanağı ortadan kaldırılmıştır. Anamuhalefet Partisi, 6111 sayılı Kanun’un 98. maddesinin iptali istemiyle Anayasa Mahkemesi’ne başvuruda bulunmuştur. 6111 sayılı Kanun’un 97 ve 98. Maddelerinin halihazırda yürürlükte ve bu maddelerin lehte olması nedeniyle ilişikteki konsolide finansal tablolarda söz konusu davaya ilişkin herhangi bir karşılık ayrılmamıştır.</w:t>
      </w:r>
    </w:p>
    <w:p w:rsidR="001D41CF" w:rsidRPr="0053300C" w:rsidRDefault="001D41CF" w:rsidP="00CD5B51">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120" w:after="120" w:line="260" w:lineRule="atLeast"/>
        <w:ind w:hanging="561"/>
        <w:rPr>
          <w:rFonts w:ascii="Times New Roman" w:hAnsi="Times New Roman"/>
          <w:color w:val="000000"/>
          <w:sz w:val="26"/>
          <w:szCs w:val="26"/>
          <w:u w:val="none"/>
          <w:lang w:val="tr-TR"/>
        </w:rPr>
      </w:pPr>
      <w:r w:rsidRPr="0053300C">
        <w:rPr>
          <w:rFonts w:ascii="Times New Roman" w:hAnsi="Times New Roman"/>
          <w:color w:val="000000"/>
          <w:sz w:val="26"/>
          <w:szCs w:val="26"/>
          <w:u w:val="none"/>
          <w:lang w:val="tr-TR"/>
        </w:rPr>
        <w:t>30.</w:t>
      </w:r>
      <w:r w:rsidRPr="0053300C">
        <w:rPr>
          <w:rFonts w:ascii="Times New Roman" w:hAnsi="Times New Roman"/>
          <w:color w:val="000000"/>
          <w:sz w:val="26"/>
          <w:szCs w:val="26"/>
          <w:u w:val="none"/>
          <w:lang w:val="tr-TR"/>
        </w:rPr>
        <w:tab/>
        <w:t>Bilanço tarihinden sonraki olaylar</w:t>
      </w:r>
    </w:p>
    <w:p w:rsidR="00FB40C1" w:rsidRPr="0053300C" w:rsidRDefault="00FB40C1" w:rsidP="00FB40C1">
      <w:pPr>
        <w:pStyle w:val="BASLIK1"/>
        <w:numPr>
          <w:ilvl w:val="0"/>
          <w:numId w:val="34"/>
        </w:numPr>
        <w:tabs>
          <w:tab w:val="clear" w:pos="340"/>
          <w:tab w:val="clear" w:pos="900"/>
          <w:tab w:val="num" w:pos="0"/>
        </w:tabs>
        <w:spacing w:before="120" w:after="0"/>
        <w:ind w:left="0" w:hanging="357"/>
        <w:rPr>
          <w:b w:val="0"/>
        </w:rPr>
      </w:pPr>
      <w:r w:rsidRPr="0053300C">
        <w:rPr>
          <w:b w:val="0"/>
        </w:rPr>
        <w:t>Ana Ortaklık Banka’nın yurt içinde 1,500 milyon TL’ye kadar farklı vadelerde TL cinsinden banka bonosu ve/veya tahvil ihracı başvurusu Sermaye Piyasası Kurulu tarafından onaylandığı 2011/28 sayılı haftalık bülten ile duyurulmuştur. Bu kapsamda ihraç edilecek bonoların ilk dilimi olarak toplam 500 milyon TL nominal değerli, 176 gün vadeli, vade başı 8 Ağustos 2011, vade sonu 31 Ocak 2012 olan banka bonolarının halka arz edilerek satışı yapılmıştır. Söz konusu bononun yıllık bileşik faizi %8.896, yıllık basit faizi %8.7 ve ihraç fiyatı 95.974 TL olarak belirlenmiştir. Yatırımcılar almaya hak kazandıkları banka bonolarının nominal tutarına göre, ihraç tarihinde belirlenen ve ihraç tarihinden itibaren hesaplanmaya başlanan faiz oranına göre vade sonunda getiri elde edeceklerdir. İskontolu olarak ihraç edilecek sabit faizli banka bonosunun faizi vade sonunda anapara ile birlikte ödenecektir.</w:t>
      </w:r>
    </w:p>
    <w:p w:rsidR="00FB40C1" w:rsidRDefault="00FB40C1" w:rsidP="00FB40C1">
      <w:pPr>
        <w:pStyle w:val="BASLIK1"/>
        <w:numPr>
          <w:ilvl w:val="0"/>
          <w:numId w:val="34"/>
        </w:numPr>
        <w:tabs>
          <w:tab w:val="clear" w:pos="340"/>
          <w:tab w:val="clear" w:pos="900"/>
          <w:tab w:val="num" w:pos="0"/>
        </w:tabs>
        <w:spacing w:before="120"/>
        <w:ind w:left="0" w:hanging="357"/>
        <w:rPr>
          <w:b w:val="0"/>
        </w:rPr>
      </w:pPr>
      <w:r w:rsidRPr="0053300C">
        <w:rPr>
          <w:b w:val="0"/>
        </w:rPr>
        <w:t>Banka’nın 8 Eylül 2011 tarihinde yapılan Yönetim Kurulu Toplantısı uyarınca, konsolide edilen Vakıf Pazarlama ve Ticaret A.Ş.’nin ilişikteki konsolide finansal tablolarda satılmaya hazır menkul kıymetler içerisinde gösterilen Vakıf Sistem Pazarlama Yazılım Servis Güvenlik Temizlik Ticaret ve Sanayi A.Ş. ile birleşmesine karar verilmiştir.</w:t>
      </w:r>
    </w:p>
    <w:p w:rsidR="00FB40C1" w:rsidRPr="0053300C" w:rsidRDefault="00FB40C1" w:rsidP="00FB40C1">
      <w:pPr>
        <w:pStyle w:val="BASLIK1"/>
        <w:numPr>
          <w:ilvl w:val="0"/>
          <w:numId w:val="34"/>
        </w:numPr>
        <w:tabs>
          <w:tab w:val="clear" w:pos="340"/>
          <w:tab w:val="clear" w:pos="900"/>
          <w:tab w:val="num" w:pos="0"/>
        </w:tabs>
        <w:spacing w:before="120"/>
        <w:ind w:left="0" w:hanging="357"/>
        <w:rPr>
          <w:b w:val="0"/>
        </w:rPr>
      </w:pPr>
      <w:r w:rsidRPr="004B7F83">
        <w:rPr>
          <w:b w:val="0"/>
        </w:rPr>
        <w:t>7 Eylül 2011 tarihinde, 13 ülkeden 26 bankanın katılımıyla</w:t>
      </w:r>
      <w:r w:rsidR="0083575C">
        <w:rPr>
          <w:b w:val="0"/>
        </w:rPr>
        <w:t>,</w:t>
      </w:r>
      <w:r w:rsidRPr="004B7F83">
        <w:rPr>
          <w:b w:val="0"/>
        </w:rPr>
        <w:t xml:space="preserve"> 145 milyon ABD Doları ve 433 Milyon Avro tutarında 1 yıl vadeli sendikasyon kredisi anlaşması imzalanmıştır. Dış ticaretin finansmanı amacıyla kullanılacak kredinin toplam maliyeti Libor +%1 ve Euribor +%1 olarak gerçekleşmiştir</w:t>
      </w:r>
      <w:r w:rsidR="004B7F83" w:rsidRPr="004B7F83">
        <w:rPr>
          <w:b w:val="0"/>
        </w:rPr>
        <w:t>.</w:t>
      </w:r>
    </w:p>
    <w:p w:rsidR="00C34FF1" w:rsidRPr="0053300C" w:rsidRDefault="00C34FF1" w:rsidP="00C34FF1">
      <w:pPr>
        <w:pStyle w:val="BASLIK1"/>
        <w:numPr>
          <w:ilvl w:val="0"/>
          <w:numId w:val="34"/>
        </w:numPr>
        <w:tabs>
          <w:tab w:val="clear" w:pos="340"/>
          <w:tab w:val="clear" w:pos="900"/>
          <w:tab w:val="num" w:pos="0"/>
        </w:tabs>
        <w:spacing w:before="0"/>
        <w:ind w:left="28" w:hanging="392"/>
        <w:rPr>
          <w:b w:val="0"/>
        </w:rPr>
      </w:pPr>
      <w:r w:rsidRPr="0053300C">
        <w:rPr>
          <w:b w:val="0"/>
        </w:rPr>
        <w:t>25 Temmuz 2011 tarihinde yayımlanan 2011/40 sayılı TCMB tarafından açıklanan “Zorunlu Karşılıklara İlişkin Basın Duyurusu” ile bir yıl ve bir yıldan uzun vadeli döviz tevdiat hesapları ile birikimli döviz tevdiat hesapları için mevcut %11 olan zorunlu karşılık oranı %10,  bir yıldan üç yıla kadar vadeli (üç yıl dahil) yabancı para diğer yükümlülüklerde mevcut %11.5 olan zorunlu karşılık oranı %10 ve üç yıldan uzun vadeli yabancı para diğer yükümlüklerde ise mevcut %11 olan zorunlu karşılık oranı %9 olarak değiştirilmiştir. Söz konusu düzenleme 22 Temmuz 2011 tarihli yükümlülük cetvelinden itibaren geçerli olmuş ve yeni oranlar üzerinden hesaplanan zorunlu karşılıklar 5 Ağustos 2011 tarihi itibarıyla tesis edilmeye başlanmıştır</w:t>
      </w:r>
      <w:r w:rsidRPr="0053300C">
        <w:rPr>
          <w:b w:val="0"/>
          <w:color w:val="000000"/>
          <w:sz w:val="23"/>
          <w:szCs w:val="23"/>
        </w:rPr>
        <w:t>.</w:t>
      </w:r>
      <w:r w:rsidR="0076018C">
        <w:rPr>
          <w:b w:val="0"/>
          <w:color w:val="000000"/>
          <w:sz w:val="23"/>
          <w:szCs w:val="23"/>
        </w:rPr>
        <w:t xml:space="preserve"> </w:t>
      </w:r>
    </w:p>
    <w:p w:rsidR="00C34FF1" w:rsidRPr="0053300C" w:rsidRDefault="00C34FF1" w:rsidP="00C34FF1">
      <w:pPr>
        <w:pStyle w:val="BASLIK1"/>
        <w:tabs>
          <w:tab w:val="clear" w:pos="900"/>
        </w:tabs>
        <w:spacing w:before="0"/>
        <w:ind w:left="28" w:firstLine="0"/>
        <w:rPr>
          <w:b w:val="0"/>
          <w:color w:val="000000"/>
          <w:sz w:val="23"/>
          <w:szCs w:val="23"/>
        </w:rPr>
      </w:pPr>
      <w:r w:rsidRPr="0053300C">
        <w:rPr>
          <w:b w:val="0"/>
        </w:rPr>
        <w:t>5 Ağustos 2011 tarihinde yayımlanan 2011/48 sayılı TCMB tarafından açıklanan “Zorunlu Karşılıklara İlişkin Basın Duyurusu” ile yabancı para zorunlu karşılık oranları tüm vadeler için %0.5 azaltılmıştır. Söz konusu düzenleme 5 Ağustos 2011 tarihli yükümlülük cetvelinden itibaren geçerli olacak ve yeni oranlar üzerinden hesaplanan zorunlu karşılıklar 19 Ağustos 2011 tarihi itibarıyla tesis edilmeye başlanmıştır</w:t>
      </w:r>
      <w:r w:rsidRPr="0053300C">
        <w:rPr>
          <w:b w:val="0"/>
          <w:color w:val="000000"/>
          <w:sz w:val="23"/>
          <w:szCs w:val="23"/>
        </w:rPr>
        <w:t>.</w:t>
      </w:r>
    </w:p>
    <w:p w:rsidR="00A2267A" w:rsidRDefault="00A2267A" w:rsidP="004B7F8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240" w:after="120" w:line="260" w:lineRule="atLeast"/>
        <w:ind w:hanging="561"/>
        <w:rPr>
          <w:rFonts w:ascii="Times New Roman" w:hAnsi="Times New Roman"/>
          <w:b w:val="0"/>
          <w:i/>
          <w:color w:val="000000"/>
          <w:sz w:val="26"/>
          <w:szCs w:val="26"/>
          <w:u w:val="none"/>
          <w:lang w:val="tr-TR"/>
        </w:rPr>
      </w:pPr>
      <w:r w:rsidRPr="0053300C">
        <w:rPr>
          <w:rFonts w:ascii="Times New Roman" w:hAnsi="Times New Roman"/>
          <w:color w:val="000000"/>
          <w:sz w:val="26"/>
          <w:szCs w:val="26"/>
          <w:u w:val="none"/>
          <w:lang w:val="tr-TR"/>
        </w:rPr>
        <w:lastRenderedPageBreak/>
        <w:t>30.</w:t>
      </w:r>
      <w:r w:rsidRPr="0053300C">
        <w:rPr>
          <w:rFonts w:ascii="Times New Roman" w:hAnsi="Times New Roman"/>
          <w:color w:val="000000"/>
          <w:sz w:val="26"/>
          <w:szCs w:val="26"/>
          <w:u w:val="none"/>
          <w:lang w:val="tr-TR"/>
        </w:rPr>
        <w:tab/>
        <w:t xml:space="preserve">Bilanço tarihinden sonraki olaylar </w:t>
      </w:r>
      <w:r w:rsidRPr="0053300C">
        <w:rPr>
          <w:rFonts w:ascii="Times New Roman" w:hAnsi="Times New Roman"/>
          <w:b w:val="0"/>
          <w:i/>
          <w:color w:val="000000"/>
          <w:sz w:val="26"/>
          <w:szCs w:val="26"/>
          <w:u w:val="none"/>
          <w:lang w:val="tr-TR"/>
        </w:rPr>
        <w:t>(devamı)</w:t>
      </w:r>
    </w:p>
    <w:p w:rsidR="004B7F83" w:rsidRDefault="004B7F83" w:rsidP="0076018C">
      <w:pPr>
        <w:pStyle w:val="BASLIK1"/>
        <w:numPr>
          <w:ilvl w:val="0"/>
          <w:numId w:val="34"/>
        </w:numPr>
        <w:tabs>
          <w:tab w:val="clear" w:pos="340"/>
          <w:tab w:val="clear" w:pos="900"/>
          <w:tab w:val="num" w:pos="56"/>
        </w:tabs>
        <w:spacing w:before="0" w:after="80"/>
        <w:ind w:left="28" w:hanging="391"/>
        <w:rPr>
          <w:b w:val="0"/>
        </w:rPr>
      </w:pPr>
      <w:r w:rsidRPr="0053300C">
        <w:rPr>
          <w:b w:val="0"/>
        </w:rPr>
        <w:t>4 Ağustos 2011 tarihinde yapılan Para Politikası Kurulu toplantısında belirlenen strateji çerçevesinde repo faiz oranlarındaki dalgalanmaların azaltılmasına katkı yapmak amacıyla Zorunlu Karşılık Tebliği’nde değişiklik yapılmıştır. Buna göre, repo işlemlerinden sağlanan zorunlu karşılığa tabi fonlar, 14 günde bir cuma günleri yerine iki yükümlülük dönemi arasındaki tüm günlerin ortalaması alınmak suretiyle hesaplanarak zorunlu karşılığa tabi yükümlülüklere dâhil edilecektir. Söz konusu düzenleme 5 Ağustos 2011 tarihli zorunlu karşılık yükümlülük döneminden itibaren geçerli olmuştur.</w:t>
      </w:r>
    </w:p>
    <w:p w:rsidR="000E2334" w:rsidRPr="0053300C" w:rsidRDefault="00A2267A" w:rsidP="0076018C">
      <w:pPr>
        <w:pStyle w:val="BASLIK1"/>
        <w:numPr>
          <w:ilvl w:val="0"/>
          <w:numId w:val="34"/>
        </w:numPr>
        <w:tabs>
          <w:tab w:val="clear" w:pos="340"/>
          <w:tab w:val="num" w:pos="56"/>
        </w:tabs>
        <w:spacing w:before="0" w:after="80"/>
        <w:ind w:left="28" w:hanging="391"/>
        <w:rPr>
          <w:b w:val="0"/>
        </w:rPr>
      </w:pPr>
      <w:r w:rsidRPr="0053300C">
        <w:rPr>
          <w:b w:val="0"/>
        </w:rPr>
        <w:t>12 Eylül 2011 tarihinde yayımlanan 2011/55 sayılı TCMB tarafından açıklanan “</w:t>
      </w:r>
      <w:r w:rsidR="005F3857" w:rsidRPr="0053300C">
        <w:rPr>
          <w:b w:val="0"/>
        </w:rPr>
        <w:t xml:space="preserve">Zorunlu Karşılık ve Reeskont Kredisi </w:t>
      </w:r>
      <w:r w:rsidR="0053300C" w:rsidRPr="0053300C">
        <w:rPr>
          <w:b w:val="0"/>
        </w:rPr>
        <w:t>Uygulamaları</w:t>
      </w:r>
      <w:r w:rsidR="005F3857" w:rsidRPr="0053300C">
        <w:rPr>
          <w:b w:val="0"/>
        </w:rPr>
        <w:t xml:space="preserve"> ile Döviz Satım İhaleleri Hakkında Basın Duyurusu” </w:t>
      </w:r>
      <w:r w:rsidRPr="0053300C">
        <w:rPr>
          <w:b w:val="0"/>
        </w:rPr>
        <w:t xml:space="preserve">ile </w:t>
      </w:r>
      <w:r w:rsidR="000E2334" w:rsidRPr="0053300C">
        <w:rPr>
          <w:b w:val="0"/>
        </w:rPr>
        <w:t xml:space="preserve">16 Eylül 2011 tarihli yükümlülük cetvelinden geçerli olmak üzere Türk lirası yükümlülükler için tesis edilmesi gereken zorunlu karşılıkların yüzde 10’una kadar olan kısmını ABD doları ve/veya </w:t>
      </w:r>
      <w:r w:rsidR="0053300C" w:rsidRPr="0053300C">
        <w:rPr>
          <w:b w:val="0"/>
        </w:rPr>
        <w:t>Euro</w:t>
      </w:r>
      <w:r w:rsidR="000E2334" w:rsidRPr="0053300C">
        <w:rPr>
          <w:b w:val="0"/>
        </w:rPr>
        <w:t xml:space="preserve"> cinsinden tesis edebilme imkânı getirilmiştir. Böylelikle, 30 Eylül 2011 tarihli tesis döneminde Türk lirası zorunlu karşılıkların yüzde 10’u döviz cinsinden tutulabilecektir</w:t>
      </w:r>
      <w:r w:rsidR="003E02AE" w:rsidRPr="0053300C">
        <w:rPr>
          <w:b w:val="0"/>
        </w:rPr>
        <w:t>.</w:t>
      </w:r>
    </w:p>
    <w:p w:rsidR="000E2334" w:rsidRPr="0053300C" w:rsidRDefault="003C146E" w:rsidP="0076018C">
      <w:pPr>
        <w:spacing w:after="80"/>
        <w:ind w:left="28"/>
        <w:jc w:val="both"/>
        <w:rPr>
          <w:rFonts w:ascii="Times New Roman" w:hAnsi="Times New Roman"/>
          <w:bCs/>
          <w:szCs w:val="22"/>
          <w:lang w:val="tr-TR" w:eastAsia="tr-TR"/>
        </w:rPr>
      </w:pPr>
      <w:r w:rsidRPr="0053300C">
        <w:rPr>
          <w:rFonts w:ascii="Times New Roman" w:hAnsi="Times New Roman"/>
          <w:bCs/>
          <w:szCs w:val="22"/>
          <w:lang w:val="tr-TR" w:eastAsia="tr-TR"/>
        </w:rPr>
        <w:t xml:space="preserve">Ayrıca, </w:t>
      </w:r>
      <w:r w:rsidR="000E2334" w:rsidRPr="0053300C">
        <w:rPr>
          <w:rFonts w:ascii="Times New Roman" w:hAnsi="Times New Roman"/>
          <w:bCs/>
          <w:szCs w:val="22"/>
          <w:lang w:val="tr-TR" w:eastAsia="tr-TR"/>
        </w:rPr>
        <w:t xml:space="preserve">altın depo hesapları da zorunlu karşılığa tabi yükümlülüklere dâhil edilmiştir. Bununla birlikte, kıymetli maden depo hesapları için tutulması gereken zorunlu karşılıkların tamamına kadar olan kısmı ile kıymetli maden depo hesapları hariç yabancı para yükümlülükler için tesis edilmesi gereken zorunlu karşılıkların yüzde 10’una kadar olan kısmının Merkez Bankası nezdinde “standart altın” cinsinden tutulabilmesine imkân sağlanmıştır. </w:t>
      </w:r>
    </w:p>
    <w:p w:rsidR="000E2334" w:rsidRDefault="000E2334" w:rsidP="0076018C">
      <w:pPr>
        <w:pStyle w:val="ListParagraph"/>
        <w:spacing w:after="80"/>
        <w:ind w:left="28"/>
        <w:contextualSpacing w:val="0"/>
        <w:jc w:val="both"/>
        <w:rPr>
          <w:rFonts w:ascii="Times New Roman" w:hAnsi="Times New Roman"/>
          <w:bCs/>
          <w:szCs w:val="22"/>
          <w:lang w:val="tr-TR" w:eastAsia="tr-TR"/>
        </w:rPr>
      </w:pPr>
      <w:r w:rsidRPr="0053300C">
        <w:rPr>
          <w:rFonts w:ascii="Times New Roman" w:hAnsi="Times New Roman"/>
          <w:bCs/>
          <w:szCs w:val="22"/>
          <w:lang w:val="tr-TR" w:eastAsia="tr-TR"/>
        </w:rPr>
        <w:t>Altın depo hesapları için söz konusu düzenleme 14 Ekim 2011 tarihli yükümlülük cetvelinden itibaren geçerli olacak ve 28 Ekim 2011 tarihli tesis gününden itibaren kıymetli maden depo hesapları için tutulacak zorunlu karşılıkların tamamı ile bu hesaplar dışındaki yabancı para zorunlu karşılıkların en fazla yüzde 10’unun altın olarak tesis edilme imkânı sağlanmıştır.</w:t>
      </w:r>
    </w:p>
    <w:p w:rsidR="004B7F83" w:rsidRDefault="0083575C" w:rsidP="0076018C">
      <w:pPr>
        <w:pStyle w:val="BASLIK1"/>
        <w:numPr>
          <w:ilvl w:val="0"/>
          <w:numId w:val="34"/>
        </w:numPr>
        <w:tabs>
          <w:tab w:val="clear" w:pos="340"/>
          <w:tab w:val="clear" w:pos="900"/>
          <w:tab w:val="num" w:pos="56"/>
        </w:tabs>
        <w:spacing w:before="0" w:after="80"/>
        <w:ind w:left="28" w:hanging="391"/>
        <w:rPr>
          <w:b w:val="0"/>
        </w:rPr>
      </w:pPr>
      <w:r>
        <w:rPr>
          <w:b w:val="0"/>
        </w:rPr>
        <w:t>Ekim</w:t>
      </w:r>
      <w:r w:rsidRPr="002B376A">
        <w:rPr>
          <w:b w:val="0"/>
        </w:rPr>
        <w:t xml:space="preserve"> 2</w:t>
      </w:r>
      <w:r>
        <w:rPr>
          <w:b w:val="0"/>
        </w:rPr>
        <w:t>011 tarihinde yayımlanan 2011/62</w:t>
      </w:r>
      <w:r w:rsidRPr="002B376A">
        <w:rPr>
          <w:b w:val="0"/>
        </w:rPr>
        <w:t xml:space="preserve"> sayılı TCMB tarafından açıklanan “Zorunlu Karşılıklara İlişkin Basın Duyurusu” ile </w:t>
      </w:r>
      <w:r>
        <w:rPr>
          <w:b w:val="0"/>
        </w:rPr>
        <w:t>yabancı para yükümlülüklerden v</w:t>
      </w:r>
      <w:r w:rsidRPr="000C7AAD">
        <w:rPr>
          <w:b w:val="0"/>
        </w:rPr>
        <w:t xml:space="preserve">adesiz, ihbarlı DTH, yabancı para özel cari hesaplar ile 1 aya kadar, 3 aya kadar, 6 aya kadar ve 1 yıla kadar vadeli DTH, yabancı para katılma hesapları </w:t>
      </w:r>
      <w:r w:rsidRPr="002B376A">
        <w:rPr>
          <w:b w:val="0"/>
        </w:rPr>
        <w:t>bir için mevcut %11</w:t>
      </w:r>
      <w:r>
        <w:rPr>
          <w:b w:val="0"/>
        </w:rPr>
        <w:t>.5 olan zorunlu karşılık oranı %11.0</w:t>
      </w:r>
      <w:r w:rsidRPr="002B376A">
        <w:rPr>
          <w:b w:val="0"/>
        </w:rPr>
        <w:t xml:space="preserve">, </w:t>
      </w:r>
      <w:r w:rsidRPr="000B74C2">
        <w:rPr>
          <w:b w:val="0"/>
        </w:rPr>
        <w:t>1 yıl ve daha uzun vadeli DTH,</w:t>
      </w:r>
      <w:r>
        <w:rPr>
          <w:b w:val="0"/>
        </w:rPr>
        <w:t xml:space="preserve"> </w:t>
      </w:r>
      <w:r w:rsidRPr="000B74C2">
        <w:rPr>
          <w:b w:val="0"/>
        </w:rPr>
        <w:t>yabancı para katılma hesapları ile birikimli DTH ve yabancı para katılma hesapları</w:t>
      </w:r>
      <w:r w:rsidRPr="002B376A">
        <w:rPr>
          <w:b w:val="0"/>
        </w:rPr>
        <w:t xml:space="preserve"> </w:t>
      </w:r>
      <w:r>
        <w:rPr>
          <w:b w:val="0"/>
        </w:rPr>
        <w:t>için mevcut %9</w:t>
      </w:r>
      <w:r w:rsidRPr="002B376A">
        <w:rPr>
          <w:b w:val="0"/>
        </w:rPr>
        <w:t>.5</w:t>
      </w:r>
      <w:r>
        <w:rPr>
          <w:b w:val="0"/>
        </w:rPr>
        <w:t xml:space="preserve"> olan zorunlu karşılık oranı %9</w:t>
      </w:r>
      <w:r w:rsidRPr="002B376A">
        <w:rPr>
          <w:b w:val="0"/>
        </w:rPr>
        <w:t xml:space="preserve"> ve </w:t>
      </w:r>
      <w:r w:rsidRPr="000B74C2">
        <w:rPr>
          <w:b w:val="0"/>
        </w:rPr>
        <w:t>1 yıla kadar vadeli (1 yıl dâhil) diğer yükümlülükler</w:t>
      </w:r>
      <w:r>
        <w:rPr>
          <w:b w:val="0"/>
        </w:rPr>
        <w:t xml:space="preserve"> için %11.5 olan zorunlu karşılık oranı %11.0, </w:t>
      </w:r>
      <w:r w:rsidRPr="000B74C2">
        <w:rPr>
          <w:b w:val="0"/>
        </w:rPr>
        <w:t>3 yıla kadar vadeli (3 yıl dâhil) diğer yükümlülükler</w:t>
      </w:r>
      <w:r>
        <w:rPr>
          <w:b w:val="0"/>
        </w:rPr>
        <w:t xml:space="preserve"> için %9.5 olan faiz oranı %9, </w:t>
      </w:r>
      <w:r w:rsidRPr="000B74C2">
        <w:rPr>
          <w:b w:val="0"/>
        </w:rPr>
        <w:t>3 yıldan uzun vadeli diğer yükümlülükler</w:t>
      </w:r>
      <w:r>
        <w:rPr>
          <w:b w:val="0"/>
        </w:rPr>
        <w:t xml:space="preserve"> için olan zorunlu karşılık oranı %8.5’tan %6 olarak </w:t>
      </w:r>
      <w:r w:rsidRPr="002B376A">
        <w:rPr>
          <w:b w:val="0"/>
        </w:rPr>
        <w:t>değişti</w:t>
      </w:r>
      <w:r>
        <w:rPr>
          <w:b w:val="0"/>
        </w:rPr>
        <w:t>rilmiştir. Söz konusu düzenleme 30</w:t>
      </w:r>
      <w:r w:rsidRPr="002B376A">
        <w:rPr>
          <w:b w:val="0"/>
        </w:rPr>
        <w:t xml:space="preserve"> </w:t>
      </w:r>
      <w:r>
        <w:rPr>
          <w:b w:val="0"/>
        </w:rPr>
        <w:t>Eylül</w:t>
      </w:r>
      <w:r w:rsidRPr="002B376A">
        <w:rPr>
          <w:b w:val="0"/>
        </w:rPr>
        <w:t xml:space="preserve"> 2011 tarihli yükümlülük cetvelinden itibaren geçerli ol</w:t>
      </w:r>
      <w:r w:rsidR="004C3E10">
        <w:rPr>
          <w:b w:val="0"/>
        </w:rPr>
        <w:t>muş</w:t>
      </w:r>
      <w:r w:rsidRPr="002B376A">
        <w:rPr>
          <w:b w:val="0"/>
        </w:rPr>
        <w:t xml:space="preserve"> ve yeni oranlar üzerinden hesaplanan zorunlu karşılıklar </w:t>
      </w:r>
      <w:r>
        <w:rPr>
          <w:b w:val="0"/>
        </w:rPr>
        <w:t>14 Ekim</w:t>
      </w:r>
      <w:r w:rsidRPr="002B376A">
        <w:rPr>
          <w:b w:val="0"/>
        </w:rPr>
        <w:t xml:space="preserve"> 2011 tarihi itibarıyla tesis edilmeye başlan</w:t>
      </w:r>
      <w:r w:rsidR="004C3E10">
        <w:rPr>
          <w:b w:val="0"/>
        </w:rPr>
        <w:t>mıştır</w:t>
      </w:r>
      <w:r>
        <w:rPr>
          <w:b w:val="0"/>
        </w:rPr>
        <w:t>.</w:t>
      </w:r>
    </w:p>
    <w:p w:rsidR="0083575C" w:rsidRDefault="0083575C" w:rsidP="0076018C">
      <w:pPr>
        <w:pStyle w:val="BASLIK1"/>
        <w:numPr>
          <w:ilvl w:val="0"/>
          <w:numId w:val="34"/>
        </w:numPr>
        <w:tabs>
          <w:tab w:val="clear" w:pos="340"/>
          <w:tab w:val="clear" w:pos="900"/>
          <w:tab w:val="num" w:pos="56"/>
        </w:tabs>
        <w:spacing w:before="0" w:after="80"/>
        <w:ind w:left="28" w:hanging="391"/>
        <w:rPr>
          <w:b w:val="0"/>
        </w:rPr>
      </w:pPr>
      <w:r>
        <w:rPr>
          <w:b w:val="0"/>
        </w:rPr>
        <w:t>6 Ekim</w:t>
      </w:r>
      <w:r w:rsidRPr="002B376A">
        <w:rPr>
          <w:b w:val="0"/>
        </w:rPr>
        <w:t xml:space="preserve"> 2</w:t>
      </w:r>
      <w:r>
        <w:rPr>
          <w:b w:val="0"/>
        </w:rPr>
        <w:t>011 tarihinde yayımlanan 2011/65</w:t>
      </w:r>
      <w:r w:rsidRPr="002B376A">
        <w:rPr>
          <w:b w:val="0"/>
        </w:rPr>
        <w:t xml:space="preserve"> sayılı TCMB tarafından açıklanan “Zorunlu Karşılıklara İlişkin Basın Duyurusu” ile </w:t>
      </w:r>
      <w:r>
        <w:rPr>
          <w:b w:val="0"/>
        </w:rPr>
        <w:t xml:space="preserve">TL yükümlülüklerden </w:t>
      </w:r>
      <w:r w:rsidRPr="002A18B2">
        <w:rPr>
          <w:b w:val="0"/>
        </w:rPr>
        <w:t xml:space="preserve">3 aya kadar vadeli mevduatlar/katılma hesapları (3 ay dâhil) </w:t>
      </w:r>
      <w:r>
        <w:rPr>
          <w:b w:val="0"/>
        </w:rPr>
        <w:t xml:space="preserve">için %13 olan zorunlu karşılık oranı %12.5’a,  </w:t>
      </w:r>
      <w:r w:rsidRPr="002A18B2">
        <w:rPr>
          <w:b w:val="0"/>
        </w:rPr>
        <w:t>1 yıla kadar (1 yıl dâhil) vadeli Türk lirası diğer yükümlülükler</w:t>
      </w:r>
      <w:r>
        <w:rPr>
          <w:b w:val="0"/>
        </w:rPr>
        <w:t xml:space="preserve"> için</w:t>
      </w:r>
      <w:r w:rsidRPr="002A18B2">
        <w:rPr>
          <w:b w:val="0"/>
        </w:rPr>
        <w:t xml:space="preserve"> </w:t>
      </w:r>
      <w:r>
        <w:rPr>
          <w:b w:val="0"/>
        </w:rPr>
        <w:t xml:space="preserve">%13 olan zorunlu karşılık oranı %11’e, </w:t>
      </w:r>
      <w:r w:rsidRPr="002A18B2">
        <w:rPr>
          <w:b w:val="0"/>
        </w:rPr>
        <w:t>3 yıla kadar (3 yıl dâhil) vadeli Türk lirası diğer yükümlülükler</w:t>
      </w:r>
      <w:r>
        <w:rPr>
          <w:b w:val="0"/>
        </w:rPr>
        <w:t xml:space="preserve"> için %13 olan zorunlu karşılık oranı %8’e, </w:t>
      </w:r>
      <w:r w:rsidRPr="002A18B2">
        <w:rPr>
          <w:b w:val="0"/>
        </w:rPr>
        <w:t>3 yıldan uzun vadeli Türk lirası diğer yükümlülükler</w:t>
      </w:r>
      <w:r>
        <w:rPr>
          <w:b w:val="0"/>
        </w:rPr>
        <w:t xml:space="preserve"> için %13 olan zorunlu karşılık oranı %5’e düşürülmüştür. Diğer TL yükümlülükler için zorunlu karşılık oranları değiştirilmemiştir. Söz konusu düzenleme 30</w:t>
      </w:r>
      <w:r w:rsidRPr="002B376A">
        <w:rPr>
          <w:b w:val="0"/>
        </w:rPr>
        <w:t xml:space="preserve"> </w:t>
      </w:r>
      <w:r>
        <w:rPr>
          <w:b w:val="0"/>
        </w:rPr>
        <w:t>Eylül</w:t>
      </w:r>
      <w:r w:rsidRPr="002B376A">
        <w:rPr>
          <w:b w:val="0"/>
        </w:rPr>
        <w:t xml:space="preserve"> 2011 tarihli yükümlülük cetvelinden itibaren geçerli ol</w:t>
      </w:r>
      <w:r w:rsidR="004C3E10">
        <w:rPr>
          <w:b w:val="0"/>
        </w:rPr>
        <w:t>muş</w:t>
      </w:r>
      <w:r w:rsidRPr="002B376A">
        <w:rPr>
          <w:b w:val="0"/>
        </w:rPr>
        <w:t xml:space="preserve"> ve yeni oranl</w:t>
      </w:r>
      <w:r>
        <w:rPr>
          <w:b w:val="0"/>
        </w:rPr>
        <w:t xml:space="preserve">ar üzerinden hesaplanan zorunlu </w:t>
      </w:r>
      <w:r w:rsidRPr="002B376A">
        <w:rPr>
          <w:b w:val="0"/>
        </w:rPr>
        <w:t xml:space="preserve">karşılıklar </w:t>
      </w:r>
      <w:r>
        <w:rPr>
          <w:b w:val="0"/>
        </w:rPr>
        <w:t>14 Ekim</w:t>
      </w:r>
      <w:r w:rsidRPr="002B376A">
        <w:rPr>
          <w:b w:val="0"/>
        </w:rPr>
        <w:t xml:space="preserve"> 2011 tarihi itibarıyla tesis edilmeye başlan</w:t>
      </w:r>
      <w:r w:rsidR="004C3E10">
        <w:rPr>
          <w:b w:val="0"/>
        </w:rPr>
        <w:t>mıştır</w:t>
      </w:r>
      <w:r>
        <w:rPr>
          <w:b w:val="0"/>
        </w:rPr>
        <w:t>.</w:t>
      </w:r>
    </w:p>
    <w:p w:rsidR="0083575C" w:rsidRPr="0053300C" w:rsidRDefault="0083575C" w:rsidP="0076018C">
      <w:pPr>
        <w:pStyle w:val="BASLIK1"/>
        <w:numPr>
          <w:ilvl w:val="0"/>
          <w:numId w:val="34"/>
        </w:numPr>
        <w:tabs>
          <w:tab w:val="clear" w:pos="340"/>
          <w:tab w:val="clear" w:pos="900"/>
          <w:tab w:val="num" w:pos="56"/>
        </w:tabs>
        <w:spacing w:before="0" w:after="80"/>
        <w:ind w:left="28" w:hanging="391"/>
        <w:rPr>
          <w:b w:val="0"/>
        </w:rPr>
      </w:pPr>
      <w:r>
        <w:rPr>
          <w:b w:val="0"/>
        </w:rPr>
        <w:t xml:space="preserve">27 Ekim </w:t>
      </w:r>
      <w:r w:rsidRPr="002B376A">
        <w:rPr>
          <w:b w:val="0"/>
        </w:rPr>
        <w:t>2</w:t>
      </w:r>
      <w:r>
        <w:rPr>
          <w:b w:val="0"/>
        </w:rPr>
        <w:t>011 tarihinde yayımlanan 2011/70</w:t>
      </w:r>
      <w:r w:rsidRPr="002B376A">
        <w:rPr>
          <w:b w:val="0"/>
        </w:rPr>
        <w:t xml:space="preserve"> sayılı TCMB tarafından açıklanan “Zorunlu Karşılıklara İlişkin Basın Duyurusu” ile </w:t>
      </w:r>
      <w:r>
        <w:rPr>
          <w:b w:val="0"/>
        </w:rPr>
        <w:t>TL yükümlülüklerden v</w:t>
      </w:r>
      <w:r w:rsidRPr="00354E11">
        <w:rPr>
          <w:b w:val="0"/>
        </w:rPr>
        <w:t>adesiz, ihbarlı mevduatlar ve özel cari hesaplar</w:t>
      </w:r>
      <w:r>
        <w:rPr>
          <w:b w:val="0"/>
        </w:rPr>
        <w:t xml:space="preserve"> ile </w:t>
      </w:r>
      <w:r w:rsidRPr="00354E11">
        <w:rPr>
          <w:b w:val="0"/>
        </w:rPr>
        <w:t>1 aya kadar vadeli mevduatlar/katılma hesapları (1 ay dâhil)</w:t>
      </w:r>
      <w:r>
        <w:rPr>
          <w:b w:val="0"/>
        </w:rPr>
        <w:t xml:space="preserve"> için zorunlu karşılık oranı %16’dan %11’e, </w:t>
      </w:r>
      <w:r w:rsidRPr="00DE5753">
        <w:rPr>
          <w:b w:val="0"/>
        </w:rPr>
        <w:t>3 aya kadar vadeli mevduatlar/katılma hesapları (3 ay dâhil)</w:t>
      </w:r>
      <w:r>
        <w:rPr>
          <w:b w:val="0"/>
        </w:rPr>
        <w:t xml:space="preserve"> için olan zorunlu karşılık oranı %12.5’tan %11’e, </w:t>
      </w:r>
      <w:r w:rsidRPr="00DE5753">
        <w:rPr>
          <w:b w:val="0"/>
        </w:rPr>
        <w:t>6 aya kadar vadeli mevduatlar/katılma hesapları (6 ay dâhil)</w:t>
      </w:r>
      <w:r>
        <w:rPr>
          <w:b w:val="0"/>
        </w:rPr>
        <w:t xml:space="preserve"> için olan zorunlu karşılık oranı bir puan düşürülerek %9’dan %8’e değiştirilmiştir. Diğer TL yükümlülükler için olan zorunlu karşılık oranları değiştirilmemiştir. Söz konusu düzenleme 28</w:t>
      </w:r>
      <w:r w:rsidRPr="002B376A">
        <w:rPr>
          <w:b w:val="0"/>
        </w:rPr>
        <w:t xml:space="preserve"> </w:t>
      </w:r>
      <w:r>
        <w:rPr>
          <w:b w:val="0"/>
        </w:rPr>
        <w:t>Ekim</w:t>
      </w:r>
      <w:r w:rsidRPr="002B376A">
        <w:rPr>
          <w:b w:val="0"/>
        </w:rPr>
        <w:t xml:space="preserve"> 2011 tarihli yükümlülük cetvelinden itibaren geçerli ol</w:t>
      </w:r>
      <w:r w:rsidR="004C3E10">
        <w:rPr>
          <w:b w:val="0"/>
        </w:rPr>
        <w:t>muş</w:t>
      </w:r>
      <w:r w:rsidRPr="002B376A">
        <w:rPr>
          <w:b w:val="0"/>
        </w:rPr>
        <w:t xml:space="preserve"> ve yeni oranl</w:t>
      </w:r>
      <w:r>
        <w:rPr>
          <w:b w:val="0"/>
        </w:rPr>
        <w:t xml:space="preserve">ar üzerinden hesaplanan zorunlu </w:t>
      </w:r>
      <w:r w:rsidRPr="002B376A">
        <w:rPr>
          <w:b w:val="0"/>
        </w:rPr>
        <w:t xml:space="preserve">karşılıklar </w:t>
      </w:r>
      <w:r>
        <w:rPr>
          <w:b w:val="0"/>
        </w:rPr>
        <w:t>11 Kasım</w:t>
      </w:r>
      <w:r w:rsidRPr="002B376A">
        <w:rPr>
          <w:b w:val="0"/>
        </w:rPr>
        <w:t xml:space="preserve"> 2011 tarihi itibarıyla tesis edilmeye başlan</w:t>
      </w:r>
      <w:r w:rsidR="004C3E10">
        <w:rPr>
          <w:b w:val="0"/>
        </w:rPr>
        <w:t>mıştır</w:t>
      </w:r>
      <w:r w:rsidR="0076018C">
        <w:rPr>
          <w:b w:val="0"/>
        </w:rPr>
        <w:t>.</w:t>
      </w:r>
    </w:p>
    <w:sectPr w:rsidR="0083575C" w:rsidRPr="0053300C" w:rsidSect="009E4DCA">
      <w:pgSz w:w="11907" w:h="16840" w:code="9"/>
      <w:pgMar w:top="1418" w:right="1418" w:bottom="426" w:left="1418" w:header="709" w:footer="827"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E6" w:rsidRDefault="00AA41E6">
      <w:r>
        <w:separator/>
      </w:r>
    </w:p>
  </w:endnote>
  <w:endnote w:type="continuationSeparator" w:id="0">
    <w:p w:rsidR="00AA41E6" w:rsidRDefault="00AA4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A Normal">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nivers 45 Light">
    <w:panose1 w:val="00000000000000000000"/>
    <w:charset w:val="00"/>
    <w:family w:val="auto"/>
    <w:pitch w:val="variable"/>
    <w:sig w:usb0="80000023" w:usb1="00000000" w:usb2="00000000" w:usb3="00000000" w:csb0="00000001" w:csb1="00000000"/>
  </w:font>
  <w:font w:name="ZapfDingbats">
    <w:altName w:val="Times New Roman"/>
    <w:panose1 w:val="00000000000000000000"/>
    <w:charset w:val="00"/>
    <w:family w:val="auto"/>
    <w:notTrueType/>
    <w:pitch w:val="default"/>
    <w:sig w:usb0="00000003" w:usb1="00000000" w:usb2="00000000" w:usb3="00000000" w:csb0="00000001" w:csb1="00000000"/>
  </w:font>
  <w:font w:name="KPMG Logo">
    <w:panose1 w:val="05000000000000000000"/>
    <w:charset w:val="00"/>
    <w:family w:val="auto"/>
    <w:pitch w:val="variable"/>
    <w:sig w:usb0="00000003" w:usb1="00000000" w:usb2="00000000" w:usb3="00000000" w:csb0="00000001"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TUR">
    <w:panose1 w:val="02020603050405020304"/>
    <w:charset w:val="A2"/>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E64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0875" w:rsidRDefault="00CB0875" w:rsidP="00AC2D69">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t>6</w:t>
    </w:r>
  </w:p>
  <w:p w:rsidR="00CB0875" w:rsidRPr="00330BDC" w:rsidRDefault="00CB0875" w:rsidP="00867823">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E24769">
    <w:pPr>
      <w:pStyle w:val="Footer"/>
      <w:framePr w:wrap="around" w:vAnchor="text" w:hAnchor="page" w:x="5821" w:y="5"/>
      <w:rPr>
        <w:rStyle w:val="PageNumber"/>
      </w:rPr>
    </w:pPr>
    <w:r>
      <w:rPr>
        <w:rStyle w:val="PageNumber"/>
      </w:rPr>
      <w:fldChar w:fldCharType="begin"/>
    </w:r>
    <w:r>
      <w:rPr>
        <w:rStyle w:val="PageNumber"/>
      </w:rPr>
      <w:instrText xml:space="preserve">PAGE  </w:instrText>
    </w:r>
    <w:r>
      <w:rPr>
        <w:rStyle w:val="PageNumber"/>
      </w:rPr>
      <w:fldChar w:fldCharType="separate"/>
    </w:r>
    <w:r w:rsidR="00FC024C">
      <w:rPr>
        <w:rStyle w:val="PageNumber"/>
        <w:noProof/>
      </w:rPr>
      <w:t>8</w:t>
    </w:r>
    <w:r>
      <w:rPr>
        <w:rStyle w:val="PageNumber"/>
      </w:rPr>
      <w:fldChar w:fldCharType="end"/>
    </w:r>
  </w:p>
  <w:p w:rsidR="00CB0875" w:rsidRPr="00330BDC" w:rsidRDefault="00CB0875" w:rsidP="00867823">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CB0875" w:rsidRPr="00330BDC" w:rsidRDefault="00CB0875" w:rsidP="00867823">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787965">
    <w:pPr>
      <w:pStyle w:val="Footer"/>
      <w:framePr w:wrap="around" w:vAnchor="text" w:hAnchor="page" w:x="5806" w:y="16"/>
      <w:rPr>
        <w:rStyle w:val="PageNumber"/>
      </w:rPr>
    </w:pPr>
    <w:r>
      <w:rPr>
        <w:rStyle w:val="PageNumber"/>
      </w:rPr>
      <w:fldChar w:fldCharType="begin"/>
    </w:r>
    <w:r>
      <w:rPr>
        <w:rStyle w:val="PageNumber"/>
      </w:rPr>
      <w:instrText xml:space="preserve">PAGE  </w:instrText>
    </w:r>
    <w:r>
      <w:rPr>
        <w:rStyle w:val="PageNumber"/>
      </w:rPr>
      <w:fldChar w:fldCharType="separate"/>
    </w:r>
    <w:r w:rsidR="00FC024C">
      <w:rPr>
        <w:rStyle w:val="PageNumber"/>
        <w:noProof/>
      </w:rPr>
      <w:t>56</w:t>
    </w:r>
    <w:r>
      <w:rPr>
        <w:rStyle w:val="PageNumber"/>
      </w:rPr>
      <w:fldChar w:fldCharType="end"/>
    </w:r>
  </w:p>
  <w:p w:rsidR="00CB0875" w:rsidRPr="00330BDC" w:rsidRDefault="00CB0875" w:rsidP="00867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7F680A" w:rsidRDefault="00CB0875">
    <w:pPr>
      <w:pStyle w:val="Footer"/>
      <w:rPr>
        <w:lang w:val="sv-SE"/>
      </w:rPr>
    </w:pPr>
    <w:r>
      <w:fldChar w:fldCharType="begin"/>
    </w:r>
    <w:r w:rsidRPr="007F680A">
      <w:rPr>
        <w:lang w:val="sv-SE"/>
      </w:rPr>
      <w:instrText xml:space="preserve">filename </w:instrText>
    </w:r>
    <w:r>
      <w:fldChar w:fldCharType="separate"/>
    </w:r>
    <w:r>
      <w:rPr>
        <w:noProof/>
        <w:lang w:val="sv-SE"/>
      </w:rPr>
      <w:t>Vakıfbank IFRS TURK 0611.docx</w:t>
    </w:r>
    <w:r>
      <w:fldChar w:fldCharType="end"/>
    </w:r>
    <w:r w:rsidRPr="007F680A">
      <w:rPr>
        <w:lang w:val="sv-SE"/>
      </w:rPr>
      <w:tab/>
    </w:r>
    <w:r>
      <w:rPr>
        <w:rStyle w:val="PageNumber"/>
      </w:rPr>
      <w:fldChar w:fldCharType="begin"/>
    </w:r>
    <w:r w:rsidRPr="007F680A">
      <w:rPr>
        <w:rStyle w:val="PageNumber"/>
        <w:lang w:val="sv-SE"/>
      </w:rPr>
      <w:instrText>page \* arabic</w:instrText>
    </w:r>
    <w:r>
      <w:rPr>
        <w:rStyle w:val="PageNumber"/>
      </w:rPr>
      <w:fldChar w:fldCharType="separate"/>
    </w:r>
    <w:r>
      <w:rPr>
        <w:rStyle w:val="PageNumber"/>
        <w:noProof/>
        <w:lang w:val="sv-SE"/>
      </w:rPr>
      <w:t>4</w:t>
    </w:r>
    <w:r>
      <w:rPr>
        <w:rStyle w:val="PageNumber"/>
      </w:rPr>
      <w:fldChar w:fldCharType="end"/>
    </w:r>
  </w:p>
  <w:p w:rsidR="00CB0875" w:rsidRPr="007F680A" w:rsidRDefault="00CB0875" w:rsidP="00AC2D69">
    <w:pPr>
      <w:pStyle w:val="Footer"/>
      <w:jc w:val="center"/>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pStyle w:val="Footer"/>
      <w:jc w:val="center"/>
      <w:rPr>
        <w:rFonts w:ascii="Arial" w:hAnsi="Arial" w:cs="Arial"/>
        <w:i/>
        <w:iCs/>
        <w:sz w:val="16"/>
        <w:lang w:val="tr-TR"/>
      </w:rPr>
    </w:pPr>
  </w:p>
  <w:p w:rsidR="00CB0875" w:rsidRDefault="00CB0875">
    <w:pPr>
      <w:pStyle w:val="Footer"/>
      <w:jc w:val="center"/>
    </w:pPr>
    <w:r>
      <w:rPr>
        <w:rFonts w:ascii="Arial" w:hAnsi="Arial" w:cs="Arial"/>
        <w:i/>
        <w:iCs/>
        <w:sz w:val="16"/>
        <w:lang w:val="tr-TR"/>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330BDC" w:rsidRDefault="00CB0875" w:rsidP="0086782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t>1</w:t>
    </w:r>
  </w:p>
  <w:p w:rsidR="00CB0875" w:rsidRPr="00330BDC" w:rsidRDefault="00CB0875" w:rsidP="0086782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t>2</w:t>
    </w:r>
  </w:p>
  <w:p w:rsidR="00CB0875" w:rsidRPr="00330BDC" w:rsidRDefault="00CB0875" w:rsidP="0086782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t>3</w:t>
    </w:r>
  </w:p>
  <w:p w:rsidR="00CB0875" w:rsidRPr="00330BDC" w:rsidRDefault="00CB0875" w:rsidP="0086782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t>4</w:t>
    </w:r>
  </w:p>
  <w:p w:rsidR="00CB0875" w:rsidRPr="00330BDC" w:rsidRDefault="00CB0875" w:rsidP="0086782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rsidP="00867823">
    <w:pPr>
      <w:pStyle w:val="Footer"/>
      <w:framePr w:wrap="around" w:vAnchor="text" w:hAnchor="margin" w:xAlign="center" w:y="1"/>
      <w:rPr>
        <w:rStyle w:val="PageNumber"/>
      </w:rPr>
    </w:pPr>
    <w:r>
      <w:rPr>
        <w:rStyle w:val="PageNumber"/>
      </w:rPr>
      <w:t>5</w:t>
    </w:r>
  </w:p>
  <w:p w:rsidR="00CB0875" w:rsidRPr="00330BDC" w:rsidRDefault="00CB0875" w:rsidP="008678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E6" w:rsidRDefault="00AA41E6">
      <w:r>
        <w:separator/>
      </w:r>
    </w:p>
  </w:footnote>
  <w:footnote w:type="continuationSeparator" w:id="0">
    <w:p w:rsidR="00AA41E6" w:rsidRDefault="00AA4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pStyle w:val="Header"/>
      <w:framePr w:hSpace="181" w:wrap="around" w:vAnchor="page" w:hAnchor="margin" w:y="710"/>
      <w:spacing w:line="240" w:lineRule="auto"/>
      <w:rPr>
        <w:i/>
        <w:sz w:val="26"/>
        <w:szCs w:val="26"/>
      </w:rPr>
    </w:pPr>
    <w:r>
      <w:rPr>
        <w:rFonts w:ascii="KPMG Logo" w:hAnsi="KPMG Logo"/>
        <w:i/>
        <w:sz w:val="26"/>
        <w:szCs w:val="26"/>
      </w:rPr>
      <w:t>ABCD</w:t>
    </w:r>
  </w:p>
  <w:p w:rsidR="00CB0875" w:rsidRDefault="00CB087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977138" w:rsidRDefault="00CB0875"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CB0875" w:rsidRPr="007F680A" w:rsidRDefault="00CB0875" w:rsidP="00ED547F">
    <w:pPr>
      <w:ind w:hanging="142"/>
      <w:rPr>
        <w:rFonts w:ascii="Times New Roman" w:hAnsi="Times New Roman"/>
        <w:b/>
        <w:szCs w:val="22"/>
      </w:rPr>
    </w:pPr>
    <w:r w:rsidRPr="007F680A">
      <w:rPr>
        <w:rFonts w:ascii="Times New Roman" w:hAnsi="Times New Roman"/>
        <w:b/>
        <w:szCs w:val="22"/>
      </w:rPr>
      <w:t>3</w:t>
    </w:r>
    <w:r>
      <w:rPr>
        <w:rFonts w:ascii="Times New Roman" w:hAnsi="Times New Roman"/>
        <w:b/>
        <w:szCs w:val="22"/>
      </w:rPr>
      <w:t>0</w:t>
    </w:r>
    <w:r w:rsidRPr="007F680A">
      <w:rPr>
        <w:rFonts w:ascii="Times New Roman" w:hAnsi="Times New Roman"/>
        <w:b/>
        <w:szCs w:val="22"/>
      </w:rPr>
      <w:t xml:space="preserve"> </w:t>
    </w:r>
    <w:r>
      <w:rPr>
        <w:rFonts w:ascii="Times New Roman" w:hAnsi="Times New Roman"/>
        <w:b/>
        <w:szCs w:val="22"/>
      </w:rPr>
      <w:t>Haziran</w:t>
    </w:r>
    <w:r w:rsidRPr="007F680A">
      <w:rPr>
        <w:rFonts w:ascii="Times New Roman" w:hAnsi="Times New Roman"/>
        <w:b/>
        <w:szCs w:val="22"/>
      </w:rPr>
      <w:t xml:space="preserve"> 20</w:t>
    </w:r>
    <w:r>
      <w:rPr>
        <w:rFonts w:ascii="Times New Roman" w:hAnsi="Times New Roman"/>
        <w:b/>
        <w:szCs w:val="22"/>
      </w:rPr>
      <w:t>11</w:t>
    </w:r>
    <w:r w:rsidRPr="007F680A">
      <w:rPr>
        <w:rFonts w:ascii="Times New Roman" w:hAnsi="Times New Roman"/>
        <w:b/>
        <w:szCs w:val="22"/>
      </w:rPr>
      <w:t xml:space="preserve"> Tarihinde Sona Eren </w:t>
    </w:r>
    <w:r>
      <w:rPr>
        <w:rFonts w:ascii="Times New Roman" w:hAnsi="Times New Roman"/>
        <w:b/>
        <w:szCs w:val="22"/>
      </w:rPr>
      <w:t>Ara Hesap Dönemine</w:t>
    </w:r>
    <w:r w:rsidRPr="007F680A">
      <w:rPr>
        <w:rFonts w:ascii="Times New Roman" w:hAnsi="Times New Roman"/>
        <w:b/>
        <w:szCs w:val="22"/>
      </w:rPr>
      <w:t xml:space="preserve"> Ait</w:t>
    </w:r>
  </w:p>
  <w:p w:rsidR="00CB0875" w:rsidRPr="007F680A" w:rsidRDefault="00CB0875" w:rsidP="00ED547F">
    <w:pPr>
      <w:ind w:hanging="142"/>
      <w:rPr>
        <w:rFonts w:ascii="Times New Roman" w:hAnsi="Times New Roman"/>
        <w:b/>
        <w:szCs w:val="22"/>
      </w:rPr>
    </w:pPr>
    <w:r w:rsidRPr="007F680A">
      <w:rPr>
        <w:rFonts w:ascii="Times New Roman" w:hAnsi="Times New Roman"/>
        <w:b/>
        <w:szCs w:val="22"/>
      </w:rPr>
      <w:t>Konsolide Özkaynak Değişim Tablosu</w:t>
    </w:r>
    <w:r>
      <w:rPr>
        <w:rFonts w:ascii="Times New Roman" w:hAnsi="Times New Roman"/>
        <w:b/>
        <w:szCs w:val="22"/>
      </w:rPr>
      <w:t xml:space="preserve"> </w:t>
    </w:r>
    <w:r w:rsidRPr="00C52381">
      <w:rPr>
        <w:rFonts w:ascii="Times New Roman" w:hAnsi="Times New Roman"/>
        <w:i/>
        <w:szCs w:val="22"/>
      </w:rPr>
      <w:t>(devamı)</w:t>
    </w:r>
  </w:p>
  <w:p w:rsidR="00CB0875" w:rsidRPr="00977138" w:rsidRDefault="00CB0875"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CB0875" w:rsidRPr="00977138" w:rsidRDefault="00CB0875" w:rsidP="00977138">
    <w:pPr>
      <w:spacing w:before="60"/>
      <w:rPr>
        <w:rFonts w:ascii="Times New Roman" w:hAnsi="Times New Roman"/>
        <w:i/>
        <w:sz w:val="20"/>
        <w:lang w:val="de-D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977138" w:rsidRDefault="00CB0875" w:rsidP="00BB71E3">
    <w:pPr>
      <w:ind w:hanging="284"/>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CB0875" w:rsidRPr="007F680A" w:rsidRDefault="00CB0875" w:rsidP="00176E0D">
    <w:pPr>
      <w:ind w:hanging="284"/>
      <w:rPr>
        <w:rFonts w:ascii="Times New Roman" w:hAnsi="Times New Roman"/>
        <w:b/>
        <w:szCs w:val="22"/>
        <w:lang w:val="sv-SE"/>
      </w:rPr>
    </w:pPr>
    <w:r>
      <w:rPr>
        <w:rFonts w:ascii="Times New Roman" w:hAnsi="Times New Roman"/>
        <w:b/>
        <w:szCs w:val="22"/>
        <w:lang w:val="sv-SE"/>
      </w:rPr>
      <w:t>30</w:t>
    </w:r>
    <w:r w:rsidRPr="007F680A">
      <w:rPr>
        <w:rFonts w:ascii="Times New Roman" w:hAnsi="Times New Roman"/>
        <w:b/>
        <w:szCs w:val="22"/>
        <w:lang w:val="sv-SE"/>
      </w:rPr>
      <w:t xml:space="preserve"> </w:t>
    </w:r>
    <w:r>
      <w:rPr>
        <w:rFonts w:ascii="Times New Roman" w:hAnsi="Times New Roman"/>
        <w:b/>
        <w:szCs w:val="22"/>
        <w:lang w:val="sv-SE"/>
      </w:rPr>
      <w:t>Haziran</w:t>
    </w:r>
    <w:r w:rsidRPr="007F680A">
      <w:rPr>
        <w:rFonts w:ascii="Times New Roman" w:hAnsi="Times New Roman"/>
        <w:b/>
        <w:szCs w:val="22"/>
        <w:lang w:val="sv-SE"/>
      </w:rPr>
      <w:t xml:space="preserve"> 20</w:t>
    </w:r>
    <w:r>
      <w:rPr>
        <w:rFonts w:ascii="Times New Roman" w:hAnsi="Times New Roman"/>
        <w:b/>
        <w:szCs w:val="22"/>
        <w:lang w:val="sv-SE"/>
      </w:rPr>
      <w:t>11</w:t>
    </w:r>
    <w:r w:rsidRPr="007F680A">
      <w:rPr>
        <w:rFonts w:ascii="Times New Roman" w:hAnsi="Times New Roman"/>
        <w:b/>
        <w:szCs w:val="22"/>
        <w:lang w:val="sv-SE"/>
      </w:rPr>
      <w:t xml:space="preserve"> Tarihinde Sona Eren Yıla Ait</w:t>
    </w:r>
  </w:p>
  <w:p w:rsidR="00CB0875" w:rsidRPr="007F680A" w:rsidRDefault="00CB0875" w:rsidP="00176E0D">
    <w:pPr>
      <w:ind w:hanging="284"/>
      <w:rPr>
        <w:rFonts w:ascii="Times New Roman" w:hAnsi="Times New Roman"/>
        <w:b/>
        <w:szCs w:val="22"/>
        <w:lang w:val="sv-SE"/>
      </w:rPr>
    </w:pPr>
    <w:r w:rsidRPr="007F680A">
      <w:rPr>
        <w:rFonts w:ascii="Times New Roman" w:hAnsi="Times New Roman"/>
        <w:b/>
        <w:szCs w:val="22"/>
        <w:lang w:val="sv-SE"/>
      </w:rPr>
      <w:t>Konsolide Nakit Akış Tablosu</w:t>
    </w:r>
  </w:p>
  <w:p w:rsidR="00CB0875" w:rsidRPr="00645586" w:rsidRDefault="00CB0875" w:rsidP="00176E0D">
    <w:pPr>
      <w:spacing w:before="60"/>
      <w:ind w:hanging="284"/>
      <w:rPr>
        <w:rFonts w:ascii="Times New Roman" w:hAnsi="Times New Roman"/>
        <w:i/>
        <w:sz w:val="20"/>
        <w:lang w:val="de-DE"/>
      </w:rPr>
    </w:pPr>
    <w:r w:rsidRPr="00645586">
      <w:rPr>
        <w:rFonts w:ascii="Times New Roman" w:hAnsi="Times New Roman"/>
        <w:i/>
        <w:sz w:val="20"/>
        <w:lang w:val="de-DE"/>
      </w:rPr>
      <w:t>(Para Birimi –</w:t>
    </w:r>
    <w:r>
      <w:rPr>
        <w:rFonts w:ascii="Times New Roman" w:hAnsi="Times New Roman"/>
        <w:i/>
        <w:sz w:val="20"/>
        <w:lang w:val="de-DE"/>
      </w:rPr>
      <w:t xml:space="preserve"> </w:t>
    </w:r>
    <w:r w:rsidRPr="00645586">
      <w:rPr>
        <w:rFonts w:ascii="Times New Roman" w:hAnsi="Times New Roman"/>
        <w:i/>
        <w:sz w:val="20"/>
        <w:lang w:val="de-DE"/>
      </w:rPr>
      <w:t xml:space="preserve">Bin </w:t>
    </w:r>
    <w:r>
      <w:rPr>
        <w:rFonts w:ascii="Times New Roman" w:hAnsi="Times New Roman"/>
        <w:i/>
        <w:sz w:val="20"/>
        <w:lang w:val="de-DE"/>
      </w:rPr>
      <w:t>Türk Lirası (TL)</w:t>
    </w:r>
    <w:r w:rsidRPr="00645586">
      <w:rPr>
        <w:rFonts w:ascii="Times New Roman" w:hAnsi="Times New Roman"/>
        <w:i/>
        <w:sz w:val="20"/>
        <w:lang w:val="de-DE"/>
      </w:rPr>
      <w:t>)</w:t>
    </w:r>
  </w:p>
  <w:p w:rsidR="00CB0875" w:rsidRPr="004A7260" w:rsidRDefault="00CB0875">
    <w:pPr>
      <w:pStyle w:val="Header"/>
      <w:rPr>
        <w:rFonts w:ascii="Times New Roman" w:hAnsi="Times New Roman"/>
        <w:lang w:val="de-DE"/>
      </w:rPr>
    </w:pPr>
  </w:p>
  <w:p w:rsidR="00CB0875" w:rsidRPr="004A7260" w:rsidRDefault="00CB0875">
    <w:pPr>
      <w:pStyle w:val="Header"/>
      <w:rPr>
        <w:rFonts w:cs="Arial"/>
        <w:lang w:val="de-D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3D165E" w:rsidRDefault="00CB0875" w:rsidP="003D165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pStyle w:val="Header"/>
      <w:rPr>
        <w:rFonts w:cs="Arial"/>
      </w:rPr>
    </w:pPr>
  </w:p>
  <w:p w:rsidR="00CB0875" w:rsidRDefault="00CB0875">
    <w:pPr>
      <w:pStyle w:val="Header"/>
      <w:rPr>
        <w:rFonts w:cs="Arial"/>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397586" w:rsidRDefault="00CB0875"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CB0875" w:rsidRPr="00F61CFA" w:rsidRDefault="00CB0875" w:rsidP="00A75918">
    <w:pPr>
      <w:spacing w:before="60"/>
      <w:rPr>
        <w:rFonts w:ascii="Times New Roman" w:hAnsi="Times New Roman"/>
        <w:szCs w:val="22"/>
      </w:rPr>
    </w:pPr>
    <w:r w:rsidRPr="00F61CFA">
      <w:rPr>
        <w:rFonts w:ascii="Times New Roman" w:hAnsi="Times New Roman"/>
        <w:szCs w:val="22"/>
      </w:rPr>
      <w:t>30 Haziran 20</w:t>
    </w:r>
    <w:r>
      <w:rPr>
        <w:rFonts w:ascii="Times New Roman" w:hAnsi="Times New Roman"/>
        <w:szCs w:val="22"/>
      </w:rPr>
      <w:t>11 Tarihi İtibariyla Hazırlanan Altı</w:t>
    </w:r>
    <w:r w:rsidRPr="00F61CFA">
      <w:rPr>
        <w:rFonts w:ascii="Times New Roman" w:hAnsi="Times New Roman"/>
        <w:szCs w:val="22"/>
      </w:rPr>
      <w:t xml:space="preserve"> Aylık Ara </w:t>
    </w:r>
    <w:r>
      <w:rPr>
        <w:rFonts w:ascii="Times New Roman" w:hAnsi="Times New Roman"/>
        <w:szCs w:val="22"/>
      </w:rPr>
      <w:t xml:space="preserve">Hesap </w:t>
    </w:r>
    <w:r w:rsidRPr="00F61CFA">
      <w:rPr>
        <w:rFonts w:ascii="Times New Roman" w:hAnsi="Times New Roman"/>
        <w:szCs w:val="22"/>
      </w:rPr>
      <w:t>Dönem</w:t>
    </w:r>
    <w:r>
      <w:rPr>
        <w:rFonts w:ascii="Times New Roman" w:hAnsi="Times New Roman"/>
        <w:szCs w:val="22"/>
      </w:rPr>
      <w:t>in</w:t>
    </w:r>
    <w:r w:rsidRPr="00F61CFA">
      <w:rPr>
        <w:rFonts w:ascii="Times New Roman" w:hAnsi="Times New Roman"/>
        <w:szCs w:val="22"/>
      </w:rPr>
      <w:t>e Ait</w:t>
    </w:r>
  </w:p>
  <w:p w:rsidR="00CB0875" w:rsidRPr="007F680A" w:rsidRDefault="00CB0875" w:rsidP="00E23034">
    <w:pPr>
      <w:rPr>
        <w:rFonts w:ascii="Times New Roman" w:hAnsi="Times New Roman"/>
        <w:szCs w:val="22"/>
      </w:rPr>
    </w:pPr>
    <w:r w:rsidRPr="008711C9">
      <w:rPr>
        <w:rFonts w:ascii="Times New Roman" w:hAnsi="Times New Roman"/>
        <w:szCs w:val="22"/>
      </w:rPr>
      <w:t xml:space="preserve">Konsolide </w:t>
    </w:r>
    <w:r>
      <w:rPr>
        <w:rFonts w:ascii="Times New Roman" w:hAnsi="Times New Roman"/>
        <w:szCs w:val="22"/>
      </w:rPr>
      <w:t xml:space="preserve">Ara Dönem </w:t>
    </w:r>
    <w:r w:rsidRPr="008711C9">
      <w:rPr>
        <w:rFonts w:ascii="Times New Roman" w:hAnsi="Times New Roman"/>
        <w:szCs w:val="22"/>
      </w:rPr>
      <w:t xml:space="preserve">Finansal Tablo Dipnotları  </w:t>
    </w:r>
  </w:p>
  <w:p w:rsidR="00CB0875" w:rsidRPr="007F680A" w:rsidRDefault="00CB0875" w:rsidP="000D5EC7">
    <w:pPr>
      <w:spacing w:before="120"/>
      <w:rPr>
        <w:rFonts w:ascii="Times New Roman" w:hAnsi="Times New Roman"/>
        <w:i/>
        <w:sz w:val="20"/>
      </w:rPr>
    </w:pPr>
    <w:r w:rsidRPr="007F680A">
      <w:rPr>
        <w:rFonts w:ascii="Times New Roman" w:hAnsi="Times New Roman"/>
        <w:i/>
        <w:sz w:val="20"/>
      </w:rPr>
      <w:t>(</w:t>
    </w:r>
    <w:smartTag w:uri="urn:schemas-microsoft-com:office:smarttags" w:element="place">
      <w:r w:rsidRPr="007F680A">
        <w:rPr>
          <w:rFonts w:ascii="Times New Roman" w:hAnsi="Times New Roman"/>
          <w:i/>
          <w:sz w:val="20"/>
        </w:rPr>
        <w:t>Para</w:t>
      </w:r>
    </w:smartTag>
    <w:r w:rsidRPr="007F680A">
      <w:rPr>
        <w:rFonts w:ascii="Times New Roman" w:hAnsi="Times New Roman"/>
        <w:i/>
        <w:sz w:val="20"/>
      </w:rPr>
      <w:t xml:space="preserve"> Birimi – Bin Türk Lirası (TL))</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397586" w:rsidRDefault="00CB0875"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nonim Ortaklığı ve Bağlı Ortaklıkları</w:t>
    </w:r>
  </w:p>
  <w:p w:rsidR="00CB0875" w:rsidRPr="00F61CFA" w:rsidRDefault="00CB0875" w:rsidP="00A75918">
    <w:pPr>
      <w:spacing w:before="60"/>
      <w:rPr>
        <w:rFonts w:ascii="Times New Roman" w:hAnsi="Times New Roman"/>
        <w:szCs w:val="22"/>
      </w:rPr>
    </w:pPr>
    <w:r w:rsidRPr="00F61CFA">
      <w:rPr>
        <w:rFonts w:ascii="Times New Roman" w:hAnsi="Times New Roman"/>
        <w:szCs w:val="22"/>
      </w:rPr>
      <w:t>30 Haziran 20</w:t>
    </w:r>
    <w:r>
      <w:rPr>
        <w:rFonts w:ascii="Times New Roman" w:hAnsi="Times New Roman"/>
        <w:szCs w:val="22"/>
      </w:rPr>
      <w:t>11 Tarihi İtibariyla Hazırlanan Altı</w:t>
    </w:r>
    <w:r w:rsidRPr="00F61CFA">
      <w:rPr>
        <w:rFonts w:ascii="Times New Roman" w:hAnsi="Times New Roman"/>
        <w:szCs w:val="22"/>
      </w:rPr>
      <w:t xml:space="preserve"> Aylık Ara </w:t>
    </w:r>
    <w:r>
      <w:rPr>
        <w:rFonts w:ascii="Times New Roman" w:hAnsi="Times New Roman"/>
        <w:szCs w:val="22"/>
      </w:rPr>
      <w:t xml:space="preserve">Hesap </w:t>
    </w:r>
    <w:r w:rsidRPr="00F61CFA">
      <w:rPr>
        <w:rFonts w:ascii="Times New Roman" w:hAnsi="Times New Roman"/>
        <w:szCs w:val="22"/>
      </w:rPr>
      <w:t>Dönem</w:t>
    </w:r>
    <w:r>
      <w:rPr>
        <w:rFonts w:ascii="Times New Roman" w:hAnsi="Times New Roman"/>
        <w:szCs w:val="22"/>
      </w:rPr>
      <w:t>in</w:t>
    </w:r>
    <w:r w:rsidRPr="00F61CFA">
      <w:rPr>
        <w:rFonts w:ascii="Times New Roman" w:hAnsi="Times New Roman"/>
        <w:szCs w:val="22"/>
      </w:rPr>
      <w:t>e Ait</w:t>
    </w:r>
  </w:p>
  <w:p w:rsidR="00CB0875" w:rsidRPr="007F680A" w:rsidRDefault="00CB0875" w:rsidP="008711C9">
    <w:pPr>
      <w:rPr>
        <w:rFonts w:ascii="Times New Roman" w:hAnsi="Times New Roman"/>
        <w:szCs w:val="22"/>
        <w:lang w:val="sv-SE"/>
      </w:rPr>
    </w:pPr>
    <w:r w:rsidRPr="007F680A">
      <w:rPr>
        <w:rFonts w:ascii="Times New Roman" w:hAnsi="Times New Roman"/>
        <w:szCs w:val="22"/>
        <w:lang w:val="sv-SE"/>
      </w:rPr>
      <w:t xml:space="preserve">Konsolide </w:t>
    </w:r>
    <w:r>
      <w:rPr>
        <w:rFonts w:ascii="Times New Roman" w:hAnsi="Times New Roman"/>
        <w:szCs w:val="22"/>
        <w:lang w:val="sv-SE"/>
      </w:rPr>
      <w:t xml:space="preserve">Ara Dönem </w:t>
    </w:r>
    <w:r w:rsidRPr="007F680A">
      <w:rPr>
        <w:rFonts w:ascii="Times New Roman" w:hAnsi="Times New Roman"/>
        <w:szCs w:val="22"/>
        <w:lang w:val="sv-SE"/>
      </w:rPr>
      <w:t xml:space="preserve">Finansal Tablo Dipnotları  </w:t>
    </w:r>
  </w:p>
  <w:p w:rsidR="00CB0875" w:rsidRPr="007113EF" w:rsidRDefault="00CB0875" w:rsidP="00377244">
    <w:pPr>
      <w:spacing w:before="120"/>
      <w:rPr>
        <w:rFonts w:ascii="Times New Roman" w:hAnsi="Times New Roman"/>
        <w:i/>
        <w:sz w:val="20"/>
        <w:lang w:val="de-DE"/>
      </w:rPr>
    </w:pPr>
    <w:r w:rsidRPr="007113EF">
      <w:rPr>
        <w:rFonts w:ascii="Times New Roman" w:hAnsi="Times New Roman"/>
        <w:i/>
        <w:sz w:val="20"/>
        <w:lang w:val="de-DE"/>
      </w:rPr>
      <w:t xml:space="preserve">(Para Birimi – Bin </w:t>
    </w:r>
    <w:r>
      <w:rPr>
        <w:rFonts w:ascii="Times New Roman" w:hAnsi="Times New Roman"/>
        <w:i/>
        <w:sz w:val="20"/>
        <w:lang w:val="de-DE"/>
      </w:rPr>
      <w:t>Türk Lirası</w:t>
    </w:r>
    <w:r w:rsidRPr="007113EF">
      <w:rPr>
        <w:rFonts w:ascii="Times New Roman" w:hAnsi="Times New Roman"/>
        <w:i/>
        <w:sz w:val="20"/>
        <w:lang w:val="de-DE"/>
      </w:rPr>
      <w:t xml:space="preserve"> (</w:t>
    </w:r>
    <w:r>
      <w:rPr>
        <w:rFonts w:ascii="Times New Roman" w:hAnsi="Times New Roman"/>
        <w:i/>
        <w:sz w:val="20"/>
        <w:lang w:val="de-DE"/>
      </w:rPr>
      <w:t>TL</w:t>
    </w:r>
    <w:r w:rsidRPr="007113EF">
      <w:rPr>
        <w:rFonts w:ascii="Times New Roman" w:hAnsi="Times New Roman"/>
        <w:i/>
        <w:sz w:val="20"/>
        <w:lang w:val="de-DE"/>
      </w:rPr>
      <w: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397586" w:rsidRDefault="00CB0875" w:rsidP="001A3291">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CB0875" w:rsidRPr="00F61CFA" w:rsidRDefault="00CB0875" w:rsidP="00A75918">
    <w:pPr>
      <w:spacing w:before="60"/>
      <w:rPr>
        <w:rFonts w:ascii="Times New Roman" w:hAnsi="Times New Roman"/>
        <w:szCs w:val="22"/>
      </w:rPr>
    </w:pPr>
    <w:r w:rsidRPr="00F61CFA">
      <w:rPr>
        <w:rFonts w:ascii="Times New Roman" w:hAnsi="Times New Roman"/>
        <w:szCs w:val="22"/>
      </w:rPr>
      <w:t>30 Haziran 20</w:t>
    </w:r>
    <w:r>
      <w:rPr>
        <w:rFonts w:ascii="Times New Roman" w:hAnsi="Times New Roman"/>
        <w:szCs w:val="22"/>
      </w:rPr>
      <w:t>11 Tarihi İtibariyla Hazırlanan Altı</w:t>
    </w:r>
    <w:r w:rsidRPr="00F61CFA">
      <w:rPr>
        <w:rFonts w:ascii="Times New Roman" w:hAnsi="Times New Roman"/>
        <w:szCs w:val="22"/>
      </w:rPr>
      <w:t xml:space="preserve"> Aylık Ara </w:t>
    </w:r>
    <w:r>
      <w:rPr>
        <w:rFonts w:ascii="Times New Roman" w:hAnsi="Times New Roman"/>
        <w:szCs w:val="22"/>
      </w:rPr>
      <w:t xml:space="preserve">Hesap </w:t>
    </w:r>
    <w:r w:rsidRPr="00F61CFA">
      <w:rPr>
        <w:rFonts w:ascii="Times New Roman" w:hAnsi="Times New Roman"/>
        <w:szCs w:val="22"/>
      </w:rPr>
      <w:t>Dönem</w:t>
    </w:r>
    <w:r>
      <w:rPr>
        <w:rFonts w:ascii="Times New Roman" w:hAnsi="Times New Roman"/>
        <w:szCs w:val="22"/>
      </w:rPr>
      <w:t>in</w:t>
    </w:r>
    <w:r w:rsidRPr="00F61CFA">
      <w:rPr>
        <w:rFonts w:ascii="Times New Roman" w:hAnsi="Times New Roman"/>
        <w:szCs w:val="22"/>
      </w:rPr>
      <w:t>e Ait</w:t>
    </w:r>
  </w:p>
  <w:p w:rsidR="00CB0875" w:rsidRPr="007F680A" w:rsidRDefault="00CB0875" w:rsidP="001A3291">
    <w:pPr>
      <w:rPr>
        <w:rFonts w:ascii="Times New Roman" w:hAnsi="Times New Roman"/>
        <w:szCs w:val="22"/>
        <w:lang w:val="sv-SE"/>
      </w:rPr>
    </w:pPr>
    <w:r w:rsidRPr="007F680A">
      <w:rPr>
        <w:rFonts w:ascii="Times New Roman" w:hAnsi="Times New Roman"/>
        <w:szCs w:val="22"/>
        <w:lang w:val="sv-SE"/>
      </w:rPr>
      <w:t xml:space="preserve">Konsolide </w:t>
    </w:r>
    <w:r>
      <w:rPr>
        <w:rFonts w:ascii="Times New Roman" w:hAnsi="Times New Roman"/>
        <w:szCs w:val="22"/>
        <w:lang w:val="sv-SE"/>
      </w:rPr>
      <w:t xml:space="preserve">Ara Dönem </w:t>
    </w:r>
    <w:r w:rsidRPr="007F680A">
      <w:rPr>
        <w:rFonts w:ascii="Times New Roman" w:hAnsi="Times New Roman"/>
        <w:szCs w:val="22"/>
        <w:lang w:val="sv-SE"/>
      </w:rPr>
      <w:t xml:space="preserve">Finansal Tablo Dipnotları  </w:t>
    </w:r>
  </w:p>
  <w:p w:rsidR="00CB0875" w:rsidRPr="0003262A" w:rsidRDefault="00CB0875" w:rsidP="001A3291">
    <w:pPr>
      <w:spacing w:before="120"/>
      <w:rPr>
        <w:rFonts w:ascii="Times New Roman" w:hAnsi="Times New Roman"/>
        <w:i/>
        <w:sz w:val="20"/>
        <w:lang w:val="de-DE"/>
      </w:rPr>
    </w:pPr>
    <w:r w:rsidRPr="0003262A">
      <w:rPr>
        <w:rFonts w:ascii="Times New Roman" w:hAnsi="Times New Roman"/>
        <w:i/>
        <w:sz w:val="20"/>
        <w:lang w:val="de-DE"/>
      </w:rPr>
      <w:t xml:space="preserve">(Para Birimi – Bin </w:t>
    </w:r>
    <w:r>
      <w:rPr>
        <w:rFonts w:ascii="Times New Roman" w:hAnsi="Times New Roman"/>
        <w:i/>
        <w:sz w:val="20"/>
        <w:lang w:val="de-DE"/>
      </w:rPr>
      <w:t>Türk Lirası</w:t>
    </w:r>
    <w:r w:rsidRPr="0003262A">
      <w:rPr>
        <w:rFonts w:ascii="Times New Roman" w:hAnsi="Times New Roman"/>
        <w:i/>
        <w:sz w:val="20"/>
        <w:lang w:val="de-DE"/>
      </w:rPr>
      <w:t xml:space="preserve"> (</w:t>
    </w:r>
    <w:r>
      <w:rPr>
        <w:rFonts w:ascii="Times New Roman" w:hAnsi="Times New Roman"/>
        <w:i/>
        <w:sz w:val="20"/>
        <w:lang w:val="de-DE"/>
      </w:rPr>
      <w:t>TL</w:t>
    </w:r>
    <w:r w:rsidRPr="0003262A">
      <w:rPr>
        <w:rFonts w:ascii="Times New Roman" w:hAnsi="Times New Roman"/>
        <w:i/>
        <w:sz w:val="20"/>
        <w:lang w:val="de-D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F61CFA" w:rsidRDefault="00CB0875">
    <w:pPr>
      <w:pStyle w:val="Header"/>
      <w:rPr>
        <w:rFonts w:cs="Arial"/>
      </w:rPr>
    </w:pPr>
  </w:p>
  <w:p w:rsidR="00CB0875" w:rsidRPr="00F61CFA" w:rsidRDefault="00CB0875">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53300C" w:rsidRDefault="00CB0875" w:rsidP="00CE0C77">
    <w:pPr>
      <w:ind w:hanging="426"/>
      <w:rPr>
        <w:rFonts w:ascii="Times New Roman" w:hAnsi="Times New Roman"/>
        <w:b/>
        <w:szCs w:val="22"/>
        <w:lang w:val="tr-TR"/>
      </w:rPr>
    </w:pPr>
    <w:r w:rsidRPr="0053300C">
      <w:rPr>
        <w:rFonts w:ascii="Times New Roman" w:hAnsi="Times New Roman"/>
        <w:b/>
        <w:szCs w:val="22"/>
        <w:lang w:val="tr-TR"/>
      </w:rPr>
      <w:t>Türkiye Vakıflar Bankası Türk Anonim Ortaklığı ve Bağlı Ortaklıkları</w:t>
    </w:r>
  </w:p>
  <w:p w:rsidR="00CB0875" w:rsidRPr="0053300C" w:rsidRDefault="00CB0875" w:rsidP="00D51F09">
    <w:pPr>
      <w:pStyle w:val="Heading9"/>
      <w:ind w:hanging="426"/>
      <w:rPr>
        <w:rFonts w:ascii="Times New Roman" w:hAnsi="Times New Roman"/>
        <w:color w:val="auto"/>
        <w:szCs w:val="22"/>
        <w:u w:val="none"/>
        <w:lang w:val="tr-TR"/>
      </w:rPr>
    </w:pPr>
    <w:r w:rsidRPr="0053300C">
      <w:rPr>
        <w:rFonts w:ascii="Times New Roman" w:hAnsi="Times New Roman"/>
        <w:color w:val="auto"/>
        <w:szCs w:val="22"/>
        <w:u w:val="none"/>
        <w:lang w:val="tr-TR"/>
      </w:rPr>
      <w:t>30 Haziran 2011 Tarihi İtibarıyla</w:t>
    </w:r>
  </w:p>
  <w:p w:rsidR="00CB0875" w:rsidRPr="0053300C" w:rsidRDefault="00CB0875" w:rsidP="00CE0C77">
    <w:pPr>
      <w:ind w:hanging="426"/>
      <w:rPr>
        <w:rFonts w:ascii="Times New Roman" w:hAnsi="Times New Roman"/>
        <w:b/>
        <w:szCs w:val="22"/>
        <w:lang w:val="tr-TR"/>
      </w:rPr>
    </w:pPr>
    <w:r w:rsidRPr="0053300C">
      <w:rPr>
        <w:rFonts w:ascii="Times New Roman" w:hAnsi="Times New Roman"/>
        <w:b/>
        <w:szCs w:val="22"/>
        <w:lang w:val="tr-TR"/>
      </w:rPr>
      <w:t>Konsolide Finansal Durum Tablosu</w:t>
    </w:r>
  </w:p>
  <w:p w:rsidR="00CB0875" w:rsidRPr="0053300C" w:rsidRDefault="00CB0875" w:rsidP="00CE0C77">
    <w:pPr>
      <w:spacing w:before="60"/>
      <w:ind w:hanging="426"/>
      <w:rPr>
        <w:rFonts w:ascii="Times New Roman" w:hAnsi="Times New Roman"/>
        <w:i/>
        <w:sz w:val="20"/>
        <w:lang w:val="tr-TR"/>
      </w:rPr>
    </w:pPr>
    <w:r w:rsidRPr="0053300C">
      <w:rPr>
        <w:rFonts w:ascii="Times New Roman" w:hAnsi="Times New Roman"/>
        <w:i/>
        <w:sz w:val="20"/>
        <w:lang w:val="tr-TR"/>
      </w:rPr>
      <w:t>(Para Birimi – Bin Türk Lirası (TL))</w:t>
    </w:r>
  </w:p>
  <w:p w:rsidR="00CB0875" w:rsidRPr="0053300C" w:rsidRDefault="00CB0875">
    <w:pPr>
      <w:pStyle w:val="Header"/>
      <w:rPr>
        <w:rFonts w:cs="Arial"/>
        <w:lang w:val="tr-TR"/>
      </w:rPr>
    </w:pPr>
  </w:p>
  <w:p w:rsidR="00CB0875" w:rsidRPr="0053300C" w:rsidRDefault="00CB0875">
    <w:pPr>
      <w:pStyle w:val="Header"/>
      <w:rPr>
        <w:rFonts w:cs="Arial"/>
        <w:lang w:val="tr-T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CF6BBE" w:rsidRDefault="00CB0875"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w:t>
    </w:r>
    <w:r w:rsidRPr="0053300C">
      <w:rPr>
        <w:rFonts w:ascii="Times New Roman" w:hAnsi="Times New Roman"/>
        <w:b/>
        <w:szCs w:val="22"/>
        <w:lang w:val="tr-TR"/>
      </w:rPr>
      <w:t xml:space="preserve"> ve</w:t>
    </w:r>
    <w:r>
      <w:rPr>
        <w:rFonts w:ascii="Times New Roman" w:hAnsi="Times New Roman"/>
        <w:b/>
        <w:szCs w:val="22"/>
      </w:rPr>
      <w:t xml:space="preserve"> Bağlı Ortaklıkları</w:t>
    </w:r>
  </w:p>
  <w:p w:rsidR="00CB0875" w:rsidRPr="007F680A" w:rsidRDefault="00CB0875" w:rsidP="001F73E0">
    <w:pPr>
      <w:pStyle w:val="Heading9"/>
      <w:ind w:hanging="426"/>
      <w:rPr>
        <w:rFonts w:ascii="Times New Roman" w:hAnsi="Times New Roman"/>
        <w:color w:val="auto"/>
        <w:szCs w:val="22"/>
        <w:u w:val="none"/>
        <w:lang w:val="sv-SE"/>
      </w:rPr>
    </w:pPr>
    <w:r>
      <w:rPr>
        <w:rFonts w:ascii="Times New Roman" w:hAnsi="Times New Roman"/>
        <w:color w:val="auto"/>
        <w:szCs w:val="22"/>
        <w:u w:val="none"/>
        <w:lang w:val="sv-SE"/>
      </w:rPr>
      <w:t>30</w:t>
    </w:r>
    <w:r w:rsidRPr="007F680A">
      <w:rPr>
        <w:rFonts w:ascii="Times New Roman" w:hAnsi="Times New Roman"/>
        <w:color w:val="auto"/>
        <w:szCs w:val="22"/>
        <w:u w:val="none"/>
        <w:lang w:val="sv-SE"/>
      </w:rPr>
      <w:t xml:space="preserve"> </w:t>
    </w:r>
    <w:r>
      <w:rPr>
        <w:rFonts w:ascii="Times New Roman" w:hAnsi="Times New Roman"/>
        <w:color w:val="auto"/>
        <w:szCs w:val="22"/>
        <w:u w:val="none"/>
        <w:lang w:val="sv-SE"/>
      </w:rPr>
      <w:t>Haziran</w:t>
    </w:r>
    <w:r w:rsidRPr="007F680A">
      <w:rPr>
        <w:rFonts w:ascii="Times New Roman" w:hAnsi="Times New Roman"/>
        <w:color w:val="auto"/>
        <w:szCs w:val="22"/>
        <w:u w:val="none"/>
        <w:lang w:val="sv-SE"/>
      </w:rPr>
      <w:t xml:space="preserve"> 20</w:t>
    </w:r>
    <w:r>
      <w:rPr>
        <w:rFonts w:ascii="Times New Roman" w:hAnsi="Times New Roman"/>
        <w:color w:val="auto"/>
        <w:szCs w:val="22"/>
        <w:u w:val="none"/>
        <w:lang w:val="sv-SE"/>
      </w:rPr>
      <w:t>11</w:t>
    </w:r>
    <w:r w:rsidRPr="007F680A">
      <w:rPr>
        <w:rFonts w:ascii="Times New Roman" w:hAnsi="Times New Roman"/>
        <w:color w:val="auto"/>
        <w:szCs w:val="22"/>
        <w:u w:val="none"/>
        <w:lang w:val="sv-SE"/>
      </w:rPr>
      <w:t xml:space="preserve"> Tarihinde Sona Eren </w:t>
    </w:r>
    <w:r>
      <w:rPr>
        <w:rFonts w:ascii="Times New Roman" w:hAnsi="Times New Roman"/>
        <w:color w:val="auto"/>
        <w:szCs w:val="22"/>
        <w:u w:val="none"/>
        <w:lang w:val="sv-SE"/>
      </w:rPr>
      <w:t>Altı Aylık Ara Hesap Dönemine</w:t>
    </w:r>
    <w:r w:rsidRPr="007F680A">
      <w:rPr>
        <w:rFonts w:ascii="Times New Roman" w:hAnsi="Times New Roman"/>
        <w:color w:val="auto"/>
        <w:szCs w:val="22"/>
        <w:u w:val="none"/>
        <w:lang w:val="sv-SE"/>
      </w:rPr>
      <w:t xml:space="preserve"> Ait</w:t>
    </w:r>
  </w:p>
  <w:p w:rsidR="00CB0875" w:rsidRPr="007F680A" w:rsidRDefault="00CB0875" w:rsidP="00FA6D11">
    <w:pPr>
      <w:ind w:hanging="426"/>
      <w:rPr>
        <w:rFonts w:ascii="Times New Roman" w:hAnsi="Times New Roman"/>
        <w:b/>
        <w:szCs w:val="22"/>
        <w:lang w:val="sv-SE"/>
      </w:rPr>
    </w:pPr>
    <w:r w:rsidRPr="007F680A">
      <w:rPr>
        <w:rFonts w:ascii="Times New Roman" w:hAnsi="Times New Roman"/>
        <w:b/>
        <w:szCs w:val="22"/>
        <w:lang w:val="sv-SE"/>
      </w:rPr>
      <w:t>Konsolide Kapsamlı Gelir Tablosu</w:t>
    </w:r>
    <w:r>
      <w:rPr>
        <w:rFonts w:ascii="Times New Roman" w:hAnsi="Times New Roman"/>
        <w:b/>
        <w:szCs w:val="22"/>
        <w:lang w:val="sv-SE"/>
      </w:rPr>
      <w:t xml:space="preserve"> </w:t>
    </w:r>
  </w:p>
  <w:p w:rsidR="00CB0875" w:rsidRPr="004A7260" w:rsidRDefault="00CB0875"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CB0875" w:rsidRPr="004A7260" w:rsidRDefault="00CB0875">
    <w:pPr>
      <w:pStyle w:val="Header"/>
      <w:rPr>
        <w:rFonts w:ascii="Times New Roman" w:hAnsi="Times New Roman"/>
        <w:lang w:val="de-DE"/>
      </w:rPr>
    </w:pPr>
  </w:p>
  <w:p w:rsidR="00CB0875" w:rsidRPr="004A7260" w:rsidRDefault="00CB0875">
    <w:pPr>
      <w:pStyle w:val="Header"/>
      <w:rPr>
        <w:rFonts w:cs="Arial"/>
        <w:lang w:val="de-D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CF6BBE" w:rsidRDefault="00CB0875"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CB0875" w:rsidRPr="00C52381" w:rsidRDefault="00CB0875" w:rsidP="001F73E0">
    <w:pPr>
      <w:pStyle w:val="Heading9"/>
      <w:ind w:hanging="426"/>
      <w:rPr>
        <w:rFonts w:ascii="Times New Roman" w:hAnsi="Times New Roman"/>
        <w:color w:val="auto"/>
        <w:szCs w:val="22"/>
        <w:u w:val="none"/>
      </w:rPr>
    </w:pPr>
    <w:r w:rsidRPr="00C52381">
      <w:rPr>
        <w:rFonts w:ascii="Times New Roman" w:hAnsi="Times New Roman"/>
        <w:color w:val="auto"/>
        <w:szCs w:val="22"/>
        <w:u w:val="none"/>
      </w:rPr>
      <w:t>3</w:t>
    </w:r>
    <w:r>
      <w:rPr>
        <w:rFonts w:ascii="Times New Roman" w:hAnsi="Times New Roman"/>
        <w:color w:val="auto"/>
        <w:szCs w:val="22"/>
        <w:u w:val="none"/>
      </w:rPr>
      <w:t>0</w:t>
    </w:r>
    <w:r w:rsidRPr="00C52381">
      <w:rPr>
        <w:rFonts w:ascii="Times New Roman" w:hAnsi="Times New Roman"/>
        <w:color w:val="auto"/>
        <w:szCs w:val="22"/>
        <w:u w:val="none"/>
      </w:rPr>
      <w:t xml:space="preserve"> </w:t>
    </w:r>
    <w:r>
      <w:rPr>
        <w:rFonts w:ascii="Times New Roman" w:hAnsi="Times New Roman"/>
        <w:color w:val="auto"/>
        <w:szCs w:val="22"/>
        <w:u w:val="none"/>
      </w:rPr>
      <w:t xml:space="preserve">Haziran </w:t>
    </w:r>
    <w:r w:rsidRPr="00C52381">
      <w:rPr>
        <w:rFonts w:ascii="Times New Roman" w:hAnsi="Times New Roman"/>
        <w:color w:val="auto"/>
        <w:szCs w:val="22"/>
        <w:u w:val="none"/>
      </w:rPr>
      <w:t>20</w:t>
    </w:r>
    <w:r>
      <w:rPr>
        <w:rFonts w:ascii="Times New Roman" w:hAnsi="Times New Roman"/>
        <w:color w:val="auto"/>
        <w:szCs w:val="22"/>
        <w:u w:val="none"/>
      </w:rPr>
      <w:t>11</w:t>
    </w:r>
    <w:r w:rsidRPr="00C52381">
      <w:rPr>
        <w:rFonts w:ascii="Times New Roman" w:hAnsi="Times New Roman"/>
        <w:color w:val="auto"/>
        <w:szCs w:val="22"/>
        <w:u w:val="none"/>
      </w:rPr>
      <w:t xml:space="preserve"> Tarihinde Sona Eren </w:t>
    </w:r>
    <w:r>
      <w:rPr>
        <w:rFonts w:ascii="Times New Roman" w:hAnsi="Times New Roman"/>
        <w:color w:val="auto"/>
        <w:szCs w:val="22"/>
        <w:u w:val="none"/>
      </w:rPr>
      <w:t>Ara Hesap Dönemine Ait</w:t>
    </w:r>
  </w:p>
  <w:p w:rsidR="00CB0875" w:rsidRPr="00C52381" w:rsidRDefault="00CB0875" w:rsidP="00FA6D11">
    <w:pPr>
      <w:ind w:hanging="426"/>
      <w:rPr>
        <w:rFonts w:ascii="Times New Roman" w:hAnsi="Times New Roman"/>
        <w:b/>
        <w:szCs w:val="22"/>
      </w:rPr>
    </w:pPr>
    <w:r w:rsidRPr="00C52381">
      <w:rPr>
        <w:rFonts w:ascii="Times New Roman" w:hAnsi="Times New Roman"/>
        <w:b/>
        <w:szCs w:val="22"/>
      </w:rPr>
      <w:t xml:space="preserve">Konsolide Kapsamlı Gelir Tablosu </w:t>
    </w:r>
    <w:r w:rsidRPr="00C52381">
      <w:rPr>
        <w:rFonts w:ascii="Times New Roman" w:hAnsi="Times New Roman"/>
        <w:i/>
        <w:szCs w:val="22"/>
      </w:rPr>
      <w:t>(devamı)</w:t>
    </w:r>
  </w:p>
  <w:p w:rsidR="00CB0875" w:rsidRPr="004A7260" w:rsidRDefault="00CB0875"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CB0875" w:rsidRPr="004A7260" w:rsidRDefault="00CB0875">
    <w:pPr>
      <w:pStyle w:val="Header"/>
      <w:rPr>
        <w:rFonts w:ascii="Times New Roman" w:hAnsi="Times New Roman"/>
        <w:lang w:val="de-DE"/>
      </w:rPr>
    </w:pPr>
  </w:p>
  <w:p w:rsidR="00CB0875" w:rsidRPr="004A7260" w:rsidRDefault="00CB0875">
    <w:pPr>
      <w:pStyle w:val="Header"/>
      <w:rPr>
        <w:rFonts w:cs="Arial"/>
        <w:lang w:val="de-D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Pr="00977138" w:rsidRDefault="00CB0875"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CB0875" w:rsidRPr="007F680A" w:rsidRDefault="00CB0875" w:rsidP="00ED547F">
    <w:pPr>
      <w:ind w:hanging="142"/>
      <w:rPr>
        <w:rFonts w:ascii="Times New Roman" w:hAnsi="Times New Roman"/>
        <w:b/>
        <w:szCs w:val="22"/>
      </w:rPr>
    </w:pPr>
    <w:r>
      <w:rPr>
        <w:rFonts w:ascii="Times New Roman" w:hAnsi="Times New Roman"/>
        <w:b/>
        <w:szCs w:val="22"/>
      </w:rPr>
      <w:t>30</w:t>
    </w:r>
    <w:r w:rsidRPr="007F680A">
      <w:rPr>
        <w:rFonts w:ascii="Times New Roman" w:hAnsi="Times New Roman"/>
        <w:b/>
        <w:szCs w:val="22"/>
      </w:rPr>
      <w:t xml:space="preserve"> </w:t>
    </w:r>
    <w:r>
      <w:rPr>
        <w:rFonts w:ascii="Times New Roman" w:hAnsi="Times New Roman"/>
        <w:b/>
        <w:szCs w:val="22"/>
      </w:rPr>
      <w:t>Haziran</w:t>
    </w:r>
    <w:r w:rsidRPr="007F680A">
      <w:rPr>
        <w:rFonts w:ascii="Times New Roman" w:hAnsi="Times New Roman"/>
        <w:b/>
        <w:szCs w:val="22"/>
      </w:rPr>
      <w:t xml:space="preserve"> 20</w:t>
    </w:r>
    <w:r>
      <w:rPr>
        <w:rFonts w:ascii="Times New Roman" w:hAnsi="Times New Roman"/>
        <w:b/>
        <w:szCs w:val="22"/>
      </w:rPr>
      <w:t>11</w:t>
    </w:r>
    <w:r w:rsidRPr="007F680A">
      <w:rPr>
        <w:rFonts w:ascii="Times New Roman" w:hAnsi="Times New Roman"/>
        <w:b/>
        <w:szCs w:val="22"/>
      </w:rPr>
      <w:t xml:space="preserve"> Tarihinde Sona Eren </w:t>
    </w:r>
    <w:r>
      <w:rPr>
        <w:rFonts w:ascii="Times New Roman" w:hAnsi="Times New Roman"/>
        <w:b/>
        <w:szCs w:val="22"/>
      </w:rPr>
      <w:t>Ara Hesap Dönemine</w:t>
    </w:r>
    <w:r w:rsidRPr="007F680A">
      <w:rPr>
        <w:rFonts w:ascii="Times New Roman" w:hAnsi="Times New Roman"/>
        <w:b/>
        <w:szCs w:val="22"/>
      </w:rPr>
      <w:t xml:space="preserve"> Ait</w:t>
    </w:r>
  </w:p>
  <w:p w:rsidR="00CB0875" w:rsidRPr="007F680A" w:rsidRDefault="00CB0875" w:rsidP="00ED547F">
    <w:pPr>
      <w:ind w:hanging="142"/>
      <w:rPr>
        <w:rFonts w:ascii="Times New Roman" w:hAnsi="Times New Roman"/>
        <w:b/>
        <w:szCs w:val="22"/>
      </w:rPr>
    </w:pPr>
    <w:r w:rsidRPr="007F680A">
      <w:rPr>
        <w:rFonts w:ascii="Times New Roman" w:hAnsi="Times New Roman"/>
        <w:b/>
        <w:szCs w:val="22"/>
      </w:rPr>
      <w:t>Konsolide Özkaynak Değişim Tablosu</w:t>
    </w:r>
  </w:p>
  <w:p w:rsidR="00CB0875" w:rsidRPr="00977138" w:rsidRDefault="00CB0875"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CB0875" w:rsidRPr="00977138" w:rsidRDefault="00CB0875" w:rsidP="00977138">
    <w:pPr>
      <w:spacing w:before="60"/>
      <w:rPr>
        <w:rFonts w:ascii="Times New Roman" w:hAnsi="Times New Roman"/>
        <w:i/>
        <w:sz w:val="20"/>
        <w:lang w:val="de-D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75" w:rsidRDefault="00CB0875">
    <w:pPr>
      <w:rPr>
        <w:rFonts w:cs="Arial"/>
        <w:b/>
      </w:rPr>
    </w:pPr>
    <w:r>
      <w:rPr>
        <w:rFonts w:cs="Arial"/>
        <w:b/>
      </w:rPr>
      <w:t xml:space="preserve">T.C. </w:t>
    </w:r>
    <w:smartTag w:uri="urn:schemas-microsoft-com:office:smarttags" w:element="City">
      <w:smartTag w:uri="urn:schemas-microsoft-com:office:smarttags" w:element="place">
        <w:r>
          <w:rPr>
            <w:rFonts w:cs="Arial"/>
            <w:b/>
          </w:rPr>
          <w:t>Antalya</w:t>
        </w:r>
      </w:smartTag>
    </w:smartTag>
    <w:r>
      <w:rPr>
        <w:rFonts w:cs="Arial"/>
        <w:b/>
      </w:rPr>
      <w:t xml:space="preserve"> Büyüksehir Belediyesi</w:t>
    </w:r>
  </w:p>
  <w:p w:rsidR="00CB0875" w:rsidRDefault="00CB0875">
    <w:pPr>
      <w:rPr>
        <w:rFonts w:cs="Arial"/>
        <w:b/>
      </w:rPr>
    </w:pPr>
    <w:r>
      <w:rPr>
        <w:rFonts w:cs="Arial"/>
        <w:b/>
      </w:rPr>
      <w:t>Asat Antalya Su ve Atıksu İdaresi Genel Müdürlüğü</w:t>
    </w:r>
  </w:p>
  <w:p w:rsidR="00CB0875" w:rsidRDefault="00CB0875">
    <w:pPr>
      <w:rPr>
        <w:rFonts w:cs="Arial"/>
        <w:b/>
      </w:rPr>
    </w:pPr>
  </w:p>
  <w:p w:rsidR="00CB0875" w:rsidRDefault="00CB0875">
    <w:pPr>
      <w:rPr>
        <w:rFonts w:cs="Arial"/>
        <w:b/>
      </w:rPr>
    </w:pPr>
    <w:r>
      <w:rPr>
        <w:rFonts w:cs="Arial"/>
        <w:b/>
      </w:rPr>
      <w:t>CONSOLIDATED STATEMENT OF CHANGES IN EQUITY</w:t>
    </w:r>
  </w:p>
  <w:p w:rsidR="00CB0875" w:rsidRDefault="00CB0875">
    <w:pPr>
      <w:rPr>
        <w:rFonts w:cs="Arial"/>
        <w:b/>
      </w:rPr>
    </w:pPr>
    <w:r>
      <w:rPr>
        <w:rFonts w:cs="Arial"/>
        <w:b/>
      </w:rPr>
      <w:t>As at December 31, 2002</w:t>
    </w:r>
  </w:p>
  <w:p w:rsidR="00CB0875" w:rsidRDefault="00CB0875">
    <w:pPr>
      <w:rPr>
        <w:rFonts w:cs="Arial"/>
        <w:b/>
      </w:rPr>
    </w:pPr>
    <w:r>
      <w:rPr>
        <w:rFonts w:cs="Arial"/>
        <w:b/>
      </w:rPr>
      <w:t>(Currency -- Millions of Turkish Lira-in equivalent purchasing power at December 31, 2001)</w:t>
    </w:r>
  </w:p>
  <w:p w:rsidR="00CB0875" w:rsidRDefault="00CB0875">
    <w:pPr>
      <w:pStyle w:val="Header"/>
      <w:rPr>
        <w:rFonts w:cs="Arial"/>
      </w:rPr>
    </w:pPr>
  </w:p>
  <w:p w:rsidR="00CB0875" w:rsidRDefault="00CB0875">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BA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B86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9896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67B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48A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467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FC35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321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85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72A9C"/>
    <w:multiLevelType w:val="hybridMultilevel"/>
    <w:tmpl w:val="CC66F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757C5E"/>
    <w:multiLevelType w:val="singleLevel"/>
    <w:tmpl w:val="1A78B2E8"/>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0280148A"/>
    <w:multiLevelType w:val="singleLevel"/>
    <w:tmpl w:val="B7A6F176"/>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079B770E"/>
    <w:multiLevelType w:val="singleLevel"/>
    <w:tmpl w:val="9C96D222"/>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0A3C5397"/>
    <w:multiLevelType w:val="singleLevel"/>
    <w:tmpl w:val="2B0E3C6A"/>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0F101043"/>
    <w:multiLevelType w:val="singleLevel"/>
    <w:tmpl w:val="3418F6EA"/>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0FE46036"/>
    <w:multiLevelType w:val="hybridMultilevel"/>
    <w:tmpl w:val="E1643B32"/>
    <w:lvl w:ilvl="0" w:tplc="8B2227C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0430AD"/>
    <w:multiLevelType w:val="hybridMultilevel"/>
    <w:tmpl w:val="6CE0401E"/>
    <w:lvl w:ilvl="0" w:tplc="6F8CEA1A">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8">
    <w:nsid w:val="134C72F7"/>
    <w:multiLevelType w:val="hybridMultilevel"/>
    <w:tmpl w:val="FA8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352BCF"/>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0">
    <w:nsid w:val="1E2225A8"/>
    <w:multiLevelType w:val="hybridMultilevel"/>
    <w:tmpl w:val="AC08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9800A5"/>
    <w:multiLevelType w:val="hybridMultilevel"/>
    <w:tmpl w:val="F018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7B136D"/>
    <w:multiLevelType w:val="singleLevel"/>
    <w:tmpl w:val="46C460C0"/>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24">
    <w:nsid w:val="26C22C78"/>
    <w:multiLevelType w:val="hybridMultilevel"/>
    <w:tmpl w:val="FF503FBA"/>
    <w:lvl w:ilvl="0" w:tplc="0F8CC676">
      <w:start w:val="1"/>
      <w:numFmt w:val="lowerRoman"/>
      <w:lvlText w:val="%1)"/>
      <w:lvlJc w:val="left"/>
      <w:pPr>
        <w:tabs>
          <w:tab w:val="num" w:pos="1068"/>
        </w:tabs>
        <w:ind w:left="1068" w:hanging="360"/>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0F562AC"/>
    <w:multiLevelType w:val="singleLevel"/>
    <w:tmpl w:val="C5F8480C"/>
    <w:lvl w:ilvl="0">
      <w:start w:val="1"/>
      <w:numFmt w:val="bullet"/>
      <w:lvlText w:val=""/>
      <w:lvlJc w:val="left"/>
      <w:pPr>
        <w:tabs>
          <w:tab w:val="num" w:pos="430"/>
        </w:tabs>
        <w:ind w:left="430" w:hanging="340"/>
      </w:pPr>
      <w:rPr>
        <w:rFonts w:ascii="Symbol" w:hAnsi="Symbol" w:hint="default"/>
        <w:color w:val="auto"/>
        <w:sz w:val="22"/>
      </w:rPr>
    </w:lvl>
  </w:abstractNum>
  <w:abstractNum w:abstractNumId="27">
    <w:nsid w:val="318C0B26"/>
    <w:multiLevelType w:val="hybridMultilevel"/>
    <w:tmpl w:val="B894A50E"/>
    <w:lvl w:ilvl="0" w:tplc="041F000F">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0743F06">
      <w:start w:val="2"/>
      <w:numFmt w:val="lowerLetter"/>
      <w:lvlText w:val="(%3)"/>
      <w:lvlJc w:val="left"/>
      <w:pPr>
        <w:tabs>
          <w:tab w:val="num" w:pos="2340"/>
        </w:tabs>
        <w:ind w:left="2340" w:hanging="360"/>
      </w:pPr>
      <w:rPr>
        <w:rFonts w:hint="default"/>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62160BA"/>
    <w:multiLevelType w:val="hybridMultilevel"/>
    <w:tmpl w:val="5E9624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30">
    <w:nsid w:val="3A9B1EAA"/>
    <w:multiLevelType w:val="hybridMultilevel"/>
    <w:tmpl w:val="EB18908C"/>
    <w:lvl w:ilvl="0" w:tplc="B1FA3BFE">
      <w:start w:val="2"/>
      <w:numFmt w:val="lowerLetter"/>
      <w:lvlText w:val="(%1)"/>
      <w:lvlJc w:val="left"/>
      <w:pPr>
        <w:tabs>
          <w:tab w:val="num" w:pos="49"/>
        </w:tabs>
        <w:ind w:left="49" w:hanging="360"/>
      </w:pPr>
      <w:rPr>
        <w:rFonts w:hint="default"/>
      </w:rPr>
    </w:lvl>
    <w:lvl w:ilvl="1" w:tplc="04090019" w:tentative="1">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31">
    <w:nsid w:val="3C901C56"/>
    <w:multiLevelType w:val="hybridMultilevel"/>
    <w:tmpl w:val="1FDECE60"/>
    <w:lvl w:ilvl="0" w:tplc="64D0170A">
      <w:start w:val="29"/>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33">
    <w:nsid w:val="45CA26A7"/>
    <w:multiLevelType w:val="hybridMultilevel"/>
    <w:tmpl w:val="428C5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3C4EB5"/>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5">
    <w:nsid w:val="53425962"/>
    <w:multiLevelType w:val="singleLevel"/>
    <w:tmpl w:val="CE3A0686"/>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598100FA"/>
    <w:multiLevelType w:val="hybridMultilevel"/>
    <w:tmpl w:val="FF448928"/>
    <w:lvl w:ilvl="0" w:tplc="04090001">
      <w:start w:val="1"/>
      <w:numFmt w:val="upperRoman"/>
      <w:lvlText w:val="%1."/>
      <w:lvlJc w:val="left"/>
      <w:pPr>
        <w:tabs>
          <w:tab w:val="num" w:pos="5"/>
        </w:tabs>
        <w:ind w:left="5" w:hanging="810"/>
      </w:pPr>
      <w:rPr>
        <w:rFonts w:hint="default"/>
      </w:rPr>
    </w:lvl>
    <w:lvl w:ilvl="1" w:tplc="04090003">
      <w:start w:val="1"/>
      <w:numFmt w:val="bullet"/>
      <w:lvlText w:val=""/>
      <w:lvlJc w:val="left"/>
      <w:pPr>
        <w:tabs>
          <w:tab w:val="num" w:pos="275"/>
        </w:tabs>
        <w:ind w:left="275" w:hanging="360"/>
      </w:pPr>
      <w:rPr>
        <w:rFonts w:ascii="Symbol" w:hAnsi="Symbol" w:hint="default"/>
      </w:rPr>
    </w:lvl>
    <w:lvl w:ilvl="2" w:tplc="EBA6D2A8">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decimal"/>
      <w:lvlText w:val="%4."/>
      <w:lvlJc w:val="left"/>
      <w:pPr>
        <w:tabs>
          <w:tab w:val="num" w:pos="1715"/>
        </w:tabs>
        <w:ind w:left="1715" w:hanging="360"/>
      </w:pPr>
    </w:lvl>
    <w:lvl w:ilvl="4" w:tplc="04090003" w:tentative="1">
      <w:start w:val="1"/>
      <w:numFmt w:val="lowerLetter"/>
      <w:lvlText w:val="%5."/>
      <w:lvlJc w:val="left"/>
      <w:pPr>
        <w:tabs>
          <w:tab w:val="num" w:pos="2435"/>
        </w:tabs>
        <w:ind w:left="2435" w:hanging="360"/>
      </w:pPr>
    </w:lvl>
    <w:lvl w:ilvl="5" w:tplc="04090005" w:tentative="1">
      <w:start w:val="1"/>
      <w:numFmt w:val="lowerRoman"/>
      <w:lvlText w:val="%6."/>
      <w:lvlJc w:val="right"/>
      <w:pPr>
        <w:tabs>
          <w:tab w:val="num" w:pos="3155"/>
        </w:tabs>
        <w:ind w:left="3155" w:hanging="180"/>
      </w:pPr>
    </w:lvl>
    <w:lvl w:ilvl="6" w:tplc="04090001" w:tentative="1">
      <w:start w:val="1"/>
      <w:numFmt w:val="decimal"/>
      <w:lvlText w:val="%7."/>
      <w:lvlJc w:val="left"/>
      <w:pPr>
        <w:tabs>
          <w:tab w:val="num" w:pos="3875"/>
        </w:tabs>
        <w:ind w:left="3875" w:hanging="360"/>
      </w:pPr>
    </w:lvl>
    <w:lvl w:ilvl="7" w:tplc="04090003" w:tentative="1">
      <w:start w:val="1"/>
      <w:numFmt w:val="lowerLetter"/>
      <w:lvlText w:val="%8."/>
      <w:lvlJc w:val="left"/>
      <w:pPr>
        <w:tabs>
          <w:tab w:val="num" w:pos="4595"/>
        </w:tabs>
        <w:ind w:left="4595" w:hanging="360"/>
      </w:pPr>
    </w:lvl>
    <w:lvl w:ilvl="8" w:tplc="04090005" w:tentative="1">
      <w:start w:val="1"/>
      <w:numFmt w:val="lowerRoman"/>
      <w:lvlText w:val="%9."/>
      <w:lvlJc w:val="right"/>
      <w:pPr>
        <w:tabs>
          <w:tab w:val="num" w:pos="5315"/>
        </w:tabs>
        <w:ind w:left="5315" w:hanging="180"/>
      </w:pPr>
    </w:lvl>
  </w:abstractNum>
  <w:abstractNum w:abstractNumId="37">
    <w:nsid w:val="622D277C"/>
    <w:multiLevelType w:val="hybridMultilevel"/>
    <w:tmpl w:val="DF4884DC"/>
    <w:lvl w:ilvl="0" w:tplc="8ABE2ECE">
      <w:start w:val="1"/>
      <w:numFmt w:val="decimal"/>
      <w:pStyle w:val="Bullet"/>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32F4419"/>
    <w:multiLevelType w:val="hybridMultilevel"/>
    <w:tmpl w:val="CC78BAE0"/>
    <w:lvl w:ilvl="0" w:tplc="337812E8">
      <w:start w:val="3"/>
      <w:numFmt w:val="decimal"/>
      <w:lvlText w:val="%1."/>
      <w:lvlJc w:val="left"/>
      <w:pPr>
        <w:ind w:left="-207" w:hanging="360"/>
      </w:pPr>
      <w:rPr>
        <w:rFonts w:hint="default"/>
        <w:b/>
        <w:i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9">
    <w:nsid w:val="63BE4193"/>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40">
    <w:nsid w:val="67171FCA"/>
    <w:multiLevelType w:val="hybridMultilevel"/>
    <w:tmpl w:val="63FC44E2"/>
    <w:lvl w:ilvl="0" w:tplc="04090001">
      <w:start w:val="1"/>
      <w:numFmt w:val="bullet"/>
      <w:lvlText w:val=""/>
      <w:lvlJc w:val="left"/>
      <w:pPr>
        <w:tabs>
          <w:tab w:val="num" w:pos="49"/>
        </w:tabs>
        <w:ind w:left="49" w:hanging="360"/>
      </w:pPr>
      <w:rPr>
        <w:rFonts w:ascii="Symbol" w:hAnsi="Symbol" w:hint="default"/>
      </w:rPr>
    </w:lvl>
    <w:lvl w:ilvl="1" w:tplc="04090019">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41">
    <w:nsid w:val="689726DF"/>
    <w:multiLevelType w:val="hybridMultilevel"/>
    <w:tmpl w:val="C742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0"/>
  </w:num>
  <w:num w:numId="9">
    <w:abstractNumId w:val="1"/>
  </w:num>
  <w:num w:numId="10">
    <w:abstractNumId w:val="4"/>
  </w:num>
  <w:num w:numId="11">
    <w:abstractNumId w:val="29"/>
  </w:num>
  <w:num w:numId="12">
    <w:abstractNumId w:val="32"/>
  </w:num>
  <w:num w:numId="13">
    <w:abstractNumId w:val="23"/>
  </w:num>
  <w:num w:numId="14">
    <w:abstractNumId w:val="37"/>
  </w:num>
  <w:num w:numId="15">
    <w:abstractNumId w:val="42"/>
  </w:num>
  <w:num w:numId="16">
    <w:abstractNumId w:val="25"/>
  </w:num>
  <w:num w:numId="17">
    <w:abstractNumId w:val="41"/>
  </w:num>
  <w:num w:numId="18">
    <w:abstractNumId w:val="33"/>
  </w:num>
  <w:num w:numId="19">
    <w:abstractNumId w:val="22"/>
  </w:num>
  <w:num w:numId="20">
    <w:abstractNumId w:val="20"/>
  </w:num>
  <w:num w:numId="21">
    <w:abstractNumId w:val="31"/>
  </w:num>
  <w:num w:numId="22">
    <w:abstractNumId w:val="16"/>
  </w:num>
  <w:num w:numId="23">
    <w:abstractNumId w:val="30"/>
  </w:num>
  <w:num w:numId="24">
    <w:abstractNumId w:val="39"/>
  </w:num>
  <w:num w:numId="25">
    <w:abstractNumId w:val="24"/>
  </w:num>
  <w:num w:numId="26">
    <w:abstractNumId w:val="40"/>
  </w:num>
  <w:num w:numId="27">
    <w:abstractNumId w:val="35"/>
  </w:num>
  <w:num w:numId="28">
    <w:abstractNumId w:val="11"/>
  </w:num>
  <w:num w:numId="29">
    <w:abstractNumId w:val="14"/>
  </w:num>
  <w:num w:numId="30">
    <w:abstractNumId w:val="12"/>
  </w:num>
  <w:num w:numId="31">
    <w:abstractNumId w:val="17"/>
  </w:num>
  <w:num w:numId="32">
    <w:abstractNumId w:val="27"/>
  </w:num>
  <w:num w:numId="33">
    <w:abstractNumId w:val="36"/>
  </w:num>
  <w:num w:numId="34">
    <w:abstractNumId w:val="13"/>
  </w:num>
  <w:num w:numId="35">
    <w:abstractNumId w:val="19"/>
  </w:num>
  <w:num w:numId="36">
    <w:abstractNumId w:val="34"/>
  </w:num>
  <w:num w:numId="37">
    <w:abstractNumId w:val="18"/>
  </w:num>
  <w:num w:numId="38">
    <w:abstractNumId w:val="10"/>
  </w:num>
  <w:num w:numId="39">
    <w:abstractNumId w:val="38"/>
  </w:num>
  <w:num w:numId="40">
    <w:abstractNumId w:val="15"/>
  </w:num>
  <w:num w:numId="41">
    <w:abstractNumId w:val="2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AU" w:vendorID="64" w:dllVersion="131078" w:nlCheck="1" w:checkStyle="1"/>
  <w:activeWritingStyle w:appName="MSWord" w:lang="es-AR" w:vendorID="64" w:dllVersion="131078" w:nlCheck="1" w:checkStyle="1"/>
  <w:activeWritingStyle w:appName="MSWord" w:lang="es-E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0723"/>
    <w:rsid w:val="000001E0"/>
    <w:rsid w:val="000003A0"/>
    <w:rsid w:val="0000091A"/>
    <w:rsid w:val="000009AB"/>
    <w:rsid w:val="00000E9D"/>
    <w:rsid w:val="00001043"/>
    <w:rsid w:val="00001143"/>
    <w:rsid w:val="000015F9"/>
    <w:rsid w:val="000016C4"/>
    <w:rsid w:val="00001994"/>
    <w:rsid w:val="00001B57"/>
    <w:rsid w:val="00001BF4"/>
    <w:rsid w:val="00001C2E"/>
    <w:rsid w:val="00001FD8"/>
    <w:rsid w:val="00002A9A"/>
    <w:rsid w:val="00002B43"/>
    <w:rsid w:val="00002B82"/>
    <w:rsid w:val="00003462"/>
    <w:rsid w:val="00003A38"/>
    <w:rsid w:val="00003E9E"/>
    <w:rsid w:val="00004038"/>
    <w:rsid w:val="00004880"/>
    <w:rsid w:val="00004DC0"/>
    <w:rsid w:val="0000609A"/>
    <w:rsid w:val="0000673A"/>
    <w:rsid w:val="00006C11"/>
    <w:rsid w:val="00006F03"/>
    <w:rsid w:val="00006F6A"/>
    <w:rsid w:val="00007083"/>
    <w:rsid w:val="000073C4"/>
    <w:rsid w:val="0000767C"/>
    <w:rsid w:val="0000779A"/>
    <w:rsid w:val="000079D5"/>
    <w:rsid w:val="000103B9"/>
    <w:rsid w:val="0001058A"/>
    <w:rsid w:val="00010663"/>
    <w:rsid w:val="00010AAE"/>
    <w:rsid w:val="00010C80"/>
    <w:rsid w:val="0001117C"/>
    <w:rsid w:val="00011973"/>
    <w:rsid w:val="00011AE3"/>
    <w:rsid w:val="00011AFF"/>
    <w:rsid w:val="00011BB7"/>
    <w:rsid w:val="00011C5A"/>
    <w:rsid w:val="00011EDC"/>
    <w:rsid w:val="000120A8"/>
    <w:rsid w:val="00012B6D"/>
    <w:rsid w:val="00013104"/>
    <w:rsid w:val="0001352C"/>
    <w:rsid w:val="00013A26"/>
    <w:rsid w:val="00013FD2"/>
    <w:rsid w:val="000141B3"/>
    <w:rsid w:val="000141E2"/>
    <w:rsid w:val="00014C7D"/>
    <w:rsid w:val="00015209"/>
    <w:rsid w:val="000153C2"/>
    <w:rsid w:val="000158EA"/>
    <w:rsid w:val="00015C12"/>
    <w:rsid w:val="00015D73"/>
    <w:rsid w:val="000165CA"/>
    <w:rsid w:val="000169CA"/>
    <w:rsid w:val="00016C92"/>
    <w:rsid w:val="00016D83"/>
    <w:rsid w:val="000173D8"/>
    <w:rsid w:val="00017473"/>
    <w:rsid w:val="00017CEF"/>
    <w:rsid w:val="000200CC"/>
    <w:rsid w:val="00020B64"/>
    <w:rsid w:val="00020D96"/>
    <w:rsid w:val="00020DDA"/>
    <w:rsid w:val="000214EE"/>
    <w:rsid w:val="000218D4"/>
    <w:rsid w:val="00022982"/>
    <w:rsid w:val="00022ADB"/>
    <w:rsid w:val="0002312A"/>
    <w:rsid w:val="00023449"/>
    <w:rsid w:val="000236DB"/>
    <w:rsid w:val="00023CC7"/>
    <w:rsid w:val="00023D16"/>
    <w:rsid w:val="000240BD"/>
    <w:rsid w:val="00024460"/>
    <w:rsid w:val="00024968"/>
    <w:rsid w:val="00024B60"/>
    <w:rsid w:val="00024CBF"/>
    <w:rsid w:val="00024D80"/>
    <w:rsid w:val="00024FEC"/>
    <w:rsid w:val="000252FE"/>
    <w:rsid w:val="00025723"/>
    <w:rsid w:val="0002637B"/>
    <w:rsid w:val="00026C5B"/>
    <w:rsid w:val="00026EC6"/>
    <w:rsid w:val="000271B0"/>
    <w:rsid w:val="00027235"/>
    <w:rsid w:val="00027421"/>
    <w:rsid w:val="00027A18"/>
    <w:rsid w:val="00030145"/>
    <w:rsid w:val="00030B23"/>
    <w:rsid w:val="00031630"/>
    <w:rsid w:val="00031E65"/>
    <w:rsid w:val="000322D6"/>
    <w:rsid w:val="00032487"/>
    <w:rsid w:val="000324A5"/>
    <w:rsid w:val="0003255E"/>
    <w:rsid w:val="0003262A"/>
    <w:rsid w:val="00033018"/>
    <w:rsid w:val="0003394D"/>
    <w:rsid w:val="000340C9"/>
    <w:rsid w:val="00034147"/>
    <w:rsid w:val="00034222"/>
    <w:rsid w:val="00034491"/>
    <w:rsid w:val="000346FB"/>
    <w:rsid w:val="00034D98"/>
    <w:rsid w:val="000353E8"/>
    <w:rsid w:val="000355D1"/>
    <w:rsid w:val="00035B0C"/>
    <w:rsid w:val="0003619E"/>
    <w:rsid w:val="000362DC"/>
    <w:rsid w:val="00036859"/>
    <w:rsid w:val="00036B46"/>
    <w:rsid w:val="00036B89"/>
    <w:rsid w:val="00036DED"/>
    <w:rsid w:val="00037097"/>
    <w:rsid w:val="0003725C"/>
    <w:rsid w:val="00037744"/>
    <w:rsid w:val="00037A9F"/>
    <w:rsid w:val="00037D32"/>
    <w:rsid w:val="00037D86"/>
    <w:rsid w:val="0004000F"/>
    <w:rsid w:val="00040630"/>
    <w:rsid w:val="00040A01"/>
    <w:rsid w:val="00040A23"/>
    <w:rsid w:val="00040AB4"/>
    <w:rsid w:val="00040BAF"/>
    <w:rsid w:val="00040D71"/>
    <w:rsid w:val="00041061"/>
    <w:rsid w:val="000412A5"/>
    <w:rsid w:val="000418DB"/>
    <w:rsid w:val="00041F46"/>
    <w:rsid w:val="00041FD5"/>
    <w:rsid w:val="00042067"/>
    <w:rsid w:val="0004297F"/>
    <w:rsid w:val="000429C1"/>
    <w:rsid w:val="00042B31"/>
    <w:rsid w:val="00042CF2"/>
    <w:rsid w:val="000432ED"/>
    <w:rsid w:val="00043655"/>
    <w:rsid w:val="0004387F"/>
    <w:rsid w:val="00043A7C"/>
    <w:rsid w:val="00043F5F"/>
    <w:rsid w:val="000440BE"/>
    <w:rsid w:val="000443A1"/>
    <w:rsid w:val="00044677"/>
    <w:rsid w:val="00044819"/>
    <w:rsid w:val="000448E8"/>
    <w:rsid w:val="00044EB0"/>
    <w:rsid w:val="00045432"/>
    <w:rsid w:val="000460EF"/>
    <w:rsid w:val="0004632B"/>
    <w:rsid w:val="000464B5"/>
    <w:rsid w:val="000471A0"/>
    <w:rsid w:val="00047B2D"/>
    <w:rsid w:val="00047BB4"/>
    <w:rsid w:val="00050223"/>
    <w:rsid w:val="00050891"/>
    <w:rsid w:val="00051197"/>
    <w:rsid w:val="000511B1"/>
    <w:rsid w:val="00051373"/>
    <w:rsid w:val="00052131"/>
    <w:rsid w:val="00052216"/>
    <w:rsid w:val="0005273B"/>
    <w:rsid w:val="00052BFF"/>
    <w:rsid w:val="00052E2B"/>
    <w:rsid w:val="00052E6E"/>
    <w:rsid w:val="00052FC9"/>
    <w:rsid w:val="0005314C"/>
    <w:rsid w:val="000531AC"/>
    <w:rsid w:val="0005388C"/>
    <w:rsid w:val="00053F1A"/>
    <w:rsid w:val="00054C63"/>
    <w:rsid w:val="00054D66"/>
    <w:rsid w:val="00054DD6"/>
    <w:rsid w:val="00055275"/>
    <w:rsid w:val="0005545B"/>
    <w:rsid w:val="000557A1"/>
    <w:rsid w:val="00055B48"/>
    <w:rsid w:val="00055F27"/>
    <w:rsid w:val="00056376"/>
    <w:rsid w:val="0005660E"/>
    <w:rsid w:val="00056A1B"/>
    <w:rsid w:val="00056B5E"/>
    <w:rsid w:val="00056C90"/>
    <w:rsid w:val="00056CF2"/>
    <w:rsid w:val="00057093"/>
    <w:rsid w:val="00057198"/>
    <w:rsid w:val="000573FF"/>
    <w:rsid w:val="00057B50"/>
    <w:rsid w:val="00057BF1"/>
    <w:rsid w:val="00057E73"/>
    <w:rsid w:val="00057F4F"/>
    <w:rsid w:val="00060452"/>
    <w:rsid w:val="000606D5"/>
    <w:rsid w:val="0006098F"/>
    <w:rsid w:val="00060B45"/>
    <w:rsid w:val="00060B80"/>
    <w:rsid w:val="00060DC0"/>
    <w:rsid w:val="000610F1"/>
    <w:rsid w:val="000616D7"/>
    <w:rsid w:val="00061A28"/>
    <w:rsid w:val="00061A44"/>
    <w:rsid w:val="000620AC"/>
    <w:rsid w:val="0006243C"/>
    <w:rsid w:val="00063A92"/>
    <w:rsid w:val="0006407A"/>
    <w:rsid w:val="0006446F"/>
    <w:rsid w:val="000645CC"/>
    <w:rsid w:val="000645D5"/>
    <w:rsid w:val="00064BA2"/>
    <w:rsid w:val="0006538B"/>
    <w:rsid w:val="000654C7"/>
    <w:rsid w:val="00065785"/>
    <w:rsid w:val="000658AE"/>
    <w:rsid w:val="00065C79"/>
    <w:rsid w:val="0006603E"/>
    <w:rsid w:val="00066BD3"/>
    <w:rsid w:val="00066F18"/>
    <w:rsid w:val="00066F9F"/>
    <w:rsid w:val="00067390"/>
    <w:rsid w:val="00067607"/>
    <w:rsid w:val="000676F8"/>
    <w:rsid w:val="00067738"/>
    <w:rsid w:val="00067BF1"/>
    <w:rsid w:val="00070166"/>
    <w:rsid w:val="00070549"/>
    <w:rsid w:val="0007067F"/>
    <w:rsid w:val="000708AD"/>
    <w:rsid w:val="00070A2F"/>
    <w:rsid w:val="00070DD7"/>
    <w:rsid w:val="00073213"/>
    <w:rsid w:val="0007371E"/>
    <w:rsid w:val="00073DEA"/>
    <w:rsid w:val="0007468D"/>
    <w:rsid w:val="000749DF"/>
    <w:rsid w:val="00074DA8"/>
    <w:rsid w:val="00074F40"/>
    <w:rsid w:val="000755E9"/>
    <w:rsid w:val="00075A4F"/>
    <w:rsid w:val="00075CB0"/>
    <w:rsid w:val="00075D6D"/>
    <w:rsid w:val="000762B2"/>
    <w:rsid w:val="0007684F"/>
    <w:rsid w:val="0007691B"/>
    <w:rsid w:val="00076926"/>
    <w:rsid w:val="00076E5C"/>
    <w:rsid w:val="00076F83"/>
    <w:rsid w:val="0007721B"/>
    <w:rsid w:val="00077CB1"/>
    <w:rsid w:val="0008023E"/>
    <w:rsid w:val="0008040C"/>
    <w:rsid w:val="000806CA"/>
    <w:rsid w:val="0008093A"/>
    <w:rsid w:val="00080D09"/>
    <w:rsid w:val="000810B0"/>
    <w:rsid w:val="0008142C"/>
    <w:rsid w:val="00082122"/>
    <w:rsid w:val="00082A9B"/>
    <w:rsid w:val="00083111"/>
    <w:rsid w:val="000833D1"/>
    <w:rsid w:val="0008392F"/>
    <w:rsid w:val="00083EDA"/>
    <w:rsid w:val="0008405C"/>
    <w:rsid w:val="00084312"/>
    <w:rsid w:val="00084786"/>
    <w:rsid w:val="00084A31"/>
    <w:rsid w:val="00084C40"/>
    <w:rsid w:val="0008517B"/>
    <w:rsid w:val="00085983"/>
    <w:rsid w:val="000862A4"/>
    <w:rsid w:val="0008660D"/>
    <w:rsid w:val="00086B61"/>
    <w:rsid w:val="00086F26"/>
    <w:rsid w:val="00087572"/>
    <w:rsid w:val="000876AB"/>
    <w:rsid w:val="0008785A"/>
    <w:rsid w:val="00087CDA"/>
    <w:rsid w:val="00090699"/>
    <w:rsid w:val="000906A0"/>
    <w:rsid w:val="000906A7"/>
    <w:rsid w:val="000909E6"/>
    <w:rsid w:val="00090CD8"/>
    <w:rsid w:val="0009135E"/>
    <w:rsid w:val="00091639"/>
    <w:rsid w:val="00092163"/>
    <w:rsid w:val="00092505"/>
    <w:rsid w:val="000928BB"/>
    <w:rsid w:val="00092AFD"/>
    <w:rsid w:val="000934CD"/>
    <w:rsid w:val="00093688"/>
    <w:rsid w:val="000937AD"/>
    <w:rsid w:val="00093E26"/>
    <w:rsid w:val="00093EB3"/>
    <w:rsid w:val="0009415D"/>
    <w:rsid w:val="0009436D"/>
    <w:rsid w:val="000950B3"/>
    <w:rsid w:val="000955D6"/>
    <w:rsid w:val="000956C3"/>
    <w:rsid w:val="000959B8"/>
    <w:rsid w:val="00095A35"/>
    <w:rsid w:val="00095A7F"/>
    <w:rsid w:val="00095B12"/>
    <w:rsid w:val="000962F1"/>
    <w:rsid w:val="00096579"/>
    <w:rsid w:val="0009694D"/>
    <w:rsid w:val="00096953"/>
    <w:rsid w:val="000969CF"/>
    <w:rsid w:val="00096DDD"/>
    <w:rsid w:val="00096EEF"/>
    <w:rsid w:val="00097078"/>
    <w:rsid w:val="0009707D"/>
    <w:rsid w:val="00097313"/>
    <w:rsid w:val="00097451"/>
    <w:rsid w:val="00097AC1"/>
    <w:rsid w:val="000A0973"/>
    <w:rsid w:val="000A0C81"/>
    <w:rsid w:val="000A0ED3"/>
    <w:rsid w:val="000A126E"/>
    <w:rsid w:val="000A1E75"/>
    <w:rsid w:val="000A232B"/>
    <w:rsid w:val="000A24CE"/>
    <w:rsid w:val="000A29E9"/>
    <w:rsid w:val="000A2DCF"/>
    <w:rsid w:val="000A30A8"/>
    <w:rsid w:val="000A30FC"/>
    <w:rsid w:val="000A33B7"/>
    <w:rsid w:val="000A343B"/>
    <w:rsid w:val="000A343E"/>
    <w:rsid w:val="000A34B8"/>
    <w:rsid w:val="000A39D5"/>
    <w:rsid w:val="000A4B5F"/>
    <w:rsid w:val="000A4F8E"/>
    <w:rsid w:val="000A58A3"/>
    <w:rsid w:val="000A5AE1"/>
    <w:rsid w:val="000A5D50"/>
    <w:rsid w:val="000A6133"/>
    <w:rsid w:val="000A64F0"/>
    <w:rsid w:val="000A7167"/>
    <w:rsid w:val="000A738F"/>
    <w:rsid w:val="000B0A02"/>
    <w:rsid w:val="000B0F91"/>
    <w:rsid w:val="000B10BD"/>
    <w:rsid w:val="000B1819"/>
    <w:rsid w:val="000B1D20"/>
    <w:rsid w:val="000B207F"/>
    <w:rsid w:val="000B2284"/>
    <w:rsid w:val="000B2E6A"/>
    <w:rsid w:val="000B2F95"/>
    <w:rsid w:val="000B3088"/>
    <w:rsid w:val="000B3A92"/>
    <w:rsid w:val="000B41FA"/>
    <w:rsid w:val="000B4A52"/>
    <w:rsid w:val="000B4AFB"/>
    <w:rsid w:val="000B51EE"/>
    <w:rsid w:val="000B5271"/>
    <w:rsid w:val="000B5C3B"/>
    <w:rsid w:val="000B6383"/>
    <w:rsid w:val="000B6390"/>
    <w:rsid w:val="000B6780"/>
    <w:rsid w:val="000B6799"/>
    <w:rsid w:val="000B6851"/>
    <w:rsid w:val="000B696A"/>
    <w:rsid w:val="000B716B"/>
    <w:rsid w:val="000B733B"/>
    <w:rsid w:val="000B738C"/>
    <w:rsid w:val="000B785E"/>
    <w:rsid w:val="000C0400"/>
    <w:rsid w:val="000C0F1E"/>
    <w:rsid w:val="000C120C"/>
    <w:rsid w:val="000C13C3"/>
    <w:rsid w:val="000C1464"/>
    <w:rsid w:val="000C184F"/>
    <w:rsid w:val="000C1AAA"/>
    <w:rsid w:val="000C1C20"/>
    <w:rsid w:val="000C1D9C"/>
    <w:rsid w:val="000C1F34"/>
    <w:rsid w:val="000C2587"/>
    <w:rsid w:val="000C25A1"/>
    <w:rsid w:val="000C26BA"/>
    <w:rsid w:val="000C2B55"/>
    <w:rsid w:val="000C2F75"/>
    <w:rsid w:val="000C31C7"/>
    <w:rsid w:val="000C32C5"/>
    <w:rsid w:val="000C37EB"/>
    <w:rsid w:val="000C3D90"/>
    <w:rsid w:val="000C4794"/>
    <w:rsid w:val="000C4B7F"/>
    <w:rsid w:val="000C5514"/>
    <w:rsid w:val="000C59A3"/>
    <w:rsid w:val="000C5D5C"/>
    <w:rsid w:val="000C6281"/>
    <w:rsid w:val="000C69BD"/>
    <w:rsid w:val="000C6FBE"/>
    <w:rsid w:val="000C76F8"/>
    <w:rsid w:val="000C7859"/>
    <w:rsid w:val="000D080B"/>
    <w:rsid w:val="000D1427"/>
    <w:rsid w:val="000D14D2"/>
    <w:rsid w:val="000D19CA"/>
    <w:rsid w:val="000D20F3"/>
    <w:rsid w:val="000D2408"/>
    <w:rsid w:val="000D2BF1"/>
    <w:rsid w:val="000D2C0A"/>
    <w:rsid w:val="000D2E2D"/>
    <w:rsid w:val="000D2F59"/>
    <w:rsid w:val="000D2FB3"/>
    <w:rsid w:val="000D3629"/>
    <w:rsid w:val="000D36B8"/>
    <w:rsid w:val="000D40A8"/>
    <w:rsid w:val="000D46BA"/>
    <w:rsid w:val="000D51A5"/>
    <w:rsid w:val="000D5324"/>
    <w:rsid w:val="000D5A33"/>
    <w:rsid w:val="000D5A8A"/>
    <w:rsid w:val="000D5AF3"/>
    <w:rsid w:val="000D5C89"/>
    <w:rsid w:val="000D5D29"/>
    <w:rsid w:val="000D5EC7"/>
    <w:rsid w:val="000D5F3C"/>
    <w:rsid w:val="000D626A"/>
    <w:rsid w:val="000D62BD"/>
    <w:rsid w:val="000D6467"/>
    <w:rsid w:val="000D6D53"/>
    <w:rsid w:val="000D7444"/>
    <w:rsid w:val="000D7771"/>
    <w:rsid w:val="000D7CFC"/>
    <w:rsid w:val="000D7DEB"/>
    <w:rsid w:val="000D7E6B"/>
    <w:rsid w:val="000D7FF6"/>
    <w:rsid w:val="000E007A"/>
    <w:rsid w:val="000E08FF"/>
    <w:rsid w:val="000E0D3E"/>
    <w:rsid w:val="000E0DBC"/>
    <w:rsid w:val="000E11B9"/>
    <w:rsid w:val="000E204F"/>
    <w:rsid w:val="000E2334"/>
    <w:rsid w:val="000E2746"/>
    <w:rsid w:val="000E2ABE"/>
    <w:rsid w:val="000E2C06"/>
    <w:rsid w:val="000E2E30"/>
    <w:rsid w:val="000E36CD"/>
    <w:rsid w:val="000E3C0D"/>
    <w:rsid w:val="000E3D47"/>
    <w:rsid w:val="000E4040"/>
    <w:rsid w:val="000E4249"/>
    <w:rsid w:val="000E4785"/>
    <w:rsid w:val="000E48B8"/>
    <w:rsid w:val="000E4AFF"/>
    <w:rsid w:val="000E4C80"/>
    <w:rsid w:val="000E4D7C"/>
    <w:rsid w:val="000E4FA1"/>
    <w:rsid w:val="000E568E"/>
    <w:rsid w:val="000E57D3"/>
    <w:rsid w:val="000E58DE"/>
    <w:rsid w:val="000E633A"/>
    <w:rsid w:val="000E6345"/>
    <w:rsid w:val="000E6622"/>
    <w:rsid w:val="000E691C"/>
    <w:rsid w:val="000E6954"/>
    <w:rsid w:val="000E6A58"/>
    <w:rsid w:val="000E6CF3"/>
    <w:rsid w:val="000E7168"/>
    <w:rsid w:val="000E7410"/>
    <w:rsid w:val="000E758F"/>
    <w:rsid w:val="000E785E"/>
    <w:rsid w:val="000E7F80"/>
    <w:rsid w:val="000F0737"/>
    <w:rsid w:val="000F0A36"/>
    <w:rsid w:val="000F0DDE"/>
    <w:rsid w:val="000F12C8"/>
    <w:rsid w:val="000F15D5"/>
    <w:rsid w:val="000F1D8B"/>
    <w:rsid w:val="000F2A65"/>
    <w:rsid w:val="000F2DF7"/>
    <w:rsid w:val="000F2EA1"/>
    <w:rsid w:val="000F3005"/>
    <w:rsid w:val="000F35E9"/>
    <w:rsid w:val="000F3B2B"/>
    <w:rsid w:val="000F3E3B"/>
    <w:rsid w:val="000F3F05"/>
    <w:rsid w:val="000F4180"/>
    <w:rsid w:val="000F44AD"/>
    <w:rsid w:val="000F4A9F"/>
    <w:rsid w:val="000F4B53"/>
    <w:rsid w:val="000F4C6E"/>
    <w:rsid w:val="000F4D38"/>
    <w:rsid w:val="000F4F64"/>
    <w:rsid w:val="000F53AA"/>
    <w:rsid w:val="000F583A"/>
    <w:rsid w:val="000F5C57"/>
    <w:rsid w:val="000F61A4"/>
    <w:rsid w:val="000F68E8"/>
    <w:rsid w:val="000F6EE0"/>
    <w:rsid w:val="000F7070"/>
    <w:rsid w:val="000F7AEC"/>
    <w:rsid w:val="000F7B27"/>
    <w:rsid w:val="001001E3"/>
    <w:rsid w:val="0010054E"/>
    <w:rsid w:val="00100643"/>
    <w:rsid w:val="00100974"/>
    <w:rsid w:val="00101164"/>
    <w:rsid w:val="001011ED"/>
    <w:rsid w:val="001013F3"/>
    <w:rsid w:val="00101B0F"/>
    <w:rsid w:val="00101B74"/>
    <w:rsid w:val="00101CEC"/>
    <w:rsid w:val="00102266"/>
    <w:rsid w:val="00102453"/>
    <w:rsid w:val="00102B72"/>
    <w:rsid w:val="00102C0F"/>
    <w:rsid w:val="00102D87"/>
    <w:rsid w:val="00102DB2"/>
    <w:rsid w:val="00103175"/>
    <w:rsid w:val="001035F9"/>
    <w:rsid w:val="0010372C"/>
    <w:rsid w:val="00103AFE"/>
    <w:rsid w:val="00103E36"/>
    <w:rsid w:val="00104ACD"/>
    <w:rsid w:val="00104CEE"/>
    <w:rsid w:val="0010528D"/>
    <w:rsid w:val="001053A5"/>
    <w:rsid w:val="00105565"/>
    <w:rsid w:val="00105C4B"/>
    <w:rsid w:val="001061A2"/>
    <w:rsid w:val="00106733"/>
    <w:rsid w:val="00106C03"/>
    <w:rsid w:val="00106E80"/>
    <w:rsid w:val="00106FB4"/>
    <w:rsid w:val="001072EC"/>
    <w:rsid w:val="0010742D"/>
    <w:rsid w:val="00107548"/>
    <w:rsid w:val="00107609"/>
    <w:rsid w:val="001077DF"/>
    <w:rsid w:val="001078A2"/>
    <w:rsid w:val="001078FA"/>
    <w:rsid w:val="00107AA4"/>
    <w:rsid w:val="00107D1E"/>
    <w:rsid w:val="0011037B"/>
    <w:rsid w:val="00110985"/>
    <w:rsid w:val="00110D6F"/>
    <w:rsid w:val="00110E29"/>
    <w:rsid w:val="00111499"/>
    <w:rsid w:val="00111688"/>
    <w:rsid w:val="001116AD"/>
    <w:rsid w:val="00111A6D"/>
    <w:rsid w:val="00111E40"/>
    <w:rsid w:val="00111E95"/>
    <w:rsid w:val="0011205F"/>
    <w:rsid w:val="00112234"/>
    <w:rsid w:val="00112246"/>
    <w:rsid w:val="0011265A"/>
    <w:rsid w:val="00112ADE"/>
    <w:rsid w:val="00112D32"/>
    <w:rsid w:val="00112E7E"/>
    <w:rsid w:val="00114510"/>
    <w:rsid w:val="00114B7E"/>
    <w:rsid w:val="00116771"/>
    <w:rsid w:val="00117156"/>
    <w:rsid w:val="00117173"/>
    <w:rsid w:val="00117291"/>
    <w:rsid w:val="00117835"/>
    <w:rsid w:val="00117A34"/>
    <w:rsid w:val="001204B2"/>
    <w:rsid w:val="001206D9"/>
    <w:rsid w:val="0012089C"/>
    <w:rsid w:val="00120945"/>
    <w:rsid w:val="00121024"/>
    <w:rsid w:val="00121AF5"/>
    <w:rsid w:val="001228FC"/>
    <w:rsid w:val="00122C28"/>
    <w:rsid w:val="00123222"/>
    <w:rsid w:val="001234DD"/>
    <w:rsid w:val="00123874"/>
    <w:rsid w:val="00123BA0"/>
    <w:rsid w:val="00124114"/>
    <w:rsid w:val="0012473D"/>
    <w:rsid w:val="001247C6"/>
    <w:rsid w:val="00124AD0"/>
    <w:rsid w:val="00124CB4"/>
    <w:rsid w:val="00124FBD"/>
    <w:rsid w:val="00125968"/>
    <w:rsid w:val="00125BAC"/>
    <w:rsid w:val="00125C21"/>
    <w:rsid w:val="00126D88"/>
    <w:rsid w:val="0012774E"/>
    <w:rsid w:val="0012798F"/>
    <w:rsid w:val="00127D60"/>
    <w:rsid w:val="001302B1"/>
    <w:rsid w:val="001303B2"/>
    <w:rsid w:val="00130723"/>
    <w:rsid w:val="001309FC"/>
    <w:rsid w:val="00130C21"/>
    <w:rsid w:val="00130D6B"/>
    <w:rsid w:val="00131190"/>
    <w:rsid w:val="00131562"/>
    <w:rsid w:val="00131AAC"/>
    <w:rsid w:val="00131B69"/>
    <w:rsid w:val="00131D34"/>
    <w:rsid w:val="00132243"/>
    <w:rsid w:val="0013230E"/>
    <w:rsid w:val="00132684"/>
    <w:rsid w:val="001327FE"/>
    <w:rsid w:val="001333B0"/>
    <w:rsid w:val="00133525"/>
    <w:rsid w:val="00134D4F"/>
    <w:rsid w:val="00134FCE"/>
    <w:rsid w:val="0013526C"/>
    <w:rsid w:val="0013528D"/>
    <w:rsid w:val="00135479"/>
    <w:rsid w:val="00135706"/>
    <w:rsid w:val="001361D3"/>
    <w:rsid w:val="0013650E"/>
    <w:rsid w:val="00136813"/>
    <w:rsid w:val="0013689C"/>
    <w:rsid w:val="00137062"/>
    <w:rsid w:val="001377DD"/>
    <w:rsid w:val="001377EF"/>
    <w:rsid w:val="001378FD"/>
    <w:rsid w:val="00140077"/>
    <w:rsid w:val="00140103"/>
    <w:rsid w:val="0014010E"/>
    <w:rsid w:val="0014050E"/>
    <w:rsid w:val="001407C6"/>
    <w:rsid w:val="00140988"/>
    <w:rsid w:val="00140CEF"/>
    <w:rsid w:val="00140EB7"/>
    <w:rsid w:val="00140F12"/>
    <w:rsid w:val="001411EC"/>
    <w:rsid w:val="0014152B"/>
    <w:rsid w:val="00141658"/>
    <w:rsid w:val="00141667"/>
    <w:rsid w:val="001416FE"/>
    <w:rsid w:val="00141755"/>
    <w:rsid w:val="00141C86"/>
    <w:rsid w:val="001421C2"/>
    <w:rsid w:val="001424F4"/>
    <w:rsid w:val="001428A8"/>
    <w:rsid w:val="00142C36"/>
    <w:rsid w:val="00142E44"/>
    <w:rsid w:val="001430D1"/>
    <w:rsid w:val="001431F6"/>
    <w:rsid w:val="001434ED"/>
    <w:rsid w:val="001435CF"/>
    <w:rsid w:val="00143E67"/>
    <w:rsid w:val="00144147"/>
    <w:rsid w:val="0014429A"/>
    <w:rsid w:val="00144596"/>
    <w:rsid w:val="00144964"/>
    <w:rsid w:val="00144A4F"/>
    <w:rsid w:val="00144F89"/>
    <w:rsid w:val="00144FA1"/>
    <w:rsid w:val="00145140"/>
    <w:rsid w:val="001451B7"/>
    <w:rsid w:val="0014563A"/>
    <w:rsid w:val="00145855"/>
    <w:rsid w:val="0014587A"/>
    <w:rsid w:val="00145D63"/>
    <w:rsid w:val="00146282"/>
    <w:rsid w:val="0014651F"/>
    <w:rsid w:val="001465BD"/>
    <w:rsid w:val="0014680C"/>
    <w:rsid w:val="00146B63"/>
    <w:rsid w:val="00147993"/>
    <w:rsid w:val="00147C5D"/>
    <w:rsid w:val="00147EA4"/>
    <w:rsid w:val="00150791"/>
    <w:rsid w:val="00150C46"/>
    <w:rsid w:val="00150FED"/>
    <w:rsid w:val="001514BA"/>
    <w:rsid w:val="001519FC"/>
    <w:rsid w:val="001520ED"/>
    <w:rsid w:val="00152209"/>
    <w:rsid w:val="00152895"/>
    <w:rsid w:val="001528E7"/>
    <w:rsid w:val="00152AC5"/>
    <w:rsid w:val="00152B8D"/>
    <w:rsid w:val="00152BAA"/>
    <w:rsid w:val="00153085"/>
    <w:rsid w:val="0015328E"/>
    <w:rsid w:val="00153561"/>
    <w:rsid w:val="00153781"/>
    <w:rsid w:val="00153AF2"/>
    <w:rsid w:val="00153F53"/>
    <w:rsid w:val="00154334"/>
    <w:rsid w:val="00154552"/>
    <w:rsid w:val="0015467F"/>
    <w:rsid w:val="00154687"/>
    <w:rsid w:val="001549A6"/>
    <w:rsid w:val="00154E64"/>
    <w:rsid w:val="00154F4C"/>
    <w:rsid w:val="001550CA"/>
    <w:rsid w:val="001551FA"/>
    <w:rsid w:val="00155C40"/>
    <w:rsid w:val="00155D2A"/>
    <w:rsid w:val="00155E12"/>
    <w:rsid w:val="0015612C"/>
    <w:rsid w:val="001567E5"/>
    <w:rsid w:val="00156896"/>
    <w:rsid w:val="00156B66"/>
    <w:rsid w:val="00156FED"/>
    <w:rsid w:val="00157288"/>
    <w:rsid w:val="00157365"/>
    <w:rsid w:val="00157846"/>
    <w:rsid w:val="0015788A"/>
    <w:rsid w:val="001579C3"/>
    <w:rsid w:val="001579CE"/>
    <w:rsid w:val="00157D81"/>
    <w:rsid w:val="0016025D"/>
    <w:rsid w:val="00160624"/>
    <w:rsid w:val="00160710"/>
    <w:rsid w:val="00160830"/>
    <w:rsid w:val="0016085E"/>
    <w:rsid w:val="00160D3D"/>
    <w:rsid w:val="00160DED"/>
    <w:rsid w:val="00160F8F"/>
    <w:rsid w:val="00160FE7"/>
    <w:rsid w:val="0016164B"/>
    <w:rsid w:val="00161BF1"/>
    <w:rsid w:val="00162360"/>
    <w:rsid w:val="00163474"/>
    <w:rsid w:val="00163745"/>
    <w:rsid w:val="0016381F"/>
    <w:rsid w:val="00163996"/>
    <w:rsid w:val="00163B47"/>
    <w:rsid w:val="00163B4D"/>
    <w:rsid w:val="0016419B"/>
    <w:rsid w:val="00164459"/>
    <w:rsid w:val="00164623"/>
    <w:rsid w:val="00164ABF"/>
    <w:rsid w:val="00164CAF"/>
    <w:rsid w:val="00164D84"/>
    <w:rsid w:val="001652C9"/>
    <w:rsid w:val="001657A1"/>
    <w:rsid w:val="00166584"/>
    <w:rsid w:val="001669B4"/>
    <w:rsid w:val="00166ECE"/>
    <w:rsid w:val="0016734E"/>
    <w:rsid w:val="0016760A"/>
    <w:rsid w:val="00167BE7"/>
    <w:rsid w:val="00167D19"/>
    <w:rsid w:val="00167D7F"/>
    <w:rsid w:val="0017037E"/>
    <w:rsid w:val="00170EB8"/>
    <w:rsid w:val="00171464"/>
    <w:rsid w:val="0017191A"/>
    <w:rsid w:val="00171AF8"/>
    <w:rsid w:val="0017202C"/>
    <w:rsid w:val="001720FE"/>
    <w:rsid w:val="00172119"/>
    <w:rsid w:val="001722AA"/>
    <w:rsid w:val="001723CC"/>
    <w:rsid w:val="001723F9"/>
    <w:rsid w:val="00172564"/>
    <w:rsid w:val="0017278E"/>
    <w:rsid w:val="00172C73"/>
    <w:rsid w:val="00172D26"/>
    <w:rsid w:val="001735A3"/>
    <w:rsid w:val="00173E00"/>
    <w:rsid w:val="001740D4"/>
    <w:rsid w:val="0017433F"/>
    <w:rsid w:val="00174A40"/>
    <w:rsid w:val="00174C01"/>
    <w:rsid w:val="00174D25"/>
    <w:rsid w:val="00174D92"/>
    <w:rsid w:val="00174F17"/>
    <w:rsid w:val="001751E3"/>
    <w:rsid w:val="001759A2"/>
    <w:rsid w:val="001759E2"/>
    <w:rsid w:val="00175A13"/>
    <w:rsid w:val="00175B6E"/>
    <w:rsid w:val="001762C7"/>
    <w:rsid w:val="0017642A"/>
    <w:rsid w:val="00176675"/>
    <w:rsid w:val="00176735"/>
    <w:rsid w:val="001769C0"/>
    <w:rsid w:val="00176C87"/>
    <w:rsid w:val="00176E0D"/>
    <w:rsid w:val="00177227"/>
    <w:rsid w:val="0017771A"/>
    <w:rsid w:val="00177938"/>
    <w:rsid w:val="00180577"/>
    <w:rsid w:val="001809D8"/>
    <w:rsid w:val="00180AE4"/>
    <w:rsid w:val="001810A8"/>
    <w:rsid w:val="0018150E"/>
    <w:rsid w:val="00181C65"/>
    <w:rsid w:val="00181E55"/>
    <w:rsid w:val="00181FEA"/>
    <w:rsid w:val="00182292"/>
    <w:rsid w:val="00182726"/>
    <w:rsid w:val="00182C9D"/>
    <w:rsid w:val="00183000"/>
    <w:rsid w:val="00183511"/>
    <w:rsid w:val="00183D3E"/>
    <w:rsid w:val="001843DC"/>
    <w:rsid w:val="00185086"/>
    <w:rsid w:val="001858A1"/>
    <w:rsid w:val="00185D91"/>
    <w:rsid w:val="00186798"/>
    <w:rsid w:val="00186B96"/>
    <w:rsid w:val="00186E0D"/>
    <w:rsid w:val="001875A7"/>
    <w:rsid w:val="00190399"/>
    <w:rsid w:val="00190BCB"/>
    <w:rsid w:val="00190BFD"/>
    <w:rsid w:val="00190F5D"/>
    <w:rsid w:val="00191C88"/>
    <w:rsid w:val="00191EC9"/>
    <w:rsid w:val="0019221C"/>
    <w:rsid w:val="00192230"/>
    <w:rsid w:val="0019246D"/>
    <w:rsid w:val="001931EA"/>
    <w:rsid w:val="00193320"/>
    <w:rsid w:val="00193F04"/>
    <w:rsid w:val="00193FF4"/>
    <w:rsid w:val="00194843"/>
    <w:rsid w:val="0019488B"/>
    <w:rsid w:val="00194C2B"/>
    <w:rsid w:val="00194D6D"/>
    <w:rsid w:val="00194FA6"/>
    <w:rsid w:val="00195A5B"/>
    <w:rsid w:val="00195BDE"/>
    <w:rsid w:val="00195E14"/>
    <w:rsid w:val="00195F35"/>
    <w:rsid w:val="00196281"/>
    <w:rsid w:val="001962D9"/>
    <w:rsid w:val="001963F3"/>
    <w:rsid w:val="001969AF"/>
    <w:rsid w:val="00196CCA"/>
    <w:rsid w:val="00196DA6"/>
    <w:rsid w:val="00196EE3"/>
    <w:rsid w:val="0019797F"/>
    <w:rsid w:val="00197CDB"/>
    <w:rsid w:val="001A0440"/>
    <w:rsid w:val="001A0505"/>
    <w:rsid w:val="001A059F"/>
    <w:rsid w:val="001A09AA"/>
    <w:rsid w:val="001A0A21"/>
    <w:rsid w:val="001A0EDD"/>
    <w:rsid w:val="001A1988"/>
    <w:rsid w:val="001A1A5C"/>
    <w:rsid w:val="001A1D8A"/>
    <w:rsid w:val="001A2210"/>
    <w:rsid w:val="001A2848"/>
    <w:rsid w:val="001A2C73"/>
    <w:rsid w:val="001A2CF6"/>
    <w:rsid w:val="001A3291"/>
    <w:rsid w:val="001A3DFA"/>
    <w:rsid w:val="001A3FA6"/>
    <w:rsid w:val="001A409C"/>
    <w:rsid w:val="001A4B27"/>
    <w:rsid w:val="001A55C5"/>
    <w:rsid w:val="001A5FDA"/>
    <w:rsid w:val="001A6565"/>
    <w:rsid w:val="001A6D71"/>
    <w:rsid w:val="001A7103"/>
    <w:rsid w:val="001A71B7"/>
    <w:rsid w:val="001B0064"/>
    <w:rsid w:val="001B059A"/>
    <w:rsid w:val="001B0BB4"/>
    <w:rsid w:val="001B0D21"/>
    <w:rsid w:val="001B11AD"/>
    <w:rsid w:val="001B1243"/>
    <w:rsid w:val="001B18F7"/>
    <w:rsid w:val="001B199E"/>
    <w:rsid w:val="001B1B26"/>
    <w:rsid w:val="001B1C89"/>
    <w:rsid w:val="001B1CB9"/>
    <w:rsid w:val="001B24B9"/>
    <w:rsid w:val="001B273A"/>
    <w:rsid w:val="001B2762"/>
    <w:rsid w:val="001B2C6C"/>
    <w:rsid w:val="001B3337"/>
    <w:rsid w:val="001B3AD9"/>
    <w:rsid w:val="001B3EA6"/>
    <w:rsid w:val="001B4089"/>
    <w:rsid w:val="001B41AC"/>
    <w:rsid w:val="001B4929"/>
    <w:rsid w:val="001B49E4"/>
    <w:rsid w:val="001B4A75"/>
    <w:rsid w:val="001B4ABF"/>
    <w:rsid w:val="001B4B01"/>
    <w:rsid w:val="001B55A6"/>
    <w:rsid w:val="001B55CF"/>
    <w:rsid w:val="001B5697"/>
    <w:rsid w:val="001B5796"/>
    <w:rsid w:val="001B5DC9"/>
    <w:rsid w:val="001B5E46"/>
    <w:rsid w:val="001B5E90"/>
    <w:rsid w:val="001B6D6A"/>
    <w:rsid w:val="001B7C59"/>
    <w:rsid w:val="001B7C8F"/>
    <w:rsid w:val="001B7EF3"/>
    <w:rsid w:val="001C0361"/>
    <w:rsid w:val="001C0C9A"/>
    <w:rsid w:val="001C175A"/>
    <w:rsid w:val="001C1984"/>
    <w:rsid w:val="001C20C3"/>
    <w:rsid w:val="001C2A99"/>
    <w:rsid w:val="001C2D14"/>
    <w:rsid w:val="001C3480"/>
    <w:rsid w:val="001C3C3B"/>
    <w:rsid w:val="001C3C40"/>
    <w:rsid w:val="001C3F67"/>
    <w:rsid w:val="001C597B"/>
    <w:rsid w:val="001C5B79"/>
    <w:rsid w:val="001C5DED"/>
    <w:rsid w:val="001C5F3D"/>
    <w:rsid w:val="001C61DA"/>
    <w:rsid w:val="001C6368"/>
    <w:rsid w:val="001C6438"/>
    <w:rsid w:val="001C6451"/>
    <w:rsid w:val="001C6499"/>
    <w:rsid w:val="001C6A49"/>
    <w:rsid w:val="001C6B8E"/>
    <w:rsid w:val="001C7252"/>
    <w:rsid w:val="001C7274"/>
    <w:rsid w:val="001C7CC7"/>
    <w:rsid w:val="001C7DE0"/>
    <w:rsid w:val="001C7FD2"/>
    <w:rsid w:val="001D04D5"/>
    <w:rsid w:val="001D07A8"/>
    <w:rsid w:val="001D0993"/>
    <w:rsid w:val="001D09B2"/>
    <w:rsid w:val="001D0C30"/>
    <w:rsid w:val="001D0D78"/>
    <w:rsid w:val="001D0D9C"/>
    <w:rsid w:val="001D0E5D"/>
    <w:rsid w:val="001D1031"/>
    <w:rsid w:val="001D144F"/>
    <w:rsid w:val="001D1949"/>
    <w:rsid w:val="001D1C51"/>
    <w:rsid w:val="001D1DCD"/>
    <w:rsid w:val="001D1EA3"/>
    <w:rsid w:val="001D212A"/>
    <w:rsid w:val="001D2359"/>
    <w:rsid w:val="001D24DA"/>
    <w:rsid w:val="001D2A45"/>
    <w:rsid w:val="001D2B21"/>
    <w:rsid w:val="001D3080"/>
    <w:rsid w:val="001D31D1"/>
    <w:rsid w:val="001D3B2C"/>
    <w:rsid w:val="001D41CF"/>
    <w:rsid w:val="001D4204"/>
    <w:rsid w:val="001D420E"/>
    <w:rsid w:val="001D4513"/>
    <w:rsid w:val="001D455F"/>
    <w:rsid w:val="001D4919"/>
    <w:rsid w:val="001D4EB9"/>
    <w:rsid w:val="001D5709"/>
    <w:rsid w:val="001D58F6"/>
    <w:rsid w:val="001D5E37"/>
    <w:rsid w:val="001D5EA0"/>
    <w:rsid w:val="001D6318"/>
    <w:rsid w:val="001D6FDA"/>
    <w:rsid w:val="001D7573"/>
    <w:rsid w:val="001D77A7"/>
    <w:rsid w:val="001D7BED"/>
    <w:rsid w:val="001E02CB"/>
    <w:rsid w:val="001E097C"/>
    <w:rsid w:val="001E09FF"/>
    <w:rsid w:val="001E138C"/>
    <w:rsid w:val="001E14E1"/>
    <w:rsid w:val="001E1E62"/>
    <w:rsid w:val="001E1FDB"/>
    <w:rsid w:val="001E22BC"/>
    <w:rsid w:val="001E2588"/>
    <w:rsid w:val="001E2637"/>
    <w:rsid w:val="001E3C29"/>
    <w:rsid w:val="001E4D34"/>
    <w:rsid w:val="001E4EF6"/>
    <w:rsid w:val="001E51F1"/>
    <w:rsid w:val="001E5593"/>
    <w:rsid w:val="001E56FA"/>
    <w:rsid w:val="001E5C89"/>
    <w:rsid w:val="001E662C"/>
    <w:rsid w:val="001E6B41"/>
    <w:rsid w:val="001E6BEC"/>
    <w:rsid w:val="001E6C08"/>
    <w:rsid w:val="001E6C5B"/>
    <w:rsid w:val="001E6DE1"/>
    <w:rsid w:val="001E755C"/>
    <w:rsid w:val="001E774A"/>
    <w:rsid w:val="001E7764"/>
    <w:rsid w:val="001E7E4C"/>
    <w:rsid w:val="001E7E6C"/>
    <w:rsid w:val="001F04A2"/>
    <w:rsid w:val="001F08D9"/>
    <w:rsid w:val="001F0939"/>
    <w:rsid w:val="001F0A6F"/>
    <w:rsid w:val="001F0AD1"/>
    <w:rsid w:val="001F0D48"/>
    <w:rsid w:val="001F1232"/>
    <w:rsid w:val="001F143B"/>
    <w:rsid w:val="001F27E9"/>
    <w:rsid w:val="001F2C20"/>
    <w:rsid w:val="001F30CF"/>
    <w:rsid w:val="001F3579"/>
    <w:rsid w:val="001F37D9"/>
    <w:rsid w:val="001F3954"/>
    <w:rsid w:val="001F3FCF"/>
    <w:rsid w:val="001F489E"/>
    <w:rsid w:val="001F4F3B"/>
    <w:rsid w:val="001F59E9"/>
    <w:rsid w:val="001F5BF9"/>
    <w:rsid w:val="001F6154"/>
    <w:rsid w:val="001F68CC"/>
    <w:rsid w:val="001F6E6A"/>
    <w:rsid w:val="001F6F22"/>
    <w:rsid w:val="001F715E"/>
    <w:rsid w:val="001F73E0"/>
    <w:rsid w:val="001F759F"/>
    <w:rsid w:val="00200094"/>
    <w:rsid w:val="0020016A"/>
    <w:rsid w:val="002003C8"/>
    <w:rsid w:val="00200657"/>
    <w:rsid w:val="002007F7"/>
    <w:rsid w:val="0020088F"/>
    <w:rsid w:val="0020090E"/>
    <w:rsid w:val="0020099F"/>
    <w:rsid w:val="00200A62"/>
    <w:rsid w:val="00200D54"/>
    <w:rsid w:val="00200D7E"/>
    <w:rsid w:val="00201177"/>
    <w:rsid w:val="002012EF"/>
    <w:rsid w:val="00201631"/>
    <w:rsid w:val="0020164B"/>
    <w:rsid w:val="0020171E"/>
    <w:rsid w:val="00201812"/>
    <w:rsid w:val="00201F17"/>
    <w:rsid w:val="002027C2"/>
    <w:rsid w:val="00202D67"/>
    <w:rsid w:val="00202F43"/>
    <w:rsid w:val="002033AA"/>
    <w:rsid w:val="00203B2F"/>
    <w:rsid w:val="00203D5C"/>
    <w:rsid w:val="00203FA8"/>
    <w:rsid w:val="0020416E"/>
    <w:rsid w:val="0020417A"/>
    <w:rsid w:val="0020447E"/>
    <w:rsid w:val="002046B4"/>
    <w:rsid w:val="0020479B"/>
    <w:rsid w:val="002047FC"/>
    <w:rsid w:val="0020485B"/>
    <w:rsid w:val="0020488B"/>
    <w:rsid w:val="0020491A"/>
    <w:rsid w:val="00204BEC"/>
    <w:rsid w:val="00204F30"/>
    <w:rsid w:val="002057BC"/>
    <w:rsid w:val="00205966"/>
    <w:rsid w:val="002059CF"/>
    <w:rsid w:val="00205FBD"/>
    <w:rsid w:val="00206A35"/>
    <w:rsid w:val="00206EFD"/>
    <w:rsid w:val="00207105"/>
    <w:rsid w:val="0020739E"/>
    <w:rsid w:val="002075FB"/>
    <w:rsid w:val="002076EA"/>
    <w:rsid w:val="00207820"/>
    <w:rsid w:val="00207A18"/>
    <w:rsid w:val="00207BA3"/>
    <w:rsid w:val="00207C62"/>
    <w:rsid w:val="00207FB5"/>
    <w:rsid w:val="00210427"/>
    <w:rsid w:val="002109B3"/>
    <w:rsid w:val="00210CBD"/>
    <w:rsid w:val="00211471"/>
    <w:rsid w:val="00211751"/>
    <w:rsid w:val="002118ED"/>
    <w:rsid w:val="00211A58"/>
    <w:rsid w:val="00211AE3"/>
    <w:rsid w:val="0021296D"/>
    <w:rsid w:val="00212D32"/>
    <w:rsid w:val="00212EC9"/>
    <w:rsid w:val="00212F8A"/>
    <w:rsid w:val="0021355C"/>
    <w:rsid w:val="00213872"/>
    <w:rsid w:val="00213AFF"/>
    <w:rsid w:val="00213D99"/>
    <w:rsid w:val="00214112"/>
    <w:rsid w:val="00214202"/>
    <w:rsid w:val="00214365"/>
    <w:rsid w:val="0021443A"/>
    <w:rsid w:val="00214805"/>
    <w:rsid w:val="002149CA"/>
    <w:rsid w:val="00215794"/>
    <w:rsid w:val="002159FB"/>
    <w:rsid w:val="00215A44"/>
    <w:rsid w:val="00215C90"/>
    <w:rsid w:val="00215EDD"/>
    <w:rsid w:val="00215FBD"/>
    <w:rsid w:val="00216086"/>
    <w:rsid w:val="002160C9"/>
    <w:rsid w:val="00216688"/>
    <w:rsid w:val="00216ABE"/>
    <w:rsid w:val="00217379"/>
    <w:rsid w:val="00217BB2"/>
    <w:rsid w:val="00217D3D"/>
    <w:rsid w:val="00217D9F"/>
    <w:rsid w:val="00217E48"/>
    <w:rsid w:val="00220624"/>
    <w:rsid w:val="00220FFF"/>
    <w:rsid w:val="00221469"/>
    <w:rsid w:val="00221C55"/>
    <w:rsid w:val="00221DE5"/>
    <w:rsid w:val="0022240B"/>
    <w:rsid w:val="0022251F"/>
    <w:rsid w:val="00222B9C"/>
    <w:rsid w:val="00222BBA"/>
    <w:rsid w:val="00223477"/>
    <w:rsid w:val="00223492"/>
    <w:rsid w:val="00223BF7"/>
    <w:rsid w:val="00223DFF"/>
    <w:rsid w:val="00224556"/>
    <w:rsid w:val="00224E05"/>
    <w:rsid w:val="00224FDA"/>
    <w:rsid w:val="002255CF"/>
    <w:rsid w:val="002255DF"/>
    <w:rsid w:val="0022581D"/>
    <w:rsid w:val="00225879"/>
    <w:rsid w:val="0022596D"/>
    <w:rsid w:val="00225FC6"/>
    <w:rsid w:val="002266F9"/>
    <w:rsid w:val="002269B6"/>
    <w:rsid w:val="00226B31"/>
    <w:rsid w:val="00227270"/>
    <w:rsid w:val="002273F9"/>
    <w:rsid w:val="00227755"/>
    <w:rsid w:val="00227B2D"/>
    <w:rsid w:val="00227E04"/>
    <w:rsid w:val="00227EE6"/>
    <w:rsid w:val="00227FD9"/>
    <w:rsid w:val="002301C6"/>
    <w:rsid w:val="00230350"/>
    <w:rsid w:val="00230C7B"/>
    <w:rsid w:val="00230CA6"/>
    <w:rsid w:val="00230ECF"/>
    <w:rsid w:val="002318CB"/>
    <w:rsid w:val="00231E57"/>
    <w:rsid w:val="00232065"/>
    <w:rsid w:val="002321AC"/>
    <w:rsid w:val="0023282F"/>
    <w:rsid w:val="00232A8C"/>
    <w:rsid w:val="00232AFE"/>
    <w:rsid w:val="00232E18"/>
    <w:rsid w:val="00232E93"/>
    <w:rsid w:val="0023345D"/>
    <w:rsid w:val="00233A5A"/>
    <w:rsid w:val="00233CAB"/>
    <w:rsid w:val="00233FC7"/>
    <w:rsid w:val="002347BB"/>
    <w:rsid w:val="00235138"/>
    <w:rsid w:val="0023540A"/>
    <w:rsid w:val="00235A53"/>
    <w:rsid w:val="00235CC5"/>
    <w:rsid w:val="0023610E"/>
    <w:rsid w:val="002361B5"/>
    <w:rsid w:val="0023621C"/>
    <w:rsid w:val="00237029"/>
    <w:rsid w:val="00237CC3"/>
    <w:rsid w:val="00240DDF"/>
    <w:rsid w:val="00240E37"/>
    <w:rsid w:val="0024118D"/>
    <w:rsid w:val="0024151F"/>
    <w:rsid w:val="00241581"/>
    <w:rsid w:val="002415FE"/>
    <w:rsid w:val="00241BC9"/>
    <w:rsid w:val="00241CC1"/>
    <w:rsid w:val="002429E5"/>
    <w:rsid w:val="00242A08"/>
    <w:rsid w:val="00242E9C"/>
    <w:rsid w:val="00243122"/>
    <w:rsid w:val="00243470"/>
    <w:rsid w:val="002434CB"/>
    <w:rsid w:val="00243766"/>
    <w:rsid w:val="00243AF1"/>
    <w:rsid w:val="00243F21"/>
    <w:rsid w:val="002448E5"/>
    <w:rsid w:val="00244972"/>
    <w:rsid w:val="00244CD0"/>
    <w:rsid w:val="00244D6A"/>
    <w:rsid w:val="00245096"/>
    <w:rsid w:val="002452D7"/>
    <w:rsid w:val="0024531F"/>
    <w:rsid w:val="00245543"/>
    <w:rsid w:val="002456A8"/>
    <w:rsid w:val="002456AD"/>
    <w:rsid w:val="00245FF0"/>
    <w:rsid w:val="0024637C"/>
    <w:rsid w:val="002466AB"/>
    <w:rsid w:val="0024692C"/>
    <w:rsid w:val="0024695A"/>
    <w:rsid w:val="00246E58"/>
    <w:rsid w:val="0024727B"/>
    <w:rsid w:val="00247D07"/>
    <w:rsid w:val="00250128"/>
    <w:rsid w:val="002501C1"/>
    <w:rsid w:val="002502B7"/>
    <w:rsid w:val="00250899"/>
    <w:rsid w:val="00250ABE"/>
    <w:rsid w:val="00251496"/>
    <w:rsid w:val="002515DA"/>
    <w:rsid w:val="002516A8"/>
    <w:rsid w:val="002519C4"/>
    <w:rsid w:val="00251C0E"/>
    <w:rsid w:val="00251D4A"/>
    <w:rsid w:val="00251D68"/>
    <w:rsid w:val="00252060"/>
    <w:rsid w:val="00252227"/>
    <w:rsid w:val="00252D18"/>
    <w:rsid w:val="00252F71"/>
    <w:rsid w:val="002534A5"/>
    <w:rsid w:val="00253DAA"/>
    <w:rsid w:val="00254CBD"/>
    <w:rsid w:val="00254E6E"/>
    <w:rsid w:val="00254EDE"/>
    <w:rsid w:val="00254FED"/>
    <w:rsid w:val="00254FF5"/>
    <w:rsid w:val="00255901"/>
    <w:rsid w:val="00255B0B"/>
    <w:rsid w:val="0025602B"/>
    <w:rsid w:val="0025642E"/>
    <w:rsid w:val="00256603"/>
    <w:rsid w:val="00256670"/>
    <w:rsid w:val="00256CAA"/>
    <w:rsid w:val="00256F82"/>
    <w:rsid w:val="002571B1"/>
    <w:rsid w:val="002578C7"/>
    <w:rsid w:val="0025798E"/>
    <w:rsid w:val="00257A73"/>
    <w:rsid w:val="00260520"/>
    <w:rsid w:val="002606F8"/>
    <w:rsid w:val="00260EDE"/>
    <w:rsid w:val="00260F36"/>
    <w:rsid w:val="002616BD"/>
    <w:rsid w:val="00262C71"/>
    <w:rsid w:val="00262D25"/>
    <w:rsid w:val="0026324B"/>
    <w:rsid w:val="00263489"/>
    <w:rsid w:val="00263DC6"/>
    <w:rsid w:val="00263FC4"/>
    <w:rsid w:val="00264073"/>
    <w:rsid w:val="00264436"/>
    <w:rsid w:val="00264813"/>
    <w:rsid w:val="0026484B"/>
    <w:rsid w:val="00265166"/>
    <w:rsid w:val="002651BB"/>
    <w:rsid w:val="002652CA"/>
    <w:rsid w:val="00265A83"/>
    <w:rsid w:val="00265B9A"/>
    <w:rsid w:val="00267164"/>
    <w:rsid w:val="002674AA"/>
    <w:rsid w:val="002677B7"/>
    <w:rsid w:val="00267810"/>
    <w:rsid w:val="00267C88"/>
    <w:rsid w:val="00267E38"/>
    <w:rsid w:val="00267E3D"/>
    <w:rsid w:val="00267E6F"/>
    <w:rsid w:val="00267FAE"/>
    <w:rsid w:val="002701A5"/>
    <w:rsid w:val="002701D7"/>
    <w:rsid w:val="00271555"/>
    <w:rsid w:val="00271A9A"/>
    <w:rsid w:val="00271ACB"/>
    <w:rsid w:val="00271F5B"/>
    <w:rsid w:val="0027200E"/>
    <w:rsid w:val="0027226B"/>
    <w:rsid w:val="00272357"/>
    <w:rsid w:val="0027279A"/>
    <w:rsid w:val="00272B0F"/>
    <w:rsid w:val="00272CF8"/>
    <w:rsid w:val="00272EF4"/>
    <w:rsid w:val="002730EB"/>
    <w:rsid w:val="00273848"/>
    <w:rsid w:val="00273CA6"/>
    <w:rsid w:val="00274020"/>
    <w:rsid w:val="00274193"/>
    <w:rsid w:val="00274252"/>
    <w:rsid w:val="00274DCF"/>
    <w:rsid w:val="00274FFB"/>
    <w:rsid w:val="00275951"/>
    <w:rsid w:val="00275AD4"/>
    <w:rsid w:val="0027645E"/>
    <w:rsid w:val="00276846"/>
    <w:rsid w:val="00276C49"/>
    <w:rsid w:val="002774D7"/>
    <w:rsid w:val="00277D37"/>
    <w:rsid w:val="00277E94"/>
    <w:rsid w:val="002802E6"/>
    <w:rsid w:val="002804C1"/>
    <w:rsid w:val="0028069A"/>
    <w:rsid w:val="00280813"/>
    <w:rsid w:val="00280FC4"/>
    <w:rsid w:val="00281369"/>
    <w:rsid w:val="00281769"/>
    <w:rsid w:val="002823CD"/>
    <w:rsid w:val="00282766"/>
    <w:rsid w:val="00283276"/>
    <w:rsid w:val="002832E9"/>
    <w:rsid w:val="002833F7"/>
    <w:rsid w:val="00283416"/>
    <w:rsid w:val="0028395B"/>
    <w:rsid w:val="00283BC4"/>
    <w:rsid w:val="00283C1A"/>
    <w:rsid w:val="00283F2B"/>
    <w:rsid w:val="002841A5"/>
    <w:rsid w:val="002843B6"/>
    <w:rsid w:val="002848C0"/>
    <w:rsid w:val="002848ED"/>
    <w:rsid w:val="002856E3"/>
    <w:rsid w:val="00285A67"/>
    <w:rsid w:val="00285AF8"/>
    <w:rsid w:val="00285C9D"/>
    <w:rsid w:val="00286298"/>
    <w:rsid w:val="002862F8"/>
    <w:rsid w:val="00286A27"/>
    <w:rsid w:val="00286B78"/>
    <w:rsid w:val="00286F2D"/>
    <w:rsid w:val="00286FF0"/>
    <w:rsid w:val="002876E0"/>
    <w:rsid w:val="00287766"/>
    <w:rsid w:val="002879DC"/>
    <w:rsid w:val="00287F9D"/>
    <w:rsid w:val="002901B0"/>
    <w:rsid w:val="0029056D"/>
    <w:rsid w:val="00290779"/>
    <w:rsid w:val="002909D6"/>
    <w:rsid w:val="002911F0"/>
    <w:rsid w:val="00291AF8"/>
    <w:rsid w:val="00291F50"/>
    <w:rsid w:val="0029243A"/>
    <w:rsid w:val="0029249C"/>
    <w:rsid w:val="00292A12"/>
    <w:rsid w:val="00292BCE"/>
    <w:rsid w:val="00292D5A"/>
    <w:rsid w:val="00292F12"/>
    <w:rsid w:val="0029319F"/>
    <w:rsid w:val="002931AE"/>
    <w:rsid w:val="0029326E"/>
    <w:rsid w:val="00293314"/>
    <w:rsid w:val="002936EE"/>
    <w:rsid w:val="002938CC"/>
    <w:rsid w:val="00293C23"/>
    <w:rsid w:val="00293CBC"/>
    <w:rsid w:val="00293D27"/>
    <w:rsid w:val="00293D7F"/>
    <w:rsid w:val="00294063"/>
    <w:rsid w:val="00294849"/>
    <w:rsid w:val="00294973"/>
    <w:rsid w:val="0029523F"/>
    <w:rsid w:val="002955BB"/>
    <w:rsid w:val="002956E4"/>
    <w:rsid w:val="00295809"/>
    <w:rsid w:val="00295BB8"/>
    <w:rsid w:val="00295F46"/>
    <w:rsid w:val="002960AF"/>
    <w:rsid w:val="0029630D"/>
    <w:rsid w:val="00296E4E"/>
    <w:rsid w:val="0029743F"/>
    <w:rsid w:val="0029749E"/>
    <w:rsid w:val="00297BA3"/>
    <w:rsid w:val="00297C45"/>
    <w:rsid w:val="00297E59"/>
    <w:rsid w:val="00297EC4"/>
    <w:rsid w:val="002A0DAB"/>
    <w:rsid w:val="002A1120"/>
    <w:rsid w:val="002A138A"/>
    <w:rsid w:val="002A14BA"/>
    <w:rsid w:val="002A19E7"/>
    <w:rsid w:val="002A1B6D"/>
    <w:rsid w:val="002A1D07"/>
    <w:rsid w:val="002A1E2E"/>
    <w:rsid w:val="002A2083"/>
    <w:rsid w:val="002A268D"/>
    <w:rsid w:val="002A3674"/>
    <w:rsid w:val="002A382B"/>
    <w:rsid w:val="002A3A07"/>
    <w:rsid w:val="002A3AA4"/>
    <w:rsid w:val="002A455D"/>
    <w:rsid w:val="002A463E"/>
    <w:rsid w:val="002A47E5"/>
    <w:rsid w:val="002A4A39"/>
    <w:rsid w:val="002A4DE7"/>
    <w:rsid w:val="002A50C6"/>
    <w:rsid w:val="002A56EC"/>
    <w:rsid w:val="002A5A46"/>
    <w:rsid w:val="002A5C77"/>
    <w:rsid w:val="002A75AE"/>
    <w:rsid w:val="002B00EB"/>
    <w:rsid w:val="002B0738"/>
    <w:rsid w:val="002B09B5"/>
    <w:rsid w:val="002B152E"/>
    <w:rsid w:val="002B1B70"/>
    <w:rsid w:val="002B1CD2"/>
    <w:rsid w:val="002B216D"/>
    <w:rsid w:val="002B21FE"/>
    <w:rsid w:val="002B2FBA"/>
    <w:rsid w:val="002B3550"/>
    <w:rsid w:val="002B37A7"/>
    <w:rsid w:val="002B3A21"/>
    <w:rsid w:val="002B3C3B"/>
    <w:rsid w:val="002B3D38"/>
    <w:rsid w:val="002B3E85"/>
    <w:rsid w:val="002B4141"/>
    <w:rsid w:val="002B44DE"/>
    <w:rsid w:val="002B45E5"/>
    <w:rsid w:val="002B46DD"/>
    <w:rsid w:val="002B50C4"/>
    <w:rsid w:val="002B5109"/>
    <w:rsid w:val="002B57EC"/>
    <w:rsid w:val="002B5857"/>
    <w:rsid w:val="002B6429"/>
    <w:rsid w:val="002B6461"/>
    <w:rsid w:val="002B6A53"/>
    <w:rsid w:val="002B7133"/>
    <w:rsid w:val="002B7436"/>
    <w:rsid w:val="002B78C2"/>
    <w:rsid w:val="002B7E71"/>
    <w:rsid w:val="002C02CA"/>
    <w:rsid w:val="002C0440"/>
    <w:rsid w:val="002C055E"/>
    <w:rsid w:val="002C0BB6"/>
    <w:rsid w:val="002C0C3E"/>
    <w:rsid w:val="002C0F2C"/>
    <w:rsid w:val="002C137E"/>
    <w:rsid w:val="002C13C2"/>
    <w:rsid w:val="002C1688"/>
    <w:rsid w:val="002C258C"/>
    <w:rsid w:val="002C26D7"/>
    <w:rsid w:val="002C2A3B"/>
    <w:rsid w:val="002C319C"/>
    <w:rsid w:val="002C31FB"/>
    <w:rsid w:val="002C3384"/>
    <w:rsid w:val="002C379D"/>
    <w:rsid w:val="002C38FC"/>
    <w:rsid w:val="002C3EE5"/>
    <w:rsid w:val="002C42FD"/>
    <w:rsid w:val="002C4338"/>
    <w:rsid w:val="002C468D"/>
    <w:rsid w:val="002C4703"/>
    <w:rsid w:val="002C4FE9"/>
    <w:rsid w:val="002C5188"/>
    <w:rsid w:val="002C5342"/>
    <w:rsid w:val="002C55A1"/>
    <w:rsid w:val="002C5756"/>
    <w:rsid w:val="002C57B1"/>
    <w:rsid w:val="002C59B4"/>
    <w:rsid w:val="002C5E5F"/>
    <w:rsid w:val="002C5ECF"/>
    <w:rsid w:val="002C5F59"/>
    <w:rsid w:val="002C6265"/>
    <w:rsid w:val="002C688B"/>
    <w:rsid w:val="002C70FC"/>
    <w:rsid w:val="002C730D"/>
    <w:rsid w:val="002C74FB"/>
    <w:rsid w:val="002C7C3A"/>
    <w:rsid w:val="002D0593"/>
    <w:rsid w:val="002D0660"/>
    <w:rsid w:val="002D0F7B"/>
    <w:rsid w:val="002D10CE"/>
    <w:rsid w:val="002D18AF"/>
    <w:rsid w:val="002D29BD"/>
    <w:rsid w:val="002D2AF5"/>
    <w:rsid w:val="002D2BA5"/>
    <w:rsid w:val="002D2F12"/>
    <w:rsid w:val="002D3385"/>
    <w:rsid w:val="002D33C0"/>
    <w:rsid w:val="002D375A"/>
    <w:rsid w:val="002D3F13"/>
    <w:rsid w:val="002D4345"/>
    <w:rsid w:val="002D5293"/>
    <w:rsid w:val="002D57FC"/>
    <w:rsid w:val="002D5818"/>
    <w:rsid w:val="002D58A5"/>
    <w:rsid w:val="002D6948"/>
    <w:rsid w:val="002D6C73"/>
    <w:rsid w:val="002D6FBC"/>
    <w:rsid w:val="002D6FEB"/>
    <w:rsid w:val="002D711A"/>
    <w:rsid w:val="002D7266"/>
    <w:rsid w:val="002D72E8"/>
    <w:rsid w:val="002D7552"/>
    <w:rsid w:val="002D75D5"/>
    <w:rsid w:val="002D7B07"/>
    <w:rsid w:val="002D7C62"/>
    <w:rsid w:val="002E16B4"/>
    <w:rsid w:val="002E16E9"/>
    <w:rsid w:val="002E1A16"/>
    <w:rsid w:val="002E1E3E"/>
    <w:rsid w:val="002E21C1"/>
    <w:rsid w:val="002E224D"/>
    <w:rsid w:val="002E2634"/>
    <w:rsid w:val="002E2BF7"/>
    <w:rsid w:val="002E32FF"/>
    <w:rsid w:val="002E3417"/>
    <w:rsid w:val="002E36B0"/>
    <w:rsid w:val="002E4006"/>
    <w:rsid w:val="002E43AD"/>
    <w:rsid w:val="002E44A5"/>
    <w:rsid w:val="002E4A64"/>
    <w:rsid w:val="002E4CA2"/>
    <w:rsid w:val="002E4F42"/>
    <w:rsid w:val="002E514A"/>
    <w:rsid w:val="002E566F"/>
    <w:rsid w:val="002E580D"/>
    <w:rsid w:val="002E624F"/>
    <w:rsid w:val="002E685F"/>
    <w:rsid w:val="002E692E"/>
    <w:rsid w:val="002E6C69"/>
    <w:rsid w:val="002E6E25"/>
    <w:rsid w:val="002E6F56"/>
    <w:rsid w:val="002E6FE0"/>
    <w:rsid w:val="002E7EB5"/>
    <w:rsid w:val="002E7FC3"/>
    <w:rsid w:val="002F004C"/>
    <w:rsid w:val="002F0442"/>
    <w:rsid w:val="002F0814"/>
    <w:rsid w:val="002F0E0C"/>
    <w:rsid w:val="002F1080"/>
    <w:rsid w:val="002F112F"/>
    <w:rsid w:val="002F12D0"/>
    <w:rsid w:val="002F1846"/>
    <w:rsid w:val="002F1AEB"/>
    <w:rsid w:val="002F1E3B"/>
    <w:rsid w:val="002F21D4"/>
    <w:rsid w:val="002F21EC"/>
    <w:rsid w:val="002F27F8"/>
    <w:rsid w:val="002F2D00"/>
    <w:rsid w:val="002F3006"/>
    <w:rsid w:val="002F3247"/>
    <w:rsid w:val="002F3810"/>
    <w:rsid w:val="002F3CF5"/>
    <w:rsid w:val="002F4B18"/>
    <w:rsid w:val="002F4CCE"/>
    <w:rsid w:val="002F4E52"/>
    <w:rsid w:val="002F4FEE"/>
    <w:rsid w:val="002F5E5E"/>
    <w:rsid w:val="002F6E6C"/>
    <w:rsid w:val="002F6EED"/>
    <w:rsid w:val="00300C6C"/>
    <w:rsid w:val="00301254"/>
    <w:rsid w:val="0030248F"/>
    <w:rsid w:val="0030271A"/>
    <w:rsid w:val="00302A29"/>
    <w:rsid w:val="003036F9"/>
    <w:rsid w:val="003037FE"/>
    <w:rsid w:val="003039F5"/>
    <w:rsid w:val="00303DE9"/>
    <w:rsid w:val="00303F25"/>
    <w:rsid w:val="00303FF3"/>
    <w:rsid w:val="003043F4"/>
    <w:rsid w:val="00304673"/>
    <w:rsid w:val="00304DFB"/>
    <w:rsid w:val="00304F13"/>
    <w:rsid w:val="0030519B"/>
    <w:rsid w:val="00305240"/>
    <w:rsid w:val="00305442"/>
    <w:rsid w:val="00305D8B"/>
    <w:rsid w:val="003064BF"/>
    <w:rsid w:val="003064DB"/>
    <w:rsid w:val="00306EAF"/>
    <w:rsid w:val="00307006"/>
    <w:rsid w:val="003071DE"/>
    <w:rsid w:val="00307296"/>
    <w:rsid w:val="00307490"/>
    <w:rsid w:val="003075C0"/>
    <w:rsid w:val="00307C3B"/>
    <w:rsid w:val="00307CA1"/>
    <w:rsid w:val="00307D49"/>
    <w:rsid w:val="00310598"/>
    <w:rsid w:val="003109E4"/>
    <w:rsid w:val="00310AFA"/>
    <w:rsid w:val="003110D1"/>
    <w:rsid w:val="00311948"/>
    <w:rsid w:val="00311D33"/>
    <w:rsid w:val="0031206A"/>
    <w:rsid w:val="00312BBC"/>
    <w:rsid w:val="00312ED5"/>
    <w:rsid w:val="0031306B"/>
    <w:rsid w:val="003134AB"/>
    <w:rsid w:val="00313571"/>
    <w:rsid w:val="00313CC3"/>
    <w:rsid w:val="003142D3"/>
    <w:rsid w:val="0031498E"/>
    <w:rsid w:val="003150F9"/>
    <w:rsid w:val="003152F9"/>
    <w:rsid w:val="0031591B"/>
    <w:rsid w:val="0031594B"/>
    <w:rsid w:val="00316344"/>
    <w:rsid w:val="00316574"/>
    <w:rsid w:val="003168BB"/>
    <w:rsid w:val="00316A8A"/>
    <w:rsid w:val="00316F12"/>
    <w:rsid w:val="0031747C"/>
    <w:rsid w:val="00317710"/>
    <w:rsid w:val="00317891"/>
    <w:rsid w:val="00317C4D"/>
    <w:rsid w:val="00320455"/>
    <w:rsid w:val="00320866"/>
    <w:rsid w:val="00320BE6"/>
    <w:rsid w:val="00321170"/>
    <w:rsid w:val="003211AD"/>
    <w:rsid w:val="003213A9"/>
    <w:rsid w:val="00321A6C"/>
    <w:rsid w:val="00321B2D"/>
    <w:rsid w:val="00321C30"/>
    <w:rsid w:val="003221C4"/>
    <w:rsid w:val="003221F5"/>
    <w:rsid w:val="00322525"/>
    <w:rsid w:val="00322936"/>
    <w:rsid w:val="00322CF4"/>
    <w:rsid w:val="0032313F"/>
    <w:rsid w:val="003231D0"/>
    <w:rsid w:val="003237BC"/>
    <w:rsid w:val="00323825"/>
    <w:rsid w:val="00323971"/>
    <w:rsid w:val="00323CE3"/>
    <w:rsid w:val="00324027"/>
    <w:rsid w:val="003241F7"/>
    <w:rsid w:val="003246F4"/>
    <w:rsid w:val="00324B55"/>
    <w:rsid w:val="00324E9F"/>
    <w:rsid w:val="00325933"/>
    <w:rsid w:val="00325F4D"/>
    <w:rsid w:val="003262E7"/>
    <w:rsid w:val="0032663F"/>
    <w:rsid w:val="00326C28"/>
    <w:rsid w:val="00327137"/>
    <w:rsid w:val="00327B64"/>
    <w:rsid w:val="00327C82"/>
    <w:rsid w:val="00327EC8"/>
    <w:rsid w:val="00330686"/>
    <w:rsid w:val="003308C4"/>
    <w:rsid w:val="00330BDC"/>
    <w:rsid w:val="003318B7"/>
    <w:rsid w:val="0033292B"/>
    <w:rsid w:val="003330FD"/>
    <w:rsid w:val="003334E8"/>
    <w:rsid w:val="003339B9"/>
    <w:rsid w:val="00333CAF"/>
    <w:rsid w:val="00333D6E"/>
    <w:rsid w:val="0033458E"/>
    <w:rsid w:val="00334716"/>
    <w:rsid w:val="003347BB"/>
    <w:rsid w:val="00334CB8"/>
    <w:rsid w:val="00334F3C"/>
    <w:rsid w:val="00335598"/>
    <w:rsid w:val="00335BD0"/>
    <w:rsid w:val="00335FE4"/>
    <w:rsid w:val="00336187"/>
    <w:rsid w:val="0033618E"/>
    <w:rsid w:val="003365D6"/>
    <w:rsid w:val="003365F9"/>
    <w:rsid w:val="00336678"/>
    <w:rsid w:val="00336A5A"/>
    <w:rsid w:val="00336AEB"/>
    <w:rsid w:val="00336B06"/>
    <w:rsid w:val="00336C7C"/>
    <w:rsid w:val="003372C4"/>
    <w:rsid w:val="0033767E"/>
    <w:rsid w:val="00337A9A"/>
    <w:rsid w:val="003404AE"/>
    <w:rsid w:val="003409D8"/>
    <w:rsid w:val="003412A0"/>
    <w:rsid w:val="003414F3"/>
    <w:rsid w:val="00341B1A"/>
    <w:rsid w:val="00341E3C"/>
    <w:rsid w:val="00341E4E"/>
    <w:rsid w:val="0034202D"/>
    <w:rsid w:val="003424DF"/>
    <w:rsid w:val="00342ABE"/>
    <w:rsid w:val="00342DE4"/>
    <w:rsid w:val="00343041"/>
    <w:rsid w:val="003433CE"/>
    <w:rsid w:val="00343420"/>
    <w:rsid w:val="00343469"/>
    <w:rsid w:val="00343FF7"/>
    <w:rsid w:val="003445A9"/>
    <w:rsid w:val="00344D36"/>
    <w:rsid w:val="0034505F"/>
    <w:rsid w:val="00345238"/>
    <w:rsid w:val="00345754"/>
    <w:rsid w:val="003457CF"/>
    <w:rsid w:val="00345CFF"/>
    <w:rsid w:val="0034612E"/>
    <w:rsid w:val="00346383"/>
    <w:rsid w:val="00346C05"/>
    <w:rsid w:val="00346E12"/>
    <w:rsid w:val="00346E4E"/>
    <w:rsid w:val="00347618"/>
    <w:rsid w:val="00347783"/>
    <w:rsid w:val="00347D52"/>
    <w:rsid w:val="003500FF"/>
    <w:rsid w:val="00350157"/>
    <w:rsid w:val="00350581"/>
    <w:rsid w:val="003506A4"/>
    <w:rsid w:val="003506B6"/>
    <w:rsid w:val="003506BF"/>
    <w:rsid w:val="00350768"/>
    <w:rsid w:val="003507DE"/>
    <w:rsid w:val="00350BBD"/>
    <w:rsid w:val="00351607"/>
    <w:rsid w:val="0035173B"/>
    <w:rsid w:val="00352724"/>
    <w:rsid w:val="0035273C"/>
    <w:rsid w:val="00352892"/>
    <w:rsid w:val="00352C69"/>
    <w:rsid w:val="0035306F"/>
    <w:rsid w:val="00353DB9"/>
    <w:rsid w:val="003542A7"/>
    <w:rsid w:val="003544CA"/>
    <w:rsid w:val="00354E55"/>
    <w:rsid w:val="0035535B"/>
    <w:rsid w:val="0035540A"/>
    <w:rsid w:val="00355575"/>
    <w:rsid w:val="0035593D"/>
    <w:rsid w:val="00355CF8"/>
    <w:rsid w:val="00355FB4"/>
    <w:rsid w:val="00355FBA"/>
    <w:rsid w:val="00356D51"/>
    <w:rsid w:val="003570CA"/>
    <w:rsid w:val="0035715B"/>
    <w:rsid w:val="0035776F"/>
    <w:rsid w:val="00357A6C"/>
    <w:rsid w:val="00357DBB"/>
    <w:rsid w:val="00360000"/>
    <w:rsid w:val="00360154"/>
    <w:rsid w:val="00360EE6"/>
    <w:rsid w:val="00361008"/>
    <w:rsid w:val="003611B6"/>
    <w:rsid w:val="00361245"/>
    <w:rsid w:val="003617E0"/>
    <w:rsid w:val="003619A8"/>
    <w:rsid w:val="00361A8F"/>
    <w:rsid w:val="00361AE8"/>
    <w:rsid w:val="00361C76"/>
    <w:rsid w:val="00361EC2"/>
    <w:rsid w:val="00362350"/>
    <w:rsid w:val="00362A4A"/>
    <w:rsid w:val="00362FE6"/>
    <w:rsid w:val="003633D0"/>
    <w:rsid w:val="003640BC"/>
    <w:rsid w:val="00364ACE"/>
    <w:rsid w:val="00364CA6"/>
    <w:rsid w:val="0036516F"/>
    <w:rsid w:val="00365A98"/>
    <w:rsid w:val="00365B38"/>
    <w:rsid w:val="00365D33"/>
    <w:rsid w:val="00366205"/>
    <w:rsid w:val="00366D6C"/>
    <w:rsid w:val="003670CC"/>
    <w:rsid w:val="00367606"/>
    <w:rsid w:val="00367672"/>
    <w:rsid w:val="00367C11"/>
    <w:rsid w:val="00367DFB"/>
    <w:rsid w:val="00370664"/>
    <w:rsid w:val="00370C90"/>
    <w:rsid w:val="00370EE5"/>
    <w:rsid w:val="00371D6B"/>
    <w:rsid w:val="003723CD"/>
    <w:rsid w:val="00372733"/>
    <w:rsid w:val="00372740"/>
    <w:rsid w:val="003727A2"/>
    <w:rsid w:val="00372824"/>
    <w:rsid w:val="0037285F"/>
    <w:rsid w:val="00372C1A"/>
    <w:rsid w:val="00373163"/>
    <w:rsid w:val="003735DF"/>
    <w:rsid w:val="00373628"/>
    <w:rsid w:val="0037381E"/>
    <w:rsid w:val="00373F5A"/>
    <w:rsid w:val="00374AA1"/>
    <w:rsid w:val="00375C53"/>
    <w:rsid w:val="00375DEE"/>
    <w:rsid w:val="00376044"/>
    <w:rsid w:val="003762D2"/>
    <w:rsid w:val="003764C5"/>
    <w:rsid w:val="00376907"/>
    <w:rsid w:val="00376C6F"/>
    <w:rsid w:val="00376F8D"/>
    <w:rsid w:val="00377177"/>
    <w:rsid w:val="00377244"/>
    <w:rsid w:val="00377310"/>
    <w:rsid w:val="003774B5"/>
    <w:rsid w:val="00377792"/>
    <w:rsid w:val="00377CF2"/>
    <w:rsid w:val="00377EEB"/>
    <w:rsid w:val="00380279"/>
    <w:rsid w:val="003804CB"/>
    <w:rsid w:val="00380740"/>
    <w:rsid w:val="00380A40"/>
    <w:rsid w:val="0038172B"/>
    <w:rsid w:val="00381879"/>
    <w:rsid w:val="00381FB1"/>
    <w:rsid w:val="003823E5"/>
    <w:rsid w:val="003827B7"/>
    <w:rsid w:val="0038299C"/>
    <w:rsid w:val="00382D54"/>
    <w:rsid w:val="00383232"/>
    <w:rsid w:val="003834BE"/>
    <w:rsid w:val="003837A5"/>
    <w:rsid w:val="00383A8F"/>
    <w:rsid w:val="00384472"/>
    <w:rsid w:val="003848B8"/>
    <w:rsid w:val="00384CA8"/>
    <w:rsid w:val="0038516C"/>
    <w:rsid w:val="003854A8"/>
    <w:rsid w:val="003854F1"/>
    <w:rsid w:val="003857A1"/>
    <w:rsid w:val="003860DC"/>
    <w:rsid w:val="0038628C"/>
    <w:rsid w:val="00386370"/>
    <w:rsid w:val="00386564"/>
    <w:rsid w:val="00386731"/>
    <w:rsid w:val="00386AE2"/>
    <w:rsid w:val="00387E85"/>
    <w:rsid w:val="00390387"/>
    <w:rsid w:val="00390458"/>
    <w:rsid w:val="003905A1"/>
    <w:rsid w:val="0039071B"/>
    <w:rsid w:val="00390D91"/>
    <w:rsid w:val="0039173C"/>
    <w:rsid w:val="0039179A"/>
    <w:rsid w:val="00391A4E"/>
    <w:rsid w:val="00391F47"/>
    <w:rsid w:val="0039217C"/>
    <w:rsid w:val="00392DF1"/>
    <w:rsid w:val="0039334E"/>
    <w:rsid w:val="00393662"/>
    <w:rsid w:val="00393D44"/>
    <w:rsid w:val="00394159"/>
    <w:rsid w:val="003943DB"/>
    <w:rsid w:val="0039460B"/>
    <w:rsid w:val="0039481D"/>
    <w:rsid w:val="00394832"/>
    <w:rsid w:val="00394A0E"/>
    <w:rsid w:val="00394A86"/>
    <w:rsid w:val="00395E62"/>
    <w:rsid w:val="00395FCB"/>
    <w:rsid w:val="0039632D"/>
    <w:rsid w:val="00396384"/>
    <w:rsid w:val="003966A4"/>
    <w:rsid w:val="00396779"/>
    <w:rsid w:val="00396C4B"/>
    <w:rsid w:val="00396DC9"/>
    <w:rsid w:val="0039744E"/>
    <w:rsid w:val="00397586"/>
    <w:rsid w:val="003979C2"/>
    <w:rsid w:val="00397FB7"/>
    <w:rsid w:val="003A00AB"/>
    <w:rsid w:val="003A0B21"/>
    <w:rsid w:val="003A0E66"/>
    <w:rsid w:val="003A0E80"/>
    <w:rsid w:val="003A12D0"/>
    <w:rsid w:val="003A2554"/>
    <w:rsid w:val="003A2A2B"/>
    <w:rsid w:val="003A337F"/>
    <w:rsid w:val="003A3453"/>
    <w:rsid w:val="003A3DC2"/>
    <w:rsid w:val="003A43A8"/>
    <w:rsid w:val="003A4547"/>
    <w:rsid w:val="003A4A40"/>
    <w:rsid w:val="003A4F76"/>
    <w:rsid w:val="003A4FED"/>
    <w:rsid w:val="003A50D4"/>
    <w:rsid w:val="003A51D6"/>
    <w:rsid w:val="003A600F"/>
    <w:rsid w:val="003A6251"/>
    <w:rsid w:val="003A6566"/>
    <w:rsid w:val="003A73A7"/>
    <w:rsid w:val="003A7763"/>
    <w:rsid w:val="003A7F52"/>
    <w:rsid w:val="003B00F2"/>
    <w:rsid w:val="003B0576"/>
    <w:rsid w:val="003B151E"/>
    <w:rsid w:val="003B18C3"/>
    <w:rsid w:val="003B28FA"/>
    <w:rsid w:val="003B2CC4"/>
    <w:rsid w:val="003B2EEB"/>
    <w:rsid w:val="003B30F5"/>
    <w:rsid w:val="003B3557"/>
    <w:rsid w:val="003B369B"/>
    <w:rsid w:val="003B36DA"/>
    <w:rsid w:val="003B37C8"/>
    <w:rsid w:val="003B38E7"/>
    <w:rsid w:val="003B3979"/>
    <w:rsid w:val="003B3C8C"/>
    <w:rsid w:val="003B43C6"/>
    <w:rsid w:val="003B486A"/>
    <w:rsid w:val="003B48F4"/>
    <w:rsid w:val="003B5BF4"/>
    <w:rsid w:val="003B5DFF"/>
    <w:rsid w:val="003B5E0E"/>
    <w:rsid w:val="003B5E86"/>
    <w:rsid w:val="003B6722"/>
    <w:rsid w:val="003B67FC"/>
    <w:rsid w:val="003B689A"/>
    <w:rsid w:val="003B6AB6"/>
    <w:rsid w:val="003B6DC5"/>
    <w:rsid w:val="003B6E0F"/>
    <w:rsid w:val="003B6F3F"/>
    <w:rsid w:val="003B6F4B"/>
    <w:rsid w:val="003B6F8F"/>
    <w:rsid w:val="003B71E5"/>
    <w:rsid w:val="003B7797"/>
    <w:rsid w:val="003B7ADC"/>
    <w:rsid w:val="003B7B04"/>
    <w:rsid w:val="003B7B34"/>
    <w:rsid w:val="003C0420"/>
    <w:rsid w:val="003C055E"/>
    <w:rsid w:val="003C0734"/>
    <w:rsid w:val="003C07E6"/>
    <w:rsid w:val="003C0917"/>
    <w:rsid w:val="003C0F64"/>
    <w:rsid w:val="003C0F82"/>
    <w:rsid w:val="003C146E"/>
    <w:rsid w:val="003C1721"/>
    <w:rsid w:val="003C2047"/>
    <w:rsid w:val="003C20DB"/>
    <w:rsid w:val="003C2175"/>
    <w:rsid w:val="003C22E6"/>
    <w:rsid w:val="003C23BE"/>
    <w:rsid w:val="003C2976"/>
    <w:rsid w:val="003C37D9"/>
    <w:rsid w:val="003C381C"/>
    <w:rsid w:val="003C38D5"/>
    <w:rsid w:val="003C38EB"/>
    <w:rsid w:val="003C3D7D"/>
    <w:rsid w:val="003C4016"/>
    <w:rsid w:val="003C4134"/>
    <w:rsid w:val="003C4514"/>
    <w:rsid w:val="003C4794"/>
    <w:rsid w:val="003C48A3"/>
    <w:rsid w:val="003C49A7"/>
    <w:rsid w:val="003C4BFE"/>
    <w:rsid w:val="003C52E2"/>
    <w:rsid w:val="003C561A"/>
    <w:rsid w:val="003C575C"/>
    <w:rsid w:val="003C5A38"/>
    <w:rsid w:val="003C5CE6"/>
    <w:rsid w:val="003C604B"/>
    <w:rsid w:val="003C613B"/>
    <w:rsid w:val="003C6685"/>
    <w:rsid w:val="003C68AB"/>
    <w:rsid w:val="003C6E01"/>
    <w:rsid w:val="003C6EAC"/>
    <w:rsid w:val="003C716C"/>
    <w:rsid w:val="003C76B2"/>
    <w:rsid w:val="003C7AB0"/>
    <w:rsid w:val="003C7CD1"/>
    <w:rsid w:val="003C7F4C"/>
    <w:rsid w:val="003D0214"/>
    <w:rsid w:val="003D0E2F"/>
    <w:rsid w:val="003D149F"/>
    <w:rsid w:val="003D165E"/>
    <w:rsid w:val="003D1DE7"/>
    <w:rsid w:val="003D1F7A"/>
    <w:rsid w:val="003D2006"/>
    <w:rsid w:val="003D261B"/>
    <w:rsid w:val="003D2863"/>
    <w:rsid w:val="003D2C9F"/>
    <w:rsid w:val="003D2DF9"/>
    <w:rsid w:val="003D2E6C"/>
    <w:rsid w:val="003D302D"/>
    <w:rsid w:val="003D3541"/>
    <w:rsid w:val="003D35E2"/>
    <w:rsid w:val="003D3D63"/>
    <w:rsid w:val="003D3E95"/>
    <w:rsid w:val="003D3F6E"/>
    <w:rsid w:val="003D40D2"/>
    <w:rsid w:val="003D426A"/>
    <w:rsid w:val="003D47FC"/>
    <w:rsid w:val="003D4BE8"/>
    <w:rsid w:val="003D4C48"/>
    <w:rsid w:val="003D4F5A"/>
    <w:rsid w:val="003D5056"/>
    <w:rsid w:val="003D5412"/>
    <w:rsid w:val="003D57D6"/>
    <w:rsid w:val="003D57DF"/>
    <w:rsid w:val="003D5831"/>
    <w:rsid w:val="003D5DEC"/>
    <w:rsid w:val="003D60B5"/>
    <w:rsid w:val="003D618A"/>
    <w:rsid w:val="003D62CF"/>
    <w:rsid w:val="003D6B51"/>
    <w:rsid w:val="003D6E40"/>
    <w:rsid w:val="003D72A0"/>
    <w:rsid w:val="003D7358"/>
    <w:rsid w:val="003D78D1"/>
    <w:rsid w:val="003D7D75"/>
    <w:rsid w:val="003D7FD5"/>
    <w:rsid w:val="003E02AE"/>
    <w:rsid w:val="003E0465"/>
    <w:rsid w:val="003E06FB"/>
    <w:rsid w:val="003E071A"/>
    <w:rsid w:val="003E0BA1"/>
    <w:rsid w:val="003E0C12"/>
    <w:rsid w:val="003E0C25"/>
    <w:rsid w:val="003E0EDF"/>
    <w:rsid w:val="003E0FA4"/>
    <w:rsid w:val="003E15E0"/>
    <w:rsid w:val="003E1616"/>
    <w:rsid w:val="003E183F"/>
    <w:rsid w:val="003E1AC6"/>
    <w:rsid w:val="003E1EC3"/>
    <w:rsid w:val="003E1F67"/>
    <w:rsid w:val="003E269B"/>
    <w:rsid w:val="003E289B"/>
    <w:rsid w:val="003E2D91"/>
    <w:rsid w:val="003E373E"/>
    <w:rsid w:val="003E377B"/>
    <w:rsid w:val="003E427B"/>
    <w:rsid w:val="003E4817"/>
    <w:rsid w:val="003E541A"/>
    <w:rsid w:val="003E5BB9"/>
    <w:rsid w:val="003E629F"/>
    <w:rsid w:val="003E67DC"/>
    <w:rsid w:val="003E6A7A"/>
    <w:rsid w:val="003E6F71"/>
    <w:rsid w:val="003E730D"/>
    <w:rsid w:val="003E78B2"/>
    <w:rsid w:val="003E7902"/>
    <w:rsid w:val="003E7A74"/>
    <w:rsid w:val="003F0738"/>
    <w:rsid w:val="003F15C1"/>
    <w:rsid w:val="003F16D8"/>
    <w:rsid w:val="003F1863"/>
    <w:rsid w:val="003F18AE"/>
    <w:rsid w:val="003F1E87"/>
    <w:rsid w:val="003F1EE9"/>
    <w:rsid w:val="003F220E"/>
    <w:rsid w:val="003F23B2"/>
    <w:rsid w:val="003F308A"/>
    <w:rsid w:val="003F3964"/>
    <w:rsid w:val="003F3CD0"/>
    <w:rsid w:val="003F4A99"/>
    <w:rsid w:val="003F4E36"/>
    <w:rsid w:val="003F5777"/>
    <w:rsid w:val="003F5882"/>
    <w:rsid w:val="003F58D3"/>
    <w:rsid w:val="003F6BF3"/>
    <w:rsid w:val="003F7390"/>
    <w:rsid w:val="003F7498"/>
    <w:rsid w:val="003F7EFC"/>
    <w:rsid w:val="003F7F57"/>
    <w:rsid w:val="00400D13"/>
    <w:rsid w:val="004010CA"/>
    <w:rsid w:val="004011F7"/>
    <w:rsid w:val="00401A36"/>
    <w:rsid w:val="00401F93"/>
    <w:rsid w:val="004020ED"/>
    <w:rsid w:val="004022D7"/>
    <w:rsid w:val="00402329"/>
    <w:rsid w:val="00402464"/>
    <w:rsid w:val="004027FB"/>
    <w:rsid w:val="004029F3"/>
    <w:rsid w:val="00402C7F"/>
    <w:rsid w:val="00403125"/>
    <w:rsid w:val="004036DD"/>
    <w:rsid w:val="00403EB8"/>
    <w:rsid w:val="004041BE"/>
    <w:rsid w:val="004049B4"/>
    <w:rsid w:val="00404BEA"/>
    <w:rsid w:val="00404E3C"/>
    <w:rsid w:val="00404EC3"/>
    <w:rsid w:val="004052DA"/>
    <w:rsid w:val="00405F92"/>
    <w:rsid w:val="0040603F"/>
    <w:rsid w:val="00406222"/>
    <w:rsid w:val="004065AA"/>
    <w:rsid w:val="00406CE9"/>
    <w:rsid w:val="00407672"/>
    <w:rsid w:val="00407C67"/>
    <w:rsid w:val="00410A7D"/>
    <w:rsid w:val="004112A7"/>
    <w:rsid w:val="004118B9"/>
    <w:rsid w:val="004121E8"/>
    <w:rsid w:val="004125AE"/>
    <w:rsid w:val="00412646"/>
    <w:rsid w:val="004129EF"/>
    <w:rsid w:val="004133E7"/>
    <w:rsid w:val="00413BCF"/>
    <w:rsid w:val="00413DCB"/>
    <w:rsid w:val="00413FB1"/>
    <w:rsid w:val="004148C9"/>
    <w:rsid w:val="00414E03"/>
    <w:rsid w:val="00415117"/>
    <w:rsid w:val="004154AC"/>
    <w:rsid w:val="004154B1"/>
    <w:rsid w:val="0041581C"/>
    <w:rsid w:val="0041595A"/>
    <w:rsid w:val="00415EFA"/>
    <w:rsid w:val="00415FD2"/>
    <w:rsid w:val="00416202"/>
    <w:rsid w:val="00416D41"/>
    <w:rsid w:val="00417AE7"/>
    <w:rsid w:val="004206AB"/>
    <w:rsid w:val="004222F8"/>
    <w:rsid w:val="0042298C"/>
    <w:rsid w:val="00422C3D"/>
    <w:rsid w:val="004232AB"/>
    <w:rsid w:val="00424CAF"/>
    <w:rsid w:val="00424CE7"/>
    <w:rsid w:val="00425075"/>
    <w:rsid w:val="004252A9"/>
    <w:rsid w:val="004254AC"/>
    <w:rsid w:val="0042575C"/>
    <w:rsid w:val="00425C96"/>
    <w:rsid w:val="00425D25"/>
    <w:rsid w:val="00425F52"/>
    <w:rsid w:val="00425FEB"/>
    <w:rsid w:val="004260E3"/>
    <w:rsid w:val="004261E2"/>
    <w:rsid w:val="004267AC"/>
    <w:rsid w:val="00426A4C"/>
    <w:rsid w:val="00426D48"/>
    <w:rsid w:val="004273DE"/>
    <w:rsid w:val="004276A6"/>
    <w:rsid w:val="00427BCB"/>
    <w:rsid w:val="004303A3"/>
    <w:rsid w:val="004307BB"/>
    <w:rsid w:val="004307E7"/>
    <w:rsid w:val="0043090B"/>
    <w:rsid w:val="00430A7B"/>
    <w:rsid w:val="0043131E"/>
    <w:rsid w:val="0043134B"/>
    <w:rsid w:val="0043158F"/>
    <w:rsid w:val="00431991"/>
    <w:rsid w:val="00431A66"/>
    <w:rsid w:val="00431ED9"/>
    <w:rsid w:val="00432A24"/>
    <w:rsid w:val="004333B6"/>
    <w:rsid w:val="00433FE1"/>
    <w:rsid w:val="00434325"/>
    <w:rsid w:val="00434419"/>
    <w:rsid w:val="00434531"/>
    <w:rsid w:val="00434589"/>
    <w:rsid w:val="004347A2"/>
    <w:rsid w:val="0043488B"/>
    <w:rsid w:val="00434AE7"/>
    <w:rsid w:val="00434D57"/>
    <w:rsid w:val="0043583E"/>
    <w:rsid w:val="004358C3"/>
    <w:rsid w:val="004358E3"/>
    <w:rsid w:val="00435A85"/>
    <w:rsid w:val="00435BD9"/>
    <w:rsid w:val="00435CD0"/>
    <w:rsid w:val="00436714"/>
    <w:rsid w:val="00436E53"/>
    <w:rsid w:val="004370DC"/>
    <w:rsid w:val="004372B0"/>
    <w:rsid w:val="004401ED"/>
    <w:rsid w:val="00440263"/>
    <w:rsid w:val="00441479"/>
    <w:rsid w:val="00441B6B"/>
    <w:rsid w:val="00441D3D"/>
    <w:rsid w:val="00443966"/>
    <w:rsid w:val="00443DF9"/>
    <w:rsid w:val="00444452"/>
    <w:rsid w:val="004448B7"/>
    <w:rsid w:val="00444B02"/>
    <w:rsid w:val="00444C25"/>
    <w:rsid w:val="0044680F"/>
    <w:rsid w:val="00446835"/>
    <w:rsid w:val="004468E8"/>
    <w:rsid w:val="0044695A"/>
    <w:rsid w:val="00446B17"/>
    <w:rsid w:val="00446EF7"/>
    <w:rsid w:val="00447700"/>
    <w:rsid w:val="00447C5A"/>
    <w:rsid w:val="00447D6A"/>
    <w:rsid w:val="00447DA1"/>
    <w:rsid w:val="00450058"/>
    <w:rsid w:val="0045007C"/>
    <w:rsid w:val="00450217"/>
    <w:rsid w:val="00450444"/>
    <w:rsid w:val="00451221"/>
    <w:rsid w:val="004513DD"/>
    <w:rsid w:val="0045205B"/>
    <w:rsid w:val="004526BF"/>
    <w:rsid w:val="00452A36"/>
    <w:rsid w:val="00453289"/>
    <w:rsid w:val="004533DA"/>
    <w:rsid w:val="0045432C"/>
    <w:rsid w:val="004543C2"/>
    <w:rsid w:val="004547E1"/>
    <w:rsid w:val="0045487C"/>
    <w:rsid w:val="00454AAC"/>
    <w:rsid w:val="0045521F"/>
    <w:rsid w:val="00455262"/>
    <w:rsid w:val="00455392"/>
    <w:rsid w:val="0045550C"/>
    <w:rsid w:val="00455677"/>
    <w:rsid w:val="00455878"/>
    <w:rsid w:val="00455C55"/>
    <w:rsid w:val="00455CBA"/>
    <w:rsid w:val="00455D21"/>
    <w:rsid w:val="0045631B"/>
    <w:rsid w:val="0045637C"/>
    <w:rsid w:val="004567E9"/>
    <w:rsid w:val="0045685A"/>
    <w:rsid w:val="00456A9A"/>
    <w:rsid w:val="00456CB2"/>
    <w:rsid w:val="004577E6"/>
    <w:rsid w:val="004579AB"/>
    <w:rsid w:val="00457D2F"/>
    <w:rsid w:val="00457E5E"/>
    <w:rsid w:val="004607E4"/>
    <w:rsid w:val="00460FBC"/>
    <w:rsid w:val="0046107C"/>
    <w:rsid w:val="0046117B"/>
    <w:rsid w:val="004611D0"/>
    <w:rsid w:val="004613A4"/>
    <w:rsid w:val="00461512"/>
    <w:rsid w:val="004616CB"/>
    <w:rsid w:val="00461881"/>
    <w:rsid w:val="00461DAD"/>
    <w:rsid w:val="0046218E"/>
    <w:rsid w:val="0046226B"/>
    <w:rsid w:val="0046264B"/>
    <w:rsid w:val="00462CEA"/>
    <w:rsid w:val="00462F93"/>
    <w:rsid w:val="00463111"/>
    <w:rsid w:val="004641D5"/>
    <w:rsid w:val="004646CF"/>
    <w:rsid w:val="0046495F"/>
    <w:rsid w:val="00464BA2"/>
    <w:rsid w:val="00464C74"/>
    <w:rsid w:val="004650E9"/>
    <w:rsid w:val="004651D3"/>
    <w:rsid w:val="004653FD"/>
    <w:rsid w:val="00465F21"/>
    <w:rsid w:val="004663A3"/>
    <w:rsid w:val="0046648D"/>
    <w:rsid w:val="00466714"/>
    <w:rsid w:val="00466791"/>
    <w:rsid w:val="00466F9F"/>
    <w:rsid w:val="0046712B"/>
    <w:rsid w:val="00467738"/>
    <w:rsid w:val="00467962"/>
    <w:rsid w:val="0046797B"/>
    <w:rsid w:val="00467E64"/>
    <w:rsid w:val="00470015"/>
    <w:rsid w:val="00470E2E"/>
    <w:rsid w:val="00470E3B"/>
    <w:rsid w:val="00470E57"/>
    <w:rsid w:val="004714C4"/>
    <w:rsid w:val="004719F2"/>
    <w:rsid w:val="00471E37"/>
    <w:rsid w:val="0047225C"/>
    <w:rsid w:val="004726DE"/>
    <w:rsid w:val="00472B7F"/>
    <w:rsid w:val="00472E9D"/>
    <w:rsid w:val="00473A20"/>
    <w:rsid w:val="00473DA8"/>
    <w:rsid w:val="004745E9"/>
    <w:rsid w:val="0047468E"/>
    <w:rsid w:val="00474EFF"/>
    <w:rsid w:val="004754D5"/>
    <w:rsid w:val="00475731"/>
    <w:rsid w:val="004759DE"/>
    <w:rsid w:val="00475E2A"/>
    <w:rsid w:val="00475FEA"/>
    <w:rsid w:val="0047611C"/>
    <w:rsid w:val="004762EB"/>
    <w:rsid w:val="00476530"/>
    <w:rsid w:val="00476D25"/>
    <w:rsid w:val="00476FB5"/>
    <w:rsid w:val="0047745A"/>
    <w:rsid w:val="004776E6"/>
    <w:rsid w:val="00477C13"/>
    <w:rsid w:val="00477C25"/>
    <w:rsid w:val="00477F4F"/>
    <w:rsid w:val="004804DD"/>
    <w:rsid w:val="00480549"/>
    <w:rsid w:val="0048066C"/>
    <w:rsid w:val="004806C7"/>
    <w:rsid w:val="00480876"/>
    <w:rsid w:val="004808B6"/>
    <w:rsid w:val="004808CF"/>
    <w:rsid w:val="00481084"/>
    <w:rsid w:val="004811E1"/>
    <w:rsid w:val="00481298"/>
    <w:rsid w:val="00481B8B"/>
    <w:rsid w:val="00482370"/>
    <w:rsid w:val="0048284C"/>
    <w:rsid w:val="00482A3F"/>
    <w:rsid w:val="00482A9A"/>
    <w:rsid w:val="00482DEE"/>
    <w:rsid w:val="00482EA9"/>
    <w:rsid w:val="00483798"/>
    <w:rsid w:val="0048383D"/>
    <w:rsid w:val="00483E53"/>
    <w:rsid w:val="00483EAC"/>
    <w:rsid w:val="00483FD1"/>
    <w:rsid w:val="004841BC"/>
    <w:rsid w:val="00484473"/>
    <w:rsid w:val="00484700"/>
    <w:rsid w:val="00484C6F"/>
    <w:rsid w:val="00484CA6"/>
    <w:rsid w:val="00484E5E"/>
    <w:rsid w:val="00485176"/>
    <w:rsid w:val="00485C21"/>
    <w:rsid w:val="00485C76"/>
    <w:rsid w:val="0048604E"/>
    <w:rsid w:val="00486170"/>
    <w:rsid w:val="0048651D"/>
    <w:rsid w:val="00486A29"/>
    <w:rsid w:val="00486C13"/>
    <w:rsid w:val="004871BC"/>
    <w:rsid w:val="0048734B"/>
    <w:rsid w:val="00487F46"/>
    <w:rsid w:val="00490739"/>
    <w:rsid w:val="004909B9"/>
    <w:rsid w:val="00490A22"/>
    <w:rsid w:val="00490A76"/>
    <w:rsid w:val="00490AB3"/>
    <w:rsid w:val="00490B44"/>
    <w:rsid w:val="004918AD"/>
    <w:rsid w:val="00491A94"/>
    <w:rsid w:val="0049227A"/>
    <w:rsid w:val="00492283"/>
    <w:rsid w:val="0049230A"/>
    <w:rsid w:val="0049282C"/>
    <w:rsid w:val="00492A11"/>
    <w:rsid w:val="00492C8D"/>
    <w:rsid w:val="0049306F"/>
    <w:rsid w:val="0049314B"/>
    <w:rsid w:val="0049371C"/>
    <w:rsid w:val="00493822"/>
    <w:rsid w:val="00493D47"/>
    <w:rsid w:val="00493DFA"/>
    <w:rsid w:val="00493E77"/>
    <w:rsid w:val="00494771"/>
    <w:rsid w:val="004947F8"/>
    <w:rsid w:val="00494833"/>
    <w:rsid w:val="00494835"/>
    <w:rsid w:val="00494EF4"/>
    <w:rsid w:val="00494FE5"/>
    <w:rsid w:val="0049578A"/>
    <w:rsid w:val="00495822"/>
    <w:rsid w:val="00495B73"/>
    <w:rsid w:val="00496010"/>
    <w:rsid w:val="00496306"/>
    <w:rsid w:val="004965C0"/>
    <w:rsid w:val="004972F1"/>
    <w:rsid w:val="0049747C"/>
    <w:rsid w:val="00497703"/>
    <w:rsid w:val="00497804"/>
    <w:rsid w:val="00497AA4"/>
    <w:rsid w:val="00497CC9"/>
    <w:rsid w:val="00497CFD"/>
    <w:rsid w:val="00497E8A"/>
    <w:rsid w:val="00497F41"/>
    <w:rsid w:val="004A035F"/>
    <w:rsid w:val="004A04F2"/>
    <w:rsid w:val="004A04F6"/>
    <w:rsid w:val="004A0F84"/>
    <w:rsid w:val="004A1511"/>
    <w:rsid w:val="004A1553"/>
    <w:rsid w:val="004A1AA2"/>
    <w:rsid w:val="004A27B9"/>
    <w:rsid w:val="004A2B16"/>
    <w:rsid w:val="004A2F4A"/>
    <w:rsid w:val="004A3280"/>
    <w:rsid w:val="004A34B9"/>
    <w:rsid w:val="004A36D8"/>
    <w:rsid w:val="004A37A5"/>
    <w:rsid w:val="004A388E"/>
    <w:rsid w:val="004A3A0D"/>
    <w:rsid w:val="004A3C4A"/>
    <w:rsid w:val="004A41CF"/>
    <w:rsid w:val="004A491C"/>
    <w:rsid w:val="004A4FF8"/>
    <w:rsid w:val="004A5059"/>
    <w:rsid w:val="004A53BC"/>
    <w:rsid w:val="004A5A92"/>
    <w:rsid w:val="004A5BB9"/>
    <w:rsid w:val="004A6420"/>
    <w:rsid w:val="004A67B2"/>
    <w:rsid w:val="004A67D8"/>
    <w:rsid w:val="004A6CA7"/>
    <w:rsid w:val="004A6E33"/>
    <w:rsid w:val="004A6F8A"/>
    <w:rsid w:val="004A71DF"/>
    <w:rsid w:val="004A7260"/>
    <w:rsid w:val="004A7288"/>
    <w:rsid w:val="004A7960"/>
    <w:rsid w:val="004A7C62"/>
    <w:rsid w:val="004A7D43"/>
    <w:rsid w:val="004B01A2"/>
    <w:rsid w:val="004B0EAD"/>
    <w:rsid w:val="004B169B"/>
    <w:rsid w:val="004B1B1A"/>
    <w:rsid w:val="004B1F7D"/>
    <w:rsid w:val="004B22AC"/>
    <w:rsid w:val="004B31E6"/>
    <w:rsid w:val="004B324E"/>
    <w:rsid w:val="004B33EF"/>
    <w:rsid w:val="004B356D"/>
    <w:rsid w:val="004B35BE"/>
    <w:rsid w:val="004B35F0"/>
    <w:rsid w:val="004B44A3"/>
    <w:rsid w:val="004B46A2"/>
    <w:rsid w:val="004B48E4"/>
    <w:rsid w:val="004B4D78"/>
    <w:rsid w:val="004B4E13"/>
    <w:rsid w:val="004B566E"/>
    <w:rsid w:val="004B5E44"/>
    <w:rsid w:val="004B6D4B"/>
    <w:rsid w:val="004B73B6"/>
    <w:rsid w:val="004B74AD"/>
    <w:rsid w:val="004B7730"/>
    <w:rsid w:val="004B79FC"/>
    <w:rsid w:val="004B7D90"/>
    <w:rsid w:val="004B7F83"/>
    <w:rsid w:val="004C0118"/>
    <w:rsid w:val="004C0AE9"/>
    <w:rsid w:val="004C0BA4"/>
    <w:rsid w:val="004C0C34"/>
    <w:rsid w:val="004C0C70"/>
    <w:rsid w:val="004C0C8B"/>
    <w:rsid w:val="004C163B"/>
    <w:rsid w:val="004C1916"/>
    <w:rsid w:val="004C2077"/>
    <w:rsid w:val="004C2256"/>
    <w:rsid w:val="004C22AD"/>
    <w:rsid w:val="004C29A0"/>
    <w:rsid w:val="004C363F"/>
    <w:rsid w:val="004C3D91"/>
    <w:rsid w:val="004C3E10"/>
    <w:rsid w:val="004C42F0"/>
    <w:rsid w:val="004C4336"/>
    <w:rsid w:val="004C465F"/>
    <w:rsid w:val="004C5041"/>
    <w:rsid w:val="004C523B"/>
    <w:rsid w:val="004C5442"/>
    <w:rsid w:val="004C5616"/>
    <w:rsid w:val="004C5642"/>
    <w:rsid w:val="004C5A40"/>
    <w:rsid w:val="004C5B0E"/>
    <w:rsid w:val="004C5B8B"/>
    <w:rsid w:val="004C5D89"/>
    <w:rsid w:val="004C6805"/>
    <w:rsid w:val="004C6AF7"/>
    <w:rsid w:val="004C7312"/>
    <w:rsid w:val="004C77A5"/>
    <w:rsid w:val="004C7FF5"/>
    <w:rsid w:val="004D1115"/>
    <w:rsid w:val="004D1993"/>
    <w:rsid w:val="004D1CD5"/>
    <w:rsid w:val="004D1DE0"/>
    <w:rsid w:val="004D2057"/>
    <w:rsid w:val="004D212C"/>
    <w:rsid w:val="004D221C"/>
    <w:rsid w:val="004D227B"/>
    <w:rsid w:val="004D29AB"/>
    <w:rsid w:val="004D2CAC"/>
    <w:rsid w:val="004D2D65"/>
    <w:rsid w:val="004D2F90"/>
    <w:rsid w:val="004D31AE"/>
    <w:rsid w:val="004D3222"/>
    <w:rsid w:val="004D3474"/>
    <w:rsid w:val="004D394E"/>
    <w:rsid w:val="004D39B0"/>
    <w:rsid w:val="004D3A7A"/>
    <w:rsid w:val="004D4703"/>
    <w:rsid w:val="004D4ADD"/>
    <w:rsid w:val="004D4E5F"/>
    <w:rsid w:val="004D50E1"/>
    <w:rsid w:val="004D5204"/>
    <w:rsid w:val="004D59DA"/>
    <w:rsid w:val="004D5B8C"/>
    <w:rsid w:val="004D5C5C"/>
    <w:rsid w:val="004D5F38"/>
    <w:rsid w:val="004D6476"/>
    <w:rsid w:val="004D6906"/>
    <w:rsid w:val="004D6F02"/>
    <w:rsid w:val="004D702A"/>
    <w:rsid w:val="004D7442"/>
    <w:rsid w:val="004E02A7"/>
    <w:rsid w:val="004E076A"/>
    <w:rsid w:val="004E0CA5"/>
    <w:rsid w:val="004E0F9C"/>
    <w:rsid w:val="004E1AC5"/>
    <w:rsid w:val="004E1E88"/>
    <w:rsid w:val="004E246F"/>
    <w:rsid w:val="004E2E63"/>
    <w:rsid w:val="004E2EF7"/>
    <w:rsid w:val="004E311A"/>
    <w:rsid w:val="004E3481"/>
    <w:rsid w:val="004E3552"/>
    <w:rsid w:val="004E3607"/>
    <w:rsid w:val="004E3644"/>
    <w:rsid w:val="004E3912"/>
    <w:rsid w:val="004E3EE8"/>
    <w:rsid w:val="004E42B7"/>
    <w:rsid w:val="004E4F36"/>
    <w:rsid w:val="004E54BA"/>
    <w:rsid w:val="004E58EA"/>
    <w:rsid w:val="004E5D30"/>
    <w:rsid w:val="004E60AE"/>
    <w:rsid w:val="004E6458"/>
    <w:rsid w:val="004E6924"/>
    <w:rsid w:val="004E6A79"/>
    <w:rsid w:val="004E7019"/>
    <w:rsid w:val="004E70DF"/>
    <w:rsid w:val="004E7474"/>
    <w:rsid w:val="004E7C73"/>
    <w:rsid w:val="004E7F89"/>
    <w:rsid w:val="004F0524"/>
    <w:rsid w:val="004F0573"/>
    <w:rsid w:val="004F0B32"/>
    <w:rsid w:val="004F0C58"/>
    <w:rsid w:val="004F0D21"/>
    <w:rsid w:val="004F0D70"/>
    <w:rsid w:val="004F109A"/>
    <w:rsid w:val="004F12C2"/>
    <w:rsid w:val="004F12D8"/>
    <w:rsid w:val="004F1B22"/>
    <w:rsid w:val="004F1E5D"/>
    <w:rsid w:val="004F273D"/>
    <w:rsid w:val="004F274B"/>
    <w:rsid w:val="004F2B7F"/>
    <w:rsid w:val="004F3233"/>
    <w:rsid w:val="004F331B"/>
    <w:rsid w:val="004F3345"/>
    <w:rsid w:val="004F35A3"/>
    <w:rsid w:val="004F3827"/>
    <w:rsid w:val="004F39B9"/>
    <w:rsid w:val="004F39EC"/>
    <w:rsid w:val="004F3B0C"/>
    <w:rsid w:val="004F3ED9"/>
    <w:rsid w:val="004F48F7"/>
    <w:rsid w:val="004F4B69"/>
    <w:rsid w:val="004F4C90"/>
    <w:rsid w:val="004F604D"/>
    <w:rsid w:val="004F6655"/>
    <w:rsid w:val="004F6751"/>
    <w:rsid w:val="004F6DF2"/>
    <w:rsid w:val="004F6F2C"/>
    <w:rsid w:val="004F73D6"/>
    <w:rsid w:val="004F7631"/>
    <w:rsid w:val="004F79BD"/>
    <w:rsid w:val="004F7A17"/>
    <w:rsid w:val="004F7A55"/>
    <w:rsid w:val="004F7B17"/>
    <w:rsid w:val="004F7BB3"/>
    <w:rsid w:val="00500201"/>
    <w:rsid w:val="00500452"/>
    <w:rsid w:val="00501062"/>
    <w:rsid w:val="0050107D"/>
    <w:rsid w:val="0050170A"/>
    <w:rsid w:val="005018F7"/>
    <w:rsid w:val="0050195A"/>
    <w:rsid w:val="005019D6"/>
    <w:rsid w:val="005020EF"/>
    <w:rsid w:val="00502126"/>
    <w:rsid w:val="005023E7"/>
    <w:rsid w:val="0050277F"/>
    <w:rsid w:val="0050286D"/>
    <w:rsid w:val="00502C64"/>
    <w:rsid w:val="005035B1"/>
    <w:rsid w:val="0050441D"/>
    <w:rsid w:val="005044E4"/>
    <w:rsid w:val="00504603"/>
    <w:rsid w:val="0050560B"/>
    <w:rsid w:val="005057B6"/>
    <w:rsid w:val="00505818"/>
    <w:rsid w:val="00505C0E"/>
    <w:rsid w:val="00505C5A"/>
    <w:rsid w:val="00505E16"/>
    <w:rsid w:val="005060B1"/>
    <w:rsid w:val="005062C5"/>
    <w:rsid w:val="0050673F"/>
    <w:rsid w:val="005068C5"/>
    <w:rsid w:val="00507005"/>
    <w:rsid w:val="0050701B"/>
    <w:rsid w:val="0050716F"/>
    <w:rsid w:val="005071D2"/>
    <w:rsid w:val="005073CC"/>
    <w:rsid w:val="00507421"/>
    <w:rsid w:val="0050745B"/>
    <w:rsid w:val="00507503"/>
    <w:rsid w:val="005075A7"/>
    <w:rsid w:val="005078FC"/>
    <w:rsid w:val="005079F5"/>
    <w:rsid w:val="00507AE3"/>
    <w:rsid w:val="00507C86"/>
    <w:rsid w:val="00507C9B"/>
    <w:rsid w:val="00507CC8"/>
    <w:rsid w:val="00507E14"/>
    <w:rsid w:val="0051023D"/>
    <w:rsid w:val="00510732"/>
    <w:rsid w:val="005107EF"/>
    <w:rsid w:val="00510937"/>
    <w:rsid w:val="00510AA8"/>
    <w:rsid w:val="00510CA4"/>
    <w:rsid w:val="00510FA0"/>
    <w:rsid w:val="00510FC6"/>
    <w:rsid w:val="00511D08"/>
    <w:rsid w:val="005125F0"/>
    <w:rsid w:val="00512974"/>
    <w:rsid w:val="00512A90"/>
    <w:rsid w:val="005133EF"/>
    <w:rsid w:val="0051387B"/>
    <w:rsid w:val="00513A55"/>
    <w:rsid w:val="0051493F"/>
    <w:rsid w:val="00514C23"/>
    <w:rsid w:val="00514F81"/>
    <w:rsid w:val="00514FDA"/>
    <w:rsid w:val="005154CB"/>
    <w:rsid w:val="005155FC"/>
    <w:rsid w:val="00515607"/>
    <w:rsid w:val="00515684"/>
    <w:rsid w:val="00515884"/>
    <w:rsid w:val="00515941"/>
    <w:rsid w:val="00515BF2"/>
    <w:rsid w:val="00515D62"/>
    <w:rsid w:val="00515E91"/>
    <w:rsid w:val="005161FC"/>
    <w:rsid w:val="0051642F"/>
    <w:rsid w:val="005164D5"/>
    <w:rsid w:val="00516AE3"/>
    <w:rsid w:val="00516BB3"/>
    <w:rsid w:val="00516BC6"/>
    <w:rsid w:val="00516E1C"/>
    <w:rsid w:val="00516E8D"/>
    <w:rsid w:val="00517ADB"/>
    <w:rsid w:val="00520204"/>
    <w:rsid w:val="005206B5"/>
    <w:rsid w:val="00520C14"/>
    <w:rsid w:val="00521624"/>
    <w:rsid w:val="00521813"/>
    <w:rsid w:val="005218F9"/>
    <w:rsid w:val="00521A3F"/>
    <w:rsid w:val="00521B48"/>
    <w:rsid w:val="005227F9"/>
    <w:rsid w:val="00522AF0"/>
    <w:rsid w:val="00522F17"/>
    <w:rsid w:val="0052313B"/>
    <w:rsid w:val="00523367"/>
    <w:rsid w:val="00523456"/>
    <w:rsid w:val="00523B24"/>
    <w:rsid w:val="00523F61"/>
    <w:rsid w:val="0052409B"/>
    <w:rsid w:val="005247BF"/>
    <w:rsid w:val="00524CAC"/>
    <w:rsid w:val="00525565"/>
    <w:rsid w:val="00525EC7"/>
    <w:rsid w:val="005261EE"/>
    <w:rsid w:val="00526AEB"/>
    <w:rsid w:val="00526D37"/>
    <w:rsid w:val="00526E03"/>
    <w:rsid w:val="00527099"/>
    <w:rsid w:val="005270BF"/>
    <w:rsid w:val="00527C80"/>
    <w:rsid w:val="005309A4"/>
    <w:rsid w:val="00530CB0"/>
    <w:rsid w:val="00530F9D"/>
    <w:rsid w:val="0053100C"/>
    <w:rsid w:val="005310F8"/>
    <w:rsid w:val="0053159B"/>
    <w:rsid w:val="005315EE"/>
    <w:rsid w:val="00531952"/>
    <w:rsid w:val="00531B12"/>
    <w:rsid w:val="00531C9D"/>
    <w:rsid w:val="00531FD2"/>
    <w:rsid w:val="0053210B"/>
    <w:rsid w:val="005328CD"/>
    <w:rsid w:val="0053300C"/>
    <w:rsid w:val="005333BE"/>
    <w:rsid w:val="00533513"/>
    <w:rsid w:val="005338AF"/>
    <w:rsid w:val="00533924"/>
    <w:rsid w:val="00533A26"/>
    <w:rsid w:val="00533E1F"/>
    <w:rsid w:val="0053481E"/>
    <w:rsid w:val="00534E79"/>
    <w:rsid w:val="00534E81"/>
    <w:rsid w:val="00535069"/>
    <w:rsid w:val="00535240"/>
    <w:rsid w:val="00535782"/>
    <w:rsid w:val="0053596D"/>
    <w:rsid w:val="00535A27"/>
    <w:rsid w:val="0053666D"/>
    <w:rsid w:val="00537DDD"/>
    <w:rsid w:val="00537EE6"/>
    <w:rsid w:val="005403E2"/>
    <w:rsid w:val="00540CD6"/>
    <w:rsid w:val="00540DA6"/>
    <w:rsid w:val="0054112B"/>
    <w:rsid w:val="005415F0"/>
    <w:rsid w:val="00541988"/>
    <w:rsid w:val="0054224E"/>
    <w:rsid w:val="0054274C"/>
    <w:rsid w:val="00542CBB"/>
    <w:rsid w:val="00542EA7"/>
    <w:rsid w:val="00543900"/>
    <w:rsid w:val="005439B4"/>
    <w:rsid w:val="0054404C"/>
    <w:rsid w:val="00544E47"/>
    <w:rsid w:val="00544EF6"/>
    <w:rsid w:val="005452D1"/>
    <w:rsid w:val="00545763"/>
    <w:rsid w:val="00545D4F"/>
    <w:rsid w:val="005462FC"/>
    <w:rsid w:val="005466C8"/>
    <w:rsid w:val="00546B67"/>
    <w:rsid w:val="00546DFD"/>
    <w:rsid w:val="0054727D"/>
    <w:rsid w:val="00547BE3"/>
    <w:rsid w:val="00547C6E"/>
    <w:rsid w:val="00547CE5"/>
    <w:rsid w:val="00550486"/>
    <w:rsid w:val="00550715"/>
    <w:rsid w:val="00550E6C"/>
    <w:rsid w:val="00550F2F"/>
    <w:rsid w:val="00551370"/>
    <w:rsid w:val="005517C3"/>
    <w:rsid w:val="005518E1"/>
    <w:rsid w:val="00551C73"/>
    <w:rsid w:val="00551D90"/>
    <w:rsid w:val="00551FAA"/>
    <w:rsid w:val="00552226"/>
    <w:rsid w:val="005526CF"/>
    <w:rsid w:val="00552BEB"/>
    <w:rsid w:val="00552C90"/>
    <w:rsid w:val="00552DDB"/>
    <w:rsid w:val="00552EFD"/>
    <w:rsid w:val="00553216"/>
    <w:rsid w:val="005534C9"/>
    <w:rsid w:val="00554502"/>
    <w:rsid w:val="00554946"/>
    <w:rsid w:val="0055541E"/>
    <w:rsid w:val="005559A8"/>
    <w:rsid w:val="00555C69"/>
    <w:rsid w:val="00555F23"/>
    <w:rsid w:val="0055676F"/>
    <w:rsid w:val="00556AA3"/>
    <w:rsid w:val="00556D76"/>
    <w:rsid w:val="00557975"/>
    <w:rsid w:val="00557F8B"/>
    <w:rsid w:val="00560034"/>
    <w:rsid w:val="00560114"/>
    <w:rsid w:val="00560364"/>
    <w:rsid w:val="00560501"/>
    <w:rsid w:val="005606D3"/>
    <w:rsid w:val="00560BC0"/>
    <w:rsid w:val="005612C2"/>
    <w:rsid w:val="005612E5"/>
    <w:rsid w:val="00561655"/>
    <w:rsid w:val="0056188F"/>
    <w:rsid w:val="00561A85"/>
    <w:rsid w:val="00561B92"/>
    <w:rsid w:val="00561C5D"/>
    <w:rsid w:val="005620B1"/>
    <w:rsid w:val="0056250D"/>
    <w:rsid w:val="005626AB"/>
    <w:rsid w:val="00562803"/>
    <w:rsid w:val="00562E09"/>
    <w:rsid w:val="005637CF"/>
    <w:rsid w:val="00563AD9"/>
    <w:rsid w:val="00563CF1"/>
    <w:rsid w:val="005643C3"/>
    <w:rsid w:val="005645DC"/>
    <w:rsid w:val="005647F5"/>
    <w:rsid w:val="005655B6"/>
    <w:rsid w:val="00565638"/>
    <w:rsid w:val="005656AF"/>
    <w:rsid w:val="00565B52"/>
    <w:rsid w:val="00565F0B"/>
    <w:rsid w:val="00566CE2"/>
    <w:rsid w:val="00566DDD"/>
    <w:rsid w:val="00566FBF"/>
    <w:rsid w:val="0056706E"/>
    <w:rsid w:val="005677C8"/>
    <w:rsid w:val="00567806"/>
    <w:rsid w:val="00567AFC"/>
    <w:rsid w:val="00567D02"/>
    <w:rsid w:val="00567E76"/>
    <w:rsid w:val="00567EB7"/>
    <w:rsid w:val="00570056"/>
    <w:rsid w:val="0057028A"/>
    <w:rsid w:val="0057094E"/>
    <w:rsid w:val="00571222"/>
    <w:rsid w:val="005713B0"/>
    <w:rsid w:val="00572229"/>
    <w:rsid w:val="00572CF1"/>
    <w:rsid w:val="00573206"/>
    <w:rsid w:val="005736AD"/>
    <w:rsid w:val="0057391B"/>
    <w:rsid w:val="00573ACC"/>
    <w:rsid w:val="00573E11"/>
    <w:rsid w:val="00573E9F"/>
    <w:rsid w:val="00574158"/>
    <w:rsid w:val="00574475"/>
    <w:rsid w:val="00574497"/>
    <w:rsid w:val="00574608"/>
    <w:rsid w:val="00574876"/>
    <w:rsid w:val="00574C01"/>
    <w:rsid w:val="00574CE6"/>
    <w:rsid w:val="00574DB8"/>
    <w:rsid w:val="00574F97"/>
    <w:rsid w:val="005755EA"/>
    <w:rsid w:val="0057620B"/>
    <w:rsid w:val="005762DE"/>
    <w:rsid w:val="00576D83"/>
    <w:rsid w:val="00577006"/>
    <w:rsid w:val="005771AA"/>
    <w:rsid w:val="005772E0"/>
    <w:rsid w:val="005775B2"/>
    <w:rsid w:val="00577F56"/>
    <w:rsid w:val="00580247"/>
    <w:rsid w:val="005802DE"/>
    <w:rsid w:val="0058052D"/>
    <w:rsid w:val="00580A96"/>
    <w:rsid w:val="00580AEA"/>
    <w:rsid w:val="00580F25"/>
    <w:rsid w:val="0058133E"/>
    <w:rsid w:val="005816CB"/>
    <w:rsid w:val="00581837"/>
    <w:rsid w:val="005823B9"/>
    <w:rsid w:val="00582805"/>
    <w:rsid w:val="0058319C"/>
    <w:rsid w:val="005834DA"/>
    <w:rsid w:val="00583618"/>
    <w:rsid w:val="00583840"/>
    <w:rsid w:val="0058385C"/>
    <w:rsid w:val="00583B5D"/>
    <w:rsid w:val="00584050"/>
    <w:rsid w:val="0058418E"/>
    <w:rsid w:val="005841D0"/>
    <w:rsid w:val="005841FD"/>
    <w:rsid w:val="00585495"/>
    <w:rsid w:val="00585516"/>
    <w:rsid w:val="0058569F"/>
    <w:rsid w:val="0058576D"/>
    <w:rsid w:val="005866C0"/>
    <w:rsid w:val="005866E0"/>
    <w:rsid w:val="0058676E"/>
    <w:rsid w:val="0058697C"/>
    <w:rsid w:val="0058722C"/>
    <w:rsid w:val="0058743D"/>
    <w:rsid w:val="00587673"/>
    <w:rsid w:val="00587851"/>
    <w:rsid w:val="0059012F"/>
    <w:rsid w:val="005906D9"/>
    <w:rsid w:val="00590C6E"/>
    <w:rsid w:val="00590E65"/>
    <w:rsid w:val="00591130"/>
    <w:rsid w:val="005915A6"/>
    <w:rsid w:val="00591722"/>
    <w:rsid w:val="0059251A"/>
    <w:rsid w:val="0059284F"/>
    <w:rsid w:val="00592908"/>
    <w:rsid w:val="00592BA3"/>
    <w:rsid w:val="00592E31"/>
    <w:rsid w:val="00592E42"/>
    <w:rsid w:val="0059320B"/>
    <w:rsid w:val="00593418"/>
    <w:rsid w:val="005937C1"/>
    <w:rsid w:val="00593CAA"/>
    <w:rsid w:val="00593E18"/>
    <w:rsid w:val="00593F74"/>
    <w:rsid w:val="00594698"/>
    <w:rsid w:val="00594CDB"/>
    <w:rsid w:val="00594F40"/>
    <w:rsid w:val="0059545C"/>
    <w:rsid w:val="00595499"/>
    <w:rsid w:val="00595804"/>
    <w:rsid w:val="005959F0"/>
    <w:rsid w:val="005960C9"/>
    <w:rsid w:val="00596177"/>
    <w:rsid w:val="0059631E"/>
    <w:rsid w:val="0059652E"/>
    <w:rsid w:val="0059659E"/>
    <w:rsid w:val="00596B72"/>
    <w:rsid w:val="00596CE7"/>
    <w:rsid w:val="00597295"/>
    <w:rsid w:val="00597706"/>
    <w:rsid w:val="00597C2C"/>
    <w:rsid w:val="00597F6C"/>
    <w:rsid w:val="005A0033"/>
    <w:rsid w:val="005A03F5"/>
    <w:rsid w:val="005A058F"/>
    <w:rsid w:val="005A059E"/>
    <w:rsid w:val="005A0AE1"/>
    <w:rsid w:val="005A10F8"/>
    <w:rsid w:val="005A14FC"/>
    <w:rsid w:val="005A19D1"/>
    <w:rsid w:val="005A1AF2"/>
    <w:rsid w:val="005A1D28"/>
    <w:rsid w:val="005A2066"/>
    <w:rsid w:val="005A21CC"/>
    <w:rsid w:val="005A2455"/>
    <w:rsid w:val="005A2A25"/>
    <w:rsid w:val="005A2F5A"/>
    <w:rsid w:val="005A336D"/>
    <w:rsid w:val="005A33D5"/>
    <w:rsid w:val="005A3CC9"/>
    <w:rsid w:val="005A3DBF"/>
    <w:rsid w:val="005A403C"/>
    <w:rsid w:val="005A466E"/>
    <w:rsid w:val="005A499C"/>
    <w:rsid w:val="005A4D1A"/>
    <w:rsid w:val="005A4E52"/>
    <w:rsid w:val="005A4F92"/>
    <w:rsid w:val="005A5551"/>
    <w:rsid w:val="005A5C3E"/>
    <w:rsid w:val="005A5E0E"/>
    <w:rsid w:val="005A65B0"/>
    <w:rsid w:val="005A66DB"/>
    <w:rsid w:val="005A689D"/>
    <w:rsid w:val="005A6B28"/>
    <w:rsid w:val="005A6D07"/>
    <w:rsid w:val="005A71EE"/>
    <w:rsid w:val="005A7DDA"/>
    <w:rsid w:val="005A7EA6"/>
    <w:rsid w:val="005A7FB6"/>
    <w:rsid w:val="005B01F0"/>
    <w:rsid w:val="005B0CAE"/>
    <w:rsid w:val="005B0F31"/>
    <w:rsid w:val="005B1567"/>
    <w:rsid w:val="005B19B4"/>
    <w:rsid w:val="005B1E44"/>
    <w:rsid w:val="005B25A2"/>
    <w:rsid w:val="005B28AC"/>
    <w:rsid w:val="005B2AA4"/>
    <w:rsid w:val="005B2C0C"/>
    <w:rsid w:val="005B32EF"/>
    <w:rsid w:val="005B3456"/>
    <w:rsid w:val="005B3756"/>
    <w:rsid w:val="005B4107"/>
    <w:rsid w:val="005B449D"/>
    <w:rsid w:val="005B478C"/>
    <w:rsid w:val="005B481C"/>
    <w:rsid w:val="005B580E"/>
    <w:rsid w:val="005B59B3"/>
    <w:rsid w:val="005B5C63"/>
    <w:rsid w:val="005B5E0A"/>
    <w:rsid w:val="005B615F"/>
    <w:rsid w:val="005B74E2"/>
    <w:rsid w:val="005B793E"/>
    <w:rsid w:val="005B7E18"/>
    <w:rsid w:val="005C05ED"/>
    <w:rsid w:val="005C1174"/>
    <w:rsid w:val="005C18D4"/>
    <w:rsid w:val="005C1B5E"/>
    <w:rsid w:val="005C1B7D"/>
    <w:rsid w:val="005C1C30"/>
    <w:rsid w:val="005C1D3D"/>
    <w:rsid w:val="005C211B"/>
    <w:rsid w:val="005C2242"/>
    <w:rsid w:val="005C2A2A"/>
    <w:rsid w:val="005C2A36"/>
    <w:rsid w:val="005C2A8D"/>
    <w:rsid w:val="005C3364"/>
    <w:rsid w:val="005C3BC3"/>
    <w:rsid w:val="005C3CC8"/>
    <w:rsid w:val="005C4156"/>
    <w:rsid w:val="005C4554"/>
    <w:rsid w:val="005C486B"/>
    <w:rsid w:val="005C4AEE"/>
    <w:rsid w:val="005C4B1C"/>
    <w:rsid w:val="005C4F2B"/>
    <w:rsid w:val="005C5331"/>
    <w:rsid w:val="005C5341"/>
    <w:rsid w:val="005C6C6D"/>
    <w:rsid w:val="005C6D79"/>
    <w:rsid w:val="005D123E"/>
    <w:rsid w:val="005D1679"/>
    <w:rsid w:val="005D2056"/>
    <w:rsid w:val="005D219B"/>
    <w:rsid w:val="005D21B1"/>
    <w:rsid w:val="005D2818"/>
    <w:rsid w:val="005D2DA9"/>
    <w:rsid w:val="005D3B1A"/>
    <w:rsid w:val="005D3BA9"/>
    <w:rsid w:val="005D3C78"/>
    <w:rsid w:val="005D3FAC"/>
    <w:rsid w:val="005D4193"/>
    <w:rsid w:val="005D4987"/>
    <w:rsid w:val="005D4DA6"/>
    <w:rsid w:val="005D5234"/>
    <w:rsid w:val="005D53C9"/>
    <w:rsid w:val="005D5485"/>
    <w:rsid w:val="005D55AA"/>
    <w:rsid w:val="005D55BA"/>
    <w:rsid w:val="005D56BF"/>
    <w:rsid w:val="005D5ED0"/>
    <w:rsid w:val="005D5EDE"/>
    <w:rsid w:val="005D649D"/>
    <w:rsid w:val="005D6BB7"/>
    <w:rsid w:val="005D6E2A"/>
    <w:rsid w:val="005D6F1C"/>
    <w:rsid w:val="005D7010"/>
    <w:rsid w:val="005D7126"/>
    <w:rsid w:val="005D7ABC"/>
    <w:rsid w:val="005D7CCD"/>
    <w:rsid w:val="005D7D8B"/>
    <w:rsid w:val="005E03F6"/>
    <w:rsid w:val="005E0481"/>
    <w:rsid w:val="005E06EE"/>
    <w:rsid w:val="005E072B"/>
    <w:rsid w:val="005E07BD"/>
    <w:rsid w:val="005E0C9B"/>
    <w:rsid w:val="005E0F1D"/>
    <w:rsid w:val="005E0F90"/>
    <w:rsid w:val="005E10BC"/>
    <w:rsid w:val="005E10C9"/>
    <w:rsid w:val="005E123D"/>
    <w:rsid w:val="005E164A"/>
    <w:rsid w:val="005E1C1A"/>
    <w:rsid w:val="005E2409"/>
    <w:rsid w:val="005E242A"/>
    <w:rsid w:val="005E25A3"/>
    <w:rsid w:val="005E27C9"/>
    <w:rsid w:val="005E2D99"/>
    <w:rsid w:val="005E3196"/>
    <w:rsid w:val="005E3433"/>
    <w:rsid w:val="005E3A17"/>
    <w:rsid w:val="005E40F9"/>
    <w:rsid w:val="005E4350"/>
    <w:rsid w:val="005E4604"/>
    <w:rsid w:val="005E53B0"/>
    <w:rsid w:val="005E5687"/>
    <w:rsid w:val="005E65BA"/>
    <w:rsid w:val="005E7D79"/>
    <w:rsid w:val="005E7F65"/>
    <w:rsid w:val="005F022C"/>
    <w:rsid w:val="005F06A2"/>
    <w:rsid w:val="005F0815"/>
    <w:rsid w:val="005F1531"/>
    <w:rsid w:val="005F201D"/>
    <w:rsid w:val="005F330B"/>
    <w:rsid w:val="005F33A4"/>
    <w:rsid w:val="005F3857"/>
    <w:rsid w:val="005F3BF1"/>
    <w:rsid w:val="005F3C03"/>
    <w:rsid w:val="005F3DDD"/>
    <w:rsid w:val="005F3E24"/>
    <w:rsid w:val="005F404E"/>
    <w:rsid w:val="005F407A"/>
    <w:rsid w:val="005F4819"/>
    <w:rsid w:val="005F495E"/>
    <w:rsid w:val="005F4BC9"/>
    <w:rsid w:val="005F52F0"/>
    <w:rsid w:val="005F5D51"/>
    <w:rsid w:val="005F65CF"/>
    <w:rsid w:val="005F6805"/>
    <w:rsid w:val="005F6B97"/>
    <w:rsid w:val="006001E1"/>
    <w:rsid w:val="006003FA"/>
    <w:rsid w:val="006007B1"/>
    <w:rsid w:val="00600AAD"/>
    <w:rsid w:val="00600ACA"/>
    <w:rsid w:val="00600F3B"/>
    <w:rsid w:val="0060110D"/>
    <w:rsid w:val="00601831"/>
    <w:rsid w:val="006018EE"/>
    <w:rsid w:val="00602045"/>
    <w:rsid w:val="0060229C"/>
    <w:rsid w:val="006025A9"/>
    <w:rsid w:val="00602810"/>
    <w:rsid w:val="00602931"/>
    <w:rsid w:val="0060357B"/>
    <w:rsid w:val="00603C4C"/>
    <w:rsid w:val="00603CC1"/>
    <w:rsid w:val="00603CE2"/>
    <w:rsid w:val="00603D50"/>
    <w:rsid w:val="00603F8A"/>
    <w:rsid w:val="00604102"/>
    <w:rsid w:val="0060424A"/>
    <w:rsid w:val="006042B0"/>
    <w:rsid w:val="00604606"/>
    <w:rsid w:val="00604D32"/>
    <w:rsid w:val="006051AD"/>
    <w:rsid w:val="00605275"/>
    <w:rsid w:val="00605428"/>
    <w:rsid w:val="006060C7"/>
    <w:rsid w:val="006068B5"/>
    <w:rsid w:val="006069A9"/>
    <w:rsid w:val="00607028"/>
    <w:rsid w:val="00607327"/>
    <w:rsid w:val="006073BD"/>
    <w:rsid w:val="006079BA"/>
    <w:rsid w:val="00607EFF"/>
    <w:rsid w:val="00610110"/>
    <w:rsid w:val="00610222"/>
    <w:rsid w:val="006103B9"/>
    <w:rsid w:val="00610768"/>
    <w:rsid w:val="0061089D"/>
    <w:rsid w:val="006108A0"/>
    <w:rsid w:val="00610AD5"/>
    <w:rsid w:val="006115A2"/>
    <w:rsid w:val="00611CD2"/>
    <w:rsid w:val="00611E99"/>
    <w:rsid w:val="00612202"/>
    <w:rsid w:val="00613794"/>
    <w:rsid w:val="006137AA"/>
    <w:rsid w:val="00613DA7"/>
    <w:rsid w:val="0061440C"/>
    <w:rsid w:val="006145C4"/>
    <w:rsid w:val="006149D3"/>
    <w:rsid w:val="00614A52"/>
    <w:rsid w:val="006150E0"/>
    <w:rsid w:val="00615CEA"/>
    <w:rsid w:val="0061616D"/>
    <w:rsid w:val="00616231"/>
    <w:rsid w:val="006166F8"/>
    <w:rsid w:val="006167E6"/>
    <w:rsid w:val="00616935"/>
    <w:rsid w:val="0061696E"/>
    <w:rsid w:val="00616D36"/>
    <w:rsid w:val="00616F4E"/>
    <w:rsid w:val="00617060"/>
    <w:rsid w:val="0061718D"/>
    <w:rsid w:val="0061723A"/>
    <w:rsid w:val="00617461"/>
    <w:rsid w:val="0061782D"/>
    <w:rsid w:val="00617E77"/>
    <w:rsid w:val="00617FF9"/>
    <w:rsid w:val="0062020F"/>
    <w:rsid w:val="00620394"/>
    <w:rsid w:val="00620F8B"/>
    <w:rsid w:val="006210C3"/>
    <w:rsid w:val="006211A3"/>
    <w:rsid w:val="00621619"/>
    <w:rsid w:val="00621750"/>
    <w:rsid w:val="00621850"/>
    <w:rsid w:val="006218B5"/>
    <w:rsid w:val="00622091"/>
    <w:rsid w:val="006225AD"/>
    <w:rsid w:val="00622640"/>
    <w:rsid w:val="006229A6"/>
    <w:rsid w:val="00623012"/>
    <w:rsid w:val="00623FCA"/>
    <w:rsid w:val="006243F5"/>
    <w:rsid w:val="00624404"/>
    <w:rsid w:val="006249F5"/>
    <w:rsid w:val="00624F91"/>
    <w:rsid w:val="006251B3"/>
    <w:rsid w:val="006255F5"/>
    <w:rsid w:val="006259A4"/>
    <w:rsid w:val="00625EA0"/>
    <w:rsid w:val="00626EE4"/>
    <w:rsid w:val="00626F30"/>
    <w:rsid w:val="0062733C"/>
    <w:rsid w:val="006275AE"/>
    <w:rsid w:val="00627BD7"/>
    <w:rsid w:val="00627D94"/>
    <w:rsid w:val="006319A1"/>
    <w:rsid w:val="00631A76"/>
    <w:rsid w:val="00631BF9"/>
    <w:rsid w:val="00631C3C"/>
    <w:rsid w:val="00631D54"/>
    <w:rsid w:val="00631E6B"/>
    <w:rsid w:val="00632141"/>
    <w:rsid w:val="00632CDC"/>
    <w:rsid w:val="00632FDB"/>
    <w:rsid w:val="00633229"/>
    <w:rsid w:val="00633322"/>
    <w:rsid w:val="00633D1B"/>
    <w:rsid w:val="006347F5"/>
    <w:rsid w:val="006349B5"/>
    <w:rsid w:val="00634E73"/>
    <w:rsid w:val="00635329"/>
    <w:rsid w:val="00635485"/>
    <w:rsid w:val="00635E87"/>
    <w:rsid w:val="00635F0C"/>
    <w:rsid w:val="00635F12"/>
    <w:rsid w:val="00636299"/>
    <w:rsid w:val="0063637A"/>
    <w:rsid w:val="006368FD"/>
    <w:rsid w:val="00636AA5"/>
    <w:rsid w:val="00636DCB"/>
    <w:rsid w:val="00636FDE"/>
    <w:rsid w:val="006371E8"/>
    <w:rsid w:val="006378F4"/>
    <w:rsid w:val="006400E3"/>
    <w:rsid w:val="00640427"/>
    <w:rsid w:val="0064090B"/>
    <w:rsid w:val="00641037"/>
    <w:rsid w:val="00641186"/>
    <w:rsid w:val="0064140A"/>
    <w:rsid w:val="0064156C"/>
    <w:rsid w:val="00641766"/>
    <w:rsid w:val="00641826"/>
    <w:rsid w:val="00641B91"/>
    <w:rsid w:val="00641FDD"/>
    <w:rsid w:val="006425D5"/>
    <w:rsid w:val="006426B9"/>
    <w:rsid w:val="00642ACD"/>
    <w:rsid w:val="00642C75"/>
    <w:rsid w:val="0064308D"/>
    <w:rsid w:val="0064376B"/>
    <w:rsid w:val="00643C2A"/>
    <w:rsid w:val="00643E6B"/>
    <w:rsid w:val="006446EC"/>
    <w:rsid w:val="006448E5"/>
    <w:rsid w:val="00644CBD"/>
    <w:rsid w:val="00644D2B"/>
    <w:rsid w:val="00645586"/>
    <w:rsid w:val="00647736"/>
    <w:rsid w:val="0064795C"/>
    <w:rsid w:val="00647B05"/>
    <w:rsid w:val="00647DBD"/>
    <w:rsid w:val="00647E16"/>
    <w:rsid w:val="00650180"/>
    <w:rsid w:val="00650AC5"/>
    <w:rsid w:val="00650EC1"/>
    <w:rsid w:val="0065110B"/>
    <w:rsid w:val="00651384"/>
    <w:rsid w:val="006514BD"/>
    <w:rsid w:val="00651AF2"/>
    <w:rsid w:val="00651F05"/>
    <w:rsid w:val="006523BC"/>
    <w:rsid w:val="00652478"/>
    <w:rsid w:val="006525F5"/>
    <w:rsid w:val="00652A20"/>
    <w:rsid w:val="006537B1"/>
    <w:rsid w:val="006537DD"/>
    <w:rsid w:val="00653956"/>
    <w:rsid w:val="00653A5A"/>
    <w:rsid w:val="00653CEF"/>
    <w:rsid w:val="00653D27"/>
    <w:rsid w:val="00653D89"/>
    <w:rsid w:val="00653DD7"/>
    <w:rsid w:val="00653E9A"/>
    <w:rsid w:val="0065418F"/>
    <w:rsid w:val="006545D3"/>
    <w:rsid w:val="00654A78"/>
    <w:rsid w:val="00654C2E"/>
    <w:rsid w:val="00655230"/>
    <w:rsid w:val="006552D3"/>
    <w:rsid w:val="0065606C"/>
    <w:rsid w:val="0065615E"/>
    <w:rsid w:val="0065625A"/>
    <w:rsid w:val="006563DC"/>
    <w:rsid w:val="00656420"/>
    <w:rsid w:val="006567C7"/>
    <w:rsid w:val="00656D9E"/>
    <w:rsid w:val="00656F1A"/>
    <w:rsid w:val="00656F1E"/>
    <w:rsid w:val="006573A2"/>
    <w:rsid w:val="0065774B"/>
    <w:rsid w:val="00657933"/>
    <w:rsid w:val="00657CFD"/>
    <w:rsid w:val="00660621"/>
    <w:rsid w:val="0066076C"/>
    <w:rsid w:val="00660789"/>
    <w:rsid w:val="00660A3D"/>
    <w:rsid w:val="00660A78"/>
    <w:rsid w:val="00660D6D"/>
    <w:rsid w:val="00662033"/>
    <w:rsid w:val="00662279"/>
    <w:rsid w:val="00662449"/>
    <w:rsid w:val="0066273C"/>
    <w:rsid w:val="00662861"/>
    <w:rsid w:val="006629C0"/>
    <w:rsid w:val="00662D88"/>
    <w:rsid w:val="00662E22"/>
    <w:rsid w:val="00662E85"/>
    <w:rsid w:val="006631BB"/>
    <w:rsid w:val="006632E4"/>
    <w:rsid w:val="0066359C"/>
    <w:rsid w:val="00663638"/>
    <w:rsid w:val="00663B2B"/>
    <w:rsid w:val="00663D19"/>
    <w:rsid w:val="00664506"/>
    <w:rsid w:val="0066481E"/>
    <w:rsid w:val="00664AFD"/>
    <w:rsid w:val="00665080"/>
    <w:rsid w:val="0066512A"/>
    <w:rsid w:val="006652A7"/>
    <w:rsid w:val="00665950"/>
    <w:rsid w:val="006659D6"/>
    <w:rsid w:val="00665A2E"/>
    <w:rsid w:val="00665AC9"/>
    <w:rsid w:val="00665D3D"/>
    <w:rsid w:val="00665DF5"/>
    <w:rsid w:val="00665F08"/>
    <w:rsid w:val="006664F6"/>
    <w:rsid w:val="0066651A"/>
    <w:rsid w:val="00666D94"/>
    <w:rsid w:val="00667073"/>
    <w:rsid w:val="0066726A"/>
    <w:rsid w:val="0066735D"/>
    <w:rsid w:val="006673A5"/>
    <w:rsid w:val="006673CD"/>
    <w:rsid w:val="00667680"/>
    <w:rsid w:val="00667CC9"/>
    <w:rsid w:val="00667E2C"/>
    <w:rsid w:val="006704DD"/>
    <w:rsid w:val="00670EE4"/>
    <w:rsid w:val="006718E5"/>
    <w:rsid w:val="00671DDE"/>
    <w:rsid w:val="00672027"/>
    <w:rsid w:val="00672DCB"/>
    <w:rsid w:val="0067305F"/>
    <w:rsid w:val="0067343F"/>
    <w:rsid w:val="00673A71"/>
    <w:rsid w:val="00673AB0"/>
    <w:rsid w:val="00673D1D"/>
    <w:rsid w:val="00674176"/>
    <w:rsid w:val="006742D2"/>
    <w:rsid w:val="00674332"/>
    <w:rsid w:val="00674910"/>
    <w:rsid w:val="00674E39"/>
    <w:rsid w:val="0067535F"/>
    <w:rsid w:val="00675388"/>
    <w:rsid w:val="006760E9"/>
    <w:rsid w:val="00676437"/>
    <w:rsid w:val="006769E9"/>
    <w:rsid w:val="00676F02"/>
    <w:rsid w:val="006774AB"/>
    <w:rsid w:val="006774E7"/>
    <w:rsid w:val="00677C6F"/>
    <w:rsid w:val="00677CE2"/>
    <w:rsid w:val="00677D1A"/>
    <w:rsid w:val="00677E27"/>
    <w:rsid w:val="00677EF1"/>
    <w:rsid w:val="00680436"/>
    <w:rsid w:val="006807BE"/>
    <w:rsid w:val="00680A05"/>
    <w:rsid w:val="00681852"/>
    <w:rsid w:val="00681B7D"/>
    <w:rsid w:val="00681BCE"/>
    <w:rsid w:val="00681DED"/>
    <w:rsid w:val="00682151"/>
    <w:rsid w:val="006822E1"/>
    <w:rsid w:val="0068255F"/>
    <w:rsid w:val="00682F9B"/>
    <w:rsid w:val="006837D7"/>
    <w:rsid w:val="006837DA"/>
    <w:rsid w:val="00683C3A"/>
    <w:rsid w:val="00683E84"/>
    <w:rsid w:val="006841F4"/>
    <w:rsid w:val="00684640"/>
    <w:rsid w:val="006849EF"/>
    <w:rsid w:val="00684B7A"/>
    <w:rsid w:val="00684C4B"/>
    <w:rsid w:val="00684F77"/>
    <w:rsid w:val="006850CA"/>
    <w:rsid w:val="00685122"/>
    <w:rsid w:val="006853D3"/>
    <w:rsid w:val="00685487"/>
    <w:rsid w:val="00685661"/>
    <w:rsid w:val="00685B62"/>
    <w:rsid w:val="00685E57"/>
    <w:rsid w:val="0068623E"/>
    <w:rsid w:val="0068656B"/>
    <w:rsid w:val="00686CBF"/>
    <w:rsid w:val="00686D98"/>
    <w:rsid w:val="00686DE8"/>
    <w:rsid w:val="00686F68"/>
    <w:rsid w:val="006870C6"/>
    <w:rsid w:val="006877DA"/>
    <w:rsid w:val="0068794B"/>
    <w:rsid w:val="006879A2"/>
    <w:rsid w:val="00687ABE"/>
    <w:rsid w:val="00687F9F"/>
    <w:rsid w:val="006908D7"/>
    <w:rsid w:val="00690CDF"/>
    <w:rsid w:val="006913AA"/>
    <w:rsid w:val="00691924"/>
    <w:rsid w:val="00692660"/>
    <w:rsid w:val="00692C91"/>
    <w:rsid w:val="00693235"/>
    <w:rsid w:val="0069328E"/>
    <w:rsid w:val="00693A32"/>
    <w:rsid w:val="0069470D"/>
    <w:rsid w:val="006947D3"/>
    <w:rsid w:val="00694D73"/>
    <w:rsid w:val="00694E2A"/>
    <w:rsid w:val="0069513E"/>
    <w:rsid w:val="006951D1"/>
    <w:rsid w:val="00695B02"/>
    <w:rsid w:val="00695B51"/>
    <w:rsid w:val="00695CAC"/>
    <w:rsid w:val="00695ED2"/>
    <w:rsid w:val="006960EC"/>
    <w:rsid w:val="0069616E"/>
    <w:rsid w:val="006964A5"/>
    <w:rsid w:val="00696FC0"/>
    <w:rsid w:val="0069701A"/>
    <w:rsid w:val="006971AC"/>
    <w:rsid w:val="006973DB"/>
    <w:rsid w:val="00697624"/>
    <w:rsid w:val="00697D32"/>
    <w:rsid w:val="00697D4E"/>
    <w:rsid w:val="006A0163"/>
    <w:rsid w:val="006A0BFC"/>
    <w:rsid w:val="006A11BB"/>
    <w:rsid w:val="006A125F"/>
    <w:rsid w:val="006A165B"/>
    <w:rsid w:val="006A24B6"/>
    <w:rsid w:val="006A2D2D"/>
    <w:rsid w:val="006A394B"/>
    <w:rsid w:val="006A3DEC"/>
    <w:rsid w:val="006A4082"/>
    <w:rsid w:val="006A431D"/>
    <w:rsid w:val="006A475E"/>
    <w:rsid w:val="006A4BFE"/>
    <w:rsid w:val="006A57E8"/>
    <w:rsid w:val="006A5870"/>
    <w:rsid w:val="006A5E86"/>
    <w:rsid w:val="006A63BD"/>
    <w:rsid w:val="006A6874"/>
    <w:rsid w:val="006A69B5"/>
    <w:rsid w:val="006A6AC7"/>
    <w:rsid w:val="006A718A"/>
    <w:rsid w:val="006A7710"/>
    <w:rsid w:val="006B0255"/>
    <w:rsid w:val="006B0733"/>
    <w:rsid w:val="006B07C2"/>
    <w:rsid w:val="006B117E"/>
    <w:rsid w:val="006B1A57"/>
    <w:rsid w:val="006B1C4A"/>
    <w:rsid w:val="006B1D5C"/>
    <w:rsid w:val="006B2928"/>
    <w:rsid w:val="006B2FDB"/>
    <w:rsid w:val="006B353F"/>
    <w:rsid w:val="006B35C7"/>
    <w:rsid w:val="006B3D4D"/>
    <w:rsid w:val="006B3E5E"/>
    <w:rsid w:val="006B3F6A"/>
    <w:rsid w:val="006B4374"/>
    <w:rsid w:val="006B45DE"/>
    <w:rsid w:val="006B45FA"/>
    <w:rsid w:val="006B4DEC"/>
    <w:rsid w:val="006B5289"/>
    <w:rsid w:val="006B5F6E"/>
    <w:rsid w:val="006B6400"/>
    <w:rsid w:val="006B6759"/>
    <w:rsid w:val="006B6ACA"/>
    <w:rsid w:val="006B6CBC"/>
    <w:rsid w:val="006B6CCD"/>
    <w:rsid w:val="006B6CE7"/>
    <w:rsid w:val="006B76BE"/>
    <w:rsid w:val="006B7F8C"/>
    <w:rsid w:val="006C02CF"/>
    <w:rsid w:val="006C0719"/>
    <w:rsid w:val="006C0873"/>
    <w:rsid w:val="006C0B8C"/>
    <w:rsid w:val="006C135F"/>
    <w:rsid w:val="006C1415"/>
    <w:rsid w:val="006C1A74"/>
    <w:rsid w:val="006C25EB"/>
    <w:rsid w:val="006C3457"/>
    <w:rsid w:val="006C39FA"/>
    <w:rsid w:val="006C3A6C"/>
    <w:rsid w:val="006C3EAE"/>
    <w:rsid w:val="006C3F2E"/>
    <w:rsid w:val="006C4432"/>
    <w:rsid w:val="006C44BF"/>
    <w:rsid w:val="006C46A1"/>
    <w:rsid w:val="006C4BB1"/>
    <w:rsid w:val="006C57C5"/>
    <w:rsid w:val="006C57F3"/>
    <w:rsid w:val="006C587E"/>
    <w:rsid w:val="006C599B"/>
    <w:rsid w:val="006C5B20"/>
    <w:rsid w:val="006C665B"/>
    <w:rsid w:val="006C6A37"/>
    <w:rsid w:val="006C6A51"/>
    <w:rsid w:val="006C6E43"/>
    <w:rsid w:val="006C7326"/>
    <w:rsid w:val="006C77BE"/>
    <w:rsid w:val="006D016D"/>
    <w:rsid w:val="006D0933"/>
    <w:rsid w:val="006D0D97"/>
    <w:rsid w:val="006D0F09"/>
    <w:rsid w:val="006D1215"/>
    <w:rsid w:val="006D206B"/>
    <w:rsid w:val="006D2C73"/>
    <w:rsid w:val="006D3049"/>
    <w:rsid w:val="006D304F"/>
    <w:rsid w:val="006D3337"/>
    <w:rsid w:val="006D39B9"/>
    <w:rsid w:val="006D4266"/>
    <w:rsid w:val="006D477B"/>
    <w:rsid w:val="006D4783"/>
    <w:rsid w:val="006D4E2F"/>
    <w:rsid w:val="006D512A"/>
    <w:rsid w:val="006D5921"/>
    <w:rsid w:val="006D5D7C"/>
    <w:rsid w:val="006D6125"/>
    <w:rsid w:val="006D6BF4"/>
    <w:rsid w:val="006D6D9A"/>
    <w:rsid w:val="006D72D3"/>
    <w:rsid w:val="006D794F"/>
    <w:rsid w:val="006D7B5A"/>
    <w:rsid w:val="006E0456"/>
    <w:rsid w:val="006E0520"/>
    <w:rsid w:val="006E0B8C"/>
    <w:rsid w:val="006E1082"/>
    <w:rsid w:val="006E17AD"/>
    <w:rsid w:val="006E199D"/>
    <w:rsid w:val="006E1AAA"/>
    <w:rsid w:val="006E2215"/>
    <w:rsid w:val="006E23CA"/>
    <w:rsid w:val="006E27A0"/>
    <w:rsid w:val="006E299D"/>
    <w:rsid w:val="006E3280"/>
    <w:rsid w:val="006E32AA"/>
    <w:rsid w:val="006E3442"/>
    <w:rsid w:val="006E3BB2"/>
    <w:rsid w:val="006E3BE3"/>
    <w:rsid w:val="006E485E"/>
    <w:rsid w:val="006E490A"/>
    <w:rsid w:val="006E527C"/>
    <w:rsid w:val="006E5374"/>
    <w:rsid w:val="006E61CE"/>
    <w:rsid w:val="006E6A1C"/>
    <w:rsid w:val="006E6BF2"/>
    <w:rsid w:val="006E6D6D"/>
    <w:rsid w:val="006E71C2"/>
    <w:rsid w:val="006E7A00"/>
    <w:rsid w:val="006E7E08"/>
    <w:rsid w:val="006E7ED8"/>
    <w:rsid w:val="006F0080"/>
    <w:rsid w:val="006F00C0"/>
    <w:rsid w:val="006F0375"/>
    <w:rsid w:val="006F0C3A"/>
    <w:rsid w:val="006F0D32"/>
    <w:rsid w:val="006F0D53"/>
    <w:rsid w:val="006F108D"/>
    <w:rsid w:val="006F1162"/>
    <w:rsid w:val="006F1581"/>
    <w:rsid w:val="006F1D4E"/>
    <w:rsid w:val="006F1E9E"/>
    <w:rsid w:val="006F1EDD"/>
    <w:rsid w:val="006F2020"/>
    <w:rsid w:val="006F274C"/>
    <w:rsid w:val="006F2823"/>
    <w:rsid w:val="006F328B"/>
    <w:rsid w:val="006F357C"/>
    <w:rsid w:val="006F3734"/>
    <w:rsid w:val="006F3D17"/>
    <w:rsid w:val="006F420F"/>
    <w:rsid w:val="006F43F4"/>
    <w:rsid w:val="006F4A1F"/>
    <w:rsid w:val="006F51B2"/>
    <w:rsid w:val="006F54F9"/>
    <w:rsid w:val="006F5C83"/>
    <w:rsid w:val="006F5D2A"/>
    <w:rsid w:val="006F629F"/>
    <w:rsid w:val="006F64CA"/>
    <w:rsid w:val="006F672E"/>
    <w:rsid w:val="006F68D3"/>
    <w:rsid w:val="006F6BE2"/>
    <w:rsid w:val="006F77DA"/>
    <w:rsid w:val="006F78F1"/>
    <w:rsid w:val="00700332"/>
    <w:rsid w:val="007003A4"/>
    <w:rsid w:val="00700474"/>
    <w:rsid w:val="007009EC"/>
    <w:rsid w:val="00701175"/>
    <w:rsid w:val="00701487"/>
    <w:rsid w:val="00701772"/>
    <w:rsid w:val="00701A6E"/>
    <w:rsid w:val="00701C42"/>
    <w:rsid w:val="00702196"/>
    <w:rsid w:val="00702B99"/>
    <w:rsid w:val="00703088"/>
    <w:rsid w:val="00703DDD"/>
    <w:rsid w:val="007044D5"/>
    <w:rsid w:val="00704544"/>
    <w:rsid w:val="007045E2"/>
    <w:rsid w:val="00704919"/>
    <w:rsid w:val="00704CDB"/>
    <w:rsid w:val="00705038"/>
    <w:rsid w:val="00705403"/>
    <w:rsid w:val="00705FC4"/>
    <w:rsid w:val="007066CD"/>
    <w:rsid w:val="0070677F"/>
    <w:rsid w:val="00706966"/>
    <w:rsid w:val="00706CBB"/>
    <w:rsid w:val="00706D11"/>
    <w:rsid w:val="0070755D"/>
    <w:rsid w:val="007076F3"/>
    <w:rsid w:val="00707702"/>
    <w:rsid w:val="00707B19"/>
    <w:rsid w:val="00707B4B"/>
    <w:rsid w:val="00707D1F"/>
    <w:rsid w:val="00707DF9"/>
    <w:rsid w:val="0071063B"/>
    <w:rsid w:val="0071066A"/>
    <w:rsid w:val="0071066E"/>
    <w:rsid w:val="00710676"/>
    <w:rsid w:val="007108CD"/>
    <w:rsid w:val="007108FB"/>
    <w:rsid w:val="00710C70"/>
    <w:rsid w:val="007113EF"/>
    <w:rsid w:val="00711AFE"/>
    <w:rsid w:val="007126F1"/>
    <w:rsid w:val="00712757"/>
    <w:rsid w:val="007127A5"/>
    <w:rsid w:val="00712B88"/>
    <w:rsid w:val="00712C72"/>
    <w:rsid w:val="00712FCA"/>
    <w:rsid w:val="0071313D"/>
    <w:rsid w:val="0071340B"/>
    <w:rsid w:val="00713493"/>
    <w:rsid w:val="0071379E"/>
    <w:rsid w:val="007137AD"/>
    <w:rsid w:val="007140AC"/>
    <w:rsid w:val="007142A8"/>
    <w:rsid w:val="0071477C"/>
    <w:rsid w:val="007148EF"/>
    <w:rsid w:val="00714AE6"/>
    <w:rsid w:val="00714B17"/>
    <w:rsid w:val="00714B6B"/>
    <w:rsid w:val="00714DD4"/>
    <w:rsid w:val="007153F7"/>
    <w:rsid w:val="00715D88"/>
    <w:rsid w:val="0071623D"/>
    <w:rsid w:val="00716288"/>
    <w:rsid w:val="00716AF7"/>
    <w:rsid w:val="00716C2B"/>
    <w:rsid w:val="00716ED9"/>
    <w:rsid w:val="00716FC3"/>
    <w:rsid w:val="00717016"/>
    <w:rsid w:val="00717BBA"/>
    <w:rsid w:val="00717F03"/>
    <w:rsid w:val="007205D4"/>
    <w:rsid w:val="0072082D"/>
    <w:rsid w:val="00720B82"/>
    <w:rsid w:val="00720F3F"/>
    <w:rsid w:val="007217AF"/>
    <w:rsid w:val="00721955"/>
    <w:rsid w:val="00721ACC"/>
    <w:rsid w:val="00721BE7"/>
    <w:rsid w:val="007220B3"/>
    <w:rsid w:val="007221BA"/>
    <w:rsid w:val="007221F7"/>
    <w:rsid w:val="0072330D"/>
    <w:rsid w:val="00723FE6"/>
    <w:rsid w:val="007241D0"/>
    <w:rsid w:val="0072426F"/>
    <w:rsid w:val="007242C8"/>
    <w:rsid w:val="0072432E"/>
    <w:rsid w:val="007246D2"/>
    <w:rsid w:val="007249C9"/>
    <w:rsid w:val="00724AB1"/>
    <w:rsid w:val="00724DA7"/>
    <w:rsid w:val="00724E66"/>
    <w:rsid w:val="00725094"/>
    <w:rsid w:val="00725308"/>
    <w:rsid w:val="007254CF"/>
    <w:rsid w:val="00725960"/>
    <w:rsid w:val="00725BE4"/>
    <w:rsid w:val="00725D66"/>
    <w:rsid w:val="00726A02"/>
    <w:rsid w:val="00726A16"/>
    <w:rsid w:val="00726DB0"/>
    <w:rsid w:val="007272A9"/>
    <w:rsid w:val="00727B06"/>
    <w:rsid w:val="00730175"/>
    <w:rsid w:val="007301D4"/>
    <w:rsid w:val="00730F65"/>
    <w:rsid w:val="00731195"/>
    <w:rsid w:val="007313AE"/>
    <w:rsid w:val="00731793"/>
    <w:rsid w:val="00731DF4"/>
    <w:rsid w:val="00732088"/>
    <w:rsid w:val="00732414"/>
    <w:rsid w:val="0073248F"/>
    <w:rsid w:val="00732554"/>
    <w:rsid w:val="007326F8"/>
    <w:rsid w:val="00732E8A"/>
    <w:rsid w:val="00733B8C"/>
    <w:rsid w:val="00733CAB"/>
    <w:rsid w:val="00733F37"/>
    <w:rsid w:val="007340A3"/>
    <w:rsid w:val="00734334"/>
    <w:rsid w:val="00734C58"/>
    <w:rsid w:val="00734E73"/>
    <w:rsid w:val="007353CB"/>
    <w:rsid w:val="007353FE"/>
    <w:rsid w:val="007359CD"/>
    <w:rsid w:val="007359F1"/>
    <w:rsid w:val="00735A44"/>
    <w:rsid w:val="007363E2"/>
    <w:rsid w:val="00736737"/>
    <w:rsid w:val="0073674E"/>
    <w:rsid w:val="00736862"/>
    <w:rsid w:val="0073690F"/>
    <w:rsid w:val="00736C4B"/>
    <w:rsid w:val="00736D33"/>
    <w:rsid w:val="00736E5F"/>
    <w:rsid w:val="00736EF9"/>
    <w:rsid w:val="00736FFE"/>
    <w:rsid w:val="007371F4"/>
    <w:rsid w:val="0074002C"/>
    <w:rsid w:val="007405B0"/>
    <w:rsid w:val="007413C4"/>
    <w:rsid w:val="00741456"/>
    <w:rsid w:val="00741910"/>
    <w:rsid w:val="00741B79"/>
    <w:rsid w:val="00741DD6"/>
    <w:rsid w:val="0074205B"/>
    <w:rsid w:val="00742172"/>
    <w:rsid w:val="007421F5"/>
    <w:rsid w:val="007422DC"/>
    <w:rsid w:val="0074298D"/>
    <w:rsid w:val="007429D5"/>
    <w:rsid w:val="00742A9E"/>
    <w:rsid w:val="00742CC1"/>
    <w:rsid w:val="00742F76"/>
    <w:rsid w:val="00742F9F"/>
    <w:rsid w:val="0074327F"/>
    <w:rsid w:val="0074330A"/>
    <w:rsid w:val="00744073"/>
    <w:rsid w:val="00744873"/>
    <w:rsid w:val="00744A49"/>
    <w:rsid w:val="00744A83"/>
    <w:rsid w:val="00744E1C"/>
    <w:rsid w:val="0074507A"/>
    <w:rsid w:val="00745446"/>
    <w:rsid w:val="00745584"/>
    <w:rsid w:val="00745741"/>
    <w:rsid w:val="00745812"/>
    <w:rsid w:val="00745951"/>
    <w:rsid w:val="007459E1"/>
    <w:rsid w:val="00745EC0"/>
    <w:rsid w:val="00746063"/>
    <w:rsid w:val="00746590"/>
    <w:rsid w:val="0074692E"/>
    <w:rsid w:val="007475A1"/>
    <w:rsid w:val="00747679"/>
    <w:rsid w:val="00747906"/>
    <w:rsid w:val="00747C05"/>
    <w:rsid w:val="00747E89"/>
    <w:rsid w:val="00750A40"/>
    <w:rsid w:val="00750EFE"/>
    <w:rsid w:val="00750F99"/>
    <w:rsid w:val="007510DD"/>
    <w:rsid w:val="00751385"/>
    <w:rsid w:val="007514FC"/>
    <w:rsid w:val="0075190C"/>
    <w:rsid w:val="00752159"/>
    <w:rsid w:val="00752367"/>
    <w:rsid w:val="0075285A"/>
    <w:rsid w:val="00752F3E"/>
    <w:rsid w:val="00752FAC"/>
    <w:rsid w:val="007530DE"/>
    <w:rsid w:val="007532FE"/>
    <w:rsid w:val="007543F9"/>
    <w:rsid w:val="0075451A"/>
    <w:rsid w:val="00754924"/>
    <w:rsid w:val="00754D1A"/>
    <w:rsid w:val="00754DAD"/>
    <w:rsid w:val="00754DC8"/>
    <w:rsid w:val="0075545D"/>
    <w:rsid w:val="00755F2E"/>
    <w:rsid w:val="00756227"/>
    <w:rsid w:val="0075664F"/>
    <w:rsid w:val="00756657"/>
    <w:rsid w:val="00756D94"/>
    <w:rsid w:val="00756FFE"/>
    <w:rsid w:val="007571C3"/>
    <w:rsid w:val="007575B5"/>
    <w:rsid w:val="00757809"/>
    <w:rsid w:val="0076018C"/>
    <w:rsid w:val="00760252"/>
    <w:rsid w:val="00760321"/>
    <w:rsid w:val="0076056E"/>
    <w:rsid w:val="007607A3"/>
    <w:rsid w:val="007607ED"/>
    <w:rsid w:val="00760A0B"/>
    <w:rsid w:val="00760A4B"/>
    <w:rsid w:val="00760E71"/>
    <w:rsid w:val="00761085"/>
    <w:rsid w:val="0076162B"/>
    <w:rsid w:val="00761938"/>
    <w:rsid w:val="00761952"/>
    <w:rsid w:val="00761B4F"/>
    <w:rsid w:val="00761B65"/>
    <w:rsid w:val="00762022"/>
    <w:rsid w:val="0076267C"/>
    <w:rsid w:val="007628C8"/>
    <w:rsid w:val="0076328D"/>
    <w:rsid w:val="0076346C"/>
    <w:rsid w:val="007638BE"/>
    <w:rsid w:val="007641AC"/>
    <w:rsid w:val="007646FF"/>
    <w:rsid w:val="00764C2D"/>
    <w:rsid w:val="00764F84"/>
    <w:rsid w:val="007658C7"/>
    <w:rsid w:val="00765ABE"/>
    <w:rsid w:val="00765C79"/>
    <w:rsid w:val="00766434"/>
    <w:rsid w:val="00766999"/>
    <w:rsid w:val="00766BAC"/>
    <w:rsid w:val="007672D5"/>
    <w:rsid w:val="00767641"/>
    <w:rsid w:val="00767941"/>
    <w:rsid w:val="007679C5"/>
    <w:rsid w:val="00767A44"/>
    <w:rsid w:val="00767B87"/>
    <w:rsid w:val="00767D2D"/>
    <w:rsid w:val="00767D5B"/>
    <w:rsid w:val="0077005C"/>
    <w:rsid w:val="00770F2F"/>
    <w:rsid w:val="00771218"/>
    <w:rsid w:val="00771680"/>
    <w:rsid w:val="007718F9"/>
    <w:rsid w:val="00771E56"/>
    <w:rsid w:val="007720B1"/>
    <w:rsid w:val="00772204"/>
    <w:rsid w:val="007724F0"/>
    <w:rsid w:val="0077297D"/>
    <w:rsid w:val="00772A95"/>
    <w:rsid w:val="00772E75"/>
    <w:rsid w:val="00773409"/>
    <w:rsid w:val="00773851"/>
    <w:rsid w:val="007741C2"/>
    <w:rsid w:val="007748F4"/>
    <w:rsid w:val="00774E9A"/>
    <w:rsid w:val="0077510D"/>
    <w:rsid w:val="00775470"/>
    <w:rsid w:val="00776586"/>
    <w:rsid w:val="0077659E"/>
    <w:rsid w:val="007767C3"/>
    <w:rsid w:val="00776CF2"/>
    <w:rsid w:val="00776E9A"/>
    <w:rsid w:val="00776EC8"/>
    <w:rsid w:val="0077781B"/>
    <w:rsid w:val="00777B0F"/>
    <w:rsid w:val="0078016D"/>
    <w:rsid w:val="0078051F"/>
    <w:rsid w:val="00780571"/>
    <w:rsid w:val="0078063A"/>
    <w:rsid w:val="00780C9C"/>
    <w:rsid w:val="00781152"/>
    <w:rsid w:val="0078148F"/>
    <w:rsid w:val="0078182C"/>
    <w:rsid w:val="00781A67"/>
    <w:rsid w:val="00781A90"/>
    <w:rsid w:val="00781BE0"/>
    <w:rsid w:val="00781C5A"/>
    <w:rsid w:val="00782138"/>
    <w:rsid w:val="007823CA"/>
    <w:rsid w:val="0078253B"/>
    <w:rsid w:val="0078315F"/>
    <w:rsid w:val="00783318"/>
    <w:rsid w:val="007840E1"/>
    <w:rsid w:val="007841A6"/>
    <w:rsid w:val="007842C8"/>
    <w:rsid w:val="00785117"/>
    <w:rsid w:val="0078533F"/>
    <w:rsid w:val="00785740"/>
    <w:rsid w:val="00785DE8"/>
    <w:rsid w:val="00785E6A"/>
    <w:rsid w:val="00785EFF"/>
    <w:rsid w:val="00785F2C"/>
    <w:rsid w:val="00785FCF"/>
    <w:rsid w:val="0078665F"/>
    <w:rsid w:val="00786B20"/>
    <w:rsid w:val="00786EDF"/>
    <w:rsid w:val="007870CF"/>
    <w:rsid w:val="00787157"/>
    <w:rsid w:val="007872F6"/>
    <w:rsid w:val="0078752D"/>
    <w:rsid w:val="00787601"/>
    <w:rsid w:val="00787965"/>
    <w:rsid w:val="00787A8D"/>
    <w:rsid w:val="007900D0"/>
    <w:rsid w:val="007900DE"/>
    <w:rsid w:val="00790681"/>
    <w:rsid w:val="007914BF"/>
    <w:rsid w:val="0079168F"/>
    <w:rsid w:val="00792079"/>
    <w:rsid w:val="007924C3"/>
    <w:rsid w:val="007926FA"/>
    <w:rsid w:val="00792C42"/>
    <w:rsid w:val="00792E74"/>
    <w:rsid w:val="00793103"/>
    <w:rsid w:val="007935BC"/>
    <w:rsid w:val="0079379A"/>
    <w:rsid w:val="00793A31"/>
    <w:rsid w:val="00793B5D"/>
    <w:rsid w:val="00794294"/>
    <w:rsid w:val="00794F61"/>
    <w:rsid w:val="007953CA"/>
    <w:rsid w:val="00795555"/>
    <w:rsid w:val="00795588"/>
    <w:rsid w:val="007956CC"/>
    <w:rsid w:val="007957BB"/>
    <w:rsid w:val="007958BA"/>
    <w:rsid w:val="00795D8A"/>
    <w:rsid w:val="00795F7B"/>
    <w:rsid w:val="00796173"/>
    <w:rsid w:val="007962A3"/>
    <w:rsid w:val="007965D8"/>
    <w:rsid w:val="00796705"/>
    <w:rsid w:val="00796C43"/>
    <w:rsid w:val="00797472"/>
    <w:rsid w:val="007976F7"/>
    <w:rsid w:val="00797B64"/>
    <w:rsid w:val="00797F59"/>
    <w:rsid w:val="007A0180"/>
    <w:rsid w:val="007A0350"/>
    <w:rsid w:val="007A0663"/>
    <w:rsid w:val="007A08CA"/>
    <w:rsid w:val="007A09E5"/>
    <w:rsid w:val="007A0A56"/>
    <w:rsid w:val="007A1B63"/>
    <w:rsid w:val="007A1E01"/>
    <w:rsid w:val="007A1FAD"/>
    <w:rsid w:val="007A2012"/>
    <w:rsid w:val="007A23D9"/>
    <w:rsid w:val="007A2477"/>
    <w:rsid w:val="007A2BB1"/>
    <w:rsid w:val="007A31CB"/>
    <w:rsid w:val="007A3789"/>
    <w:rsid w:val="007A3E7E"/>
    <w:rsid w:val="007A41BA"/>
    <w:rsid w:val="007A42A6"/>
    <w:rsid w:val="007A4490"/>
    <w:rsid w:val="007A4686"/>
    <w:rsid w:val="007A5050"/>
    <w:rsid w:val="007A5080"/>
    <w:rsid w:val="007A52F9"/>
    <w:rsid w:val="007A56D4"/>
    <w:rsid w:val="007A5C8B"/>
    <w:rsid w:val="007A5C94"/>
    <w:rsid w:val="007A6607"/>
    <w:rsid w:val="007A6904"/>
    <w:rsid w:val="007A6D61"/>
    <w:rsid w:val="007A6FD5"/>
    <w:rsid w:val="007A7686"/>
    <w:rsid w:val="007A7A2A"/>
    <w:rsid w:val="007A7B9C"/>
    <w:rsid w:val="007A7E3D"/>
    <w:rsid w:val="007B0008"/>
    <w:rsid w:val="007B0071"/>
    <w:rsid w:val="007B0388"/>
    <w:rsid w:val="007B094C"/>
    <w:rsid w:val="007B0E66"/>
    <w:rsid w:val="007B0F2E"/>
    <w:rsid w:val="007B0F37"/>
    <w:rsid w:val="007B1049"/>
    <w:rsid w:val="007B1BAA"/>
    <w:rsid w:val="007B1F4C"/>
    <w:rsid w:val="007B1F90"/>
    <w:rsid w:val="007B2677"/>
    <w:rsid w:val="007B2C74"/>
    <w:rsid w:val="007B30DB"/>
    <w:rsid w:val="007B39F7"/>
    <w:rsid w:val="007B4D32"/>
    <w:rsid w:val="007B4D5E"/>
    <w:rsid w:val="007B4DE2"/>
    <w:rsid w:val="007B4FB2"/>
    <w:rsid w:val="007B53AA"/>
    <w:rsid w:val="007B5983"/>
    <w:rsid w:val="007B5BD7"/>
    <w:rsid w:val="007B5C33"/>
    <w:rsid w:val="007B5D5F"/>
    <w:rsid w:val="007B6083"/>
    <w:rsid w:val="007B617C"/>
    <w:rsid w:val="007B617D"/>
    <w:rsid w:val="007B67BE"/>
    <w:rsid w:val="007B6873"/>
    <w:rsid w:val="007B69F1"/>
    <w:rsid w:val="007B6E9C"/>
    <w:rsid w:val="007B6EB6"/>
    <w:rsid w:val="007B6F2B"/>
    <w:rsid w:val="007B705D"/>
    <w:rsid w:val="007B7DAD"/>
    <w:rsid w:val="007C04D8"/>
    <w:rsid w:val="007C0A07"/>
    <w:rsid w:val="007C0C3D"/>
    <w:rsid w:val="007C0CEE"/>
    <w:rsid w:val="007C0F88"/>
    <w:rsid w:val="007C1129"/>
    <w:rsid w:val="007C180B"/>
    <w:rsid w:val="007C1D9C"/>
    <w:rsid w:val="007C1DC9"/>
    <w:rsid w:val="007C1E46"/>
    <w:rsid w:val="007C20C8"/>
    <w:rsid w:val="007C2137"/>
    <w:rsid w:val="007C223F"/>
    <w:rsid w:val="007C2D0C"/>
    <w:rsid w:val="007C2EA0"/>
    <w:rsid w:val="007C320E"/>
    <w:rsid w:val="007C3460"/>
    <w:rsid w:val="007C3D61"/>
    <w:rsid w:val="007C42C8"/>
    <w:rsid w:val="007C4374"/>
    <w:rsid w:val="007C4D3B"/>
    <w:rsid w:val="007C4EA8"/>
    <w:rsid w:val="007C50F7"/>
    <w:rsid w:val="007C5E3B"/>
    <w:rsid w:val="007C6117"/>
    <w:rsid w:val="007C69D3"/>
    <w:rsid w:val="007C6E3C"/>
    <w:rsid w:val="007C7052"/>
    <w:rsid w:val="007C72FA"/>
    <w:rsid w:val="007C7B94"/>
    <w:rsid w:val="007C7D06"/>
    <w:rsid w:val="007D0343"/>
    <w:rsid w:val="007D06A7"/>
    <w:rsid w:val="007D08C0"/>
    <w:rsid w:val="007D0A49"/>
    <w:rsid w:val="007D0BD1"/>
    <w:rsid w:val="007D1087"/>
    <w:rsid w:val="007D10CF"/>
    <w:rsid w:val="007D114A"/>
    <w:rsid w:val="007D1745"/>
    <w:rsid w:val="007D1A0B"/>
    <w:rsid w:val="007D1B15"/>
    <w:rsid w:val="007D1E19"/>
    <w:rsid w:val="007D21F1"/>
    <w:rsid w:val="007D2326"/>
    <w:rsid w:val="007D25BA"/>
    <w:rsid w:val="007D2E54"/>
    <w:rsid w:val="007D3285"/>
    <w:rsid w:val="007D3C8D"/>
    <w:rsid w:val="007D3DFA"/>
    <w:rsid w:val="007D40E5"/>
    <w:rsid w:val="007D416E"/>
    <w:rsid w:val="007D4DB5"/>
    <w:rsid w:val="007D5435"/>
    <w:rsid w:val="007D5EC6"/>
    <w:rsid w:val="007D62AE"/>
    <w:rsid w:val="007D6785"/>
    <w:rsid w:val="007D68CC"/>
    <w:rsid w:val="007D68D0"/>
    <w:rsid w:val="007D697C"/>
    <w:rsid w:val="007D69E0"/>
    <w:rsid w:val="007D6A41"/>
    <w:rsid w:val="007D6B47"/>
    <w:rsid w:val="007D73CB"/>
    <w:rsid w:val="007D762E"/>
    <w:rsid w:val="007D7E1E"/>
    <w:rsid w:val="007E0001"/>
    <w:rsid w:val="007E00F5"/>
    <w:rsid w:val="007E0154"/>
    <w:rsid w:val="007E0311"/>
    <w:rsid w:val="007E06C6"/>
    <w:rsid w:val="007E0ABC"/>
    <w:rsid w:val="007E0EC4"/>
    <w:rsid w:val="007E1035"/>
    <w:rsid w:val="007E12CA"/>
    <w:rsid w:val="007E188A"/>
    <w:rsid w:val="007E1E22"/>
    <w:rsid w:val="007E29F6"/>
    <w:rsid w:val="007E2A63"/>
    <w:rsid w:val="007E2C05"/>
    <w:rsid w:val="007E3560"/>
    <w:rsid w:val="007E35D2"/>
    <w:rsid w:val="007E3B60"/>
    <w:rsid w:val="007E3EB8"/>
    <w:rsid w:val="007E429B"/>
    <w:rsid w:val="007E431A"/>
    <w:rsid w:val="007E43FA"/>
    <w:rsid w:val="007E4680"/>
    <w:rsid w:val="007E4A2A"/>
    <w:rsid w:val="007E52EC"/>
    <w:rsid w:val="007E5386"/>
    <w:rsid w:val="007E5B08"/>
    <w:rsid w:val="007E5B66"/>
    <w:rsid w:val="007E5BD0"/>
    <w:rsid w:val="007E5C2C"/>
    <w:rsid w:val="007E5D2A"/>
    <w:rsid w:val="007E5FD0"/>
    <w:rsid w:val="007E617D"/>
    <w:rsid w:val="007E63DA"/>
    <w:rsid w:val="007E66D3"/>
    <w:rsid w:val="007E710A"/>
    <w:rsid w:val="007E79B3"/>
    <w:rsid w:val="007F020D"/>
    <w:rsid w:val="007F0271"/>
    <w:rsid w:val="007F06AD"/>
    <w:rsid w:val="007F07DA"/>
    <w:rsid w:val="007F0BBD"/>
    <w:rsid w:val="007F0D9F"/>
    <w:rsid w:val="007F0EDE"/>
    <w:rsid w:val="007F1013"/>
    <w:rsid w:val="007F10C2"/>
    <w:rsid w:val="007F1178"/>
    <w:rsid w:val="007F18B9"/>
    <w:rsid w:val="007F1A91"/>
    <w:rsid w:val="007F1C10"/>
    <w:rsid w:val="007F1E0F"/>
    <w:rsid w:val="007F2276"/>
    <w:rsid w:val="007F244D"/>
    <w:rsid w:val="007F2730"/>
    <w:rsid w:val="007F2C75"/>
    <w:rsid w:val="007F2CBD"/>
    <w:rsid w:val="007F3028"/>
    <w:rsid w:val="007F3849"/>
    <w:rsid w:val="007F3C33"/>
    <w:rsid w:val="007F3D92"/>
    <w:rsid w:val="007F3DD9"/>
    <w:rsid w:val="007F4121"/>
    <w:rsid w:val="007F41B1"/>
    <w:rsid w:val="007F4897"/>
    <w:rsid w:val="007F49CB"/>
    <w:rsid w:val="007F4C8E"/>
    <w:rsid w:val="007F53D7"/>
    <w:rsid w:val="007F554E"/>
    <w:rsid w:val="007F5A2F"/>
    <w:rsid w:val="007F5ADC"/>
    <w:rsid w:val="007F5BBD"/>
    <w:rsid w:val="007F5D75"/>
    <w:rsid w:val="007F6263"/>
    <w:rsid w:val="007F67A2"/>
    <w:rsid w:val="007F680A"/>
    <w:rsid w:val="007F724E"/>
    <w:rsid w:val="007F73C6"/>
    <w:rsid w:val="007F7635"/>
    <w:rsid w:val="007F7EE1"/>
    <w:rsid w:val="008004BF"/>
    <w:rsid w:val="008007C2"/>
    <w:rsid w:val="00800987"/>
    <w:rsid w:val="00800A34"/>
    <w:rsid w:val="00800A46"/>
    <w:rsid w:val="00800B47"/>
    <w:rsid w:val="00800E55"/>
    <w:rsid w:val="00801072"/>
    <w:rsid w:val="00801817"/>
    <w:rsid w:val="00801938"/>
    <w:rsid w:val="00801A30"/>
    <w:rsid w:val="00801ACB"/>
    <w:rsid w:val="00801E88"/>
    <w:rsid w:val="00802056"/>
    <w:rsid w:val="0080260E"/>
    <w:rsid w:val="00802853"/>
    <w:rsid w:val="008031E1"/>
    <w:rsid w:val="00803462"/>
    <w:rsid w:val="008040CF"/>
    <w:rsid w:val="008049EC"/>
    <w:rsid w:val="00804EEB"/>
    <w:rsid w:val="008051B8"/>
    <w:rsid w:val="00805474"/>
    <w:rsid w:val="00806359"/>
    <w:rsid w:val="00806476"/>
    <w:rsid w:val="0080694C"/>
    <w:rsid w:val="00806AEF"/>
    <w:rsid w:val="00806C5A"/>
    <w:rsid w:val="00806F8A"/>
    <w:rsid w:val="008070E9"/>
    <w:rsid w:val="00807112"/>
    <w:rsid w:val="0080747B"/>
    <w:rsid w:val="00807A9A"/>
    <w:rsid w:val="00807E5B"/>
    <w:rsid w:val="0081019B"/>
    <w:rsid w:val="008102D1"/>
    <w:rsid w:val="008103D4"/>
    <w:rsid w:val="00810659"/>
    <w:rsid w:val="00810C2C"/>
    <w:rsid w:val="00810C6D"/>
    <w:rsid w:val="00810C7F"/>
    <w:rsid w:val="00810DD1"/>
    <w:rsid w:val="00811B91"/>
    <w:rsid w:val="00811DEB"/>
    <w:rsid w:val="008128AD"/>
    <w:rsid w:val="008128C8"/>
    <w:rsid w:val="00812CD8"/>
    <w:rsid w:val="00812D77"/>
    <w:rsid w:val="00813166"/>
    <w:rsid w:val="00813852"/>
    <w:rsid w:val="00813A57"/>
    <w:rsid w:val="00813B26"/>
    <w:rsid w:val="00813DB5"/>
    <w:rsid w:val="0081409A"/>
    <w:rsid w:val="008143DA"/>
    <w:rsid w:val="00814879"/>
    <w:rsid w:val="008149C9"/>
    <w:rsid w:val="00814A71"/>
    <w:rsid w:val="00814DB1"/>
    <w:rsid w:val="00814E10"/>
    <w:rsid w:val="0081567F"/>
    <w:rsid w:val="008156DB"/>
    <w:rsid w:val="00815CE4"/>
    <w:rsid w:val="00815EFE"/>
    <w:rsid w:val="008163FD"/>
    <w:rsid w:val="008166BA"/>
    <w:rsid w:val="00816837"/>
    <w:rsid w:val="008169EF"/>
    <w:rsid w:val="00816CD9"/>
    <w:rsid w:val="0081737B"/>
    <w:rsid w:val="00817821"/>
    <w:rsid w:val="00817935"/>
    <w:rsid w:val="00817A78"/>
    <w:rsid w:val="00817D30"/>
    <w:rsid w:val="00817F03"/>
    <w:rsid w:val="00820E71"/>
    <w:rsid w:val="00821157"/>
    <w:rsid w:val="00821163"/>
    <w:rsid w:val="008213A9"/>
    <w:rsid w:val="00821D13"/>
    <w:rsid w:val="00821DAD"/>
    <w:rsid w:val="008225A7"/>
    <w:rsid w:val="00822B8A"/>
    <w:rsid w:val="00822BCC"/>
    <w:rsid w:val="00822D7B"/>
    <w:rsid w:val="008231F6"/>
    <w:rsid w:val="008232BB"/>
    <w:rsid w:val="0082361D"/>
    <w:rsid w:val="0082379C"/>
    <w:rsid w:val="008242F7"/>
    <w:rsid w:val="0082432E"/>
    <w:rsid w:val="00824B5A"/>
    <w:rsid w:val="00825739"/>
    <w:rsid w:val="0082577E"/>
    <w:rsid w:val="00825B8E"/>
    <w:rsid w:val="00826228"/>
    <w:rsid w:val="0082676B"/>
    <w:rsid w:val="0082716D"/>
    <w:rsid w:val="00827301"/>
    <w:rsid w:val="0082733D"/>
    <w:rsid w:val="008275FE"/>
    <w:rsid w:val="00827889"/>
    <w:rsid w:val="0082799B"/>
    <w:rsid w:val="00827E2A"/>
    <w:rsid w:val="0083033D"/>
    <w:rsid w:val="008304D3"/>
    <w:rsid w:val="008305FC"/>
    <w:rsid w:val="008307F0"/>
    <w:rsid w:val="00830F42"/>
    <w:rsid w:val="008315D9"/>
    <w:rsid w:val="00831862"/>
    <w:rsid w:val="00831AD8"/>
    <w:rsid w:val="00831F73"/>
    <w:rsid w:val="008322D6"/>
    <w:rsid w:val="0083249B"/>
    <w:rsid w:val="008324BF"/>
    <w:rsid w:val="00832E8A"/>
    <w:rsid w:val="00833579"/>
    <w:rsid w:val="00833BE0"/>
    <w:rsid w:val="00834231"/>
    <w:rsid w:val="008342CC"/>
    <w:rsid w:val="0083447A"/>
    <w:rsid w:val="00835286"/>
    <w:rsid w:val="0083575C"/>
    <w:rsid w:val="0083610D"/>
    <w:rsid w:val="0083753E"/>
    <w:rsid w:val="00837B70"/>
    <w:rsid w:val="00837CF8"/>
    <w:rsid w:val="00840B06"/>
    <w:rsid w:val="00840BEA"/>
    <w:rsid w:val="00841166"/>
    <w:rsid w:val="0084138B"/>
    <w:rsid w:val="0084149B"/>
    <w:rsid w:val="00841E6A"/>
    <w:rsid w:val="00842447"/>
    <w:rsid w:val="00842538"/>
    <w:rsid w:val="0084299A"/>
    <w:rsid w:val="00842E5F"/>
    <w:rsid w:val="0084326C"/>
    <w:rsid w:val="0084356C"/>
    <w:rsid w:val="008435FB"/>
    <w:rsid w:val="00843740"/>
    <w:rsid w:val="008439F9"/>
    <w:rsid w:val="00843CAB"/>
    <w:rsid w:val="008441AB"/>
    <w:rsid w:val="008444DE"/>
    <w:rsid w:val="00845100"/>
    <w:rsid w:val="008458C1"/>
    <w:rsid w:val="00845EE9"/>
    <w:rsid w:val="0084671C"/>
    <w:rsid w:val="00847406"/>
    <w:rsid w:val="0084748E"/>
    <w:rsid w:val="00847F42"/>
    <w:rsid w:val="0085005D"/>
    <w:rsid w:val="008506B2"/>
    <w:rsid w:val="008506D0"/>
    <w:rsid w:val="00850AE7"/>
    <w:rsid w:val="00850B1F"/>
    <w:rsid w:val="00851115"/>
    <w:rsid w:val="0085122B"/>
    <w:rsid w:val="00851D93"/>
    <w:rsid w:val="0085218C"/>
    <w:rsid w:val="00852235"/>
    <w:rsid w:val="008522D7"/>
    <w:rsid w:val="00852327"/>
    <w:rsid w:val="008531B2"/>
    <w:rsid w:val="00853295"/>
    <w:rsid w:val="00853555"/>
    <w:rsid w:val="00853C55"/>
    <w:rsid w:val="00853ECC"/>
    <w:rsid w:val="008550BF"/>
    <w:rsid w:val="00855434"/>
    <w:rsid w:val="00855D8F"/>
    <w:rsid w:val="00855DB6"/>
    <w:rsid w:val="00856025"/>
    <w:rsid w:val="00856CF5"/>
    <w:rsid w:val="00857134"/>
    <w:rsid w:val="00857417"/>
    <w:rsid w:val="008577E8"/>
    <w:rsid w:val="00857D73"/>
    <w:rsid w:val="00857F0D"/>
    <w:rsid w:val="008602AC"/>
    <w:rsid w:val="00860537"/>
    <w:rsid w:val="00860EF8"/>
    <w:rsid w:val="008610AF"/>
    <w:rsid w:val="008610FB"/>
    <w:rsid w:val="00861699"/>
    <w:rsid w:val="008621AA"/>
    <w:rsid w:val="00862332"/>
    <w:rsid w:val="00862A0D"/>
    <w:rsid w:val="00862B9C"/>
    <w:rsid w:val="00862D66"/>
    <w:rsid w:val="0086334B"/>
    <w:rsid w:val="0086396E"/>
    <w:rsid w:val="00865584"/>
    <w:rsid w:val="00865E4D"/>
    <w:rsid w:val="00866972"/>
    <w:rsid w:val="008669EC"/>
    <w:rsid w:val="00866BE0"/>
    <w:rsid w:val="00867823"/>
    <w:rsid w:val="008700D7"/>
    <w:rsid w:val="00870145"/>
    <w:rsid w:val="00870851"/>
    <w:rsid w:val="00870A97"/>
    <w:rsid w:val="00871145"/>
    <w:rsid w:val="008711C9"/>
    <w:rsid w:val="0087121E"/>
    <w:rsid w:val="0087172B"/>
    <w:rsid w:val="008718E4"/>
    <w:rsid w:val="00871D53"/>
    <w:rsid w:val="008720AB"/>
    <w:rsid w:val="0087240A"/>
    <w:rsid w:val="00873556"/>
    <w:rsid w:val="0087395D"/>
    <w:rsid w:val="00873A90"/>
    <w:rsid w:val="00873AD5"/>
    <w:rsid w:val="00873F7D"/>
    <w:rsid w:val="008741C7"/>
    <w:rsid w:val="0087421E"/>
    <w:rsid w:val="0087443C"/>
    <w:rsid w:val="00874677"/>
    <w:rsid w:val="00874A6C"/>
    <w:rsid w:val="00874D7D"/>
    <w:rsid w:val="00874EC5"/>
    <w:rsid w:val="00874F2A"/>
    <w:rsid w:val="00875904"/>
    <w:rsid w:val="00875917"/>
    <w:rsid w:val="00875B1A"/>
    <w:rsid w:val="00875DD1"/>
    <w:rsid w:val="00876454"/>
    <w:rsid w:val="00876989"/>
    <w:rsid w:val="008775F0"/>
    <w:rsid w:val="0087787C"/>
    <w:rsid w:val="00877AFC"/>
    <w:rsid w:val="00877F74"/>
    <w:rsid w:val="008801AF"/>
    <w:rsid w:val="00880839"/>
    <w:rsid w:val="00881E6A"/>
    <w:rsid w:val="00881EDF"/>
    <w:rsid w:val="00881EFF"/>
    <w:rsid w:val="00882321"/>
    <w:rsid w:val="008823B0"/>
    <w:rsid w:val="008824F3"/>
    <w:rsid w:val="00882536"/>
    <w:rsid w:val="00882A20"/>
    <w:rsid w:val="00882EFD"/>
    <w:rsid w:val="008838B8"/>
    <w:rsid w:val="00884279"/>
    <w:rsid w:val="0088441C"/>
    <w:rsid w:val="00884456"/>
    <w:rsid w:val="008848E8"/>
    <w:rsid w:val="00884920"/>
    <w:rsid w:val="00884A17"/>
    <w:rsid w:val="00884CA8"/>
    <w:rsid w:val="008850BC"/>
    <w:rsid w:val="00885729"/>
    <w:rsid w:val="00885D3C"/>
    <w:rsid w:val="00885F6C"/>
    <w:rsid w:val="00886019"/>
    <w:rsid w:val="00886198"/>
    <w:rsid w:val="008862F4"/>
    <w:rsid w:val="008864C1"/>
    <w:rsid w:val="0088665C"/>
    <w:rsid w:val="00887753"/>
    <w:rsid w:val="008877B2"/>
    <w:rsid w:val="00887B1A"/>
    <w:rsid w:val="00887C5E"/>
    <w:rsid w:val="00887CCE"/>
    <w:rsid w:val="00890492"/>
    <w:rsid w:val="008904A5"/>
    <w:rsid w:val="008904F8"/>
    <w:rsid w:val="008905DA"/>
    <w:rsid w:val="00890605"/>
    <w:rsid w:val="008909EC"/>
    <w:rsid w:val="00890DAF"/>
    <w:rsid w:val="00891D87"/>
    <w:rsid w:val="00891F0B"/>
    <w:rsid w:val="008925BA"/>
    <w:rsid w:val="0089271D"/>
    <w:rsid w:val="00892D9B"/>
    <w:rsid w:val="008930CE"/>
    <w:rsid w:val="008934E6"/>
    <w:rsid w:val="0089363A"/>
    <w:rsid w:val="0089381D"/>
    <w:rsid w:val="00893C6A"/>
    <w:rsid w:val="008945F7"/>
    <w:rsid w:val="00894709"/>
    <w:rsid w:val="0089482E"/>
    <w:rsid w:val="00894A04"/>
    <w:rsid w:val="00894AE9"/>
    <w:rsid w:val="0089500B"/>
    <w:rsid w:val="00895200"/>
    <w:rsid w:val="008952EC"/>
    <w:rsid w:val="0089534C"/>
    <w:rsid w:val="008958CF"/>
    <w:rsid w:val="008958FA"/>
    <w:rsid w:val="00895D36"/>
    <w:rsid w:val="008966EE"/>
    <w:rsid w:val="00896B0C"/>
    <w:rsid w:val="00896CA5"/>
    <w:rsid w:val="0089708F"/>
    <w:rsid w:val="00897BE3"/>
    <w:rsid w:val="008A03DE"/>
    <w:rsid w:val="008A0719"/>
    <w:rsid w:val="008A0AC9"/>
    <w:rsid w:val="008A0D06"/>
    <w:rsid w:val="008A0EA5"/>
    <w:rsid w:val="008A14FD"/>
    <w:rsid w:val="008A1968"/>
    <w:rsid w:val="008A1E5B"/>
    <w:rsid w:val="008A1F27"/>
    <w:rsid w:val="008A280E"/>
    <w:rsid w:val="008A2963"/>
    <w:rsid w:val="008A297D"/>
    <w:rsid w:val="008A2EA9"/>
    <w:rsid w:val="008A302D"/>
    <w:rsid w:val="008A3472"/>
    <w:rsid w:val="008A45FD"/>
    <w:rsid w:val="008A4706"/>
    <w:rsid w:val="008A4826"/>
    <w:rsid w:val="008A483D"/>
    <w:rsid w:val="008A491A"/>
    <w:rsid w:val="008A4D7B"/>
    <w:rsid w:val="008A4F99"/>
    <w:rsid w:val="008A5161"/>
    <w:rsid w:val="008A5D9E"/>
    <w:rsid w:val="008A605D"/>
    <w:rsid w:val="008A60F7"/>
    <w:rsid w:val="008A6288"/>
    <w:rsid w:val="008A708F"/>
    <w:rsid w:val="008B0163"/>
    <w:rsid w:val="008B05D6"/>
    <w:rsid w:val="008B0D18"/>
    <w:rsid w:val="008B0FFB"/>
    <w:rsid w:val="008B1032"/>
    <w:rsid w:val="008B104B"/>
    <w:rsid w:val="008B155F"/>
    <w:rsid w:val="008B1A9F"/>
    <w:rsid w:val="008B1EB4"/>
    <w:rsid w:val="008B21EB"/>
    <w:rsid w:val="008B24DE"/>
    <w:rsid w:val="008B26DF"/>
    <w:rsid w:val="008B2989"/>
    <w:rsid w:val="008B2CAC"/>
    <w:rsid w:val="008B2FC3"/>
    <w:rsid w:val="008B346A"/>
    <w:rsid w:val="008B3761"/>
    <w:rsid w:val="008B3B8A"/>
    <w:rsid w:val="008B451A"/>
    <w:rsid w:val="008B4B02"/>
    <w:rsid w:val="008B5E59"/>
    <w:rsid w:val="008B6180"/>
    <w:rsid w:val="008B6ED2"/>
    <w:rsid w:val="008B72AE"/>
    <w:rsid w:val="008B72B2"/>
    <w:rsid w:val="008B7846"/>
    <w:rsid w:val="008B7D93"/>
    <w:rsid w:val="008B7EFA"/>
    <w:rsid w:val="008C0118"/>
    <w:rsid w:val="008C0172"/>
    <w:rsid w:val="008C0330"/>
    <w:rsid w:val="008C05F1"/>
    <w:rsid w:val="008C0EF3"/>
    <w:rsid w:val="008C1314"/>
    <w:rsid w:val="008C155C"/>
    <w:rsid w:val="008C15C4"/>
    <w:rsid w:val="008C1819"/>
    <w:rsid w:val="008C1C20"/>
    <w:rsid w:val="008C1D26"/>
    <w:rsid w:val="008C2442"/>
    <w:rsid w:val="008C286D"/>
    <w:rsid w:val="008C3291"/>
    <w:rsid w:val="008C32E0"/>
    <w:rsid w:val="008C33CD"/>
    <w:rsid w:val="008C40DA"/>
    <w:rsid w:val="008C44C9"/>
    <w:rsid w:val="008C57EC"/>
    <w:rsid w:val="008C5978"/>
    <w:rsid w:val="008C614D"/>
    <w:rsid w:val="008C6162"/>
    <w:rsid w:val="008C629E"/>
    <w:rsid w:val="008C62A1"/>
    <w:rsid w:val="008C6A25"/>
    <w:rsid w:val="008C6B95"/>
    <w:rsid w:val="008C6D06"/>
    <w:rsid w:val="008C6F19"/>
    <w:rsid w:val="008C6FC1"/>
    <w:rsid w:val="008C769B"/>
    <w:rsid w:val="008C7AD2"/>
    <w:rsid w:val="008C7C47"/>
    <w:rsid w:val="008C7D19"/>
    <w:rsid w:val="008D04D3"/>
    <w:rsid w:val="008D05DF"/>
    <w:rsid w:val="008D0A88"/>
    <w:rsid w:val="008D0F8B"/>
    <w:rsid w:val="008D19E4"/>
    <w:rsid w:val="008D1C7D"/>
    <w:rsid w:val="008D1F1E"/>
    <w:rsid w:val="008D232D"/>
    <w:rsid w:val="008D25F8"/>
    <w:rsid w:val="008D2B97"/>
    <w:rsid w:val="008D2C4C"/>
    <w:rsid w:val="008D2E5E"/>
    <w:rsid w:val="008D323A"/>
    <w:rsid w:val="008D363F"/>
    <w:rsid w:val="008D3AA7"/>
    <w:rsid w:val="008D3D82"/>
    <w:rsid w:val="008D3EF3"/>
    <w:rsid w:val="008D3FBA"/>
    <w:rsid w:val="008D498F"/>
    <w:rsid w:val="008D4A12"/>
    <w:rsid w:val="008D4B6B"/>
    <w:rsid w:val="008D4D56"/>
    <w:rsid w:val="008D4F5B"/>
    <w:rsid w:val="008D53A3"/>
    <w:rsid w:val="008D593F"/>
    <w:rsid w:val="008D59CA"/>
    <w:rsid w:val="008D647C"/>
    <w:rsid w:val="008D6A8D"/>
    <w:rsid w:val="008D6DFD"/>
    <w:rsid w:val="008D70A0"/>
    <w:rsid w:val="008D710D"/>
    <w:rsid w:val="008D7574"/>
    <w:rsid w:val="008D7616"/>
    <w:rsid w:val="008D7849"/>
    <w:rsid w:val="008D7D4D"/>
    <w:rsid w:val="008E024F"/>
    <w:rsid w:val="008E06C9"/>
    <w:rsid w:val="008E09C8"/>
    <w:rsid w:val="008E1029"/>
    <w:rsid w:val="008E1227"/>
    <w:rsid w:val="008E123F"/>
    <w:rsid w:val="008E1811"/>
    <w:rsid w:val="008E1CDA"/>
    <w:rsid w:val="008E2894"/>
    <w:rsid w:val="008E291D"/>
    <w:rsid w:val="008E2B59"/>
    <w:rsid w:val="008E2E4D"/>
    <w:rsid w:val="008E326E"/>
    <w:rsid w:val="008E3333"/>
    <w:rsid w:val="008E3447"/>
    <w:rsid w:val="008E377D"/>
    <w:rsid w:val="008E38D0"/>
    <w:rsid w:val="008E3B11"/>
    <w:rsid w:val="008E414A"/>
    <w:rsid w:val="008E425E"/>
    <w:rsid w:val="008E42BF"/>
    <w:rsid w:val="008E4555"/>
    <w:rsid w:val="008E45B4"/>
    <w:rsid w:val="008E476B"/>
    <w:rsid w:val="008E4D8C"/>
    <w:rsid w:val="008E4E7D"/>
    <w:rsid w:val="008E5015"/>
    <w:rsid w:val="008E5844"/>
    <w:rsid w:val="008E65A2"/>
    <w:rsid w:val="008E6D3F"/>
    <w:rsid w:val="008E72BF"/>
    <w:rsid w:val="008E7694"/>
    <w:rsid w:val="008E773C"/>
    <w:rsid w:val="008E7747"/>
    <w:rsid w:val="008E784C"/>
    <w:rsid w:val="008E785E"/>
    <w:rsid w:val="008F00E1"/>
    <w:rsid w:val="008F01AB"/>
    <w:rsid w:val="008F0A7D"/>
    <w:rsid w:val="008F1299"/>
    <w:rsid w:val="008F1971"/>
    <w:rsid w:val="008F1D4D"/>
    <w:rsid w:val="008F1DEC"/>
    <w:rsid w:val="008F20DE"/>
    <w:rsid w:val="008F21F8"/>
    <w:rsid w:val="008F243B"/>
    <w:rsid w:val="008F2453"/>
    <w:rsid w:val="008F24E9"/>
    <w:rsid w:val="008F2660"/>
    <w:rsid w:val="008F2A47"/>
    <w:rsid w:val="008F2EF3"/>
    <w:rsid w:val="008F2F17"/>
    <w:rsid w:val="008F34A3"/>
    <w:rsid w:val="008F4BB7"/>
    <w:rsid w:val="008F4D15"/>
    <w:rsid w:val="008F4D34"/>
    <w:rsid w:val="008F4E4A"/>
    <w:rsid w:val="008F5808"/>
    <w:rsid w:val="008F5D42"/>
    <w:rsid w:val="008F66DC"/>
    <w:rsid w:val="008F6780"/>
    <w:rsid w:val="008F69CE"/>
    <w:rsid w:val="008F6EF5"/>
    <w:rsid w:val="008F74DA"/>
    <w:rsid w:val="00900035"/>
    <w:rsid w:val="0090006E"/>
    <w:rsid w:val="00900642"/>
    <w:rsid w:val="009007A6"/>
    <w:rsid w:val="00900851"/>
    <w:rsid w:val="0090101A"/>
    <w:rsid w:val="00901357"/>
    <w:rsid w:val="00901813"/>
    <w:rsid w:val="00901AAA"/>
    <w:rsid w:val="00901B30"/>
    <w:rsid w:val="009020D3"/>
    <w:rsid w:val="0090278D"/>
    <w:rsid w:val="009028BF"/>
    <w:rsid w:val="009029EF"/>
    <w:rsid w:val="00902B37"/>
    <w:rsid w:val="00903624"/>
    <w:rsid w:val="00903B4C"/>
    <w:rsid w:val="00903BF3"/>
    <w:rsid w:val="00903CA5"/>
    <w:rsid w:val="00903D31"/>
    <w:rsid w:val="00903DA5"/>
    <w:rsid w:val="0090429F"/>
    <w:rsid w:val="009044DC"/>
    <w:rsid w:val="00904AB2"/>
    <w:rsid w:val="00904B2F"/>
    <w:rsid w:val="00905612"/>
    <w:rsid w:val="00906117"/>
    <w:rsid w:val="009065C0"/>
    <w:rsid w:val="009066CD"/>
    <w:rsid w:val="009067DD"/>
    <w:rsid w:val="00907215"/>
    <w:rsid w:val="0090753C"/>
    <w:rsid w:val="00907AF9"/>
    <w:rsid w:val="00907DA0"/>
    <w:rsid w:val="00907DD0"/>
    <w:rsid w:val="00907FF6"/>
    <w:rsid w:val="0091093C"/>
    <w:rsid w:val="00911079"/>
    <w:rsid w:val="00911AA2"/>
    <w:rsid w:val="0091213B"/>
    <w:rsid w:val="0091227C"/>
    <w:rsid w:val="009126BA"/>
    <w:rsid w:val="00912BF5"/>
    <w:rsid w:val="00912F1C"/>
    <w:rsid w:val="0091365B"/>
    <w:rsid w:val="00913770"/>
    <w:rsid w:val="009139C7"/>
    <w:rsid w:val="009139CE"/>
    <w:rsid w:val="00913F63"/>
    <w:rsid w:val="00913FD3"/>
    <w:rsid w:val="009141E6"/>
    <w:rsid w:val="0091429D"/>
    <w:rsid w:val="00914BDE"/>
    <w:rsid w:val="00914E31"/>
    <w:rsid w:val="00914FA5"/>
    <w:rsid w:val="00915433"/>
    <w:rsid w:val="00915441"/>
    <w:rsid w:val="009155F0"/>
    <w:rsid w:val="009156BA"/>
    <w:rsid w:val="00915878"/>
    <w:rsid w:val="00915A04"/>
    <w:rsid w:val="00915D4A"/>
    <w:rsid w:val="00916041"/>
    <w:rsid w:val="009161DB"/>
    <w:rsid w:val="009175C0"/>
    <w:rsid w:val="009176C2"/>
    <w:rsid w:val="00917DAB"/>
    <w:rsid w:val="009203B7"/>
    <w:rsid w:val="00920A57"/>
    <w:rsid w:val="00920C38"/>
    <w:rsid w:val="00920F1E"/>
    <w:rsid w:val="0092111E"/>
    <w:rsid w:val="009212B7"/>
    <w:rsid w:val="0092171D"/>
    <w:rsid w:val="00922039"/>
    <w:rsid w:val="00922187"/>
    <w:rsid w:val="0092254D"/>
    <w:rsid w:val="00922BD9"/>
    <w:rsid w:val="00923223"/>
    <w:rsid w:val="009234E1"/>
    <w:rsid w:val="009236EE"/>
    <w:rsid w:val="00923760"/>
    <w:rsid w:val="00923E37"/>
    <w:rsid w:val="0092401C"/>
    <w:rsid w:val="00924032"/>
    <w:rsid w:val="00924687"/>
    <w:rsid w:val="009248A6"/>
    <w:rsid w:val="009249BC"/>
    <w:rsid w:val="00925147"/>
    <w:rsid w:val="0092558F"/>
    <w:rsid w:val="00925A7B"/>
    <w:rsid w:val="00925AA9"/>
    <w:rsid w:val="00925D1D"/>
    <w:rsid w:val="00926613"/>
    <w:rsid w:val="009266B7"/>
    <w:rsid w:val="009268DD"/>
    <w:rsid w:val="00926E23"/>
    <w:rsid w:val="009273AA"/>
    <w:rsid w:val="00927757"/>
    <w:rsid w:val="00927A35"/>
    <w:rsid w:val="00927B4C"/>
    <w:rsid w:val="00927DAC"/>
    <w:rsid w:val="00930035"/>
    <w:rsid w:val="00930163"/>
    <w:rsid w:val="009305B7"/>
    <w:rsid w:val="00930B59"/>
    <w:rsid w:val="00930CE2"/>
    <w:rsid w:val="0093103A"/>
    <w:rsid w:val="00931BF4"/>
    <w:rsid w:val="00932B25"/>
    <w:rsid w:val="00932BD0"/>
    <w:rsid w:val="0093322B"/>
    <w:rsid w:val="00933277"/>
    <w:rsid w:val="009332E6"/>
    <w:rsid w:val="00933566"/>
    <w:rsid w:val="009341B0"/>
    <w:rsid w:val="00934A36"/>
    <w:rsid w:val="00934DF7"/>
    <w:rsid w:val="00934F49"/>
    <w:rsid w:val="00934F65"/>
    <w:rsid w:val="00935EE8"/>
    <w:rsid w:val="00935F1F"/>
    <w:rsid w:val="00936077"/>
    <w:rsid w:val="00936229"/>
    <w:rsid w:val="009366C4"/>
    <w:rsid w:val="009372A2"/>
    <w:rsid w:val="00937440"/>
    <w:rsid w:val="009378DE"/>
    <w:rsid w:val="00937A6E"/>
    <w:rsid w:val="00940475"/>
    <w:rsid w:val="00940488"/>
    <w:rsid w:val="00940825"/>
    <w:rsid w:val="00940A5A"/>
    <w:rsid w:val="00940AA8"/>
    <w:rsid w:val="00940C14"/>
    <w:rsid w:val="00940E9C"/>
    <w:rsid w:val="00941BB3"/>
    <w:rsid w:val="00941EC0"/>
    <w:rsid w:val="00942106"/>
    <w:rsid w:val="00942160"/>
    <w:rsid w:val="00942B20"/>
    <w:rsid w:val="00942E6B"/>
    <w:rsid w:val="00943000"/>
    <w:rsid w:val="009433B4"/>
    <w:rsid w:val="00943471"/>
    <w:rsid w:val="009434D5"/>
    <w:rsid w:val="0094355F"/>
    <w:rsid w:val="00943767"/>
    <w:rsid w:val="009437A2"/>
    <w:rsid w:val="00943860"/>
    <w:rsid w:val="0094412A"/>
    <w:rsid w:val="0094484D"/>
    <w:rsid w:val="0094488C"/>
    <w:rsid w:val="00944D84"/>
    <w:rsid w:val="00945619"/>
    <w:rsid w:val="00945D5E"/>
    <w:rsid w:val="00946117"/>
    <w:rsid w:val="00946516"/>
    <w:rsid w:val="00946563"/>
    <w:rsid w:val="00946AC8"/>
    <w:rsid w:val="00947131"/>
    <w:rsid w:val="009475A0"/>
    <w:rsid w:val="00947643"/>
    <w:rsid w:val="009476B7"/>
    <w:rsid w:val="00947A75"/>
    <w:rsid w:val="00947CAD"/>
    <w:rsid w:val="009501C5"/>
    <w:rsid w:val="00950519"/>
    <w:rsid w:val="009507C0"/>
    <w:rsid w:val="00950B98"/>
    <w:rsid w:val="00951168"/>
    <w:rsid w:val="0095137D"/>
    <w:rsid w:val="00951453"/>
    <w:rsid w:val="00951545"/>
    <w:rsid w:val="0095157B"/>
    <w:rsid w:val="009519FD"/>
    <w:rsid w:val="00952E15"/>
    <w:rsid w:val="009535D0"/>
    <w:rsid w:val="00953803"/>
    <w:rsid w:val="009538B6"/>
    <w:rsid w:val="00953978"/>
    <w:rsid w:val="009544E6"/>
    <w:rsid w:val="00954C69"/>
    <w:rsid w:val="00955120"/>
    <w:rsid w:val="00955841"/>
    <w:rsid w:val="009558C6"/>
    <w:rsid w:val="00955A87"/>
    <w:rsid w:val="00955E9B"/>
    <w:rsid w:val="0095616C"/>
    <w:rsid w:val="009561B7"/>
    <w:rsid w:val="0095628E"/>
    <w:rsid w:val="009566ED"/>
    <w:rsid w:val="00956944"/>
    <w:rsid w:val="00956BE3"/>
    <w:rsid w:val="00956DA3"/>
    <w:rsid w:val="00957908"/>
    <w:rsid w:val="0095799E"/>
    <w:rsid w:val="009579CC"/>
    <w:rsid w:val="009579D8"/>
    <w:rsid w:val="0096031D"/>
    <w:rsid w:val="009605F2"/>
    <w:rsid w:val="0096072D"/>
    <w:rsid w:val="00960BED"/>
    <w:rsid w:val="0096101F"/>
    <w:rsid w:val="009611BC"/>
    <w:rsid w:val="00961668"/>
    <w:rsid w:val="00961775"/>
    <w:rsid w:val="00961EA3"/>
    <w:rsid w:val="0096257F"/>
    <w:rsid w:val="009626A3"/>
    <w:rsid w:val="00962785"/>
    <w:rsid w:val="009628D7"/>
    <w:rsid w:val="00962A2A"/>
    <w:rsid w:val="009631F6"/>
    <w:rsid w:val="00963661"/>
    <w:rsid w:val="009639DC"/>
    <w:rsid w:val="00963C37"/>
    <w:rsid w:val="009640A2"/>
    <w:rsid w:val="00964137"/>
    <w:rsid w:val="00964A0F"/>
    <w:rsid w:val="00964A70"/>
    <w:rsid w:val="00964B48"/>
    <w:rsid w:val="00964B76"/>
    <w:rsid w:val="00964C4F"/>
    <w:rsid w:val="00964CAA"/>
    <w:rsid w:val="00965326"/>
    <w:rsid w:val="00965481"/>
    <w:rsid w:val="00965838"/>
    <w:rsid w:val="00965A57"/>
    <w:rsid w:val="00965C9D"/>
    <w:rsid w:val="00965DA6"/>
    <w:rsid w:val="00965FDD"/>
    <w:rsid w:val="009663C7"/>
    <w:rsid w:val="009664D9"/>
    <w:rsid w:val="009665C6"/>
    <w:rsid w:val="00966BB5"/>
    <w:rsid w:val="00966BE5"/>
    <w:rsid w:val="00966F81"/>
    <w:rsid w:val="0096748B"/>
    <w:rsid w:val="00967F83"/>
    <w:rsid w:val="00967FB6"/>
    <w:rsid w:val="00970653"/>
    <w:rsid w:val="009709DE"/>
    <w:rsid w:val="00970A18"/>
    <w:rsid w:val="00970A40"/>
    <w:rsid w:val="00971011"/>
    <w:rsid w:val="00971246"/>
    <w:rsid w:val="00971995"/>
    <w:rsid w:val="00972506"/>
    <w:rsid w:val="00972942"/>
    <w:rsid w:val="00972BF8"/>
    <w:rsid w:val="00973561"/>
    <w:rsid w:val="009735E3"/>
    <w:rsid w:val="00973FA1"/>
    <w:rsid w:val="00974126"/>
    <w:rsid w:val="0097468F"/>
    <w:rsid w:val="00974F71"/>
    <w:rsid w:val="00975799"/>
    <w:rsid w:val="00975A58"/>
    <w:rsid w:val="00977095"/>
    <w:rsid w:val="00977138"/>
    <w:rsid w:val="00977D36"/>
    <w:rsid w:val="00977D3A"/>
    <w:rsid w:val="009802CD"/>
    <w:rsid w:val="009809A5"/>
    <w:rsid w:val="00980A5E"/>
    <w:rsid w:val="00980BC7"/>
    <w:rsid w:val="00980E9D"/>
    <w:rsid w:val="009812EF"/>
    <w:rsid w:val="00981BBA"/>
    <w:rsid w:val="0098202B"/>
    <w:rsid w:val="00982BEE"/>
    <w:rsid w:val="00982CD0"/>
    <w:rsid w:val="009837D2"/>
    <w:rsid w:val="00983A40"/>
    <w:rsid w:val="009841F3"/>
    <w:rsid w:val="0098428B"/>
    <w:rsid w:val="00984378"/>
    <w:rsid w:val="009845F5"/>
    <w:rsid w:val="0098493F"/>
    <w:rsid w:val="00984A1A"/>
    <w:rsid w:val="00984A51"/>
    <w:rsid w:val="00985578"/>
    <w:rsid w:val="00986491"/>
    <w:rsid w:val="00986600"/>
    <w:rsid w:val="0098694C"/>
    <w:rsid w:val="009869C2"/>
    <w:rsid w:val="00986CE7"/>
    <w:rsid w:val="009875A4"/>
    <w:rsid w:val="00987742"/>
    <w:rsid w:val="00987A20"/>
    <w:rsid w:val="00987E02"/>
    <w:rsid w:val="00990141"/>
    <w:rsid w:val="00990652"/>
    <w:rsid w:val="00990889"/>
    <w:rsid w:val="009916DD"/>
    <w:rsid w:val="0099238A"/>
    <w:rsid w:val="0099285A"/>
    <w:rsid w:val="00992ED0"/>
    <w:rsid w:val="00992F93"/>
    <w:rsid w:val="0099314A"/>
    <w:rsid w:val="0099350B"/>
    <w:rsid w:val="009935F3"/>
    <w:rsid w:val="0099362E"/>
    <w:rsid w:val="0099377C"/>
    <w:rsid w:val="00993795"/>
    <w:rsid w:val="009938EE"/>
    <w:rsid w:val="00993AE8"/>
    <w:rsid w:val="00994C58"/>
    <w:rsid w:val="00994E41"/>
    <w:rsid w:val="00995FBC"/>
    <w:rsid w:val="009964A7"/>
    <w:rsid w:val="009966A5"/>
    <w:rsid w:val="009969DF"/>
    <w:rsid w:val="00996CF5"/>
    <w:rsid w:val="00996DB7"/>
    <w:rsid w:val="00996DD1"/>
    <w:rsid w:val="009972B2"/>
    <w:rsid w:val="00997CE7"/>
    <w:rsid w:val="009A0373"/>
    <w:rsid w:val="009A08BF"/>
    <w:rsid w:val="009A0E1E"/>
    <w:rsid w:val="009A1186"/>
    <w:rsid w:val="009A131C"/>
    <w:rsid w:val="009A148F"/>
    <w:rsid w:val="009A18B3"/>
    <w:rsid w:val="009A1C27"/>
    <w:rsid w:val="009A1E02"/>
    <w:rsid w:val="009A2236"/>
    <w:rsid w:val="009A237E"/>
    <w:rsid w:val="009A2B0A"/>
    <w:rsid w:val="009A2E75"/>
    <w:rsid w:val="009A2F9E"/>
    <w:rsid w:val="009A3066"/>
    <w:rsid w:val="009A4631"/>
    <w:rsid w:val="009A4733"/>
    <w:rsid w:val="009A4D5C"/>
    <w:rsid w:val="009A4E23"/>
    <w:rsid w:val="009A5257"/>
    <w:rsid w:val="009A530A"/>
    <w:rsid w:val="009A55DE"/>
    <w:rsid w:val="009A6142"/>
    <w:rsid w:val="009A6335"/>
    <w:rsid w:val="009A6FCD"/>
    <w:rsid w:val="009A7936"/>
    <w:rsid w:val="009A79AB"/>
    <w:rsid w:val="009A7ABB"/>
    <w:rsid w:val="009B00F2"/>
    <w:rsid w:val="009B02D0"/>
    <w:rsid w:val="009B0354"/>
    <w:rsid w:val="009B0416"/>
    <w:rsid w:val="009B0540"/>
    <w:rsid w:val="009B0B4C"/>
    <w:rsid w:val="009B0C88"/>
    <w:rsid w:val="009B131E"/>
    <w:rsid w:val="009B13C0"/>
    <w:rsid w:val="009B14B5"/>
    <w:rsid w:val="009B1A41"/>
    <w:rsid w:val="009B1A84"/>
    <w:rsid w:val="009B1C33"/>
    <w:rsid w:val="009B21E5"/>
    <w:rsid w:val="009B277E"/>
    <w:rsid w:val="009B2AB5"/>
    <w:rsid w:val="009B2C61"/>
    <w:rsid w:val="009B3000"/>
    <w:rsid w:val="009B353E"/>
    <w:rsid w:val="009B3625"/>
    <w:rsid w:val="009B3845"/>
    <w:rsid w:val="009B4B7D"/>
    <w:rsid w:val="009B4CD2"/>
    <w:rsid w:val="009B559B"/>
    <w:rsid w:val="009B5715"/>
    <w:rsid w:val="009B57EA"/>
    <w:rsid w:val="009B59C2"/>
    <w:rsid w:val="009B5E8D"/>
    <w:rsid w:val="009B5FEF"/>
    <w:rsid w:val="009B6A91"/>
    <w:rsid w:val="009B6D40"/>
    <w:rsid w:val="009B74F0"/>
    <w:rsid w:val="009B78CA"/>
    <w:rsid w:val="009B79AB"/>
    <w:rsid w:val="009B7DAE"/>
    <w:rsid w:val="009B7DBA"/>
    <w:rsid w:val="009C018C"/>
    <w:rsid w:val="009C0229"/>
    <w:rsid w:val="009C0356"/>
    <w:rsid w:val="009C080A"/>
    <w:rsid w:val="009C09E4"/>
    <w:rsid w:val="009C0E9F"/>
    <w:rsid w:val="009C0F5A"/>
    <w:rsid w:val="009C1089"/>
    <w:rsid w:val="009C1BBF"/>
    <w:rsid w:val="009C1E7E"/>
    <w:rsid w:val="009C29EE"/>
    <w:rsid w:val="009C2D19"/>
    <w:rsid w:val="009C32E3"/>
    <w:rsid w:val="009C3454"/>
    <w:rsid w:val="009C360B"/>
    <w:rsid w:val="009C37E8"/>
    <w:rsid w:val="009C3A53"/>
    <w:rsid w:val="009C3B27"/>
    <w:rsid w:val="009C3E0D"/>
    <w:rsid w:val="009C3E20"/>
    <w:rsid w:val="009C428A"/>
    <w:rsid w:val="009C42B7"/>
    <w:rsid w:val="009C448D"/>
    <w:rsid w:val="009C44BF"/>
    <w:rsid w:val="009C5A44"/>
    <w:rsid w:val="009C5D51"/>
    <w:rsid w:val="009C6068"/>
    <w:rsid w:val="009C6E3D"/>
    <w:rsid w:val="009C6E8D"/>
    <w:rsid w:val="009C741F"/>
    <w:rsid w:val="009C74F0"/>
    <w:rsid w:val="009C750B"/>
    <w:rsid w:val="009C778D"/>
    <w:rsid w:val="009C7AEE"/>
    <w:rsid w:val="009D02B7"/>
    <w:rsid w:val="009D0587"/>
    <w:rsid w:val="009D05E4"/>
    <w:rsid w:val="009D08D2"/>
    <w:rsid w:val="009D0933"/>
    <w:rsid w:val="009D09C1"/>
    <w:rsid w:val="009D0FF5"/>
    <w:rsid w:val="009D148A"/>
    <w:rsid w:val="009D1A3F"/>
    <w:rsid w:val="009D1BCA"/>
    <w:rsid w:val="009D208E"/>
    <w:rsid w:val="009D24DB"/>
    <w:rsid w:val="009D27CE"/>
    <w:rsid w:val="009D2E8B"/>
    <w:rsid w:val="009D2F34"/>
    <w:rsid w:val="009D3301"/>
    <w:rsid w:val="009D339F"/>
    <w:rsid w:val="009D3437"/>
    <w:rsid w:val="009D3721"/>
    <w:rsid w:val="009D3B8C"/>
    <w:rsid w:val="009D3BA7"/>
    <w:rsid w:val="009D3C5D"/>
    <w:rsid w:val="009D3F8E"/>
    <w:rsid w:val="009D41DF"/>
    <w:rsid w:val="009D4822"/>
    <w:rsid w:val="009D4B64"/>
    <w:rsid w:val="009D5DDF"/>
    <w:rsid w:val="009D5EDE"/>
    <w:rsid w:val="009D5F42"/>
    <w:rsid w:val="009D61F9"/>
    <w:rsid w:val="009D662F"/>
    <w:rsid w:val="009D6D9C"/>
    <w:rsid w:val="009D719E"/>
    <w:rsid w:val="009D71A4"/>
    <w:rsid w:val="009D7343"/>
    <w:rsid w:val="009D7421"/>
    <w:rsid w:val="009D7690"/>
    <w:rsid w:val="009D7ACF"/>
    <w:rsid w:val="009D7F6F"/>
    <w:rsid w:val="009E006B"/>
    <w:rsid w:val="009E0154"/>
    <w:rsid w:val="009E0328"/>
    <w:rsid w:val="009E0531"/>
    <w:rsid w:val="009E05A1"/>
    <w:rsid w:val="009E0F47"/>
    <w:rsid w:val="009E1620"/>
    <w:rsid w:val="009E1A30"/>
    <w:rsid w:val="009E1BB6"/>
    <w:rsid w:val="009E1CF8"/>
    <w:rsid w:val="009E1DDF"/>
    <w:rsid w:val="009E2180"/>
    <w:rsid w:val="009E2698"/>
    <w:rsid w:val="009E29E4"/>
    <w:rsid w:val="009E2BD8"/>
    <w:rsid w:val="009E2EA5"/>
    <w:rsid w:val="009E2F96"/>
    <w:rsid w:val="009E319B"/>
    <w:rsid w:val="009E33E4"/>
    <w:rsid w:val="009E3795"/>
    <w:rsid w:val="009E38BF"/>
    <w:rsid w:val="009E409B"/>
    <w:rsid w:val="009E409C"/>
    <w:rsid w:val="009E40D3"/>
    <w:rsid w:val="009E4219"/>
    <w:rsid w:val="009E4234"/>
    <w:rsid w:val="009E42AF"/>
    <w:rsid w:val="009E462B"/>
    <w:rsid w:val="009E4D65"/>
    <w:rsid w:val="009E4DCA"/>
    <w:rsid w:val="009E5293"/>
    <w:rsid w:val="009E604B"/>
    <w:rsid w:val="009E60C0"/>
    <w:rsid w:val="009E65BA"/>
    <w:rsid w:val="009E6773"/>
    <w:rsid w:val="009E6788"/>
    <w:rsid w:val="009E69C1"/>
    <w:rsid w:val="009E6A00"/>
    <w:rsid w:val="009E6FD0"/>
    <w:rsid w:val="009E70D4"/>
    <w:rsid w:val="009E748A"/>
    <w:rsid w:val="009E74DA"/>
    <w:rsid w:val="009E7F1F"/>
    <w:rsid w:val="009F0166"/>
    <w:rsid w:val="009F038C"/>
    <w:rsid w:val="009F0616"/>
    <w:rsid w:val="009F0B41"/>
    <w:rsid w:val="009F19C6"/>
    <w:rsid w:val="009F220B"/>
    <w:rsid w:val="009F2AA8"/>
    <w:rsid w:val="009F33C8"/>
    <w:rsid w:val="009F3573"/>
    <w:rsid w:val="009F394A"/>
    <w:rsid w:val="009F3BB9"/>
    <w:rsid w:val="009F3CE6"/>
    <w:rsid w:val="009F3DAE"/>
    <w:rsid w:val="009F3E90"/>
    <w:rsid w:val="009F3F55"/>
    <w:rsid w:val="009F4077"/>
    <w:rsid w:val="009F4687"/>
    <w:rsid w:val="009F4753"/>
    <w:rsid w:val="009F4BF7"/>
    <w:rsid w:val="009F4CE3"/>
    <w:rsid w:val="009F4D57"/>
    <w:rsid w:val="009F5832"/>
    <w:rsid w:val="009F5D55"/>
    <w:rsid w:val="009F607D"/>
    <w:rsid w:val="009F6237"/>
    <w:rsid w:val="009F6481"/>
    <w:rsid w:val="009F64DB"/>
    <w:rsid w:val="009F671D"/>
    <w:rsid w:val="009F6B49"/>
    <w:rsid w:val="009F6C8A"/>
    <w:rsid w:val="009F6F16"/>
    <w:rsid w:val="009F7696"/>
    <w:rsid w:val="009F7A8A"/>
    <w:rsid w:val="009F7C67"/>
    <w:rsid w:val="009F7CA0"/>
    <w:rsid w:val="009F7E52"/>
    <w:rsid w:val="00A0029C"/>
    <w:rsid w:val="00A00370"/>
    <w:rsid w:val="00A00871"/>
    <w:rsid w:val="00A00BB7"/>
    <w:rsid w:val="00A01591"/>
    <w:rsid w:val="00A017E0"/>
    <w:rsid w:val="00A01DCB"/>
    <w:rsid w:val="00A01DD0"/>
    <w:rsid w:val="00A02257"/>
    <w:rsid w:val="00A03071"/>
    <w:rsid w:val="00A032BF"/>
    <w:rsid w:val="00A03811"/>
    <w:rsid w:val="00A03BDD"/>
    <w:rsid w:val="00A03E13"/>
    <w:rsid w:val="00A04796"/>
    <w:rsid w:val="00A04BFC"/>
    <w:rsid w:val="00A04F0E"/>
    <w:rsid w:val="00A0517C"/>
    <w:rsid w:val="00A052D6"/>
    <w:rsid w:val="00A05585"/>
    <w:rsid w:val="00A05D4C"/>
    <w:rsid w:val="00A06268"/>
    <w:rsid w:val="00A065AD"/>
    <w:rsid w:val="00A067CF"/>
    <w:rsid w:val="00A06BB9"/>
    <w:rsid w:val="00A07659"/>
    <w:rsid w:val="00A07988"/>
    <w:rsid w:val="00A07A36"/>
    <w:rsid w:val="00A07E10"/>
    <w:rsid w:val="00A10097"/>
    <w:rsid w:val="00A105DD"/>
    <w:rsid w:val="00A10735"/>
    <w:rsid w:val="00A1086F"/>
    <w:rsid w:val="00A108E8"/>
    <w:rsid w:val="00A109AC"/>
    <w:rsid w:val="00A10B23"/>
    <w:rsid w:val="00A10FB2"/>
    <w:rsid w:val="00A10FC0"/>
    <w:rsid w:val="00A1143E"/>
    <w:rsid w:val="00A11AD8"/>
    <w:rsid w:val="00A12159"/>
    <w:rsid w:val="00A129DF"/>
    <w:rsid w:val="00A12E35"/>
    <w:rsid w:val="00A1324D"/>
    <w:rsid w:val="00A13535"/>
    <w:rsid w:val="00A1398C"/>
    <w:rsid w:val="00A145FA"/>
    <w:rsid w:val="00A14726"/>
    <w:rsid w:val="00A1474D"/>
    <w:rsid w:val="00A14948"/>
    <w:rsid w:val="00A149C3"/>
    <w:rsid w:val="00A14BFE"/>
    <w:rsid w:val="00A153F8"/>
    <w:rsid w:val="00A1548A"/>
    <w:rsid w:val="00A15B76"/>
    <w:rsid w:val="00A15C36"/>
    <w:rsid w:val="00A16064"/>
    <w:rsid w:val="00A160AA"/>
    <w:rsid w:val="00A16265"/>
    <w:rsid w:val="00A16628"/>
    <w:rsid w:val="00A1684F"/>
    <w:rsid w:val="00A16882"/>
    <w:rsid w:val="00A168A2"/>
    <w:rsid w:val="00A16BF6"/>
    <w:rsid w:val="00A175A2"/>
    <w:rsid w:val="00A17675"/>
    <w:rsid w:val="00A17AB3"/>
    <w:rsid w:val="00A17CE5"/>
    <w:rsid w:val="00A201F6"/>
    <w:rsid w:val="00A203C3"/>
    <w:rsid w:val="00A20644"/>
    <w:rsid w:val="00A2065B"/>
    <w:rsid w:val="00A20682"/>
    <w:rsid w:val="00A2109C"/>
    <w:rsid w:val="00A2148E"/>
    <w:rsid w:val="00A21532"/>
    <w:rsid w:val="00A216CA"/>
    <w:rsid w:val="00A2177C"/>
    <w:rsid w:val="00A22132"/>
    <w:rsid w:val="00A222C2"/>
    <w:rsid w:val="00A2267A"/>
    <w:rsid w:val="00A22AC5"/>
    <w:rsid w:val="00A22C65"/>
    <w:rsid w:val="00A22D80"/>
    <w:rsid w:val="00A22E3B"/>
    <w:rsid w:val="00A230F2"/>
    <w:rsid w:val="00A23137"/>
    <w:rsid w:val="00A232EE"/>
    <w:rsid w:val="00A23B7B"/>
    <w:rsid w:val="00A23C5A"/>
    <w:rsid w:val="00A24018"/>
    <w:rsid w:val="00A2437B"/>
    <w:rsid w:val="00A244F8"/>
    <w:rsid w:val="00A246B6"/>
    <w:rsid w:val="00A24B65"/>
    <w:rsid w:val="00A24FF8"/>
    <w:rsid w:val="00A25546"/>
    <w:rsid w:val="00A26077"/>
    <w:rsid w:val="00A260B9"/>
    <w:rsid w:val="00A262EE"/>
    <w:rsid w:val="00A2637E"/>
    <w:rsid w:val="00A264D5"/>
    <w:rsid w:val="00A264FD"/>
    <w:rsid w:val="00A26F39"/>
    <w:rsid w:val="00A26F99"/>
    <w:rsid w:val="00A270B2"/>
    <w:rsid w:val="00A2726C"/>
    <w:rsid w:val="00A27357"/>
    <w:rsid w:val="00A27668"/>
    <w:rsid w:val="00A278A0"/>
    <w:rsid w:val="00A27A66"/>
    <w:rsid w:val="00A30080"/>
    <w:rsid w:val="00A301D1"/>
    <w:rsid w:val="00A30414"/>
    <w:rsid w:val="00A31360"/>
    <w:rsid w:val="00A314B9"/>
    <w:rsid w:val="00A31BC7"/>
    <w:rsid w:val="00A31EF1"/>
    <w:rsid w:val="00A323B9"/>
    <w:rsid w:val="00A3270C"/>
    <w:rsid w:val="00A32788"/>
    <w:rsid w:val="00A327AE"/>
    <w:rsid w:val="00A32C95"/>
    <w:rsid w:val="00A32F76"/>
    <w:rsid w:val="00A33592"/>
    <w:rsid w:val="00A335BC"/>
    <w:rsid w:val="00A33B2C"/>
    <w:rsid w:val="00A34100"/>
    <w:rsid w:val="00A34808"/>
    <w:rsid w:val="00A35218"/>
    <w:rsid w:val="00A3575E"/>
    <w:rsid w:val="00A35894"/>
    <w:rsid w:val="00A35C66"/>
    <w:rsid w:val="00A35D8B"/>
    <w:rsid w:val="00A36029"/>
    <w:rsid w:val="00A36330"/>
    <w:rsid w:val="00A3646F"/>
    <w:rsid w:val="00A3668C"/>
    <w:rsid w:val="00A367B3"/>
    <w:rsid w:val="00A36AD4"/>
    <w:rsid w:val="00A37B30"/>
    <w:rsid w:val="00A401CB"/>
    <w:rsid w:val="00A407F3"/>
    <w:rsid w:val="00A4093B"/>
    <w:rsid w:val="00A40F2E"/>
    <w:rsid w:val="00A4108F"/>
    <w:rsid w:val="00A41894"/>
    <w:rsid w:val="00A41BFD"/>
    <w:rsid w:val="00A41D04"/>
    <w:rsid w:val="00A41E1B"/>
    <w:rsid w:val="00A4237B"/>
    <w:rsid w:val="00A42681"/>
    <w:rsid w:val="00A4270C"/>
    <w:rsid w:val="00A42733"/>
    <w:rsid w:val="00A42F65"/>
    <w:rsid w:val="00A4350B"/>
    <w:rsid w:val="00A435B3"/>
    <w:rsid w:val="00A43EA1"/>
    <w:rsid w:val="00A43EB1"/>
    <w:rsid w:val="00A43F9B"/>
    <w:rsid w:val="00A443BC"/>
    <w:rsid w:val="00A44580"/>
    <w:rsid w:val="00A449D6"/>
    <w:rsid w:val="00A44BAF"/>
    <w:rsid w:val="00A44D7C"/>
    <w:rsid w:val="00A45B2D"/>
    <w:rsid w:val="00A464BE"/>
    <w:rsid w:val="00A466D8"/>
    <w:rsid w:val="00A469F8"/>
    <w:rsid w:val="00A4713E"/>
    <w:rsid w:val="00A476B3"/>
    <w:rsid w:val="00A47718"/>
    <w:rsid w:val="00A47EBB"/>
    <w:rsid w:val="00A47ED5"/>
    <w:rsid w:val="00A47FD0"/>
    <w:rsid w:val="00A501BB"/>
    <w:rsid w:val="00A50345"/>
    <w:rsid w:val="00A50A30"/>
    <w:rsid w:val="00A50CEF"/>
    <w:rsid w:val="00A50DF8"/>
    <w:rsid w:val="00A512E3"/>
    <w:rsid w:val="00A51372"/>
    <w:rsid w:val="00A5141D"/>
    <w:rsid w:val="00A518C9"/>
    <w:rsid w:val="00A5199A"/>
    <w:rsid w:val="00A52593"/>
    <w:rsid w:val="00A52764"/>
    <w:rsid w:val="00A529B6"/>
    <w:rsid w:val="00A52CE9"/>
    <w:rsid w:val="00A52F0F"/>
    <w:rsid w:val="00A534EA"/>
    <w:rsid w:val="00A536D1"/>
    <w:rsid w:val="00A53AE5"/>
    <w:rsid w:val="00A53D9A"/>
    <w:rsid w:val="00A5401A"/>
    <w:rsid w:val="00A54199"/>
    <w:rsid w:val="00A548E1"/>
    <w:rsid w:val="00A54A30"/>
    <w:rsid w:val="00A54AFD"/>
    <w:rsid w:val="00A553A1"/>
    <w:rsid w:val="00A564B8"/>
    <w:rsid w:val="00A56773"/>
    <w:rsid w:val="00A572F1"/>
    <w:rsid w:val="00A57814"/>
    <w:rsid w:val="00A57E37"/>
    <w:rsid w:val="00A57F01"/>
    <w:rsid w:val="00A60582"/>
    <w:rsid w:val="00A60F1C"/>
    <w:rsid w:val="00A615AF"/>
    <w:rsid w:val="00A6222F"/>
    <w:rsid w:val="00A62484"/>
    <w:rsid w:val="00A62AAA"/>
    <w:rsid w:val="00A62BE1"/>
    <w:rsid w:val="00A63048"/>
    <w:rsid w:val="00A639A4"/>
    <w:rsid w:val="00A63C77"/>
    <w:rsid w:val="00A63D92"/>
    <w:rsid w:val="00A63FFF"/>
    <w:rsid w:val="00A64491"/>
    <w:rsid w:val="00A64880"/>
    <w:rsid w:val="00A64888"/>
    <w:rsid w:val="00A64B18"/>
    <w:rsid w:val="00A66118"/>
    <w:rsid w:val="00A66948"/>
    <w:rsid w:val="00A66AF1"/>
    <w:rsid w:val="00A66C7B"/>
    <w:rsid w:val="00A66DC9"/>
    <w:rsid w:val="00A66F11"/>
    <w:rsid w:val="00A676E4"/>
    <w:rsid w:val="00A70515"/>
    <w:rsid w:val="00A70680"/>
    <w:rsid w:val="00A70F63"/>
    <w:rsid w:val="00A71102"/>
    <w:rsid w:val="00A71285"/>
    <w:rsid w:val="00A722BA"/>
    <w:rsid w:val="00A727E9"/>
    <w:rsid w:val="00A7363B"/>
    <w:rsid w:val="00A7375A"/>
    <w:rsid w:val="00A7390A"/>
    <w:rsid w:val="00A73BD0"/>
    <w:rsid w:val="00A74068"/>
    <w:rsid w:val="00A74520"/>
    <w:rsid w:val="00A74521"/>
    <w:rsid w:val="00A751B0"/>
    <w:rsid w:val="00A7544D"/>
    <w:rsid w:val="00A75847"/>
    <w:rsid w:val="00A7590E"/>
    <w:rsid w:val="00A75918"/>
    <w:rsid w:val="00A75B97"/>
    <w:rsid w:val="00A75D25"/>
    <w:rsid w:val="00A76738"/>
    <w:rsid w:val="00A76B1B"/>
    <w:rsid w:val="00A76BE8"/>
    <w:rsid w:val="00A76FCE"/>
    <w:rsid w:val="00A7768E"/>
    <w:rsid w:val="00A7791F"/>
    <w:rsid w:val="00A77EC4"/>
    <w:rsid w:val="00A80000"/>
    <w:rsid w:val="00A8000C"/>
    <w:rsid w:val="00A80182"/>
    <w:rsid w:val="00A801E8"/>
    <w:rsid w:val="00A805FB"/>
    <w:rsid w:val="00A8060A"/>
    <w:rsid w:val="00A80CAA"/>
    <w:rsid w:val="00A815A2"/>
    <w:rsid w:val="00A81DC5"/>
    <w:rsid w:val="00A82805"/>
    <w:rsid w:val="00A82BFF"/>
    <w:rsid w:val="00A83354"/>
    <w:rsid w:val="00A83563"/>
    <w:rsid w:val="00A838C3"/>
    <w:rsid w:val="00A83A7C"/>
    <w:rsid w:val="00A8400A"/>
    <w:rsid w:val="00A840C0"/>
    <w:rsid w:val="00A848C5"/>
    <w:rsid w:val="00A855C4"/>
    <w:rsid w:val="00A85ECF"/>
    <w:rsid w:val="00A8646C"/>
    <w:rsid w:val="00A866F3"/>
    <w:rsid w:val="00A86E6D"/>
    <w:rsid w:val="00A86F2C"/>
    <w:rsid w:val="00A86FC9"/>
    <w:rsid w:val="00A86FFD"/>
    <w:rsid w:val="00A8707E"/>
    <w:rsid w:val="00A87755"/>
    <w:rsid w:val="00A877EB"/>
    <w:rsid w:val="00A9050C"/>
    <w:rsid w:val="00A90F6A"/>
    <w:rsid w:val="00A90F74"/>
    <w:rsid w:val="00A9143C"/>
    <w:rsid w:val="00A91E93"/>
    <w:rsid w:val="00A9235B"/>
    <w:rsid w:val="00A92A03"/>
    <w:rsid w:val="00A92C79"/>
    <w:rsid w:val="00A932B8"/>
    <w:rsid w:val="00A93C41"/>
    <w:rsid w:val="00A94075"/>
    <w:rsid w:val="00A94959"/>
    <w:rsid w:val="00A94D1E"/>
    <w:rsid w:val="00A951D4"/>
    <w:rsid w:val="00A952EC"/>
    <w:rsid w:val="00A95333"/>
    <w:rsid w:val="00A95D8E"/>
    <w:rsid w:val="00A95E59"/>
    <w:rsid w:val="00A965A4"/>
    <w:rsid w:val="00A96616"/>
    <w:rsid w:val="00A9676C"/>
    <w:rsid w:val="00A96C00"/>
    <w:rsid w:val="00A96C3E"/>
    <w:rsid w:val="00A96CED"/>
    <w:rsid w:val="00A96F36"/>
    <w:rsid w:val="00A9730F"/>
    <w:rsid w:val="00A973DC"/>
    <w:rsid w:val="00A9742B"/>
    <w:rsid w:val="00A97C0B"/>
    <w:rsid w:val="00A97E5D"/>
    <w:rsid w:val="00A97F6C"/>
    <w:rsid w:val="00AA010E"/>
    <w:rsid w:val="00AA07A1"/>
    <w:rsid w:val="00AA07DC"/>
    <w:rsid w:val="00AA0C91"/>
    <w:rsid w:val="00AA1094"/>
    <w:rsid w:val="00AA12A7"/>
    <w:rsid w:val="00AA1305"/>
    <w:rsid w:val="00AA1453"/>
    <w:rsid w:val="00AA1B90"/>
    <w:rsid w:val="00AA1FC8"/>
    <w:rsid w:val="00AA20A1"/>
    <w:rsid w:val="00AA20D8"/>
    <w:rsid w:val="00AA247D"/>
    <w:rsid w:val="00AA252D"/>
    <w:rsid w:val="00AA3BEC"/>
    <w:rsid w:val="00AA41E6"/>
    <w:rsid w:val="00AA423F"/>
    <w:rsid w:val="00AA44CB"/>
    <w:rsid w:val="00AA496F"/>
    <w:rsid w:val="00AA4A44"/>
    <w:rsid w:val="00AA4A64"/>
    <w:rsid w:val="00AA4D39"/>
    <w:rsid w:val="00AA4E49"/>
    <w:rsid w:val="00AA6247"/>
    <w:rsid w:val="00AA6A60"/>
    <w:rsid w:val="00AA6D21"/>
    <w:rsid w:val="00AA7209"/>
    <w:rsid w:val="00AA7B08"/>
    <w:rsid w:val="00AB00A9"/>
    <w:rsid w:val="00AB04DA"/>
    <w:rsid w:val="00AB0588"/>
    <w:rsid w:val="00AB059D"/>
    <w:rsid w:val="00AB059E"/>
    <w:rsid w:val="00AB111B"/>
    <w:rsid w:val="00AB1538"/>
    <w:rsid w:val="00AB2BD4"/>
    <w:rsid w:val="00AB3CE4"/>
    <w:rsid w:val="00AB470C"/>
    <w:rsid w:val="00AB523B"/>
    <w:rsid w:val="00AB554A"/>
    <w:rsid w:val="00AB57E8"/>
    <w:rsid w:val="00AB58EB"/>
    <w:rsid w:val="00AB5A3D"/>
    <w:rsid w:val="00AB6216"/>
    <w:rsid w:val="00AB6E6E"/>
    <w:rsid w:val="00AB7472"/>
    <w:rsid w:val="00AC0A18"/>
    <w:rsid w:val="00AC0E96"/>
    <w:rsid w:val="00AC0F26"/>
    <w:rsid w:val="00AC1262"/>
    <w:rsid w:val="00AC158C"/>
    <w:rsid w:val="00AC1B3A"/>
    <w:rsid w:val="00AC28DB"/>
    <w:rsid w:val="00AC2BF1"/>
    <w:rsid w:val="00AC2C98"/>
    <w:rsid w:val="00AC2D69"/>
    <w:rsid w:val="00AC34C4"/>
    <w:rsid w:val="00AC3751"/>
    <w:rsid w:val="00AC37A2"/>
    <w:rsid w:val="00AC3E80"/>
    <w:rsid w:val="00AC4172"/>
    <w:rsid w:val="00AC429C"/>
    <w:rsid w:val="00AC439F"/>
    <w:rsid w:val="00AC4658"/>
    <w:rsid w:val="00AC5255"/>
    <w:rsid w:val="00AC5758"/>
    <w:rsid w:val="00AC641D"/>
    <w:rsid w:val="00AC64F4"/>
    <w:rsid w:val="00AC6624"/>
    <w:rsid w:val="00AC671F"/>
    <w:rsid w:val="00AC6C71"/>
    <w:rsid w:val="00AC6D3D"/>
    <w:rsid w:val="00AC7E58"/>
    <w:rsid w:val="00AD015F"/>
    <w:rsid w:val="00AD06FC"/>
    <w:rsid w:val="00AD0C7F"/>
    <w:rsid w:val="00AD0E85"/>
    <w:rsid w:val="00AD148A"/>
    <w:rsid w:val="00AD1B71"/>
    <w:rsid w:val="00AD1EB4"/>
    <w:rsid w:val="00AD224B"/>
    <w:rsid w:val="00AD22C1"/>
    <w:rsid w:val="00AD275A"/>
    <w:rsid w:val="00AD2D72"/>
    <w:rsid w:val="00AD3090"/>
    <w:rsid w:val="00AD3264"/>
    <w:rsid w:val="00AD3F12"/>
    <w:rsid w:val="00AD45A6"/>
    <w:rsid w:val="00AD478A"/>
    <w:rsid w:val="00AD4BE9"/>
    <w:rsid w:val="00AD4F49"/>
    <w:rsid w:val="00AD5022"/>
    <w:rsid w:val="00AD55A8"/>
    <w:rsid w:val="00AD5744"/>
    <w:rsid w:val="00AD5A9E"/>
    <w:rsid w:val="00AD5E05"/>
    <w:rsid w:val="00AD5F72"/>
    <w:rsid w:val="00AD61E1"/>
    <w:rsid w:val="00AD6224"/>
    <w:rsid w:val="00AD64C1"/>
    <w:rsid w:val="00AD65BD"/>
    <w:rsid w:val="00AD6878"/>
    <w:rsid w:val="00AD6942"/>
    <w:rsid w:val="00AD695F"/>
    <w:rsid w:val="00AD73D5"/>
    <w:rsid w:val="00AD75C1"/>
    <w:rsid w:val="00AD7F19"/>
    <w:rsid w:val="00AE0106"/>
    <w:rsid w:val="00AE0596"/>
    <w:rsid w:val="00AE0717"/>
    <w:rsid w:val="00AE0ACA"/>
    <w:rsid w:val="00AE0B25"/>
    <w:rsid w:val="00AE1425"/>
    <w:rsid w:val="00AE189C"/>
    <w:rsid w:val="00AE1A5B"/>
    <w:rsid w:val="00AE1AA6"/>
    <w:rsid w:val="00AE1BE0"/>
    <w:rsid w:val="00AE2201"/>
    <w:rsid w:val="00AE2335"/>
    <w:rsid w:val="00AE27DD"/>
    <w:rsid w:val="00AE2EBC"/>
    <w:rsid w:val="00AE2EC6"/>
    <w:rsid w:val="00AE2FAD"/>
    <w:rsid w:val="00AE304F"/>
    <w:rsid w:val="00AE314E"/>
    <w:rsid w:val="00AE32B7"/>
    <w:rsid w:val="00AE33D0"/>
    <w:rsid w:val="00AE3717"/>
    <w:rsid w:val="00AE37BE"/>
    <w:rsid w:val="00AE3903"/>
    <w:rsid w:val="00AE3A73"/>
    <w:rsid w:val="00AE3DFC"/>
    <w:rsid w:val="00AE4283"/>
    <w:rsid w:val="00AE488D"/>
    <w:rsid w:val="00AE5116"/>
    <w:rsid w:val="00AE539F"/>
    <w:rsid w:val="00AE56E0"/>
    <w:rsid w:val="00AE5E21"/>
    <w:rsid w:val="00AE65D9"/>
    <w:rsid w:val="00AE6C7E"/>
    <w:rsid w:val="00AE70C5"/>
    <w:rsid w:val="00AE728B"/>
    <w:rsid w:val="00AE738F"/>
    <w:rsid w:val="00AE75C4"/>
    <w:rsid w:val="00AE7A3F"/>
    <w:rsid w:val="00AE7E2C"/>
    <w:rsid w:val="00AF023A"/>
    <w:rsid w:val="00AF06B0"/>
    <w:rsid w:val="00AF06F7"/>
    <w:rsid w:val="00AF0C45"/>
    <w:rsid w:val="00AF0CA0"/>
    <w:rsid w:val="00AF120F"/>
    <w:rsid w:val="00AF13BD"/>
    <w:rsid w:val="00AF1498"/>
    <w:rsid w:val="00AF1929"/>
    <w:rsid w:val="00AF1DF2"/>
    <w:rsid w:val="00AF1FBB"/>
    <w:rsid w:val="00AF234B"/>
    <w:rsid w:val="00AF2568"/>
    <w:rsid w:val="00AF288B"/>
    <w:rsid w:val="00AF2CBB"/>
    <w:rsid w:val="00AF2D21"/>
    <w:rsid w:val="00AF2EDE"/>
    <w:rsid w:val="00AF3015"/>
    <w:rsid w:val="00AF3161"/>
    <w:rsid w:val="00AF317C"/>
    <w:rsid w:val="00AF339E"/>
    <w:rsid w:val="00AF34C2"/>
    <w:rsid w:val="00AF34D2"/>
    <w:rsid w:val="00AF3622"/>
    <w:rsid w:val="00AF39E6"/>
    <w:rsid w:val="00AF3A84"/>
    <w:rsid w:val="00AF3B53"/>
    <w:rsid w:val="00AF3E0C"/>
    <w:rsid w:val="00AF3F56"/>
    <w:rsid w:val="00AF48CA"/>
    <w:rsid w:val="00AF4B18"/>
    <w:rsid w:val="00AF51FC"/>
    <w:rsid w:val="00AF533E"/>
    <w:rsid w:val="00AF5653"/>
    <w:rsid w:val="00AF5B90"/>
    <w:rsid w:val="00AF5BCD"/>
    <w:rsid w:val="00AF5D9C"/>
    <w:rsid w:val="00AF5EBD"/>
    <w:rsid w:val="00AF60E9"/>
    <w:rsid w:val="00AF650A"/>
    <w:rsid w:val="00AF6945"/>
    <w:rsid w:val="00AF6F14"/>
    <w:rsid w:val="00AF7BAB"/>
    <w:rsid w:val="00AF7C17"/>
    <w:rsid w:val="00AF7CFE"/>
    <w:rsid w:val="00B00316"/>
    <w:rsid w:val="00B00463"/>
    <w:rsid w:val="00B00871"/>
    <w:rsid w:val="00B015BA"/>
    <w:rsid w:val="00B01748"/>
    <w:rsid w:val="00B020E4"/>
    <w:rsid w:val="00B02676"/>
    <w:rsid w:val="00B029CE"/>
    <w:rsid w:val="00B031EF"/>
    <w:rsid w:val="00B03CB3"/>
    <w:rsid w:val="00B03DC8"/>
    <w:rsid w:val="00B03F54"/>
    <w:rsid w:val="00B04111"/>
    <w:rsid w:val="00B0441B"/>
    <w:rsid w:val="00B04A9E"/>
    <w:rsid w:val="00B04B27"/>
    <w:rsid w:val="00B04BF5"/>
    <w:rsid w:val="00B04D0C"/>
    <w:rsid w:val="00B05B5C"/>
    <w:rsid w:val="00B05D56"/>
    <w:rsid w:val="00B0603E"/>
    <w:rsid w:val="00B0616A"/>
    <w:rsid w:val="00B06740"/>
    <w:rsid w:val="00B06861"/>
    <w:rsid w:val="00B06A82"/>
    <w:rsid w:val="00B0724C"/>
    <w:rsid w:val="00B074C4"/>
    <w:rsid w:val="00B075D8"/>
    <w:rsid w:val="00B07A78"/>
    <w:rsid w:val="00B07CA7"/>
    <w:rsid w:val="00B1023D"/>
    <w:rsid w:val="00B10440"/>
    <w:rsid w:val="00B106A9"/>
    <w:rsid w:val="00B10C5C"/>
    <w:rsid w:val="00B110A7"/>
    <w:rsid w:val="00B11609"/>
    <w:rsid w:val="00B1185A"/>
    <w:rsid w:val="00B11A6C"/>
    <w:rsid w:val="00B11A76"/>
    <w:rsid w:val="00B11AD3"/>
    <w:rsid w:val="00B1293B"/>
    <w:rsid w:val="00B12A77"/>
    <w:rsid w:val="00B131FE"/>
    <w:rsid w:val="00B13B44"/>
    <w:rsid w:val="00B13D5B"/>
    <w:rsid w:val="00B13DAD"/>
    <w:rsid w:val="00B13EC9"/>
    <w:rsid w:val="00B13FB9"/>
    <w:rsid w:val="00B1421E"/>
    <w:rsid w:val="00B1447B"/>
    <w:rsid w:val="00B14639"/>
    <w:rsid w:val="00B14F1B"/>
    <w:rsid w:val="00B15135"/>
    <w:rsid w:val="00B1549B"/>
    <w:rsid w:val="00B15505"/>
    <w:rsid w:val="00B1550D"/>
    <w:rsid w:val="00B15D40"/>
    <w:rsid w:val="00B15EC7"/>
    <w:rsid w:val="00B162B2"/>
    <w:rsid w:val="00B1643D"/>
    <w:rsid w:val="00B164CC"/>
    <w:rsid w:val="00B16660"/>
    <w:rsid w:val="00B16A60"/>
    <w:rsid w:val="00B16D04"/>
    <w:rsid w:val="00B16F84"/>
    <w:rsid w:val="00B16FC3"/>
    <w:rsid w:val="00B1724B"/>
    <w:rsid w:val="00B1768B"/>
    <w:rsid w:val="00B17794"/>
    <w:rsid w:val="00B179D1"/>
    <w:rsid w:val="00B17BF9"/>
    <w:rsid w:val="00B17EA9"/>
    <w:rsid w:val="00B20392"/>
    <w:rsid w:val="00B20747"/>
    <w:rsid w:val="00B20D3D"/>
    <w:rsid w:val="00B20EE0"/>
    <w:rsid w:val="00B211AB"/>
    <w:rsid w:val="00B2134E"/>
    <w:rsid w:val="00B2192F"/>
    <w:rsid w:val="00B21E3A"/>
    <w:rsid w:val="00B21E9A"/>
    <w:rsid w:val="00B22669"/>
    <w:rsid w:val="00B22DB0"/>
    <w:rsid w:val="00B22E0B"/>
    <w:rsid w:val="00B22E4D"/>
    <w:rsid w:val="00B22FDF"/>
    <w:rsid w:val="00B23B51"/>
    <w:rsid w:val="00B24207"/>
    <w:rsid w:val="00B2427C"/>
    <w:rsid w:val="00B24CDE"/>
    <w:rsid w:val="00B2595B"/>
    <w:rsid w:val="00B25B1E"/>
    <w:rsid w:val="00B25CF8"/>
    <w:rsid w:val="00B261EF"/>
    <w:rsid w:val="00B273AC"/>
    <w:rsid w:val="00B276F0"/>
    <w:rsid w:val="00B279E5"/>
    <w:rsid w:val="00B27ABF"/>
    <w:rsid w:val="00B30173"/>
    <w:rsid w:val="00B30186"/>
    <w:rsid w:val="00B30328"/>
    <w:rsid w:val="00B30448"/>
    <w:rsid w:val="00B307BC"/>
    <w:rsid w:val="00B30B6B"/>
    <w:rsid w:val="00B30BDE"/>
    <w:rsid w:val="00B312F8"/>
    <w:rsid w:val="00B3131C"/>
    <w:rsid w:val="00B315DC"/>
    <w:rsid w:val="00B321CA"/>
    <w:rsid w:val="00B3247B"/>
    <w:rsid w:val="00B32E28"/>
    <w:rsid w:val="00B32F84"/>
    <w:rsid w:val="00B32FD9"/>
    <w:rsid w:val="00B339FA"/>
    <w:rsid w:val="00B3400A"/>
    <w:rsid w:val="00B3423C"/>
    <w:rsid w:val="00B34715"/>
    <w:rsid w:val="00B34815"/>
    <w:rsid w:val="00B34E3D"/>
    <w:rsid w:val="00B3511D"/>
    <w:rsid w:val="00B3512D"/>
    <w:rsid w:val="00B35733"/>
    <w:rsid w:val="00B3575E"/>
    <w:rsid w:val="00B357BC"/>
    <w:rsid w:val="00B35A8F"/>
    <w:rsid w:val="00B361D3"/>
    <w:rsid w:val="00B366C1"/>
    <w:rsid w:val="00B36A62"/>
    <w:rsid w:val="00B36C33"/>
    <w:rsid w:val="00B36D9B"/>
    <w:rsid w:val="00B36EC9"/>
    <w:rsid w:val="00B36ED3"/>
    <w:rsid w:val="00B3737D"/>
    <w:rsid w:val="00B37665"/>
    <w:rsid w:val="00B3786B"/>
    <w:rsid w:val="00B401EE"/>
    <w:rsid w:val="00B40394"/>
    <w:rsid w:val="00B40455"/>
    <w:rsid w:val="00B404D7"/>
    <w:rsid w:val="00B405AC"/>
    <w:rsid w:val="00B40971"/>
    <w:rsid w:val="00B40A8F"/>
    <w:rsid w:val="00B41373"/>
    <w:rsid w:val="00B4166A"/>
    <w:rsid w:val="00B41B73"/>
    <w:rsid w:val="00B41FA8"/>
    <w:rsid w:val="00B422F7"/>
    <w:rsid w:val="00B42C52"/>
    <w:rsid w:val="00B4332F"/>
    <w:rsid w:val="00B4356E"/>
    <w:rsid w:val="00B4373B"/>
    <w:rsid w:val="00B43761"/>
    <w:rsid w:val="00B43DCC"/>
    <w:rsid w:val="00B44245"/>
    <w:rsid w:val="00B4437E"/>
    <w:rsid w:val="00B44E9E"/>
    <w:rsid w:val="00B44FF2"/>
    <w:rsid w:val="00B4507F"/>
    <w:rsid w:val="00B45128"/>
    <w:rsid w:val="00B452D5"/>
    <w:rsid w:val="00B452E0"/>
    <w:rsid w:val="00B45345"/>
    <w:rsid w:val="00B4543D"/>
    <w:rsid w:val="00B4556F"/>
    <w:rsid w:val="00B4565B"/>
    <w:rsid w:val="00B456E1"/>
    <w:rsid w:val="00B456F7"/>
    <w:rsid w:val="00B45887"/>
    <w:rsid w:val="00B45A69"/>
    <w:rsid w:val="00B45D0F"/>
    <w:rsid w:val="00B45F10"/>
    <w:rsid w:val="00B4693D"/>
    <w:rsid w:val="00B46992"/>
    <w:rsid w:val="00B47270"/>
    <w:rsid w:val="00B475BD"/>
    <w:rsid w:val="00B475E9"/>
    <w:rsid w:val="00B508EA"/>
    <w:rsid w:val="00B50B9F"/>
    <w:rsid w:val="00B5135A"/>
    <w:rsid w:val="00B5148B"/>
    <w:rsid w:val="00B51794"/>
    <w:rsid w:val="00B51A2A"/>
    <w:rsid w:val="00B51EC6"/>
    <w:rsid w:val="00B51FDE"/>
    <w:rsid w:val="00B52153"/>
    <w:rsid w:val="00B535C6"/>
    <w:rsid w:val="00B53966"/>
    <w:rsid w:val="00B53C45"/>
    <w:rsid w:val="00B53CC8"/>
    <w:rsid w:val="00B53EF3"/>
    <w:rsid w:val="00B5413D"/>
    <w:rsid w:val="00B54862"/>
    <w:rsid w:val="00B54B07"/>
    <w:rsid w:val="00B54B57"/>
    <w:rsid w:val="00B54FD4"/>
    <w:rsid w:val="00B55111"/>
    <w:rsid w:val="00B55CE9"/>
    <w:rsid w:val="00B55CED"/>
    <w:rsid w:val="00B56339"/>
    <w:rsid w:val="00B5723B"/>
    <w:rsid w:val="00B572C6"/>
    <w:rsid w:val="00B5753F"/>
    <w:rsid w:val="00B57EC3"/>
    <w:rsid w:val="00B60151"/>
    <w:rsid w:val="00B605A9"/>
    <w:rsid w:val="00B60982"/>
    <w:rsid w:val="00B60AB1"/>
    <w:rsid w:val="00B61069"/>
    <w:rsid w:val="00B61321"/>
    <w:rsid w:val="00B61BC0"/>
    <w:rsid w:val="00B61D4A"/>
    <w:rsid w:val="00B61FB6"/>
    <w:rsid w:val="00B622D9"/>
    <w:rsid w:val="00B6286E"/>
    <w:rsid w:val="00B62B23"/>
    <w:rsid w:val="00B62D7F"/>
    <w:rsid w:val="00B62F94"/>
    <w:rsid w:val="00B633CD"/>
    <w:rsid w:val="00B6418E"/>
    <w:rsid w:val="00B64CDC"/>
    <w:rsid w:val="00B64DAA"/>
    <w:rsid w:val="00B6529F"/>
    <w:rsid w:val="00B65304"/>
    <w:rsid w:val="00B65631"/>
    <w:rsid w:val="00B65785"/>
    <w:rsid w:val="00B65FD7"/>
    <w:rsid w:val="00B661F6"/>
    <w:rsid w:val="00B66424"/>
    <w:rsid w:val="00B6694C"/>
    <w:rsid w:val="00B6708A"/>
    <w:rsid w:val="00B6760B"/>
    <w:rsid w:val="00B67630"/>
    <w:rsid w:val="00B676C9"/>
    <w:rsid w:val="00B67B74"/>
    <w:rsid w:val="00B67E18"/>
    <w:rsid w:val="00B67E8B"/>
    <w:rsid w:val="00B701CC"/>
    <w:rsid w:val="00B70DA5"/>
    <w:rsid w:val="00B72517"/>
    <w:rsid w:val="00B7298B"/>
    <w:rsid w:val="00B736AD"/>
    <w:rsid w:val="00B73B58"/>
    <w:rsid w:val="00B73F11"/>
    <w:rsid w:val="00B74105"/>
    <w:rsid w:val="00B7466B"/>
    <w:rsid w:val="00B74AB8"/>
    <w:rsid w:val="00B74CDE"/>
    <w:rsid w:val="00B75226"/>
    <w:rsid w:val="00B7591C"/>
    <w:rsid w:val="00B75A00"/>
    <w:rsid w:val="00B75A5A"/>
    <w:rsid w:val="00B7641E"/>
    <w:rsid w:val="00B76439"/>
    <w:rsid w:val="00B764D0"/>
    <w:rsid w:val="00B77113"/>
    <w:rsid w:val="00B77148"/>
    <w:rsid w:val="00B7726C"/>
    <w:rsid w:val="00B778D0"/>
    <w:rsid w:val="00B77ED3"/>
    <w:rsid w:val="00B80263"/>
    <w:rsid w:val="00B808AA"/>
    <w:rsid w:val="00B809C6"/>
    <w:rsid w:val="00B80A39"/>
    <w:rsid w:val="00B80ACB"/>
    <w:rsid w:val="00B81363"/>
    <w:rsid w:val="00B8173E"/>
    <w:rsid w:val="00B81C06"/>
    <w:rsid w:val="00B81C0A"/>
    <w:rsid w:val="00B8204D"/>
    <w:rsid w:val="00B824DB"/>
    <w:rsid w:val="00B824E1"/>
    <w:rsid w:val="00B825E2"/>
    <w:rsid w:val="00B82650"/>
    <w:rsid w:val="00B84012"/>
    <w:rsid w:val="00B84140"/>
    <w:rsid w:val="00B84189"/>
    <w:rsid w:val="00B84414"/>
    <w:rsid w:val="00B84869"/>
    <w:rsid w:val="00B849DC"/>
    <w:rsid w:val="00B84A51"/>
    <w:rsid w:val="00B84DDE"/>
    <w:rsid w:val="00B84F64"/>
    <w:rsid w:val="00B85107"/>
    <w:rsid w:val="00B85421"/>
    <w:rsid w:val="00B8543A"/>
    <w:rsid w:val="00B857CE"/>
    <w:rsid w:val="00B85A1A"/>
    <w:rsid w:val="00B85AC7"/>
    <w:rsid w:val="00B85C6C"/>
    <w:rsid w:val="00B85FD8"/>
    <w:rsid w:val="00B86E6E"/>
    <w:rsid w:val="00B87234"/>
    <w:rsid w:val="00B87416"/>
    <w:rsid w:val="00B87481"/>
    <w:rsid w:val="00B87615"/>
    <w:rsid w:val="00B8789D"/>
    <w:rsid w:val="00B900CC"/>
    <w:rsid w:val="00B90210"/>
    <w:rsid w:val="00B9084D"/>
    <w:rsid w:val="00B91CDC"/>
    <w:rsid w:val="00B92019"/>
    <w:rsid w:val="00B9208E"/>
    <w:rsid w:val="00B92134"/>
    <w:rsid w:val="00B92436"/>
    <w:rsid w:val="00B92798"/>
    <w:rsid w:val="00B929A8"/>
    <w:rsid w:val="00B92CD5"/>
    <w:rsid w:val="00B92F35"/>
    <w:rsid w:val="00B93034"/>
    <w:rsid w:val="00B931EA"/>
    <w:rsid w:val="00B93423"/>
    <w:rsid w:val="00B93660"/>
    <w:rsid w:val="00B936AC"/>
    <w:rsid w:val="00B93B45"/>
    <w:rsid w:val="00B93D19"/>
    <w:rsid w:val="00B93F15"/>
    <w:rsid w:val="00B93FB7"/>
    <w:rsid w:val="00B948AD"/>
    <w:rsid w:val="00B94A86"/>
    <w:rsid w:val="00B94F3B"/>
    <w:rsid w:val="00B950A3"/>
    <w:rsid w:val="00B95130"/>
    <w:rsid w:val="00B95A84"/>
    <w:rsid w:val="00B95D5A"/>
    <w:rsid w:val="00B95E58"/>
    <w:rsid w:val="00B9725E"/>
    <w:rsid w:val="00B97295"/>
    <w:rsid w:val="00B97967"/>
    <w:rsid w:val="00B97AE0"/>
    <w:rsid w:val="00B97B45"/>
    <w:rsid w:val="00B97F50"/>
    <w:rsid w:val="00BA0AB1"/>
    <w:rsid w:val="00BA0FC1"/>
    <w:rsid w:val="00BA121E"/>
    <w:rsid w:val="00BA1560"/>
    <w:rsid w:val="00BA17D4"/>
    <w:rsid w:val="00BA1B8A"/>
    <w:rsid w:val="00BA1CB0"/>
    <w:rsid w:val="00BA27DD"/>
    <w:rsid w:val="00BA2BC5"/>
    <w:rsid w:val="00BA2E81"/>
    <w:rsid w:val="00BA33F5"/>
    <w:rsid w:val="00BA36CD"/>
    <w:rsid w:val="00BA3C13"/>
    <w:rsid w:val="00BA4431"/>
    <w:rsid w:val="00BA456E"/>
    <w:rsid w:val="00BA466C"/>
    <w:rsid w:val="00BA4B3A"/>
    <w:rsid w:val="00BA4C5C"/>
    <w:rsid w:val="00BA4E42"/>
    <w:rsid w:val="00BA5A23"/>
    <w:rsid w:val="00BA5DCB"/>
    <w:rsid w:val="00BA6009"/>
    <w:rsid w:val="00BA600D"/>
    <w:rsid w:val="00BA6174"/>
    <w:rsid w:val="00BA6BE7"/>
    <w:rsid w:val="00BA6D51"/>
    <w:rsid w:val="00BA7002"/>
    <w:rsid w:val="00BA756A"/>
    <w:rsid w:val="00BA7582"/>
    <w:rsid w:val="00BA7CEA"/>
    <w:rsid w:val="00BA7F84"/>
    <w:rsid w:val="00BA7F94"/>
    <w:rsid w:val="00BA7FAD"/>
    <w:rsid w:val="00BB0278"/>
    <w:rsid w:val="00BB0414"/>
    <w:rsid w:val="00BB08E4"/>
    <w:rsid w:val="00BB0F10"/>
    <w:rsid w:val="00BB12A3"/>
    <w:rsid w:val="00BB13B7"/>
    <w:rsid w:val="00BB147F"/>
    <w:rsid w:val="00BB1721"/>
    <w:rsid w:val="00BB1909"/>
    <w:rsid w:val="00BB1E77"/>
    <w:rsid w:val="00BB23A7"/>
    <w:rsid w:val="00BB2A14"/>
    <w:rsid w:val="00BB2E9B"/>
    <w:rsid w:val="00BB2F4C"/>
    <w:rsid w:val="00BB3166"/>
    <w:rsid w:val="00BB3E2F"/>
    <w:rsid w:val="00BB41B7"/>
    <w:rsid w:val="00BB4395"/>
    <w:rsid w:val="00BB440E"/>
    <w:rsid w:val="00BB45A7"/>
    <w:rsid w:val="00BB4EE9"/>
    <w:rsid w:val="00BB51F9"/>
    <w:rsid w:val="00BB53C1"/>
    <w:rsid w:val="00BB5445"/>
    <w:rsid w:val="00BB544C"/>
    <w:rsid w:val="00BB6259"/>
    <w:rsid w:val="00BB659D"/>
    <w:rsid w:val="00BB6A2A"/>
    <w:rsid w:val="00BB7086"/>
    <w:rsid w:val="00BB71E3"/>
    <w:rsid w:val="00BB7758"/>
    <w:rsid w:val="00BB7933"/>
    <w:rsid w:val="00BB7A69"/>
    <w:rsid w:val="00BB7B03"/>
    <w:rsid w:val="00BB7D3D"/>
    <w:rsid w:val="00BB7F36"/>
    <w:rsid w:val="00BC0E15"/>
    <w:rsid w:val="00BC0EDE"/>
    <w:rsid w:val="00BC124F"/>
    <w:rsid w:val="00BC1683"/>
    <w:rsid w:val="00BC23FC"/>
    <w:rsid w:val="00BC24CF"/>
    <w:rsid w:val="00BC2711"/>
    <w:rsid w:val="00BC276B"/>
    <w:rsid w:val="00BC2874"/>
    <w:rsid w:val="00BC28DD"/>
    <w:rsid w:val="00BC2C08"/>
    <w:rsid w:val="00BC2D3A"/>
    <w:rsid w:val="00BC3116"/>
    <w:rsid w:val="00BC33D8"/>
    <w:rsid w:val="00BC361B"/>
    <w:rsid w:val="00BC36AD"/>
    <w:rsid w:val="00BC3975"/>
    <w:rsid w:val="00BC3D85"/>
    <w:rsid w:val="00BC3FA6"/>
    <w:rsid w:val="00BC4123"/>
    <w:rsid w:val="00BC449A"/>
    <w:rsid w:val="00BC4689"/>
    <w:rsid w:val="00BC47E0"/>
    <w:rsid w:val="00BC54E6"/>
    <w:rsid w:val="00BC55A5"/>
    <w:rsid w:val="00BC594E"/>
    <w:rsid w:val="00BC5D67"/>
    <w:rsid w:val="00BC5F23"/>
    <w:rsid w:val="00BC6152"/>
    <w:rsid w:val="00BC67FD"/>
    <w:rsid w:val="00BC69F9"/>
    <w:rsid w:val="00BC6C4D"/>
    <w:rsid w:val="00BC6DED"/>
    <w:rsid w:val="00BC6E8D"/>
    <w:rsid w:val="00BC6F42"/>
    <w:rsid w:val="00BC7035"/>
    <w:rsid w:val="00BC784D"/>
    <w:rsid w:val="00BC7B81"/>
    <w:rsid w:val="00BD0F3A"/>
    <w:rsid w:val="00BD11A8"/>
    <w:rsid w:val="00BD16BD"/>
    <w:rsid w:val="00BD17E9"/>
    <w:rsid w:val="00BD2021"/>
    <w:rsid w:val="00BD2300"/>
    <w:rsid w:val="00BD2938"/>
    <w:rsid w:val="00BD2A9C"/>
    <w:rsid w:val="00BD457C"/>
    <w:rsid w:val="00BD5337"/>
    <w:rsid w:val="00BD573B"/>
    <w:rsid w:val="00BD67BA"/>
    <w:rsid w:val="00BD692B"/>
    <w:rsid w:val="00BD6DCC"/>
    <w:rsid w:val="00BD73D4"/>
    <w:rsid w:val="00BD78BD"/>
    <w:rsid w:val="00BD7931"/>
    <w:rsid w:val="00BE00B6"/>
    <w:rsid w:val="00BE0CBC"/>
    <w:rsid w:val="00BE1162"/>
    <w:rsid w:val="00BE21A2"/>
    <w:rsid w:val="00BE266B"/>
    <w:rsid w:val="00BE2876"/>
    <w:rsid w:val="00BE2FD3"/>
    <w:rsid w:val="00BE3793"/>
    <w:rsid w:val="00BE3FBF"/>
    <w:rsid w:val="00BE433D"/>
    <w:rsid w:val="00BE4A59"/>
    <w:rsid w:val="00BE4EBB"/>
    <w:rsid w:val="00BE507E"/>
    <w:rsid w:val="00BE5475"/>
    <w:rsid w:val="00BE563F"/>
    <w:rsid w:val="00BE5791"/>
    <w:rsid w:val="00BE57A0"/>
    <w:rsid w:val="00BE5BA0"/>
    <w:rsid w:val="00BE7181"/>
    <w:rsid w:val="00BE7187"/>
    <w:rsid w:val="00BE72D5"/>
    <w:rsid w:val="00BE746B"/>
    <w:rsid w:val="00BE748B"/>
    <w:rsid w:val="00BE753B"/>
    <w:rsid w:val="00BE7C32"/>
    <w:rsid w:val="00BE7DB5"/>
    <w:rsid w:val="00BF006D"/>
    <w:rsid w:val="00BF0758"/>
    <w:rsid w:val="00BF085C"/>
    <w:rsid w:val="00BF09AF"/>
    <w:rsid w:val="00BF0E44"/>
    <w:rsid w:val="00BF10BE"/>
    <w:rsid w:val="00BF1279"/>
    <w:rsid w:val="00BF1E35"/>
    <w:rsid w:val="00BF1E70"/>
    <w:rsid w:val="00BF2275"/>
    <w:rsid w:val="00BF2816"/>
    <w:rsid w:val="00BF2866"/>
    <w:rsid w:val="00BF3013"/>
    <w:rsid w:val="00BF30D2"/>
    <w:rsid w:val="00BF3600"/>
    <w:rsid w:val="00BF3ABF"/>
    <w:rsid w:val="00BF3CAF"/>
    <w:rsid w:val="00BF3E7A"/>
    <w:rsid w:val="00BF452C"/>
    <w:rsid w:val="00BF4E3A"/>
    <w:rsid w:val="00BF56A0"/>
    <w:rsid w:val="00BF575F"/>
    <w:rsid w:val="00BF5AF9"/>
    <w:rsid w:val="00BF5E6A"/>
    <w:rsid w:val="00BF5FD3"/>
    <w:rsid w:val="00BF6028"/>
    <w:rsid w:val="00BF6465"/>
    <w:rsid w:val="00BF69F5"/>
    <w:rsid w:val="00BF6B2D"/>
    <w:rsid w:val="00BF7088"/>
    <w:rsid w:val="00BF7247"/>
    <w:rsid w:val="00BF7A62"/>
    <w:rsid w:val="00C005CF"/>
    <w:rsid w:val="00C00A62"/>
    <w:rsid w:val="00C00F81"/>
    <w:rsid w:val="00C01179"/>
    <w:rsid w:val="00C01283"/>
    <w:rsid w:val="00C016C4"/>
    <w:rsid w:val="00C01BBF"/>
    <w:rsid w:val="00C02005"/>
    <w:rsid w:val="00C02073"/>
    <w:rsid w:val="00C02560"/>
    <w:rsid w:val="00C02715"/>
    <w:rsid w:val="00C02DFD"/>
    <w:rsid w:val="00C0311B"/>
    <w:rsid w:val="00C03A98"/>
    <w:rsid w:val="00C03E1A"/>
    <w:rsid w:val="00C04545"/>
    <w:rsid w:val="00C048D1"/>
    <w:rsid w:val="00C04FA4"/>
    <w:rsid w:val="00C05167"/>
    <w:rsid w:val="00C052B8"/>
    <w:rsid w:val="00C055FD"/>
    <w:rsid w:val="00C056E8"/>
    <w:rsid w:val="00C058FF"/>
    <w:rsid w:val="00C05923"/>
    <w:rsid w:val="00C05928"/>
    <w:rsid w:val="00C05BB9"/>
    <w:rsid w:val="00C06573"/>
    <w:rsid w:val="00C06E20"/>
    <w:rsid w:val="00C0718F"/>
    <w:rsid w:val="00C077C8"/>
    <w:rsid w:val="00C07CF4"/>
    <w:rsid w:val="00C07E85"/>
    <w:rsid w:val="00C1005B"/>
    <w:rsid w:val="00C100C3"/>
    <w:rsid w:val="00C1081B"/>
    <w:rsid w:val="00C10E6F"/>
    <w:rsid w:val="00C12D1A"/>
    <w:rsid w:val="00C1360A"/>
    <w:rsid w:val="00C1375D"/>
    <w:rsid w:val="00C14034"/>
    <w:rsid w:val="00C1433D"/>
    <w:rsid w:val="00C14F55"/>
    <w:rsid w:val="00C14F75"/>
    <w:rsid w:val="00C15336"/>
    <w:rsid w:val="00C1579A"/>
    <w:rsid w:val="00C1639E"/>
    <w:rsid w:val="00C16514"/>
    <w:rsid w:val="00C16523"/>
    <w:rsid w:val="00C16700"/>
    <w:rsid w:val="00C16787"/>
    <w:rsid w:val="00C168B8"/>
    <w:rsid w:val="00C16907"/>
    <w:rsid w:val="00C16A1C"/>
    <w:rsid w:val="00C16CFA"/>
    <w:rsid w:val="00C16D3D"/>
    <w:rsid w:val="00C16D43"/>
    <w:rsid w:val="00C16D7E"/>
    <w:rsid w:val="00C1758E"/>
    <w:rsid w:val="00C1780A"/>
    <w:rsid w:val="00C17832"/>
    <w:rsid w:val="00C17D54"/>
    <w:rsid w:val="00C17DBB"/>
    <w:rsid w:val="00C17F20"/>
    <w:rsid w:val="00C20070"/>
    <w:rsid w:val="00C20488"/>
    <w:rsid w:val="00C20525"/>
    <w:rsid w:val="00C2060A"/>
    <w:rsid w:val="00C2078F"/>
    <w:rsid w:val="00C208C7"/>
    <w:rsid w:val="00C20D6D"/>
    <w:rsid w:val="00C20DD8"/>
    <w:rsid w:val="00C20E49"/>
    <w:rsid w:val="00C21832"/>
    <w:rsid w:val="00C21CD5"/>
    <w:rsid w:val="00C229AC"/>
    <w:rsid w:val="00C22A51"/>
    <w:rsid w:val="00C22B67"/>
    <w:rsid w:val="00C22BB9"/>
    <w:rsid w:val="00C22D10"/>
    <w:rsid w:val="00C22DBD"/>
    <w:rsid w:val="00C22E5F"/>
    <w:rsid w:val="00C2303F"/>
    <w:rsid w:val="00C239EB"/>
    <w:rsid w:val="00C23E7E"/>
    <w:rsid w:val="00C24193"/>
    <w:rsid w:val="00C2484B"/>
    <w:rsid w:val="00C2487C"/>
    <w:rsid w:val="00C24C6A"/>
    <w:rsid w:val="00C24E16"/>
    <w:rsid w:val="00C252A5"/>
    <w:rsid w:val="00C25979"/>
    <w:rsid w:val="00C25C52"/>
    <w:rsid w:val="00C25D3E"/>
    <w:rsid w:val="00C25E96"/>
    <w:rsid w:val="00C25F20"/>
    <w:rsid w:val="00C25F9E"/>
    <w:rsid w:val="00C26CFA"/>
    <w:rsid w:val="00C270B0"/>
    <w:rsid w:val="00C274A3"/>
    <w:rsid w:val="00C274EF"/>
    <w:rsid w:val="00C2758A"/>
    <w:rsid w:val="00C304E3"/>
    <w:rsid w:val="00C31014"/>
    <w:rsid w:val="00C3141E"/>
    <w:rsid w:val="00C31890"/>
    <w:rsid w:val="00C31A62"/>
    <w:rsid w:val="00C31B95"/>
    <w:rsid w:val="00C31FA1"/>
    <w:rsid w:val="00C3205A"/>
    <w:rsid w:val="00C3323B"/>
    <w:rsid w:val="00C3365C"/>
    <w:rsid w:val="00C33D0B"/>
    <w:rsid w:val="00C343B1"/>
    <w:rsid w:val="00C34575"/>
    <w:rsid w:val="00C34D53"/>
    <w:rsid w:val="00C34DDD"/>
    <w:rsid w:val="00C34FF1"/>
    <w:rsid w:val="00C35102"/>
    <w:rsid w:val="00C359EC"/>
    <w:rsid w:val="00C35B44"/>
    <w:rsid w:val="00C35FCF"/>
    <w:rsid w:val="00C36667"/>
    <w:rsid w:val="00C366CA"/>
    <w:rsid w:val="00C368FB"/>
    <w:rsid w:val="00C369E8"/>
    <w:rsid w:val="00C372BB"/>
    <w:rsid w:val="00C3732C"/>
    <w:rsid w:val="00C377FF"/>
    <w:rsid w:val="00C378B5"/>
    <w:rsid w:val="00C37C8D"/>
    <w:rsid w:val="00C37E24"/>
    <w:rsid w:val="00C37E47"/>
    <w:rsid w:val="00C37F12"/>
    <w:rsid w:val="00C37FBD"/>
    <w:rsid w:val="00C401A6"/>
    <w:rsid w:val="00C401D5"/>
    <w:rsid w:val="00C40251"/>
    <w:rsid w:val="00C40304"/>
    <w:rsid w:val="00C406BE"/>
    <w:rsid w:val="00C40B86"/>
    <w:rsid w:val="00C40F38"/>
    <w:rsid w:val="00C40FA9"/>
    <w:rsid w:val="00C4127F"/>
    <w:rsid w:val="00C4144E"/>
    <w:rsid w:val="00C4187D"/>
    <w:rsid w:val="00C41B1C"/>
    <w:rsid w:val="00C41F0D"/>
    <w:rsid w:val="00C42DCE"/>
    <w:rsid w:val="00C43701"/>
    <w:rsid w:val="00C43B2C"/>
    <w:rsid w:val="00C44223"/>
    <w:rsid w:val="00C4520D"/>
    <w:rsid w:val="00C458A8"/>
    <w:rsid w:val="00C461D5"/>
    <w:rsid w:val="00C4681D"/>
    <w:rsid w:val="00C46A01"/>
    <w:rsid w:val="00C46A1A"/>
    <w:rsid w:val="00C47048"/>
    <w:rsid w:val="00C472D6"/>
    <w:rsid w:val="00C47CBC"/>
    <w:rsid w:val="00C500D2"/>
    <w:rsid w:val="00C503E8"/>
    <w:rsid w:val="00C50803"/>
    <w:rsid w:val="00C509F3"/>
    <w:rsid w:val="00C50D1D"/>
    <w:rsid w:val="00C51258"/>
    <w:rsid w:val="00C513F7"/>
    <w:rsid w:val="00C5169D"/>
    <w:rsid w:val="00C517D1"/>
    <w:rsid w:val="00C517D4"/>
    <w:rsid w:val="00C51ADF"/>
    <w:rsid w:val="00C51BA0"/>
    <w:rsid w:val="00C52164"/>
    <w:rsid w:val="00C5228B"/>
    <w:rsid w:val="00C52381"/>
    <w:rsid w:val="00C524FC"/>
    <w:rsid w:val="00C525C6"/>
    <w:rsid w:val="00C53015"/>
    <w:rsid w:val="00C5321E"/>
    <w:rsid w:val="00C53873"/>
    <w:rsid w:val="00C53C82"/>
    <w:rsid w:val="00C53D2C"/>
    <w:rsid w:val="00C54404"/>
    <w:rsid w:val="00C5462B"/>
    <w:rsid w:val="00C54B55"/>
    <w:rsid w:val="00C54BDF"/>
    <w:rsid w:val="00C54CD2"/>
    <w:rsid w:val="00C54E7F"/>
    <w:rsid w:val="00C55390"/>
    <w:rsid w:val="00C553CC"/>
    <w:rsid w:val="00C556B8"/>
    <w:rsid w:val="00C556F7"/>
    <w:rsid w:val="00C55866"/>
    <w:rsid w:val="00C55E2A"/>
    <w:rsid w:val="00C55F5B"/>
    <w:rsid w:val="00C55FA2"/>
    <w:rsid w:val="00C561CD"/>
    <w:rsid w:val="00C56415"/>
    <w:rsid w:val="00C56A88"/>
    <w:rsid w:val="00C56D85"/>
    <w:rsid w:val="00C570BD"/>
    <w:rsid w:val="00C570FF"/>
    <w:rsid w:val="00C57196"/>
    <w:rsid w:val="00C57826"/>
    <w:rsid w:val="00C5787C"/>
    <w:rsid w:val="00C57B30"/>
    <w:rsid w:val="00C57F68"/>
    <w:rsid w:val="00C604C3"/>
    <w:rsid w:val="00C60658"/>
    <w:rsid w:val="00C6127E"/>
    <w:rsid w:val="00C61565"/>
    <w:rsid w:val="00C617D4"/>
    <w:rsid w:val="00C6186E"/>
    <w:rsid w:val="00C61D16"/>
    <w:rsid w:val="00C61E5C"/>
    <w:rsid w:val="00C62078"/>
    <w:rsid w:val="00C623B7"/>
    <w:rsid w:val="00C6313A"/>
    <w:rsid w:val="00C6348C"/>
    <w:rsid w:val="00C634F0"/>
    <w:rsid w:val="00C635A2"/>
    <w:rsid w:val="00C63B1E"/>
    <w:rsid w:val="00C63E24"/>
    <w:rsid w:val="00C63E40"/>
    <w:rsid w:val="00C6435B"/>
    <w:rsid w:val="00C64727"/>
    <w:rsid w:val="00C64B93"/>
    <w:rsid w:val="00C64DFB"/>
    <w:rsid w:val="00C65966"/>
    <w:rsid w:val="00C66293"/>
    <w:rsid w:val="00C66497"/>
    <w:rsid w:val="00C66904"/>
    <w:rsid w:val="00C66D67"/>
    <w:rsid w:val="00C670F1"/>
    <w:rsid w:val="00C6740B"/>
    <w:rsid w:val="00C67982"/>
    <w:rsid w:val="00C700AD"/>
    <w:rsid w:val="00C70115"/>
    <w:rsid w:val="00C7073F"/>
    <w:rsid w:val="00C70C51"/>
    <w:rsid w:val="00C7165A"/>
    <w:rsid w:val="00C717B4"/>
    <w:rsid w:val="00C71C04"/>
    <w:rsid w:val="00C71D67"/>
    <w:rsid w:val="00C7251E"/>
    <w:rsid w:val="00C7268F"/>
    <w:rsid w:val="00C73117"/>
    <w:rsid w:val="00C73299"/>
    <w:rsid w:val="00C733CA"/>
    <w:rsid w:val="00C73465"/>
    <w:rsid w:val="00C73602"/>
    <w:rsid w:val="00C73B1F"/>
    <w:rsid w:val="00C7497A"/>
    <w:rsid w:val="00C74B9F"/>
    <w:rsid w:val="00C74BBB"/>
    <w:rsid w:val="00C74DD5"/>
    <w:rsid w:val="00C74E89"/>
    <w:rsid w:val="00C75133"/>
    <w:rsid w:val="00C754CE"/>
    <w:rsid w:val="00C75F60"/>
    <w:rsid w:val="00C75FF5"/>
    <w:rsid w:val="00C760A6"/>
    <w:rsid w:val="00C76152"/>
    <w:rsid w:val="00C76590"/>
    <w:rsid w:val="00C76619"/>
    <w:rsid w:val="00C76747"/>
    <w:rsid w:val="00C767DD"/>
    <w:rsid w:val="00C76C93"/>
    <w:rsid w:val="00C76D32"/>
    <w:rsid w:val="00C76E9F"/>
    <w:rsid w:val="00C76F89"/>
    <w:rsid w:val="00C771A3"/>
    <w:rsid w:val="00C772BB"/>
    <w:rsid w:val="00C77366"/>
    <w:rsid w:val="00C77380"/>
    <w:rsid w:val="00C77F9A"/>
    <w:rsid w:val="00C80067"/>
    <w:rsid w:val="00C800CA"/>
    <w:rsid w:val="00C80C37"/>
    <w:rsid w:val="00C80D0C"/>
    <w:rsid w:val="00C80F78"/>
    <w:rsid w:val="00C812A1"/>
    <w:rsid w:val="00C81A90"/>
    <w:rsid w:val="00C8249E"/>
    <w:rsid w:val="00C825B0"/>
    <w:rsid w:val="00C826E5"/>
    <w:rsid w:val="00C82821"/>
    <w:rsid w:val="00C82A1C"/>
    <w:rsid w:val="00C82C91"/>
    <w:rsid w:val="00C8300C"/>
    <w:rsid w:val="00C836CA"/>
    <w:rsid w:val="00C837A9"/>
    <w:rsid w:val="00C83894"/>
    <w:rsid w:val="00C83925"/>
    <w:rsid w:val="00C83C40"/>
    <w:rsid w:val="00C83F8A"/>
    <w:rsid w:val="00C848DF"/>
    <w:rsid w:val="00C858F5"/>
    <w:rsid w:val="00C859F4"/>
    <w:rsid w:val="00C85B8A"/>
    <w:rsid w:val="00C85BE7"/>
    <w:rsid w:val="00C85C1A"/>
    <w:rsid w:val="00C864B2"/>
    <w:rsid w:val="00C867FF"/>
    <w:rsid w:val="00C86D53"/>
    <w:rsid w:val="00C86DD5"/>
    <w:rsid w:val="00C87038"/>
    <w:rsid w:val="00C87420"/>
    <w:rsid w:val="00C87705"/>
    <w:rsid w:val="00C87987"/>
    <w:rsid w:val="00C87DFF"/>
    <w:rsid w:val="00C9084C"/>
    <w:rsid w:val="00C91013"/>
    <w:rsid w:val="00C915B5"/>
    <w:rsid w:val="00C921AD"/>
    <w:rsid w:val="00C92263"/>
    <w:rsid w:val="00C9227E"/>
    <w:rsid w:val="00C923FF"/>
    <w:rsid w:val="00C926A3"/>
    <w:rsid w:val="00C926B0"/>
    <w:rsid w:val="00C92B0F"/>
    <w:rsid w:val="00C92EF3"/>
    <w:rsid w:val="00C93238"/>
    <w:rsid w:val="00C933DE"/>
    <w:rsid w:val="00C9348C"/>
    <w:rsid w:val="00C939C4"/>
    <w:rsid w:val="00C948B6"/>
    <w:rsid w:val="00C95145"/>
    <w:rsid w:val="00C9523C"/>
    <w:rsid w:val="00C9540A"/>
    <w:rsid w:val="00C95443"/>
    <w:rsid w:val="00C95710"/>
    <w:rsid w:val="00C957BF"/>
    <w:rsid w:val="00C96052"/>
    <w:rsid w:val="00C96BB9"/>
    <w:rsid w:val="00C9707F"/>
    <w:rsid w:val="00C977B6"/>
    <w:rsid w:val="00C9785D"/>
    <w:rsid w:val="00C978DA"/>
    <w:rsid w:val="00C97C40"/>
    <w:rsid w:val="00C97D52"/>
    <w:rsid w:val="00C97DB0"/>
    <w:rsid w:val="00C97EA1"/>
    <w:rsid w:val="00CA0430"/>
    <w:rsid w:val="00CA047E"/>
    <w:rsid w:val="00CA06D8"/>
    <w:rsid w:val="00CA1021"/>
    <w:rsid w:val="00CA1556"/>
    <w:rsid w:val="00CA18E7"/>
    <w:rsid w:val="00CA1AF8"/>
    <w:rsid w:val="00CA1CDB"/>
    <w:rsid w:val="00CA2110"/>
    <w:rsid w:val="00CA2607"/>
    <w:rsid w:val="00CA2724"/>
    <w:rsid w:val="00CA2E6E"/>
    <w:rsid w:val="00CA312E"/>
    <w:rsid w:val="00CA3506"/>
    <w:rsid w:val="00CA3854"/>
    <w:rsid w:val="00CA395B"/>
    <w:rsid w:val="00CA3DB8"/>
    <w:rsid w:val="00CA3EC8"/>
    <w:rsid w:val="00CA4174"/>
    <w:rsid w:val="00CA48C5"/>
    <w:rsid w:val="00CA4BE4"/>
    <w:rsid w:val="00CA4F0D"/>
    <w:rsid w:val="00CA57A5"/>
    <w:rsid w:val="00CA5EAD"/>
    <w:rsid w:val="00CA650B"/>
    <w:rsid w:val="00CA691A"/>
    <w:rsid w:val="00CA6AB2"/>
    <w:rsid w:val="00CA754C"/>
    <w:rsid w:val="00CA77AC"/>
    <w:rsid w:val="00CA7D5D"/>
    <w:rsid w:val="00CB002E"/>
    <w:rsid w:val="00CB0135"/>
    <w:rsid w:val="00CB0169"/>
    <w:rsid w:val="00CB03D8"/>
    <w:rsid w:val="00CB0875"/>
    <w:rsid w:val="00CB10AF"/>
    <w:rsid w:val="00CB10F7"/>
    <w:rsid w:val="00CB1252"/>
    <w:rsid w:val="00CB1962"/>
    <w:rsid w:val="00CB210A"/>
    <w:rsid w:val="00CB2668"/>
    <w:rsid w:val="00CB2A99"/>
    <w:rsid w:val="00CB2AA4"/>
    <w:rsid w:val="00CB2AFF"/>
    <w:rsid w:val="00CB2E74"/>
    <w:rsid w:val="00CB32C9"/>
    <w:rsid w:val="00CB32F0"/>
    <w:rsid w:val="00CB33AB"/>
    <w:rsid w:val="00CB34E0"/>
    <w:rsid w:val="00CB377E"/>
    <w:rsid w:val="00CB3A7F"/>
    <w:rsid w:val="00CB3B69"/>
    <w:rsid w:val="00CB3C5C"/>
    <w:rsid w:val="00CB4078"/>
    <w:rsid w:val="00CB43B1"/>
    <w:rsid w:val="00CB4777"/>
    <w:rsid w:val="00CB477F"/>
    <w:rsid w:val="00CB4A30"/>
    <w:rsid w:val="00CB4C7C"/>
    <w:rsid w:val="00CB5124"/>
    <w:rsid w:val="00CB51E7"/>
    <w:rsid w:val="00CB6878"/>
    <w:rsid w:val="00CB6909"/>
    <w:rsid w:val="00CB6F56"/>
    <w:rsid w:val="00CB7091"/>
    <w:rsid w:val="00CB7381"/>
    <w:rsid w:val="00CB77CB"/>
    <w:rsid w:val="00CB7B68"/>
    <w:rsid w:val="00CC003A"/>
    <w:rsid w:val="00CC025D"/>
    <w:rsid w:val="00CC0354"/>
    <w:rsid w:val="00CC0426"/>
    <w:rsid w:val="00CC0A91"/>
    <w:rsid w:val="00CC0AC7"/>
    <w:rsid w:val="00CC0DCA"/>
    <w:rsid w:val="00CC0F1E"/>
    <w:rsid w:val="00CC0F2B"/>
    <w:rsid w:val="00CC11DA"/>
    <w:rsid w:val="00CC14BD"/>
    <w:rsid w:val="00CC1A30"/>
    <w:rsid w:val="00CC1C3C"/>
    <w:rsid w:val="00CC1CBA"/>
    <w:rsid w:val="00CC1EAA"/>
    <w:rsid w:val="00CC2090"/>
    <w:rsid w:val="00CC24AE"/>
    <w:rsid w:val="00CC2528"/>
    <w:rsid w:val="00CC25B6"/>
    <w:rsid w:val="00CC2CBD"/>
    <w:rsid w:val="00CC30A8"/>
    <w:rsid w:val="00CC330B"/>
    <w:rsid w:val="00CC334F"/>
    <w:rsid w:val="00CC33F0"/>
    <w:rsid w:val="00CC3D6E"/>
    <w:rsid w:val="00CC4103"/>
    <w:rsid w:val="00CC44A8"/>
    <w:rsid w:val="00CC45FA"/>
    <w:rsid w:val="00CC487C"/>
    <w:rsid w:val="00CC4934"/>
    <w:rsid w:val="00CC52DC"/>
    <w:rsid w:val="00CC5E44"/>
    <w:rsid w:val="00CC623B"/>
    <w:rsid w:val="00CC6569"/>
    <w:rsid w:val="00CC6596"/>
    <w:rsid w:val="00CC681B"/>
    <w:rsid w:val="00CC733D"/>
    <w:rsid w:val="00CC7D0E"/>
    <w:rsid w:val="00CD02D6"/>
    <w:rsid w:val="00CD0464"/>
    <w:rsid w:val="00CD051E"/>
    <w:rsid w:val="00CD085B"/>
    <w:rsid w:val="00CD1030"/>
    <w:rsid w:val="00CD1235"/>
    <w:rsid w:val="00CD12A8"/>
    <w:rsid w:val="00CD1ACC"/>
    <w:rsid w:val="00CD1BB6"/>
    <w:rsid w:val="00CD1BFB"/>
    <w:rsid w:val="00CD1DDC"/>
    <w:rsid w:val="00CD2055"/>
    <w:rsid w:val="00CD267E"/>
    <w:rsid w:val="00CD2842"/>
    <w:rsid w:val="00CD2DDD"/>
    <w:rsid w:val="00CD2DE3"/>
    <w:rsid w:val="00CD31DE"/>
    <w:rsid w:val="00CD347D"/>
    <w:rsid w:val="00CD3657"/>
    <w:rsid w:val="00CD37F6"/>
    <w:rsid w:val="00CD3DD3"/>
    <w:rsid w:val="00CD408C"/>
    <w:rsid w:val="00CD457A"/>
    <w:rsid w:val="00CD45C5"/>
    <w:rsid w:val="00CD4770"/>
    <w:rsid w:val="00CD47B4"/>
    <w:rsid w:val="00CD5262"/>
    <w:rsid w:val="00CD5B51"/>
    <w:rsid w:val="00CD62A0"/>
    <w:rsid w:val="00CD664C"/>
    <w:rsid w:val="00CD67ED"/>
    <w:rsid w:val="00CD6C82"/>
    <w:rsid w:val="00CD6D5E"/>
    <w:rsid w:val="00CD6D84"/>
    <w:rsid w:val="00CD6F8D"/>
    <w:rsid w:val="00CD700A"/>
    <w:rsid w:val="00CD78C2"/>
    <w:rsid w:val="00CD7AC6"/>
    <w:rsid w:val="00CD7BA9"/>
    <w:rsid w:val="00CD7DD2"/>
    <w:rsid w:val="00CE012A"/>
    <w:rsid w:val="00CE02A5"/>
    <w:rsid w:val="00CE0754"/>
    <w:rsid w:val="00CE083E"/>
    <w:rsid w:val="00CE0C77"/>
    <w:rsid w:val="00CE0E2D"/>
    <w:rsid w:val="00CE19C4"/>
    <w:rsid w:val="00CE1AAC"/>
    <w:rsid w:val="00CE1CD2"/>
    <w:rsid w:val="00CE1F54"/>
    <w:rsid w:val="00CE252D"/>
    <w:rsid w:val="00CE39F1"/>
    <w:rsid w:val="00CE3F4F"/>
    <w:rsid w:val="00CE418B"/>
    <w:rsid w:val="00CE4CC5"/>
    <w:rsid w:val="00CE50E4"/>
    <w:rsid w:val="00CE5147"/>
    <w:rsid w:val="00CE5193"/>
    <w:rsid w:val="00CE54ED"/>
    <w:rsid w:val="00CE5662"/>
    <w:rsid w:val="00CE58DA"/>
    <w:rsid w:val="00CE5DFA"/>
    <w:rsid w:val="00CE60D1"/>
    <w:rsid w:val="00CE62F7"/>
    <w:rsid w:val="00CE67ED"/>
    <w:rsid w:val="00CE711A"/>
    <w:rsid w:val="00CE73F7"/>
    <w:rsid w:val="00CE7810"/>
    <w:rsid w:val="00CE79B8"/>
    <w:rsid w:val="00CE7B95"/>
    <w:rsid w:val="00CE7DFA"/>
    <w:rsid w:val="00CE7F61"/>
    <w:rsid w:val="00CF007B"/>
    <w:rsid w:val="00CF0721"/>
    <w:rsid w:val="00CF0CA8"/>
    <w:rsid w:val="00CF0EB4"/>
    <w:rsid w:val="00CF0FFB"/>
    <w:rsid w:val="00CF1399"/>
    <w:rsid w:val="00CF1523"/>
    <w:rsid w:val="00CF1DB6"/>
    <w:rsid w:val="00CF29D4"/>
    <w:rsid w:val="00CF309A"/>
    <w:rsid w:val="00CF3198"/>
    <w:rsid w:val="00CF32A9"/>
    <w:rsid w:val="00CF3BEE"/>
    <w:rsid w:val="00CF3CF5"/>
    <w:rsid w:val="00CF431E"/>
    <w:rsid w:val="00CF4327"/>
    <w:rsid w:val="00CF4769"/>
    <w:rsid w:val="00CF4889"/>
    <w:rsid w:val="00CF51A6"/>
    <w:rsid w:val="00CF526A"/>
    <w:rsid w:val="00CF52A9"/>
    <w:rsid w:val="00CF5928"/>
    <w:rsid w:val="00CF5A9C"/>
    <w:rsid w:val="00CF5B1F"/>
    <w:rsid w:val="00CF5E06"/>
    <w:rsid w:val="00CF6815"/>
    <w:rsid w:val="00CF6A14"/>
    <w:rsid w:val="00CF6BBE"/>
    <w:rsid w:val="00CF70DC"/>
    <w:rsid w:val="00CF71DE"/>
    <w:rsid w:val="00CF7DDB"/>
    <w:rsid w:val="00D0073C"/>
    <w:rsid w:val="00D009AB"/>
    <w:rsid w:val="00D00DF0"/>
    <w:rsid w:val="00D00FFD"/>
    <w:rsid w:val="00D0167C"/>
    <w:rsid w:val="00D01A42"/>
    <w:rsid w:val="00D022B9"/>
    <w:rsid w:val="00D0235E"/>
    <w:rsid w:val="00D028BE"/>
    <w:rsid w:val="00D03309"/>
    <w:rsid w:val="00D0336F"/>
    <w:rsid w:val="00D034B9"/>
    <w:rsid w:val="00D03648"/>
    <w:rsid w:val="00D03800"/>
    <w:rsid w:val="00D03A20"/>
    <w:rsid w:val="00D03CCE"/>
    <w:rsid w:val="00D04AEC"/>
    <w:rsid w:val="00D04EEC"/>
    <w:rsid w:val="00D051A7"/>
    <w:rsid w:val="00D06563"/>
    <w:rsid w:val="00D068D6"/>
    <w:rsid w:val="00D06F5D"/>
    <w:rsid w:val="00D07275"/>
    <w:rsid w:val="00D073B7"/>
    <w:rsid w:val="00D07547"/>
    <w:rsid w:val="00D079C5"/>
    <w:rsid w:val="00D104CC"/>
    <w:rsid w:val="00D10764"/>
    <w:rsid w:val="00D10787"/>
    <w:rsid w:val="00D10DF8"/>
    <w:rsid w:val="00D1117F"/>
    <w:rsid w:val="00D11337"/>
    <w:rsid w:val="00D113A8"/>
    <w:rsid w:val="00D12C04"/>
    <w:rsid w:val="00D12F5A"/>
    <w:rsid w:val="00D1312E"/>
    <w:rsid w:val="00D1384A"/>
    <w:rsid w:val="00D14132"/>
    <w:rsid w:val="00D146F7"/>
    <w:rsid w:val="00D1485C"/>
    <w:rsid w:val="00D14D5D"/>
    <w:rsid w:val="00D15087"/>
    <w:rsid w:val="00D156A5"/>
    <w:rsid w:val="00D1573A"/>
    <w:rsid w:val="00D1577C"/>
    <w:rsid w:val="00D1641E"/>
    <w:rsid w:val="00D16462"/>
    <w:rsid w:val="00D167D1"/>
    <w:rsid w:val="00D16BA0"/>
    <w:rsid w:val="00D16FC9"/>
    <w:rsid w:val="00D1713B"/>
    <w:rsid w:val="00D177D1"/>
    <w:rsid w:val="00D17C6E"/>
    <w:rsid w:val="00D17F48"/>
    <w:rsid w:val="00D20772"/>
    <w:rsid w:val="00D20EC6"/>
    <w:rsid w:val="00D21079"/>
    <w:rsid w:val="00D211C3"/>
    <w:rsid w:val="00D213AD"/>
    <w:rsid w:val="00D2195F"/>
    <w:rsid w:val="00D21962"/>
    <w:rsid w:val="00D21BFD"/>
    <w:rsid w:val="00D2232F"/>
    <w:rsid w:val="00D223F6"/>
    <w:rsid w:val="00D228CC"/>
    <w:rsid w:val="00D228E0"/>
    <w:rsid w:val="00D231D1"/>
    <w:rsid w:val="00D237ED"/>
    <w:rsid w:val="00D23BEC"/>
    <w:rsid w:val="00D23D09"/>
    <w:rsid w:val="00D2455F"/>
    <w:rsid w:val="00D24566"/>
    <w:rsid w:val="00D24CE4"/>
    <w:rsid w:val="00D24FE2"/>
    <w:rsid w:val="00D25821"/>
    <w:rsid w:val="00D25A54"/>
    <w:rsid w:val="00D25B32"/>
    <w:rsid w:val="00D25BAA"/>
    <w:rsid w:val="00D2681C"/>
    <w:rsid w:val="00D26E77"/>
    <w:rsid w:val="00D27199"/>
    <w:rsid w:val="00D273F5"/>
    <w:rsid w:val="00D278B9"/>
    <w:rsid w:val="00D27AF5"/>
    <w:rsid w:val="00D304C1"/>
    <w:rsid w:val="00D307EA"/>
    <w:rsid w:val="00D30E6F"/>
    <w:rsid w:val="00D30FA7"/>
    <w:rsid w:val="00D31813"/>
    <w:rsid w:val="00D318C8"/>
    <w:rsid w:val="00D31969"/>
    <w:rsid w:val="00D31BD9"/>
    <w:rsid w:val="00D3289B"/>
    <w:rsid w:val="00D32955"/>
    <w:rsid w:val="00D329B4"/>
    <w:rsid w:val="00D33011"/>
    <w:rsid w:val="00D33DE6"/>
    <w:rsid w:val="00D33E90"/>
    <w:rsid w:val="00D340BA"/>
    <w:rsid w:val="00D34412"/>
    <w:rsid w:val="00D346A2"/>
    <w:rsid w:val="00D34B7A"/>
    <w:rsid w:val="00D3519B"/>
    <w:rsid w:val="00D354C4"/>
    <w:rsid w:val="00D36925"/>
    <w:rsid w:val="00D36D90"/>
    <w:rsid w:val="00D371E5"/>
    <w:rsid w:val="00D3757A"/>
    <w:rsid w:val="00D37895"/>
    <w:rsid w:val="00D37967"/>
    <w:rsid w:val="00D37BD1"/>
    <w:rsid w:val="00D37BEF"/>
    <w:rsid w:val="00D4061F"/>
    <w:rsid w:val="00D40895"/>
    <w:rsid w:val="00D40CE9"/>
    <w:rsid w:val="00D40D7C"/>
    <w:rsid w:val="00D4186A"/>
    <w:rsid w:val="00D41897"/>
    <w:rsid w:val="00D41A7F"/>
    <w:rsid w:val="00D425C6"/>
    <w:rsid w:val="00D426A9"/>
    <w:rsid w:val="00D42EBE"/>
    <w:rsid w:val="00D43191"/>
    <w:rsid w:val="00D43228"/>
    <w:rsid w:val="00D445CD"/>
    <w:rsid w:val="00D44663"/>
    <w:rsid w:val="00D44867"/>
    <w:rsid w:val="00D44A15"/>
    <w:rsid w:val="00D44E3B"/>
    <w:rsid w:val="00D44F1F"/>
    <w:rsid w:val="00D45801"/>
    <w:rsid w:val="00D4599E"/>
    <w:rsid w:val="00D45A12"/>
    <w:rsid w:val="00D45BDA"/>
    <w:rsid w:val="00D45D34"/>
    <w:rsid w:val="00D45E15"/>
    <w:rsid w:val="00D45E4B"/>
    <w:rsid w:val="00D45ECD"/>
    <w:rsid w:val="00D46A78"/>
    <w:rsid w:val="00D46B6C"/>
    <w:rsid w:val="00D46ED3"/>
    <w:rsid w:val="00D47026"/>
    <w:rsid w:val="00D4715E"/>
    <w:rsid w:val="00D50006"/>
    <w:rsid w:val="00D50180"/>
    <w:rsid w:val="00D50322"/>
    <w:rsid w:val="00D505CC"/>
    <w:rsid w:val="00D5060E"/>
    <w:rsid w:val="00D506D9"/>
    <w:rsid w:val="00D50A2B"/>
    <w:rsid w:val="00D50A4B"/>
    <w:rsid w:val="00D51264"/>
    <w:rsid w:val="00D5135A"/>
    <w:rsid w:val="00D51713"/>
    <w:rsid w:val="00D51F09"/>
    <w:rsid w:val="00D52316"/>
    <w:rsid w:val="00D526D0"/>
    <w:rsid w:val="00D52E75"/>
    <w:rsid w:val="00D530EF"/>
    <w:rsid w:val="00D535A2"/>
    <w:rsid w:val="00D53999"/>
    <w:rsid w:val="00D53A8D"/>
    <w:rsid w:val="00D53B5B"/>
    <w:rsid w:val="00D53BDC"/>
    <w:rsid w:val="00D547B9"/>
    <w:rsid w:val="00D54A76"/>
    <w:rsid w:val="00D553D4"/>
    <w:rsid w:val="00D55780"/>
    <w:rsid w:val="00D55998"/>
    <w:rsid w:val="00D55BDE"/>
    <w:rsid w:val="00D55D64"/>
    <w:rsid w:val="00D55E25"/>
    <w:rsid w:val="00D55F5D"/>
    <w:rsid w:val="00D562BA"/>
    <w:rsid w:val="00D56828"/>
    <w:rsid w:val="00D56A5C"/>
    <w:rsid w:val="00D5709F"/>
    <w:rsid w:val="00D570A3"/>
    <w:rsid w:val="00D57623"/>
    <w:rsid w:val="00D5766B"/>
    <w:rsid w:val="00D60091"/>
    <w:rsid w:val="00D605DF"/>
    <w:rsid w:val="00D60971"/>
    <w:rsid w:val="00D61B0C"/>
    <w:rsid w:val="00D61EDA"/>
    <w:rsid w:val="00D62124"/>
    <w:rsid w:val="00D62B87"/>
    <w:rsid w:val="00D62D77"/>
    <w:rsid w:val="00D63186"/>
    <w:rsid w:val="00D634AD"/>
    <w:rsid w:val="00D6368E"/>
    <w:rsid w:val="00D6386C"/>
    <w:rsid w:val="00D63D20"/>
    <w:rsid w:val="00D64333"/>
    <w:rsid w:val="00D6492F"/>
    <w:rsid w:val="00D64B49"/>
    <w:rsid w:val="00D64B69"/>
    <w:rsid w:val="00D65469"/>
    <w:rsid w:val="00D65553"/>
    <w:rsid w:val="00D664F8"/>
    <w:rsid w:val="00D67260"/>
    <w:rsid w:val="00D6756A"/>
    <w:rsid w:val="00D67641"/>
    <w:rsid w:val="00D676D4"/>
    <w:rsid w:val="00D67A16"/>
    <w:rsid w:val="00D67F06"/>
    <w:rsid w:val="00D70A53"/>
    <w:rsid w:val="00D70CFA"/>
    <w:rsid w:val="00D70F6E"/>
    <w:rsid w:val="00D71869"/>
    <w:rsid w:val="00D71B76"/>
    <w:rsid w:val="00D71B92"/>
    <w:rsid w:val="00D71D4B"/>
    <w:rsid w:val="00D71E3F"/>
    <w:rsid w:val="00D7260A"/>
    <w:rsid w:val="00D73685"/>
    <w:rsid w:val="00D739AE"/>
    <w:rsid w:val="00D73CB9"/>
    <w:rsid w:val="00D73D73"/>
    <w:rsid w:val="00D746D4"/>
    <w:rsid w:val="00D747F6"/>
    <w:rsid w:val="00D74E8C"/>
    <w:rsid w:val="00D75756"/>
    <w:rsid w:val="00D7590D"/>
    <w:rsid w:val="00D75A80"/>
    <w:rsid w:val="00D75ACC"/>
    <w:rsid w:val="00D75E4A"/>
    <w:rsid w:val="00D7742D"/>
    <w:rsid w:val="00D774D9"/>
    <w:rsid w:val="00D775BB"/>
    <w:rsid w:val="00D777F4"/>
    <w:rsid w:val="00D77A70"/>
    <w:rsid w:val="00D77AB1"/>
    <w:rsid w:val="00D77D05"/>
    <w:rsid w:val="00D805DD"/>
    <w:rsid w:val="00D80997"/>
    <w:rsid w:val="00D80D03"/>
    <w:rsid w:val="00D810F6"/>
    <w:rsid w:val="00D8120E"/>
    <w:rsid w:val="00D8143A"/>
    <w:rsid w:val="00D81766"/>
    <w:rsid w:val="00D81943"/>
    <w:rsid w:val="00D82872"/>
    <w:rsid w:val="00D82C19"/>
    <w:rsid w:val="00D82C51"/>
    <w:rsid w:val="00D82CF4"/>
    <w:rsid w:val="00D82D76"/>
    <w:rsid w:val="00D82DD6"/>
    <w:rsid w:val="00D830EC"/>
    <w:rsid w:val="00D83503"/>
    <w:rsid w:val="00D8382C"/>
    <w:rsid w:val="00D83878"/>
    <w:rsid w:val="00D83989"/>
    <w:rsid w:val="00D840F5"/>
    <w:rsid w:val="00D84109"/>
    <w:rsid w:val="00D84285"/>
    <w:rsid w:val="00D84D17"/>
    <w:rsid w:val="00D850D6"/>
    <w:rsid w:val="00D854F7"/>
    <w:rsid w:val="00D85D30"/>
    <w:rsid w:val="00D8623F"/>
    <w:rsid w:val="00D86350"/>
    <w:rsid w:val="00D87145"/>
    <w:rsid w:val="00D8721E"/>
    <w:rsid w:val="00D877E9"/>
    <w:rsid w:val="00D8782E"/>
    <w:rsid w:val="00D87945"/>
    <w:rsid w:val="00D90510"/>
    <w:rsid w:val="00D905AD"/>
    <w:rsid w:val="00D907C9"/>
    <w:rsid w:val="00D91436"/>
    <w:rsid w:val="00D91452"/>
    <w:rsid w:val="00D917EE"/>
    <w:rsid w:val="00D91930"/>
    <w:rsid w:val="00D919EE"/>
    <w:rsid w:val="00D91B66"/>
    <w:rsid w:val="00D93190"/>
    <w:rsid w:val="00D9325A"/>
    <w:rsid w:val="00D93445"/>
    <w:rsid w:val="00D936FB"/>
    <w:rsid w:val="00D9388D"/>
    <w:rsid w:val="00D94087"/>
    <w:rsid w:val="00D9408F"/>
    <w:rsid w:val="00D9456F"/>
    <w:rsid w:val="00D94D52"/>
    <w:rsid w:val="00D9535B"/>
    <w:rsid w:val="00D95C20"/>
    <w:rsid w:val="00D95C7D"/>
    <w:rsid w:val="00D95F03"/>
    <w:rsid w:val="00D96754"/>
    <w:rsid w:val="00D96CB4"/>
    <w:rsid w:val="00D96D8B"/>
    <w:rsid w:val="00D96EA4"/>
    <w:rsid w:val="00D97151"/>
    <w:rsid w:val="00D97244"/>
    <w:rsid w:val="00D97444"/>
    <w:rsid w:val="00D97582"/>
    <w:rsid w:val="00DA0027"/>
    <w:rsid w:val="00DA0327"/>
    <w:rsid w:val="00DA05FA"/>
    <w:rsid w:val="00DA07A1"/>
    <w:rsid w:val="00DA092F"/>
    <w:rsid w:val="00DA12F9"/>
    <w:rsid w:val="00DA16A2"/>
    <w:rsid w:val="00DA1988"/>
    <w:rsid w:val="00DA1DBE"/>
    <w:rsid w:val="00DA2012"/>
    <w:rsid w:val="00DA2079"/>
    <w:rsid w:val="00DA24F2"/>
    <w:rsid w:val="00DA293D"/>
    <w:rsid w:val="00DA297A"/>
    <w:rsid w:val="00DA29D1"/>
    <w:rsid w:val="00DA3592"/>
    <w:rsid w:val="00DA35D1"/>
    <w:rsid w:val="00DA39F2"/>
    <w:rsid w:val="00DA3A8A"/>
    <w:rsid w:val="00DA3F33"/>
    <w:rsid w:val="00DA4358"/>
    <w:rsid w:val="00DA4426"/>
    <w:rsid w:val="00DA458D"/>
    <w:rsid w:val="00DA4D80"/>
    <w:rsid w:val="00DA4E63"/>
    <w:rsid w:val="00DA5391"/>
    <w:rsid w:val="00DA5A0A"/>
    <w:rsid w:val="00DA5A6C"/>
    <w:rsid w:val="00DA5D13"/>
    <w:rsid w:val="00DA615C"/>
    <w:rsid w:val="00DA68A1"/>
    <w:rsid w:val="00DA69D6"/>
    <w:rsid w:val="00DA69E6"/>
    <w:rsid w:val="00DA6B1B"/>
    <w:rsid w:val="00DA6C91"/>
    <w:rsid w:val="00DA6D3E"/>
    <w:rsid w:val="00DA6E37"/>
    <w:rsid w:val="00DA70AC"/>
    <w:rsid w:val="00DA7D9B"/>
    <w:rsid w:val="00DB00C1"/>
    <w:rsid w:val="00DB0453"/>
    <w:rsid w:val="00DB0468"/>
    <w:rsid w:val="00DB0837"/>
    <w:rsid w:val="00DB08EA"/>
    <w:rsid w:val="00DB0F2A"/>
    <w:rsid w:val="00DB15B7"/>
    <w:rsid w:val="00DB17A4"/>
    <w:rsid w:val="00DB1C1B"/>
    <w:rsid w:val="00DB1E04"/>
    <w:rsid w:val="00DB23E9"/>
    <w:rsid w:val="00DB2544"/>
    <w:rsid w:val="00DB262B"/>
    <w:rsid w:val="00DB2733"/>
    <w:rsid w:val="00DB3189"/>
    <w:rsid w:val="00DB378F"/>
    <w:rsid w:val="00DB3C9D"/>
    <w:rsid w:val="00DB458E"/>
    <w:rsid w:val="00DB47E7"/>
    <w:rsid w:val="00DB48B1"/>
    <w:rsid w:val="00DB4A2B"/>
    <w:rsid w:val="00DB5309"/>
    <w:rsid w:val="00DB53CA"/>
    <w:rsid w:val="00DB5513"/>
    <w:rsid w:val="00DB57BD"/>
    <w:rsid w:val="00DB5B8E"/>
    <w:rsid w:val="00DB5D19"/>
    <w:rsid w:val="00DB60DC"/>
    <w:rsid w:val="00DB6336"/>
    <w:rsid w:val="00DB6511"/>
    <w:rsid w:val="00DB695F"/>
    <w:rsid w:val="00DB6AE1"/>
    <w:rsid w:val="00DB6EF7"/>
    <w:rsid w:val="00DB711C"/>
    <w:rsid w:val="00DB75E0"/>
    <w:rsid w:val="00DB7968"/>
    <w:rsid w:val="00DB7DB4"/>
    <w:rsid w:val="00DC02CC"/>
    <w:rsid w:val="00DC0637"/>
    <w:rsid w:val="00DC087A"/>
    <w:rsid w:val="00DC0E99"/>
    <w:rsid w:val="00DC10E0"/>
    <w:rsid w:val="00DC1D85"/>
    <w:rsid w:val="00DC21E4"/>
    <w:rsid w:val="00DC28A8"/>
    <w:rsid w:val="00DC2907"/>
    <w:rsid w:val="00DC2B23"/>
    <w:rsid w:val="00DC2BB0"/>
    <w:rsid w:val="00DC2BD7"/>
    <w:rsid w:val="00DC3877"/>
    <w:rsid w:val="00DC3CDB"/>
    <w:rsid w:val="00DC48F0"/>
    <w:rsid w:val="00DC4C55"/>
    <w:rsid w:val="00DC587D"/>
    <w:rsid w:val="00DC58FB"/>
    <w:rsid w:val="00DC5B92"/>
    <w:rsid w:val="00DC5D91"/>
    <w:rsid w:val="00DC60ED"/>
    <w:rsid w:val="00DC6A8F"/>
    <w:rsid w:val="00DC74EB"/>
    <w:rsid w:val="00DC75D8"/>
    <w:rsid w:val="00DC78C7"/>
    <w:rsid w:val="00DD016A"/>
    <w:rsid w:val="00DD068C"/>
    <w:rsid w:val="00DD07BA"/>
    <w:rsid w:val="00DD09E7"/>
    <w:rsid w:val="00DD0C3B"/>
    <w:rsid w:val="00DD0C9F"/>
    <w:rsid w:val="00DD16CD"/>
    <w:rsid w:val="00DD1EF2"/>
    <w:rsid w:val="00DD2440"/>
    <w:rsid w:val="00DD2C6D"/>
    <w:rsid w:val="00DD2F45"/>
    <w:rsid w:val="00DD3874"/>
    <w:rsid w:val="00DD40A7"/>
    <w:rsid w:val="00DD496D"/>
    <w:rsid w:val="00DD4A76"/>
    <w:rsid w:val="00DD4A98"/>
    <w:rsid w:val="00DD5045"/>
    <w:rsid w:val="00DD57E4"/>
    <w:rsid w:val="00DD5AF7"/>
    <w:rsid w:val="00DD5B86"/>
    <w:rsid w:val="00DD5D3E"/>
    <w:rsid w:val="00DD6062"/>
    <w:rsid w:val="00DD637A"/>
    <w:rsid w:val="00DD6932"/>
    <w:rsid w:val="00DD6A48"/>
    <w:rsid w:val="00DD6C7F"/>
    <w:rsid w:val="00DD78E8"/>
    <w:rsid w:val="00DD7913"/>
    <w:rsid w:val="00DD795C"/>
    <w:rsid w:val="00DD7C9F"/>
    <w:rsid w:val="00DD7D8E"/>
    <w:rsid w:val="00DE00E7"/>
    <w:rsid w:val="00DE079E"/>
    <w:rsid w:val="00DE07CD"/>
    <w:rsid w:val="00DE0BAC"/>
    <w:rsid w:val="00DE0BF2"/>
    <w:rsid w:val="00DE150D"/>
    <w:rsid w:val="00DE168B"/>
    <w:rsid w:val="00DE1AD0"/>
    <w:rsid w:val="00DE1E60"/>
    <w:rsid w:val="00DE22FB"/>
    <w:rsid w:val="00DE2423"/>
    <w:rsid w:val="00DE29A5"/>
    <w:rsid w:val="00DE3247"/>
    <w:rsid w:val="00DE32AE"/>
    <w:rsid w:val="00DE3341"/>
    <w:rsid w:val="00DE3532"/>
    <w:rsid w:val="00DE3D39"/>
    <w:rsid w:val="00DE42FF"/>
    <w:rsid w:val="00DE432D"/>
    <w:rsid w:val="00DE46A0"/>
    <w:rsid w:val="00DE47BD"/>
    <w:rsid w:val="00DE4A52"/>
    <w:rsid w:val="00DE4ABD"/>
    <w:rsid w:val="00DE4C78"/>
    <w:rsid w:val="00DE502A"/>
    <w:rsid w:val="00DE508C"/>
    <w:rsid w:val="00DE53F1"/>
    <w:rsid w:val="00DE55E0"/>
    <w:rsid w:val="00DE5605"/>
    <w:rsid w:val="00DE5750"/>
    <w:rsid w:val="00DE5B7E"/>
    <w:rsid w:val="00DE5CCE"/>
    <w:rsid w:val="00DE5EE9"/>
    <w:rsid w:val="00DE62EF"/>
    <w:rsid w:val="00DE7601"/>
    <w:rsid w:val="00DE7961"/>
    <w:rsid w:val="00DE7BF5"/>
    <w:rsid w:val="00DE7EF5"/>
    <w:rsid w:val="00DE7F20"/>
    <w:rsid w:val="00DF004D"/>
    <w:rsid w:val="00DF0202"/>
    <w:rsid w:val="00DF0567"/>
    <w:rsid w:val="00DF0791"/>
    <w:rsid w:val="00DF0918"/>
    <w:rsid w:val="00DF0BFB"/>
    <w:rsid w:val="00DF1852"/>
    <w:rsid w:val="00DF1EA0"/>
    <w:rsid w:val="00DF1F11"/>
    <w:rsid w:val="00DF2459"/>
    <w:rsid w:val="00DF2A7B"/>
    <w:rsid w:val="00DF2B7D"/>
    <w:rsid w:val="00DF2F9A"/>
    <w:rsid w:val="00DF376F"/>
    <w:rsid w:val="00DF3EBB"/>
    <w:rsid w:val="00DF423E"/>
    <w:rsid w:val="00DF46DC"/>
    <w:rsid w:val="00DF4B1B"/>
    <w:rsid w:val="00DF4BB7"/>
    <w:rsid w:val="00DF4CCE"/>
    <w:rsid w:val="00DF4CE7"/>
    <w:rsid w:val="00DF4FAA"/>
    <w:rsid w:val="00DF5134"/>
    <w:rsid w:val="00DF5366"/>
    <w:rsid w:val="00DF5584"/>
    <w:rsid w:val="00DF5919"/>
    <w:rsid w:val="00DF5B00"/>
    <w:rsid w:val="00DF607B"/>
    <w:rsid w:val="00DF7465"/>
    <w:rsid w:val="00DF7569"/>
    <w:rsid w:val="00DF781A"/>
    <w:rsid w:val="00DF7A4C"/>
    <w:rsid w:val="00DF7FB6"/>
    <w:rsid w:val="00E0095F"/>
    <w:rsid w:val="00E0099F"/>
    <w:rsid w:val="00E0117C"/>
    <w:rsid w:val="00E01774"/>
    <w:rsid w:val="00E0182D"/>
    <w:rsid w:val="00E022D2"/>
    <w:rsid w:val="00E0257C"/>
    <w:rsid w:val="00E02788"/>
    <w:rsid w:val="00E027A3"/>
    <w:rsid w:val="00E02D76"/>
    <w:rsid w:val="00E02E26"/>
    <w:rsid w:val="00E02FE2"/>
    <w:rsid w:val="00E03335"/>
    <w:rsid w:val="00E035F4"/>
    <w:rsid w:val="00E04575"/>
    <w:rsid w:val="00E04701"/>
    <w:rsid w:val="00E047B4"/>
    <w:rsid w:val="00E057EB"/>
    <w:rsid w:val="00E065D2"/>
    <w:rsid w:val="00E069A7"/>
    <w:rsid w:val="00E06ADF"/>
    <w:rsid w:val="00E06B68"/>
    <w:rsid w:val="00E07183"/>
    <w:rsid w:val="00E079BE"/>
    <w:rsid w:val="00E07F6B"/>
    <w:rsid w:val="00E10116"/>
    <w:rsid w:val="00E104E1"/>
    <w:rsid w:val="00E105BE"/>
    <w:rsid w:val="00E106A8"/>
    <w:rsid w:val="00E109BC"/>
    <w:rsid w:val="00E10C4F"/>
    <w:rsid w:val="00E10E30"/>
    <w:rsid w:val="00E11124"/>
    <w:rsid w:val="00E11271"/>
    <w:rsid w:val="00E1290B"/>
    <w:rsid w:val="00E13484"/>
    <w:rsid w:val="00E135AF"/>
    <w:rsid w:val="00E1388D"/>
    <w:rsid w:val="00E13E12"/>
    <w:rsid w:val="00E13E24"/>
    <w:rsid w:val="00E141C5"/>
    <w:rsid w:val="00E14A85"/>
    <w:rsid w:val="00E14CFD"/>
    <w:rsid w:val="00E15212"/>
    <w:rsid w:val="00E15325"/>
    <w:rsid w:val="00E15904"/>
    <w:rsid w:val="00E15A6C"/>
    <w:rsid w:val="00E15A86"/>
    <w:rsid w:val="00E15F0A"/>
    <w:rsid w:val="00E166C7"/>
    <w:rsid w:val="00E169CC"/>
    <w:rsid w:val="00E170B6"/>
    <w:rsid w:val="00E17514"/>
    <w:rsid w:val="00E179C6"/>
    <w:rsid w:val="00E179D7"/>
    <w:rsid w:val="00E202B7"/>
    <w:rsid w:val="00E2055D"/>
    <w:rsid w:val="00E20677"/>
    <w:rsid w:val="00E2067B"/>
    <w:rsid w:val="00E20688"/>
    <w:rsid w:val="00E20C34"/>
    <w:rsid w:val="00E20C87"/>
    <w:rsid w:val="00E218A8"/>
    <w:rsid w:val="00E21A98"/>
    <w:rsid w:val="00E21AEE"/>
    <w:rsid w:val="00E222A2"/>
    <w:rsid w:val="00E2239F"/>
    <w:rsid w:val="00E22598"/>
    <w:rsid w:val="00E22CCD"/>
    <w:rsid w:val="00E22DF1"/>
    <w:rsid w:val="00E23034"/>
    <w:rsid w:val="00E23577"/>
    <w:rsid w:val="00E23ADC"/>
    <w:rsid w:val="00E24769"/>
    <w:rsid w:val="00E250EC"/>
    <w:rsid w:val="00E252AB"/>
    <w:rsid w:val="00E2567B"/>
    <w:rsid w:val="00E25ACB"/>
    <w:rsid w:val="00E25DEE"/>
    <w:rsid w:val="00E25F78"/>
    <w:rsid w:val="00E26251"/>
    <w:rsid w:val="00E26284"/>
    <w:rsid w:val="00E264D2"/>
    <w:rsid w:val="00E26F86"/>
    <w:rsid w:val="00E27165"/>
    <w:rsid w:val="00E27EDC"/>
    <w:rsid w:val="00E27FC3"/>
    <w:rsid w:val="00E303CF"/>
    <w:rsid w:val="00E306AC"/>
    <w:rsid w:val="00E30785"/>
    <w:rsid w:val="00E30A51"/>
    <w:rsid w:val="00E30D4E"/>
    <w:rsid w:val="00E30DA6"/>
    <w:rsid w:val="00E312EF"/>
    <w:rsid w:val="00E314D5"/>
    <w:rsid w:val="00E3177C"/>
    <w:rsid w:val="00E32938"/>
    <w:rsid w:val="00E33253"/>
    <w:rsid w:val="00E3364F"/>
    <w:rsid w:val="00E337D8"/>
    <w:rsid w:val="00E33A0A"/>
    <w:rsid w:val="00E33ABB"/>
    <w:rsid w:val="00E33AE6"/>
    <w:rsid w:val="00E33D99"/>
    <w:rsid w:val="00E34056"/>
    <w:rsid w:val="00E342D9"/>
    <w:rsid w:val="00E3436F"/>
    <w:rsid w:val="00E3447E"/>
    <w:rsid w:val="00E34575"/>
    <w:rsid w:val="00E34947"/>
    <w:rsid w:val="00E34B83"/>
    <w:rsid w:val="00E35225"/>
    <w:rsid w:val="00E35C02"/>
    <w:rsid w:val="00E35C75"/>
    <w:rsid w:val="00E3630A"/>
    <w:rsid w:val="00E36345"/>
    <w:rsid w:val="00E36577"/>
    <w:rsid w:val="00E36CB8"/>
    <w:rsid w:val="00E36E5D"/>
    <w:rsid w:val="00E36FFE"/>
    <w:rsid w:val="00E374E3"/>
    <w:rsid w:val="00E377FC"/>
    <w:rsid w:val="00E37B28"/>
    <w:rsid w:val="00E37E91"/>
    <w:rsid w:val="00E4039E"/>
    <w:rsid w:val="00E407CF"/>
    <w:rsid w:val="00E40857"/>
    <w:rsid w:val="00E409A9"/>
    <w:rsid w:val="00E40DF9"/>
    <w:rsid w:val="00E40F2A"/>
    <w:rsid w:val="00E415D3"/>
    <w:rsid w:val="00E418D2"/>
    <w:rsid w:val="00E41C90"/>
    <w:rsid w:val="00E42A53"/>
    <w:rsid w:val="00E42C03"/>
    <w:rsid w:val="00E42D76"/>
    <w:rsid w:val="00E42DB7"/>
    <w:rsid w:val="00E42DF6"/>
    <w:rsid w:val="00E42F21"/>
    <w:rsid w:val="00E43300"/>
    <w:rsid w:val="00E43B9F"/>
    <w:rsid w:val="00E43F1C"/>
    <w:rsid w:val="00E442DE"/>
    <w:rsid w:val="00E4444A"/>
    <w:rsid w:val="00E4491D"/>
    <w:rsid w:val="00E45C4A"/>
    <w:rsid w:val="00E47120"/>
    <w:rsid w:val="00E4713D"/>
    <w:rsid w:val="00E47237"/>
    <w:rsid w:val="00E472B8"/>
    <w:rsid w:val="00E4776B"/>
    <w:rsid w:val="00E47986"/>
    <w:rsid w:val="00E47E85"/>
    <w:rsid w:val="00E50129"/>
    <w:rsid w:val="00E5079C"/>
    <w:rsid w:val="00E50A1A"/>
    <w:rsid w:val="00E5157B"/>
    <w:rsid w:val="00E51BC8"/>
    <w:rsid w:val="00E5209E"/>
    <w:rsid w:val="00E526B4"/>
    <w:rsid w:val="00E527F4"/>
    <w:rsid w:val="00E52938"/>
    <w:rsid w:val="00E52AD6"/>
    <w:rsid w:val="00E5374D"/>
    <w:rsid w:val="00E53EEA"/>
    <w:rsid w:val="00E53F3C"/>
    <w:rsid w:val="00E541CD"/>
    <w:rsid w:val="00E55004"/>
    <w:rsid w:val="00E551AB"/>
    <w:rsid w:val="00E55674"/>
    <w:rsid w:val="00E55774"/>
    <w:rsid w:val="00E55F96"/>
    <w:rsid w:val="00E5650A"/>
    <w:rsid w:val="00E56A19"/>
    <w:rsid w:val="00E56C59"/>
    <w:rsid w:val="00E56D0B"/>
    <w:rsid w:val="00E57153"/>
    <w:rsid w:val="00E573D8"/>
    <w:rsid w:val="00E57865"/>
    <w:rsid w:val="00E57B0C"/>
    <w:rsid w:val="00E601B2"/>
    <w:rsid w:val="00E602A6"/>
    <w:rsid w:val="00E605AA"/>
    <w:rsid w:val="00E608DE"/>
    <w:rsid w:val="00E60978"/>
    <w:rsid w:val="00E60C55"/>
    <w:rsid w:val="00E60FB0"/>
    <w:rsid w:val="00E610C5"/>
    <w:rsid w:val="00E6112A"/>
    <w:rsid w:val="00E61275"/>
    <w:rsid w:val="00E61718"/>
    <w:rsid w:val="00E61879"/>
    <w:rsid w:val="00E61AD3"/>
    <w:rsid w:val="00E61CF3"/>
    <w:rsid w:val="00E61E40"/>
    <w:rsid w:val="00E61F5C"/>
    <w:rsid w:val="00E61FB6"/>
    <w:rsid w:val="00E622EE"/>
    <w:rsid w:val="00E62690"/>
    <w:rsid w:val="00E62817"/>
    <w:rsid w:val="00E62881"/>
    <w:rsid w:val="00E633F1"/>
    <w:rsid w:val="00E6383A"/>
    <w:rsid w:val="00E64173"/>
    <w:rsid w:val="00E64301"/>
    <w:rsid w:val="00E64391"/>
    <w:rsid w:val="00E64508"/>
    <w:rsid w:val="00E6495E"/>
    <w:rsid w:val="00E64995"/>
    <w:rsid w:val="00E649C0"/>
    <w:rsid w:val="00E64D5B"/>
    <w:rsid w:val="00E64DD7"/>
    <w:rsid w:val="00E64E4E"/>
    <w:rsid w:val="00E651DC"/>
    <w:rsid w:val="00E654DA"/>
    <w:rsid w:val="00E65BBD"/>
    <w:rsid w:val="00E65E40"/>
    <w:rsid w:val="00E65FEE"/>
    <w:rsid w:val="00E6608F"/>
    <w:rsid w:val="00E660BE"/>
    <w:rsid w:val="00E66451"/>
    <w:rsid w:val="00E667A7"/>
    <w:rsid w:val="00E66DCF"/>
    <w:rsid w:val="00E66EA0"/>
    <w:rsid w:val="00E6714B"/>
    <w:rsid w:val="00E672EF"/>
    <w:rsid w:val="00E67305"/>
    <w:rsid w:val="00E67475"/>
    <w:rsid w:val="00E67FC6"/>
    <w:rsid w:val="00E70569"/>
    <w:rsid w:val="00E706C8"/>
    <w:rsid w:val="00E713A3"/>
    <w:rsid w:val="00E71630"/>
    <w:rsid w:val="00E7167D"/>
    <w:rsid w:val="00E72078"/>
    <w:rsid w:val="00E722EF"/>
    <w:rsid w:val="00E727B4"/>
    <w:rsid w:val="00E73143"/>
    <w:rsid w:val="00E736DA"/>
    <w:rsid w:val="00E73720"/>
    <w:rsid w:val="00E738D3"/>
    <w:rsid w:val="00E73A82"/>
    <w:rsid w:val="00E74529"/>
    <w:rsid w:val="00E74693"/>
    <w:rsid w:val="00E74794"/>
    <w:rsid w:val="00E74ABB"/>
    <w:rsid w:val="00E74D22"/>
    <w:rsid w:val="00E74D6E"/>
    <w:rsid w:val="00E75146"/>
    <w:rsid w:val="00E753AB"/>
    <w:rsid w:val="00E75584"/>
    <w:rsid w:val="00E756B9"/>
    <w:rsid w:val="00E759E9"/>
    <w:rsid w:val="00E75B51"/>
    <w:rsid w:val="00E7681B"/>
    <w:rsid w:val="00E76857"/>
    <w:rsid w:val="00E76911"/>
    <w:rsid w:val="00E76A44"/>
    <w:rsid w:val="00E77058"/>
    <w:rsid w:val="00E771C5"/>
    <w:rsid w:val="00E7777E"/>
    <w:rsid w:val="00E77794"/>
    <w:rsid w:val="00E77B6E"/>
    <w:rsid w:val="00E77E53"/>
    <w:rsid w:val="00E8016E"/>
    <w:rsid w:val="00E8074F"/>
    <w:rsid w:val="00E8135C"/>
    <w:rsid w:val="00E81423"/>
    <w:rsid w:val="00E815DC"/>
    <w:rsid w:val="00E8160E"/>
    <w:rsid w:val="00E81B6F"/>
    <w:rsid w:val="00E81CC9"/>
    <w:rsid w:val="00E821D2"/>
    <w:rsid w:val="00E82223"/>
    <w:rsid w:val="00E83402"/>
    <w:rsid w:val="00E837C8"/>
    <w:rsid w:val="00E837D0"/>
    <w:rsid w:val="00E83A18"/>
    <w:rsid w:val="00E84926"/>
    <w:rsid w:val="00E8494D"/>
    <w:rsid w:val="00E85078"/>
    <w:rsid w:val="00E854C2"/>
    <w:rsid w:val="00E854D3"/>
    <w:rsid w:val="00E85AC8"/>
    <w:rsid w:val="00E8602A"/>
    <w:rsid w:val="00E86457"/>
    <w:rsid w:val="00E86578"/>
    <w:rsid w:val="00E86B7D"/>
    <w:rsid w:val="00E86ECE"/>
    <w:rsid w:val="00E8700A"/>
    <w:rsid w:val="00E87032"/>
    <w:rsid w:val="00E871BE"/>
    <w:rsid w:val="00E87228"/>
    <w:rsid w:val="00E87396"/>
    <w:rsid w:val="00E9006A"/>
    <w:rsid w:val="00E903A0"/>
    <w:rsid w:val="00E9091A"/>
    <w:rsid w:val="00E90972"/>
    <w:rsid w:val="00E91057"/>
    <w:rsid w:val="00E9110C"/>
    <w:rsid w:val="00E911E1"/>
    <w:rsid w:val="00E913D3"/>
    <w:rsid w:val="00E919D8"/>
    <w:rsid w:val="00E91EFF"/>
    <w:rsid w:val="00E92373"/>
    <w:rsid w:val="00E9261D"/>
    <w:rsid w:val="00E92BA9"/>
    <w:rsid w:val="00E92D82"/>
    <w:rsid w:val="00E92E11"/>
    <w:rsid w:val="00E9306C"/>
    <w:rsid w:val="00E930EB"/>
    <w:rsid w:val="00E9317E"/>
    <w:rsid w:val="00E938EB"/>
    <w:rsid w:val="00E93964"/>
    <w:rsid w:val="00E93EA6"/>
    <w:rsid w:val="00E940C4"/>
    <w:rsid w:val="00E94122"/>
    <w:rsid w:val="00E943AF"/>
    <w:rsid w:val="00E94797"/>
    <w:rsid w:val="00E94B53"/>
    <w:rsid w:val="00E94F8F"/>
    <w:rsid w:val="00E951EB"/>
    <w:rsid w:val="00E956AD"/>
    <w:rsid w:val="00E95B02"/>
    <w:rsid w:val="00E95E1B"/>
    <w:rsid w:val="00E9606D"/>
    <w:rsid w:val="00E961C1"/>
    <w:rsid w:val="00E963E2"/>
    <w:rsid w:val="00E966FE"/>
    <w:rsid w:val="00E97250"/>
    <w:rsid w:val="00E975D1"/>
    <w:rsid w:val="00E97BE8"/>
    <w:rsid w:val="00E97C23"/>
    <w:rsid w:val="00E97CAB"/>
    <w:rsid w:val="00E97F28"/>
    <w:rsid w:val="00EA01D9"/>
    <w:rsid w:val="00EA068A"/>
    <w:rsid w:val="00EA094E"/>
    <w:rsid w:val="00EA0AE2"/>
    <w:rsid w:val="00EA0E24"/>
    <w:rsid w:val="00EA0F90"/>
    <w:rsid w:val="00EA1AD6"/>
    <w:rsid w:val="00EA1B5E"/>
    <w:rsid w:val="00EA1CA3"/>
    <w:rsid w:val="00EA1CDB"/>
    <w:rsid w:val="00EA24FB"/>
    <w:rsid w:val="00EA2C63"/>
    <w:rsid w:val="00EA2F66"/>
    <w:rsid w:val="00EA2FF0"/>
    <w:rsid w:val="00EA33D0"/>
    <w:rsid w:val="00EA38BF"/>
    <w:rsid w:val="00EA3937"/>
    <w:rsid w:val="00EA3B8E"/>
    <w:rsid w:val="00EA3D7B"/>
    <w:rsid w:val="00EA3F94"/>
    <w:rsid w:val="00EA4680"/>
    <w:rsid w:val="00EA4688"/>
    <w:rsid w:val="00EA473F"/>
    <w:rsid w:val="00EA47BE"/>
    <w:rsid w:val="00EA48FA"/>
    <w:rsid w:val="00EA4AF8"/>
    <w:rsid w:val="00EA4CA2"/>
    <w:rsid w:val="00EA4CF6"/>
    <w:rsid w:val="00EA5255"/>
    <w:rsid w:val="00EA6052"/>
    <w:rsid w:val="00EA6088"/>
    <w:rsid w:val="00EA6127"/>
    <w:rsid w:val="00EA6B54"/>
    <w:rsid w:val="00EA6DF2"/>
    <w:rsid w:val="00EA6F8D"/>
    <w:rsid w:val="00EA71E8"/>
    <w:rsid w:val="00EA7241"/>
    <w:rsid w:val="00EA7FA7"/>
    <w:rsid w:val="00EB06FF"/>
    <w:rsid w:val="00EB0DC5"/>
    <w:rsid w:val="00EB0F93"/>
    <w:rsid w:val="00EB136C"/>
    <w:rsid w:val="00EB13A9"/>
    <w:rsid w:val="00EB1CC3"/>
    <w:rsid w:val="00EB2B28"/>
    <w:rsid w:val="00EB2D71"/>
    <w:rsid w:val="00EB327C"/>
    <w:rsid w:val="00EB37BF"/>
    <w:rsid w:val="00EB3800"/>
    <w:rsid w:val="00EB38D8"/>
    <w:rsid w:val="00EB3A3C"/>
    <w:rsid w:val="00EB3A9D"/>
    <w:rsid w:val="00EB41A6"/>
    <w:rsid w:val="00EB46EC"/>
    <w:rsid w:val="00EB477F"/>
    <w:rsid w:val="00EB4AF5"/>
    <w:rsid w:val="00EB4D1F"/>
    <w:rsid w:val="00EB514E"/>
    <w:rsid w:val="00EB57BD"/>
    <w:rsid w:val="00EB5A08"/>
    <w:rsid w:val="00EB5BE2"/>
    <w:rsid w:val="00EB5F18"/>
    <w:rsid w:val="00EB5F91"/>
    <w:rsid w:val="00EB62DB"/>
    <w:rsid w:val="00EB6605"/>
    <w:rsid w:val="00EB6679"/>
    <w:rsid w:val="00EB6795"/>
    <w:rsid w:val="00EB6AC7"/>
    <w:rsid w:val="00EB6E2A"/>
    <w:rsid w:val="00EB6E7D"/>
    <w:rsid w:val="00EB72C5"/>
    <w:rsid w:val="00EB72F7"/>
    <w:rsid w:val="00EB73F9"/>
    <w:rsid w:val="00EB77D9"/>
    <w:rsid w:val="00EB7DA5"/>
    <w:rsid w:val="00EC012D"/>
    <w:rsid w:val="00EC0475"/>
    <w:rsid w:val="00EC090A"/>
    <w:rsid w:val="00EC0D4D"/>
    <w:rsid w:val="00EC0F1D"/>
    <w:rsid w:val="00EC0F21"/>
    <w:rsid w:val="00EC16B4"/>
    <w:rsid w:val="00EC1881"/>
    <w:rsid w:val="00EC1BA0"/>
    <w:rsid w:val="00EC1BCE"/>
    <w:rsid w:val="00EC20BC"/>
    <w:rsid w:val="00EC23F4"/>
    <w:rsid w:val="00EC2ABB"/>
    <w:rsid w:val="00EC312E"/>
    <w:rsid w:val="00EC33DC"/>
    <w:rsid w:val="00EC3722"/>
    <w:rsid w:val="00EC37FB"/>
    <w:rsid w:val="00EC3D5A"/>
    <w:rsid w:val="00EC3E1F"/>
    <w:rsid w:val="00EC3EAE"/>
    <w:rsid w:val="00EC4182"/>
    <w:rsid w:val="00EC4204"/>
    <w:rsid w:val="00EC5267"/>
    <w:rsid w:val="00EC5DC7"/>
    <w:rsid w:val="00EC613A"/>
    <w:rsid w:val="00EC628C"/>
    <w:rsid w:val="00EC6E65"/>
    <w:rsid w:val="00EC70CA"/>
    <w:rsid w:val="00EC7395"/>
    <w:rsid w:val="00EC7417"/>
    <w:rsid w:val="00EC7EC4"/>
    <w:rsid w:val="00ED037B"/>
    <w:rsid w:val="00ED0471"/>
    <w:rsid w:val="00ED056E"/>
    <w:rsid w:val="00ED1393"/>
    <w:rsid w:val="00ED14AE"/>
    <w:rsid w:val="00ED155E"/>
    <w:rsid w:val="00ED1608"/>
    <w:rsid w:val="00ED1FF6"/>
    <w:rsid w:val="00ED23C1"/>
    <w:rsid w:val="00ED23F3"/>
    <w:rsid w:val="00ED24A1"/>
    <w:rsid w:val="00ED2922"/>
    <w:rsid w:val="00ED2981"/>
    <w:rsid w:val="00ED363F"/>
    <w:rsid w:val="00ED38A8"/>
    <w:rsid w:val="00ED404D"/>
    <w:rsid w:val="00ED4717"/>
    <w:rsid w:val="00ED4D1D"/>
    <w:rsid w:val="00ED5411"/>
    <w:rsid w:val="00ED547F"/>
    <w:rsid w:val="00ED579B"/>
    <w:rsid w:val="00ED5D02"/>
    <w:rsid w:val="00ED5E88"/>
    <w:rsid w:val="00ED5FD6"/>
    <w:rsid w:val="00ED60D0"/>
    <w:rsid w:val="00ED6313"/>
    <w:rsid w:val="00ED661A"/>
    <w:rsid w:val="00ED7599"/>
    <w:rsid w:val="00ED76DF"/>
    <w:rsid w:val="00ED7724"/>
    <w:rsid w:val="00ED7D8A"/>
    <w:rsid w:val="00EE05AE"/>
    <w:rsid w:val="00EE0844"/>
    <w:rsid w:val="00EE0BBD"/>
    <w:rsid w:val="00EE0E47"/>
    <w:rsid w:val="00EE0F0C"/>
    <w:rsid w:val="00EE100D"/>
    <w:rsid w:val="00EE1064"/>
    <w:rsid w:val="00EE12DE"/>
    <w:rsid w:val="00EE1771"/>
    <w:rsid w:val="00EE17DC"/>
    <w:rsid w:val="00EE188E"/>
    <w:rsid w:val="00EE1D40"/>
    <w:rsid w:val="00EE2409"/>
    <w:rsid w:val="00EE2553"/>
    <w:rsid w:val="00EE2DF3"/>
    <w:rsid w:val="00EE3240"/>
    <w:rsid w:val="00EE344B"/>
    <w:rsid w:val="00EE36CD"/>
    <w:rsid w:val="00EE3BA4"/>
    <w:rsid w:val="00EE3C86"/>
    <w:rsid w:val="00EE401F"/>
    <w:rsid w:val="00EE4210"/>
    <w:rsid w:val="00EE469E"/>
    <w:rsid w:val="00EE4DAB"/>
    <w:rsid w:val="00EE53FF"/>
    <w:rsid w:val="00EE57DD"/>
    <w:rsid w:val="00EE59F0"/>
    <w:rsid w:val="00EE622A"/>
    <w:rsid w:val="00EE6295"/>
    <w:rsid w:val="00EE6742"/>
    <w:rsid w:val="00EE7189"/>
    <w:rsid w:val="00EE7472"/>
    <w:rsid w:val="00EF0004"/>
    <w:rsid w:val="00EF0109"/>
    <w:rsid w:val="00EF03B5"/>
    <w:rsid w:val="00EF0461"/>
    <w:rsid w:val="00EF05D7"/>
    <w:rsid w:val="00EF06AB"/>
    <w:rsid w:val="00EF08CA"/>
    <w:rsid w:val="00EF0B13"/>
    <w:rsid w:val="00EF116B"/>
    <w:rsid w:val="00EF18CE"/>
    <w:rsid w:val="00EF1C96"/>
    <w:rsid w:val="00EF224C"/>
    <w:rsid w:val="00EF22DB"/>
    <w:rsid w:val="00EF30A8"/>
    <w:rsid w:val="00EF3134"/>
    <w:rsid w:val="00EF33E2"/>
    <w:rsid w:val="00EF3676"/>
    <w:rsid w:val="00EF38A6"/>
    <w:rsid w:val="00EF3C95"/>
    <w:rsid w:val="00EF405B"/>
    <w:rsid w:val="00EF4062"/>
    <w:rsid w:val="00EF4308"/>
    <w:rsid w:val="00EF47C7"/>
    <w:rsid w:val="00EF4E00"/>
    <w:rsid w:val="00EF579A"/>
    <w:rsid w:val="00EF58BE"/>
    <w:rsid w:val="00EF5A01"/>
    <w:rsid w:val="00EF5A89"/>
    <w:rsid w:val="00EF6110"/>
    <w:rsid w:val="00EF61F4"/>
    <w:rsid w:val="00EF64C9"/>
    <w:rsid w:val="00EF6595"/>
    <w:rsid w:val="00EF6691"/>
    <w:rsid w:val="00EF67B7"/>
    <w:rsid w:val="00EF6F4B"/>
    <w:rsid w:val="00EF7066"/>
    <w:rsid w:val="00EF70CA"/>
    <w:rsid w:val="00EF786B"/>
    <w:rsid w:val="00EF7C12"/>
    <w:rsid w:val="00EF7CA2"/>
    <w:rsid w:val="00EF7DAC"/>
    <w:rsid w:val="00F000A7"/>
    <w:rsid w:val="00F00247"/>
    <w:rsid w:val="00F005D1"/>
    <w:rsid w:val="00F0088B"/>
    <w:rsid w:val="00F00C8B"/>
    <w:rsid w:val="00F00D67"/>
    <w:rsid w:val="00F01053"/>
    <w:rsid w:val="00F01A02"/>
    <w:rsid w:val="00F021C0"/>
    <w:rsid w:val="00F02586"/>
    <w:rsid w:val="00F025FC"/>
    <w:rsid w:val="00F026CF"/>
    <w:rsid w:val="00F02A42"/>
    <w:rsid w:val="00F02B51"/>
    <w:rsid w:val="00F02D95"/>
    <w:rsid w:val="00F03091"/>
    <w:rsid w:val="00F033A4"/>
    <w:rsid w:val="00F033B0"/>
    <w:rsid w:val="00F038B5"/>
    <w:rsid w:val="00F03910"/>
    <w:rsid w:val="00F040F4"/>
    <w:rsid w:val="00F04140"/>
    <w:rsid w:val="00F042D1"/>
    <w:rsid w:val="00F04304"/>
    <w:rsid w:val="00F04BE1"/>
    <w:rsid w:val="00F05117"/>
    <w:rsid w:val="00F052C2"/>
    <w:rsid w:val="00F0581C"/>
    <w:rsid w:val="00F05B92"/>
    <w:rsid w:val="00F060BB"/>
    <w:rsid w:val="00F060E0"/>
    <w:rsid w:val="00F063D3"/>
    <w:rsid w:val="00F064E3"/>
    <w:rsid w:val="00F06B87"/>
    <w:rsid w:val="00F070AE"/>
    <w:rsid w:val="00F074CE"/>
    <w:rsid w:val="00F07A60"/>
    <w:rsid w:val="00F100F0"/>
    <w:rsid w:val="00F103B6"/>
    <w:rsid w:val="00F10659"/>
    <w:rsid w:val="00F10A63"/>
    <w:rsid w:val="00F112EF"/>
    <w:rsid w:val="00F113F1"/>
    <w:rsid w:val="00F11528"/>
    <w:rsid w:val="00F116C5"/>
    <w:rsid w:val="00F11AAC"/>
    <w:rsid w:val="00F12201"/>
    <w:rsid w:val="00F1274C"/>
    <w:rsid w:val="00F1287F"/>
    <w:rsid w:val="00F1288B"/>
    <w:rsid w:val="00F12CB7"/>
    <w:rsid w:val="00F13613"/>
    <w:rsid w:val="00F136AC"/>
    <w:rsid w:val="00F137CE"/>
    <w:rsid w:val="00F13CDF"/>
    <w:rsid w:val="00F142E3"/>
    <w:rsid w:val="00F144AA"/>
    <w:rsid w:val="00F14526"/>
    <w:rsid w:val="00F16514"/>
    <w:rsid w:val="00F1688A"/>
    <w:rsid w:val="00F169D7"/>
    <w:rsid w:val="00F171F1"/>
    <w:rsid w:val="00F17704"/>
    <w:rsid w:val="00F177C0"/>
    <w:rsid w:val="00F20C4E"/>
    <w:rsid w:val="00F20F73"/>
    <w:rsid w:val="00F20F79"/>
    <w:rsid w:val="00F21687"/>
    <w:rsid w:val="00F21F88"/>
    <w:rsid w:val="00F226AD"/>
    <w:rsid w:val="00F22E6E"/>
    <w:rsid w:val="00F23591"/>
    <w:rsid w:val="00F23990"/>
    <w:rsid w:val="00F23B51"/>
    <w:rsid w:val="00F24898"/>
    <w:rsid w:val="00F24E9D"/>
    <w:rsid w:val="00F24F4C"/>
    <w:rsid w:val="00F25154"/>
    <w:rsid w:val="00F252E7"/>
    <w:rsid w:val="00F253DF"/>
    <w:rsid w:val="00F2599E"/>
    <w:rsid w:val="00F25A26"/>
    <w:rsid w:val="00F25D5C"/>
    <w:rsid w:val="00F260B8"/>
    <w:rsid w:val="00F261FB"/>
    <w:rsid w:val="00F266E4"/>
    <w:rsid w:val="00F26EB6"/>
    <w:rsid w:val="00F27157"/>
    <w:rsid w:val="00F2737A"/>
    <w:rsid w:val="00F273F4"/>
    <w:rsid w:val="00F274C7"/>
    <w:rsid w:val="00F27A7D"/>
    <w:rsid w:val="00F27D57"/>
    <w:rsid w:val="00F304A0"/>
    <w:rsid w:val="00F30B51"/>
    <w:rsid w:val="00F311D5"/>
    <w:rsid w:val="00F31832"/>
    <w:rsid w:val="00F32072"/>
    <w:rsid w:val="00F32256"/>
    <w:rsid w:val="00F32F3D"/>
    <w:rsid w:val="00F336EE"/>
    <w:rsid w:val="00F33E65"/>
    <w:rsid w:val="00F33F05"/>
    <w:rsid w:val="00F34135"/>
    <w:rsid w:val="00F34197"/>
    <w:rsid w:val="00F343C0"/>
    <w:rsid w:val="00F348AE"/>
    <w:rsid w:val="00F35904"/>
    <w:rsid w:val="00F35BA5"/>
    <w:rsid w:val="00F35DB7"/>
    <w:rsid w:val="00F35F8E"/>
    <w:rsid w:val="00F360D8"/>
    <w:rsid w:val="00F36B21"/>
    <w:rsid w:val="00F37765"/>
    <w:rsid w:val="00F378D3"/>
    <w:rsid w:val="00F378EC"/>
    <w:rsid w:val="00F37DAD"/>
    <w:rsid w:val="00F37FBA"/>
    <w:rsid w:val="00F4054D"/>
    <w:rsid w:val="00F40992"/>
    <w:rsid w:val="00F40FC0"/>
    <w:rsid w:val="00F4138D"/>
    <w:rsid w:val="00F416B8"/>
    <w:rsid w:val="00F41A4A"/>
    <w:rsid w:val="00F41CFB"/>
    <w:rsid w:val="00F41DAA"/>
    <w:rsid w:val="00F42034"/>
    <w:rsid w:val="00F4244E"/>
    <w:rsid w:val="00F427C1"/>
    <w:rsid w:val="00F431DB"/>
    <w:rsid w:val="00F431E4"/>
    <w:rsid w:val="00F4344E"/>
    <w:rsid w:val="00F43873"/>
    <w:rsid w:val="00F43899"/>
    <w:rsid w:val="00F43EAF"/>
    <w:rsid w:val="00F43F5B"/>
    <w:rsid w:val="00F4403F"/>
    <w:rsid w:val="00F441BF"/>
    <w:rsid w:val="00F44417"/>
    <w:rsid w:val="00F44549"/>
    <w:rsid w:val="00F44585"/>
    <w:rsid w:val="00F4473A"/>
    <w:rsid w:val="00F447CC"/>
    <w:rsid w:val="00F455D4"/>
    <w:rsid w:val="00F45935"/>
    <w:rsid w:val="00F45C95"/>
    <w:rsid w:val="00F45D65"/>
    <w:rsid w:val="00F461D7"/>
    <w:rsid w:val="00F46A71"/>
    <w:rsid w:val="00F46E7B"/>
    <w:rsid w:val="00F46F42"/>
    <w:rsid w:val="00F470E4"/>
    <w:rsid w:val="00F4766C"/>
    <w:rsid w:val="00F47AEE"/>
    <w:rsid w:val="00F47C18"/>
    <w:rsid w:val="00F47FEB"/>
    <w:rsid w:val="00F5049A"/>
    <w:rsid w:val="00F50605"/>
    <w:rsid w:val="00F50695"/>
    <w:rsid w:val="00F50785"/>
    <w:rsid w:val="00F509E0"/>
    <w:rsid w:val="00F509F0"/>
    <w:rsid w:val="00F50CB9"/>
    <w:rsid w:val="00F50CBD"/>
    <w:rsid w:val="00F5100C"/>
    <w:rsid w:val="00F510C1"/>
    <w:rsid w:val="00F512DA"/>
    <w:rsid w:val="00F513E6"/>
    <w:rsid w:val="00F514F6"/>
    <w:rsid w:val="00F51531"/>
    <w:rsid w:val="00F51705"/>
    <w:rsid w:val="00F51F7B"/>
    <w:rsid w:val="00F52430"/>
    <w:rsid w:val="00F5258C"/>
    <w:rsid w:val="00F528A7"/>
    <w:rsid w:val="00F5344D"/>
    <w:rsid w:val="00F540B6"/>
    <w:rsid w:val="00F543A8"/>
    <w:rsid w:val="00F548CA"/>
    <w:rsid w:val="00F553EE"/>
    <w:rsid w:val="00F5576E"/>
    <w:rsid w:val="00F5698A"/>
    <w:rsid w:val="00F6031F"/>
    <w:rsid w:val="00F608C5"/>
    <w:rsid w:val="00F609E0"/>
    <w:rsid w:val="00F60BC0"/>
    <w:rsid w:val="00F61173"/>
    <w:rsid w:val="00F61CFA"/>
    <w:rsid w:val="00F62EF4"/>
    <w:rsid w:val="00F62FE1"/>
    <w:rsid w:val="00F6343A"/>
    <w:rsid w:val="00F636DA"/>
    <w:rsid w:val="00F63A8D"/>
    <w:rsid w:val="00F63DFF"/>
    <w:rsid w:val="00F64013"/>
    <w:rsid w:val="00F6430A"/>
    <w:rsid w:val="00F64ACB"/>
    <w:rsid w:val="00F64C7B"/>
    <w:rsid w:val="00F656BF"/>
    <w:rsid w:val="00F6588A"/>
    <w:rsid w:val="00F659C3"/>
    <w:rsid w:val="00F659D3"/>
    <w:rsid w:val="00F65F1F"/>
    <w:rsid w:val="00F6621A"/>
    <w:rsid w:val="00F6645D"/>
    <w:rsid w:val="00F66AF0"/>
    <w:rsid w:val="00F66BA0"/>
    <w:rsid w:val="00F66DF8"/>
    <w:rsid w:val="00F670D1"/>
    <w:rsid w:val="00F676C5"/>
    <w:rsid w:val="00F67780"/>
    <w:rsid w:val="00F67A91"/>
    <w:rsid w:val="00F701FF"/>
    <w:rsid w:val="00F7040B"/>
    <w:rsid w:val="00F707FC"/>
    <w:rsid w:val="00F70854"/>
    <w:rsid w:val="00F71256"/>
    <w:rsid w:val="00F7156E"/>
    <w:rsid w:val="00F71960"/>
    <w:rsid w:val="00F71A6E"/>
    <w:rsid w:val="00F71E18"/>
    <w:rsid w:val="00F724C4"/>
    <w:rsid w:val="00F72768"/>
    <w:rsid w:val="00F727C5"/>
    <w:rsid w:val="00F728EF"/>
    <w:rsid w:val="00F73395"/>
    <w:rsid w:val="00F73514"/>
    <w:rsid w:val="00F74451"/>
    <w:rsid w:val="00F7498E"/>
    <w:rsid w:val="00F74D9D"/>
    <w:rsid w:val="00F74DCF"/>
    <w:rsid w:val="00F74F6A"/>
    <w:rsid w:val="00F751EE"/>
    <w:rsid w:val="00F752E5"/>
    <w:rsid w:val="00F75349"/>
    <w:rsid w:val="00F758B4"/>
    <w:rsid w:val="00F75D93"/>
    <w:rsid w:val="00F76086"/>
    <w:rsid w:val="00F76252"/>
    <w:rsid w:val="00F76261"/>
    <w:rsid w:val="00F76320"/>
    <w:rsid w:val="00F76504"/>
    <w:rsid w:val="00F76603"/>
    <w:rsid w:val="00F76EE7"/>
    <w:rsid w:val="00F773FE"/>
    <w:rsid w:val="00F775A2"/>
    <w:rsid w:val="00F77A24"/>
    <w:rsid w:val="00F77EDE"/>
    <w:rsid w:val="00F77F48"/>
    <w:rsid w:val="00F80168"/>
    <w:rsid w:val="00F8063F"/>
    <w:rsid w:val="00F807C8"/>
    <w:rsid w:val="00F80906"/>
    <w:rsid w:val="00F80CBB"/>
    <w:rsid w:val="00F80D99"/>
    <w:rsid w:val="00F813A2"/>
    <w:rsid w:val="00F81961"/>
    <w:rsid w:val="00F81C3F"/>
    <w:rsid w:val="00F821D4"/>
    <w:rsid w:val="00F8226E"/>
    <w:rsid w:val="00F827DC"/>
    <w:rsid w:val="00F829D5"/>
    <w:rsid w:val="00F82E2C"/>
    <w:rsid w:val="00F834C0"/>
    <w:rsid w:val="00F83710"/>
    <w:rsid w:val="00F83735"/>
    <w:rsid w:val="00F83761"/>
    <w:rsid w:val="00F83F23"/>
    <w:rsid w:val="00F83FC3"/>
    <w:rsid w:val="00F8409B"/>
    <w:rsid w:val="00F8409D"/>
    <w:rsid w:val="00F84A75"/>
    <w:rsid w:val="00F84AD3"/>
    <w:rsid w:val="00F84D0F"/>
    <w:rsid w:val="00F8511B"/>
    <w:rsid w:val="00F85236"/>
    <w:rsid w:val="00F852CF"/>
    <w:rsid w:val="00F8593D"/>
    <w:rsid w:val="00F85E0A"/>
    <w:rsid w:val="00F861D5"/>
    <w:rsid w:val="00F868B3"/>
    <w:rsid w:val="00F86A60"/>
    <w:rsid w:val="00F874AC"/>
    <w:rsid w:val="00F874EE"/>
    <w:rsid w:val="00F87877"/>
    <w:rsid w:val="00F87C91"/>
    <w:rsid w:val="00F907EB"/>
    <w:rsid w:val="00F90A3C"/>
    <w:rsid w:val="00F90E0C"/>
    <w:rsid w:val="00F91678"/>
    <w:rsid w:val="00F917B1"/>
    <w:rsid w:val="00F91BED"/>
    <w:rsid w:val="00F91C4B"/>
    <w:rsid w:val="00F91ED9"/>
    <w:rsid w:val="00F920C1"/>
    <w:rsid w:val="00F92473"/>
    <w:rsid w:val="00F92A06"/>
    <w:rsid w:val="00F933FD"/>
    <w:rsid w:val="00F939F9"/>
    <w:rsid w:val="00F93B8D"/>
    <w:rsid w:val="00F93D7C"/>
    <w:rsid w:val="00F93E27"/>
    <w:rsid w:val="00F93ECC"/>
    <w:rsid w:val="00F94395"/>
    <w:rsid w:val="00F94599"/>
    <w:rsid w:val="00F9495A"/>
    <w:rsid w:val="00F94BAB"/>
    <w:rsid w:val="00F94C7E"/>
    <w:rsid w:val="00F94E19"/>
    <w:rsid w:val="00F95123"/>
    <w:rsid w:val="00F9557F"/>
    <w:rsid w:val="00F9561B"/>
    <w:rsid w:val="00F95CA2"/>
    <w:rsid w:val="00F96F6E"/>
    <w:rsid w:val="00F96F8F"/>
    <w:rsid w:val="00F9754C"/>
    <w:rsid w:val="00F977FD"/>
    <w:rsid w:val="00F97BE1"/>
    <w:rsid w:val="00F97F93"/>
    <w:rsid w:val="00FA034B"/>
    <w:rsid w:val="00FA072B"/>
    <w:rsid w:val="00FA07DE"/>
    <w:rsid w:val="00FA0844"/>
    <w:rsid w:val="00FA0AD9"/>
    <w:rsid w:val="00FA0B13"/>
    <w:rsid w:val="00FA15CE"/>
    <w:rsid w:val="00FA1A90"/>
    <w:rsid w:val="00FA252A"/>
    <w:rsid w:val="00FA2ECD"/>
    <w:rsid w:val="00FA3B23"/>
    <w:rsid w:val="00FA462B"/>
    <w:rsid w:val="00FA471D"/>
    <w:rsid w:val="00FA4AF5"/>
    <w:rsid w:val="00FA4C85"/>
    <w:rsid w:val="00FA557E"/>
    <w:rsid w:val="00FA569E"/>
    <w:rsid w:val="00FA57FF"/>
    <w:rsid w:val="00FA59E7"/>
    <w:rsid w:val="00FA63D4"/>
    <w:rsid w:val="00FA6514"/>
    <w:rsid w:val="00FA6676"/>
    <w:rsid w:val="00FA67AA"/>
    <w:rsid w:val="00FA69CA"/>
    <w:rsid w:val="00FA6D11"/>
    <w:rsid w:val="00FA6DFA"/>
    <w:rsid w:val="00FA7423"/>
    <w:rsid w:val="00FA74E5"/>
    <w:rsid w:val="00FA75F7"/>
    <w:rsid w:val="00FA7792"/>
    <w:rsid w:val="00FA7ABC"/>
    <w:rsid w:val="00FB085B"/>
    <w:rsid w:val="00FB0AA8"/>
    <w:rsid w:val="00FB0B3D"/>
    <w:rsid w:val="00FB14CE"/>
    <w:rsid w:val="00FB2D72"/>
    <w:rsid w:val="00FB2E9F"/>
    <w:rsid w:val="00FB2FEB"/>
    <w:rsid w:val="00FB3980"/>
    <w:rsid w:val="00FB3D55"/>
    <w:rsid w:val="00FB3E08"/>
    <w:rsid w:val="00FB3F87"/>
    <w:rsid w:val="00FB40C1"/>
    <w:rsid w:val="00FB455E"/>
    <w:rsid w:val="00FB45CE"/>
    <w:rsid w:val="00FB485D"/>
    <w:rsid w:val="00FB4B3F"/>
    <w:rsid w:val="00FB4ECA"/>
    <w:rsid w:val="00FB4EDA"/>
    <w:rsid w:val="00FB55BF"/>
    <w:rsid w:val="00FB5659"/>
    <w:rsid w:val="00FB56D5"/>
    <w:rsid w:val="00FB5AEF"/>
    <w:rsid w:val="00FB6097"/>
    <w:rsid w:val="00FB60E0"/>
    <w:rsid w:val="00FB6CAE"/>
    <w:rsid w:val="00FB6E06"/>
    <w:rsid w:val="00FB75A7"/>
    <w:rsid w:val="00FB77F9"/>
    <w:rsid w:val="00FB78A4"/>
    <w:rsid w:val="00FB7A05"/>
    <w:rsid w:val="00FB7B8C"/>
    <w:rsid w:val="00FC024C"/>
    <w:rsid w:val="00FC0449"/>
    <w:rsid w:val="00FC0E46"/>
    <w:rsid w:val="00FC0E5A"/>
    <w:rsid w:val="00FC12A8"/>
    <w:rsid w:val="00FC14D1"/>
    <w:rsid w:val="00FC274D"/>
    <w:rsid w:val="00FC29AB"/>
    <w:rsid w:val="00FC3310"/>
    <w:rsid w:val="00FC3AA9"/>
    <w:rsid w:val="00FC3DD5"/>
    <w:rsid w:val="00FC3F86"/>
    <w:rsid w:val="00FC465F"/>
    <w:rsid w:val="00FC4CF0"/>
    <w:rsid w:val="00FC4D51"/>
    <w:rsid w:val="00FC4D81"/>
    <w:rsid w:val="00FC4E74"/>
    <w:rsid w:val="00FC510E"/>
    <w:rsid w:val="00FC5343"/>
    <w:rsid w:val="00FC5448"/>
    <w:rsid w:val="00FC5A8E"/>
    <w:rsid w:val="00FC600F"/>
    <w:rsid w:val="00FC674A"/>
    <w:rsid w:val="00FC69CA"/>
    <w:rsid w:val="00FC6CBC"/>
    <w:rsid w:val="00FC7646"/>
    <w:rsid w:val="00FD00C3"/>
    <w:rsid w:val="00FD04F7"/>
    <w:rsid w:val="00FD0564"/>
    <w:rsid w:val="00FD083C"/>
    <w:rsid w:val="00FD0859"/>
    <w:rsid w:val="00FD0D8A"/>
    <w:rsid w:val="00FD0EF7"/>
    <w:rsid w:val="00FD16BF"/>
    <w:rsid w:val="00FD1723"/>
    <w:rsid w:val="00FD197C"/>
    <w:rsid w:val="00FD1BD6"/>
    <w:rsid w:val="00FD2412"/>
    <w:rsid w:val="00FD2DD0"/>
    <w:rsid w:val="00FD3065"/>
    <w:rsid w:val="00FD3403"/>
    <w:rsid w:val="00FD34C0"/>
    <w:rsid w:val="00FD3611"/>
    <w:rsid w:val="00FD381F"/>
    <w:rsid w:val="00FD3C47"/>
    <w:rsid w:val="00FD3D4F"/>
    <w:rsid w:val="00FD4C58"/>
    <w:rsid w:val="00FD4FCE"/>
    <w:rsid w:val="00FD50B2"/>
    <w:rsid w:val="00FD52A8"/>
    <w:rsid w:val="00FD5444"/>
    <w:rsid w:val="00FD5EDE"/>
    <w:rsid w:val="00FD6547"/>
    <w:rsid w:val="00FD66D2"/>
    <w:rsid w:val="00FD673A"/>
    <w:rsid w:val="00FD7305"/>
    <w:rsid w:val="00FD7606"/>
    <w:rsid w:val="00FD7733"/>
    <w:rsid w:val="00FD7C5B"/>
    <w:rsid w:val="00FE0328"/>
    <w:rsid w:val="00FE0CF3"/>
    <w:rsid w:val="00FE169E"/>
    <w:rsid w:val="00FE1C0D"/>
    <w:rsid w:val="00FE241E"/>
    <w:rsid w:val="00FE242E"/>
    <w:rsid w:val="00FE3244"/>
    <w:rsid w:val="00FE3FDA"/>
    <w:rsid w:val="00FE43A7"/>
    <w:rsid w:val="00FE45D8"/>
    <w:rsid w:val="00FE4A17"/>
    <w:rsid w:val="00FE4B4C"/>
    <w:rsid w:val="00FE4BDD"/>
    <w:rsid w:val="00FE4DCE"/>
    <w:rsid w:val="00FE4DEC"/>
    <w:rsid w:val="00FE511E"/>
    <w:rsid w:val="00FE5695"/>
    <w:rsid w:val="00FE5828"/>
    <w:rsid w:val="00FE5956"/>
    <w:rsid w:val="00FE59B6"/>
    <w:rsid w:val="00FE5F00"/>
    <w:rsid w:val="00FE64A6"/>
    <w:rsid w:val="00FE64F0"/>
    <w:rsid w:val="00FE6588"/>
    <w:rsid w:val="00FE68D4"/>
    <w:rsid w:val="00FE6EA8"/>
    <w:rsid w:val="00FE710E"/>
    <w:rsid w:val="00FE77A0"/>
    <w:rsid w:val="00FE797B"/>
    <w:rsid w:val="00FE7F50"/>
    <w:rsid w:val="00FF0096"/>
    <w:rsid w:val="00FF00C0"/>
    <w:rsid w:val="00FF036C"/>
    <w:rsid w:val="00FF0C02"/>
    <w:rsid w:val="00FF10E2"/>
    <w:rsid w:val="00FF1326"/>
    <w:rsid w:val="00FF1B26"/>
    <w:rsid w:val="00FF20DB"/>
    <w:rsid w:val="00FF21C7"/>
    <w:rsid w:val="00FF2611"/>
    <w:rsid w:val="00FF2D4F"/>
    <w:rsid w:val="00FF37A4"/>
    <w:rsid w:val="00FF3CE6"/>
    <w:rsid w:val="00FF4384"/>
    <w:rsid w:val="00FF49E7"/>
    <w:rsid w:val="00FF4F2E"/>
    <w:rsid w:val="00FF5312"/>
    <w:rsid w:val="00FF578D"/>
    <w:rsid w:val="00FF5B29"/>
    <w:rsid w:val="00FF5C5F"/>
    <w:rsid w:val="00FF5E6C"/>
    <w:rsid w:val="00FF5EB9"/>
    <w:rsid w:val="00FF5FE8"/>
    <w:rsid w:val="00FF624E"/>
    <w:rsid w:val="00FF71F0"/>
    <w:rsid w:val="00FF7313"/>
    <w:rsid w:val="00FF79DE"/>
    <w:rsid w:val="00FF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B0"/>
    <w:rPr>
      <w:rFonts w:ascii="Arial" w:hAnsi="Arial"/>
      <w:sz w:val="22"/>
    </w:rPr>
  </w:style>
  <w:style w:type="paragraph" w:styleId="Heading1">
    <w:name w:val="heading 1"/>
    <w:aliases w:val="h1"/>
    <w:basedOn w:val="Normal"/>
    <w:next w:val="Normal"/>
    <w:qFormat/>
    <w:rsid w:val="00F2737A"/>
    <w:pPr>
      <w:keepNext/>
      <w:ind w:left="720" w:hanging="360"/>
      <w:outlineLvl w:val="0"/>
    </w:pPr>
    <w:rPr>
      <w:u w:val="single"/>
    </w:rPr>
  </w:style>
  <w:style w:type="paragraph" w:styleId="Heading2">
    <w:name w:val="heading 2"/>
    <w:aliases w:val="h2"/>
    <w:basedOn w:val="Normal"/>
    <w:next w:val="Normal"/>
    <w:qFormat/>
    <w:rsid w:val="00F2737A"/>
    <w:pPr>
      <w:keepNext/>
      <w:outlineLvl w:val="1"/>
    </w:pPr>
    <w:rPr>
      <w:u w:val="single"/>
    </w:rPr>
  </w:style>
  <w:style w:type="paragraph" w:styleId="Heading3">
    <w:name w:val="heading 3"/>
    <w:basedOn w:val="Normal"/>
    <w:next w:val="Normal"/>
    <w:qFormat/>
    <w:rsid w:val="00F2737A"/>
    <w:pPr>
      <w:keepNext/>
      <w:ind w:right="29"/>
      <w:outlineLvl w:val="2"/>
    </w:pPr>
    <w:rPr>
      <w:b/>
    </w:rPr>
  </w:style>
  <w:style w:type="paragraph" w:styleId="Heading4">
    <w:name w:val="heading 4"/>
    <w:aliases w:val="h4"/>
    <w:basedOn w:val="Normal"/>
    <w:next w:val="Normal"/>
    <w:qFormat/>
    <w:rsid w:val="00F2737A"/>
    <w:pPr>
      <w:keepNext/>
      <w:jc w:val="center"/>
      <w:outlineLvl w:val="3"/>
    </w:pPr>
    <w:rPr>
      <w:b/>
    </w:rPr>
  </w:style>
  <w:style w:type="paragraph" w:styleId="Heading5">
    <w:name w:val="heading 5"/>
    <w:basedOn w:val="Normal"/>
    <w:next w:val="Normal"/>
    <w:qFormat/>
    <w:rsid w:val="00F2737A"/>
    <w:pPr>
      <w:keepNext/>
      <w:jc w:val="center"/>
      <w:outlineLvl w:val="4"/>
    </w:pPr>
    <w:rPr>
      <w:b/>
      <w:u w:val="single"/>
    </w:rPr>
  </w:style>
  <w:style w:type="paragraph" w:styleId="Heading6">
    <w:name w:val="heading 6"/>
    <w:basedOn w:val="Normal"/>
    <w:next w:val="Normal"/>
    <w:qFormat/>
    <w:rsid w:val="00F2737A"/>
    <w:pPr>
      <w:keepNext/>
      <w:spacing w:line="240" w:lineRule="atLeast"/>
      <w:ind w:right="29"/>
      <w:outlineLvl w:val="5"/>
    </w:pPr>
    <w:rPr>
      <w:b/>
      <w:i/>
    </w:rPr>
  </w:style>
  <w:style w:type="paragraph" w:styleId="Heading7">
    <w:name w:val="heading 7"/>
    <w:basedOn w:val="Normal"/>
    <w:next w:val="Normal"/>
    <w:qFormat/>
    <w:rsid w:val="00F2737A"/>
    <w:pPr>
      <w:keepNext/>
      <w:outlineLvl w:val="6"/>
    </w:pPr>
    <w:rPr>
      <w:b/>
    </w:rPr>
  </w:style>
  <w:style w:type="paragraph" w:styleId="Heading8">
    <w:name w:val="heading 8"/>
    <w:basedOn w:val="Normal"/>
    <w:next w:val="Normal"/>
    <w:qFormat/>
    <w:rsid w:val="00F2737A"/>
    <w:pPr>
      <w:keepNext/>
      <w:tabs>
        <w:tab w:val="left" w:pos="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s>
      <w:outlineLvl w:val="7"/>
    </w:pPr>
    <w:rPr>
      <w:b/>
      <w:color w:val="000000"/>
    </w:rPr>
  </w:style>
  <w:style w:type="paragraph" w:styleId="Heading9">
    <w:name w:val="heading 9"/>
    <w:basedOn w:val="Normal"/>
    <w:next w:val="Normal"/>
    <w:link w:val="Heading9Char"/>
    <w:qFormat/>
    <w:rsid w:val="00F2737A"/>
    <w:pPr>
      <w:keepNext/>
      <w:tabs>
        <w:tab w:val="left" w:pos="0"/>
        <w:tab w:val="left" w:pos="774"/>
        <w:tab w:val="left" w:pos="864"/>
        <w:tab w:val="left" w:pos="1440"/>
        <w:tab w:val="left" w:pos="2160"/>
        <w:tab w:val="left" w:pos="2880"/>
        <w:tab w:val="left" w:pos="3600"/>
        <w:tab w:val="left" w:pos="4320"/>
        <w:tab w:val="left" w:pos="5040"/>
        <w:tab w:val="left" w:pos="5760"/>
        <w:tab w:val="left" w:pos="6480"/>
        <w:tab w:val="left" w:pos="7200"/>
        <w:tab w:val="left" w:pos="8190"/>
        <w:tab w:val="left" w:pos="8640"/>
        <w:tab w:val="left" w:pos="9090"/>
        <w:tab w:val="left" w:pos="9360"/>
        <w:tab w:val="left" w:pos="10080"/>
        <w:tab w:val="left" w:pos="10800"/>
        <w:tab w:val="left" w:pos="11520"/>
      </w:tabs>
      <w:outlineLvl w:val="8"/>
    </w:pPr>
    <w:rPr>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2737A"/>
    <w:pPr>
      <w:ind w:left="270" w:right="-331" w:hanging="270"/>
    </w:pPr>
    <w:rPr>
      <w:sz w:val="20"/>
    </w:rPr>
  </w:style>
  <w:style w:type="paragraph" w:styleId="BodyTextIndent">
    <w:name w:val="Body Text Indent"/>
    <w:basedOn w:val="Normal"/>
    <w:rsid w:val="00F2737A"/>
    <w:pPr>
      <w:ind w:left="360"/>
    </w:pPr>
  </w:style>
  <w:style w:type="paragraph" w:styleId="BodyText">
    <w:name w:val="Body Text"/>
    <w:basedOn w:val="Normal"/>
    <w:link w:val="BodyTextChar"/>
    <w:rsid w:val="00F2737A"/>
    <w:rPr>
      <w:lang w:val="tr-TR"/>
    </w:rPr>
  </w:style>
  <w:style w:type="paragraph" w:styleId="BodyText2">
    <w:name w:val="Body Text 2"/>
    <w:basedOn w:val="Normal"/>
    <w:rsid w:val="00F2737A"/>
    <w:pPr>
      <w:jc w:val="both"/>
    </w:pPr>
  </w:style>
  <w:style w:type="paragraph" w:styleId="BodyText3">
    <w:name w:val="Body Text 3"/>
    <w:basedOn w:val="Normal"/>
    <w:rsid w:val="00F2737A"/>
    <w:pPr>
      <w:ind w:right="893"/>
    </w:pPr>
  </w:style>
  <w:style w:type="paragraph" w:styleId="BodyTextIndent2">
    <w:name w:val="Body Text Indent 2"/>
    <w:basedOn w:val="Normal"/>
    <w:rsid w:val="00F2737A"/>
    <w:pPr>
      <w:ind w:right="749" w:hanging="360"/>
    </w:pPr>
  </w:style>
  <w:style w:type="paragraph" w:styleId="BodyTextIndent3">
    <w:name w:val="Body Text Indent 3"/>
    <w:basedOn w:val="Normal"/>
    <w:rsid w:val="00F2737A"/>
    <w:pPr>
      <w:ind w:left="360" w:hanging="360"/>
    </w:pPr>
  </w:style>
  <w:style w:type="paragraph" w:styleId="Header">
    <w:name w:val="header"/>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sz w:val="18"/>
    </w:rPr>
  </w:style>
  <w:style w:type="paragraph" w:styleId="ListBullet">
    <w:name w:val="List Bullet"/>
    <w:basedOn w:val="Normal"/>
    <w:autoRedefine/>
    <w:rsid w:val="00F2737A"/>
    <w:pPr>
      <w:numPr>
        <w:numId w:val="1"/>
      </w:numPr>
      <w:tabs>
        <w:tab w:val="clear" w:pos="360"/>
        <w:tab w:val="left" w:pos="284"/>
        <w:tab w:val="left" w:pos="1134"/>
      </w:tabs>
      <w:spacing w:line="280" w:lineRule="atLeast"/>
      <w:ind w:left="284" w:hanging="284"/>
    </w:pPr>
    <w:rPr>
      <w:rFonts w:ascii="Times New Roman" w:hAnsi="Times New Roman"/>
    </w:rPr>
  </w:style>
  <w:style w:type="paragraph" w:styleId="ListBullet2">
    <w:name w:val="List Bullet 2"/>
    <w:basedOn w:val="Normal"/>
    <w:autoRedefine/>
    <w:rsid w:val="00F2737A"/>
    <w:pPr>
      <w:numPr>
        <w:numId w:val="2"/>
      </w:numPr>
      <w:tabs>
        <w:tab w:val="clear" w:pos="720"/>
        <w:tab w:val="left" w:pos="567"/>
        <w:tab w:val="left" w:pos="1134"/>
      </w:tabs>
      <w:spacing w:line="280" w:lineRule="atLeast"/>
      <w:ind w:left="851" w:hanging="284"/>
    </w:pPr>
    <w:rPr>
      <w:rFonts w:ascii="Times New Roman" w:hAnsi="Times New Roman"/>
    </w:rPr>
  </w:style>
  <w:style w:type="paragraph" w:styleId="ListBullet3">
    <w:name w:val="List Bullet 3"/>
    <w:basedOn w:val="Normal"/>
    <w:autoRedefine/>
    <w:rsid w:val="00F2737A"/>
    <w:pPr>
      <w:numPr>
        <w:numId w:val="3"/>
      </w:numPr>
      <w:tabs>
        <w:tab w:val="clear" w:pos="1080"/>
        <w:tab w:val="left" w:pos="851"/>
        <w:tab w:val="left" w:pos="1134"/>
      </w:tabs>
      <w:spacing w:line="280" w:lineRule="atLeast"/>
      <w:ind w:left="1135" w:hanging="284"/>
    </w:pPr>
    <w:rPr>
      <w:rFonts w:ascii="Times New Roman" w:hAnsi="Times New Roman"/>
    </w:rPr>
  </w:style>
  <w:style w:type="paragraph" w:styleId="ListBullet4">
    <w:name w:val="List Bullet 4"/>
    <w:basedOn w:val="Normal"/>
    <w:autoRedefine/>
    <w:rsid w:val="00F2737A"/>
    <w:pPr>
      <w:numPr>
        <w:numId w:val="4"/>
      </w:numPr>
      <w:tabs>
        <w:tab w:val="clear" w:pos="1440"/>
        <w:tab w:val="left" w:pos="1134"/>
      </w:tabs>
      <w:spacing w:line="280" w:lineRule="atLeast"/>
      <w:ind w:left="1418" w:hanging="284"/>
    </w:pPr>
    <w:rPr>
      <w:rFonts w:ascii="Times New Roman" w:hAnsi="Times New Roman"/>
    </w:rPr>
  </w:style>
  <w:style w:type="paragraph" w:styleId="ListNumber">
    <w:name w:val="List Number"/>
    <w:basedOn w:val="Normal"/>
    <w:rsid w:val="00F2737A"/>
    <w:pPr>
      <w:numPr>
        <w:numId w:val="5"/>
      </w:numPr>
      <w:tabs>
        <w:tab w:val="clear" w:pos="360"/>
        <w:tab w:val="left" w:pos="284"/>
        <w:tab w:val="left" w:pos="1134"/>
      </w:tabs>
      <w:spacing w:line="280" w:lineRule="atLeast"/>
      <w:ind w:left="284" w:hanging="284"/>
    </w:pPr>
    <w:rPr>
      <w:rFonts w:ascii="Times New Roman" w:hAnsi="Times New Roman"/>
    </w:rPr>
  </w:style>
  <w:style w:type="paragraph" w:styleId="ListNumber2">
    <w:name w:val="List Number 2"/>
    <w:basedOn w:val="Normal"/>
    <w:rsid w:val="00F2737A"/>
    <w:pPr>
      <w:numPr>
        <w:numId w:val="6"/>
      </w:numPr>
      <w:tabs>
        <w:tab w:val="clear" w:pos="720"/>
        <w:tab w:val="left" w:pos="567"/>
        <w:tab w:val="left" w:pos="1134"/>
      </w:tabs>
      <w:spacing w:line="280" w:lineRule="atLeast"/>
      <w:ind w:left="851" w:hanging="284"/>
    </w:pPr>
    <w:rPr>
      <w:rFonts w:ascii="Times New Roman" w:hAnsi="Times New Roman"/>
    </w:rPr>
  </w:style>
  <w:style w:type="paragraph" w:styleId="ListNumber3">
    <w:name w:val="List Number 3"/>
    <w:basedOn w:val="Normal"/>
    <w:rsid w:val="00F2737A"/>
    <w:pPr>
      <w:numPr>
        <w:numId w:val="7"/>
      </w:numPr>
      <w:tabs>
        <w:tab w:val="clear" w:pos="1080"/>
        <w:tab w:val="left" w:pos="851"/>
        <w:tab w:val="left" w:pos="1134"/>
      </w:tabs>
      <w:spacing w:line="280" w:lineRule="atLeast"/>
      <w:ind w:left="1135" w:hanging="284"/>
    </w:pPr>
    <w:rPr>
      <w:rFonts w:ascii="Times New Roman" w:hAnsi="Times New Roman"/>
    </w:rPr>
  </w:style>
  <w:style w:type="paragraph" w:styleId="ListNumber5">
    <w:name w:val="List Number 5"/>
    <w:basedOn w:val="Normal"/>
    <w:rsid w:val="00F2737A"/>
    <w:pPr>
      <w:numPr>
        <w:numId w:val="8"/>
      </w:numPr>
      <w:tabs>
        <w:tab w:val="clear" w:pos="1800"/>
        <w:tab w:val="left" w:pos="1134"/>
        <w:tab w:val="left" w:pos="1418"/>
      </w:tabs>
      <w:spacing w:line="280" w:lineRule="atLeast"/>
      <w:ind w:left="1418" w:hanging="284"/>
    </w:pPr>
    <w:rPr>
      <w:rFonts w:ascii="Times New Roman" w:hAnsi="Times New Roman"/>
    </w:rPr>
  </w:style>
  <w:style w:type="paragraph" w:styleId="ListNumber4">
    <w:name w:val="List Number 4"/>
    <w:basedOn w:val="Normal"/>
    <w:rsid w:val="00F2737A"/>
    <w:pPr>
      <w:numPr>
        <w:numId w:val="9"/>
      </w:numPr>
      <w:tabs>
        <w:tab w:val="clear" w:pos="1440"/>
        <w:tab w:val="left" w:pos="1134"/>
        <w:tab w:val="left" w:pos="1418"/>
      </w:tabs>
      <w:spacing w:line="280" w:lineRule="atLeast"/>
      <w:ind w:left="1209"/>
    </w:pPr>
    <w:rPr>
      <w:rFonts w:ascii="Times New Roman" w:hAnsi="Times New Roman"/>
    </w:rPr>
  </w:style>
  <w:style w:type="paragraph" w:styleId="ListBullet5">
    <w:name w:val="List Bullet 5"/>
    <w:basedOn w:val="Normal"/>
    <w:autoRedefine/>
    <w:rsid w:val="00F2737A"/>
    <w:pPr>
      <w:numPr>
        <w:numId w:val="10"/>
      </w:numPr>
      <w:tabs>
        <w:tab w:val="clear" w:pos="1800"/>
        <w:tab w:val="left" w:pos="1134"/>
        <w:tab w:val="left" w:pos="1418"/>
      </w:tabs>
      <w:spacing w:line="280" w:lineRule="atLeast"/>
      <w:ind w:left="1702" w:hanging="284"/>
    </w:pPr>
    <w:rPr>
      <w:rFonts w:ascii="Times New Roman" w:hAnsi="Times New Roman"/>
    </w:rPr>
  </w:style>
  <w:style w:type="paragraph" w:customStyle="1" w:styleId="AA1stlevelbullet">
    <w:name w:val="AA 1st level bullet"/>
    <w:basedOn w:val="Normal"/>
    <w:rsid w:val="00F2737A"/>
    <w:pPr>
      <w:numPr>
        <w:numId w:val="11"/>
      </w:numPr>
      <w:tabs>
        <w:tab w:val="clear" w:pos="283"/>
      </w:tabs>
      <w:spacing w:line="280" w:lineRule="atLeast"/>
      <w:ind w:left="284" w:hanging="284"/>
    </w:pPr>
    <w:rPr>
      <w:rFonts w:ascii="Times New Roman" w:hAnsi="Times New Roman"/>
    </w:rPr>
  </w:style>
  <w:style w:type="paragraph" w:customStyle="1" w:styleId="AA2ndlevelbullet">
    <w:name w:val="AA 2nd level bullet"/>
    <w:basedOn w:val="AA1stlevelbullet"/>
    <w:rsid w:val="00F2737A"/>
    <w:pPr>
      <w:numPr>
        <w:numId w:val="12"/>
      </w:numPr>
      <w:tabs>
        <w:tab w:val="clear" w:pos="283"/>
      </w:tabs>
      <w:ind w:left="568" w:hanging="284"/>
    </w:pPr>
  </w:style>
  <w:style w:type="paragraph" w:customStyle="1" w:styleId="AANumbering">
    <w:name w:val="AA Numbering"/>
    <w:basedOn w:val="Normal"/>
    <w:rsid w:val="00F2737A"/>
    <w:pPr>
      <w:numPr>
        <w:numId w:val="13"/>
      </w:numPr>
      <w:tabs>
        <w:tab w:val="left" w:pos="1134"/>
      </w:tabs>
      <w:spacing w:line="280" w:lineRule="atLeast"/>
    </w:pPr>
    <w:rPr>
      <w:rFonts w:ascii="Times New Roman" w:hAnsi="Times New Roman"/>
    </w:rPr>
  </w:style>
  <w:style w:type="paragraph" w:styleId="Footer">
    <w:name w:val="footer"/>
    <w:basedOn w:val="Normal"/>
    <w:rsid w:val="00F2737A"/>
    <w:pPr>
      <w:tabs>
        <w:tab w:val="left" w:pos="1134"/>
        <w:tab w:val="center" w:pos="4536"/>
        <w:tab w:val="right" w:pos="9072"/>
      </w:tabs>
      <w:spacing w:line="280" w:lineRule="atLeast"/>
    </w:pPr>
    <w:rPr>
      <w:rFonts w:ascii="Times New Roman" w:hAnsi="Times New Roman"/>
    </w:rPr>
  </w:style>
  <w:style w:type="paragraph" w:styleId="Caption">
    <w:name w:val="caption"/>
    <w:basedOn w:val="Normal"/>
    <w:next w:val="Normal"/>
    <w:qFormat/>
    <w:rsid w:val="00F2737A"/>
    <w:pPr>
      <w:jc w:val="both"/>
    </w:pPr>
    <w:rPr>
      <w:rFonts w:ascii="Times New Roman" w:hAnsi="Times New Roman"/>
      <w:b/>
      <w:color w:val="FF0000"/>
    </w:rPr>
  </w:style>
  <w:style w:type="paragraph" w:styleId="DocumentMap">
    <w:name w:val="Document Map"/>
    <w:basedOn w:val="Normal"/>
    <w:semiHidden/>
    <w:rsid w:val="00F2737A"/>
    <w:pPr>
      <w:shd w:val="clear" w:color="auto" w:fill="000080"/>
    </w:pPr>
    <w:rPr>
      <w:rFonts w:ascii="Tahoma" w:hAnsi="Tahoma"/>
    </w:rPr>
  </w:style>
  <w:style w:type="paragraph" w:customStyle="1" w:styleId="ABLOCKPARA">
    <w:name w:val="A BLOCK PARA"/>
    <w:basedOn w:val="Normal"/>
    <w:rsid w:val="00F2737A"/>
    <w:pPr>
      <w:widowControl w:val="0"/>
    </w:pPr>
    <w:rPr>
      <w:rFonts w:ascii="Book Antiqua" w:hAnsi="Book Antiqua"/>
    </w:rPr>
  </w:style>
  <w:style w:type="character" w:customStyle="1" w:styleId="AAAddress">
    <w:name w:val="AA Address"/>
    <w:basedOn w:val="DefaultParagraphFont"/>
    <w:rsid w:val="00F2737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DefaultParagraphFont"/>
    <w:rsid w:val="00F2737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Heading1"/>
    <w:rsid w:val="00F2737A"/>
    <w:pPr>
      <w:framePr w:w="2812" w:h="1701" w:hSpace="142" w:vSpace="142" w:wrap="around" w:vAnchor="page" w:hAnchor="page" w:x="8024" w:y="2723"/>
      <w:shd w:val="clear" w:color="FFFFFF" w:fill="auto"/>
      <w:tabs>
        <w:tab w:val="left" w:pos="1134"/>
      </w:tabs>
      <w:spacing w:after="90"/>
      <w:ind w:left="0" w:firstLine="0"/>
    </w:pPr>
    <w:rPr>
      <w:b/>
      <w:noProof/>
      <w:sz w:val="24"/>
      <w:u w:val="none"/>
    </w:rPr>
  </w:style>
  <w:style w:type="paragraph" w:customStyle="1" w:styleId="AAFrameLogo">
    <w:name w:val="AA Frame Logo"/>
    <w:basedOn w:val="Normal"/>
    <w:rsid w:val="00F2737A"/>
    <w:pPr>
      <w:framePr w:w="4253" w:h="1418" w:hRule="exact" w:hSpace="142" w:vSpace="142" w:wrap="around" w:vAnchor="page" w:hAnchor="page" w:x="7457" w:y="568"/>
      <w:tabs>
        <w:tab w:val="left" w:pos="1134"/>
      </w:tabs>
      <w:spacing w:line="280" w:lineRule="atLeast"/>
    </w:pPr>
    <w:rPr>
      <w:rFonts w:ascii="Times New Roman" w:hAnsi="Times New Roman"/>
    </w:rPr>
  </w:style>
  <w:style w:type="paragraph" w:customStyle="1" w:styleId="AIOCNORMAL">
    <w:name w:val="AIOC NORMAL"/>
    <w:basedOn w:val="Normal"/>
    <w:rsid w:val="00F2737A"/>
    <w:pPr>
      <w:widowControl w:val="0"/>
      <w:tabs>
        <w:tab w:val="left" w:pos="1440"/>
      </w:tabs>
    </w:pPr>
    <w:rPr>
      <w:rFonts w:ascii="Book Antiqua" w:hAnsi="Book Antiqua"/>
    </w:rPr>
  </w:style>
  <w:style w:type="paragraph" w:customStyle="1" w:styleId="BodyText21">
    <w:name w:val="Body Text 21"/>
    <w:basedOn w:val="Normal"/>
    <w:rsid w:val="00F2737A"/>
    <w:pPr>
      <w:widowControl w:val="0"/>
    </w:pPr>
    <w:rPr>
      <w:rFonts w:ascii="Book Antiqua" w:hAnsi="Book Antiqua"/>
      <w:snapToGrid w:val="0"/>
      <w:color w:val="000000"/>
      <w:lang w:val="en-GB"/>
    </w:rPr>
  </w:style>
  <w:style w:type="paragraph" w:styleId="Index4">
    <w:name w:val="index 4"/>
    <w:basedOn w:val="Normal"/>
    <w:next w:val="Normal"/>
    <w:autoRedefine/>
    <w:semiHidden/>
    <w:rsid w:val="00F2737A"/>
    <w:pPr>
      <w:tabs>
        <w:tab w:val="left" w:pos="1134"/>
      </w:tabs>
      <w:spacing w:line="280" w:lineRule="atLeast"/>
      <w:ind w:left="1135" w:hanging="284"/>
    </w:pPr>
    <w:rPr>
      <w:rFonts w:ascii="Times New Roman" w:hAnsi="Times New Roman"/>
    </w:rPr>
  </w:style>
  <w:style w:type="paragraph" w:customStyle="1" w:styleId="Normaltext">
    <w:name w:val="Normal text"/>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sz w:val="20"/>
      <w:lang w:val="en-GB"/>
    </w:rPr>
  </w:style>
  <w:style w:type="character" w:styleId="PageNumber">
    <w:name w:val="page number"/>
    <w:basedOn w:val="DefaultParagraphFont"/>
    <w:rsid w:val="00F2737A"/>
  </w:style>
  <w:style w:type="paragraph" w:customStyle="1" w:styleId="atipi">
    <w:name w:val="(a) tipi"/>
    <w:basedOn w:val="Normal"/>
    <w:rsid w:val="00F2737A"/>
    <w:pPr>
      <w:ind w:left="1134" w:hanging="567"/>
      <w:jc w:val="both"/>
    </w:pPr>
    <w:rPr>
      <w:sz w:val="24"/>
      <w:lang w:val="tr-TR" w:eastAsia="tr-TR"/>
    </w:rPr>
  </w:style>
  <w:style w:type="paragraph" w:customStyle="1" w:styleId="1tipi">
    <w:name w:val="(1) tipi"/>
    <w:basedOn w:val="Normal"/>
    <w:rsid w:val="00F2737A"/>
    <w:pPr>
      <w:tabs>
        <w:tab w:val="left" w:pos="1134"/>
      </w:tabs>
      <w:jc w:val="both"/>
    </w:pPr>
    <w:rPr>
      <w:sz w:val="24"/>
      <w:lang w:val="tr-TR" w:eastAsia="tr-TR"/>
    </w:rPr>
  </w:style>
  <w:style w:type="paragraph" w:customStyle="1" w:styleId="000normal">
    <w:name w:val="000normal"/>
    <w:basedOn w:val="Normal"/>
    <w:rsid w:val="00F2737A"/>
    <w:pPr>
      <w:spacing w:before="180" w:after="100" w:afterAutospacing="1"/>
      <w:jc w:val="both"/>
    </w:pPr>
    <w:rPr>
      <w:rFonts w:eastAsia="Arial Unicode MS" w:cs="Arial"/>
      <w:sz w:val="20"/>
    </w:rPr>
  </w:style>
  <w:style w:type="paragraph" w:customStyle="1" w:styleId="520tableleft">
    <w:name w:val="520tableleft"/>
    <w:basedOn w:val="Normal"/>
    <w:rsid w:val="00F2737A"/>
    <w:pPr>
      <w:spacing w:before="100" w:beforeAutospacing="1" w:after="100" w:afterAutospacing="1"/>
    </w:pPr>
    <w:rPr>
      <w:rFonts w:eastAsia="Arial Unicode MS" w:cs="Arial"/>
      <w:sz w:val="18"/>
      <w:szCs w:val="18"/>
    </w:rPr>
  </w:style>
  <w:style w:type="character" w:styleId="Hyperlink">
    <w:name w:val="Hyperlink"/>
    <w:basedOn w:val="DefaultParagraphFont"/>
    <w:rsid w:val="00F2737A"/>
    <w:rPr>
      <w:color w:val="0000FF"/>
      <w:u w:val="single"/>
    </w:rPr>
  </w:style>
  <w:style w:type="paragraph" w:customStyle="1" w:styleId="510tableright">
    <w:name w:val="510tableright"/>
    <w:basedOn w:val="Normal"/>
    <w:rsid w:val="00F2737A"/>
    <w:pPr>
      <w:spacing w:before="100" w:beforeAutospacing="1" w:after="100" w:afterAutospacing="1"/>
      <w:jc w:val="right"/>
    </w:pPr>
    <w:rPr>
      <w:rFonts w:eastAsia="Arial Unicode MS" w:cs="Arial"/>
      <w:sz w:val="18"/>
      <w:szCs w:val="18"/>
    </w:rPr>
  </w:style>
  <w:style w:type="paragraph" w:customStyle="1" w:styleId="512tablerightborder">
    <w:name w:val="512tablerightborder"/>
    <w:basedOn w:val="Normal"/>
    <w:rsid w:val="00F2737A"/>
    <w:pPr>
      <w:pBdr>
        <w:bottom w:val="single" w:sz="8" w:space="1" w:color="auto"/>
      </w:pBdr>
      <w:spacing w:before="100" w:beforeAutospacing="1" w:after="100" w:afterAutospacing="1"/>
      <w:jc w:val="right"/>
    </w:pPr>
    <w:rPr>
      <w:rFonts w:eastAsia="Arial Unicode MS" w:cs="Arial"/>
      <w:sz w:val="18"/>
      <w:szCs w:val="18"/>
    </w:rPr>
  </w:style>
  <w:style w:type="paragraph" w:customStyle="1" w:styleId="514tablerightdoubleborder">
    <w:name w:val="514tablerightdoubleborder"/>
    <w:basedOn w:val="Normal"/>
    <w:rsid w:val="00F2737A"/>
    <w:pPr>
      <w:pBdr>
        <w:bottom w:val="single" w:sz="18" w:space="1" w:color="auto"/>
      </w:pBdr>
      <w:spacing w:before="100" w:beforeAutospacing="1" w:after="100" w:afterAutospacing="1"/>
      <w:jc w:val="right"/>
    </w:pPr>
    <w:rPr>
      <w:rFonts w:eastAsia="Arial Unicode MS" w:cs="Arial"/>
      <w:sz w:val="18"/>
      <w:szCs w:val="18"/>
    </w:rPr>
  </w:style>
  <w:style w:type="paragraph" w:customStyle="1" w:styleId="518tablerightitalics">
    <w:name w:val="518tablerightitalics"/>
    <w:basedOn w:val="Normal"/>
    <w:rsid w:val="00F2737A"/>
    <w:pPr>
      <w:spacing w:before="100" w:beforeAutospacing="1" w:after="100" w:afterAutospacing="1"/>
      <w:jc w:val="right"/>
    </w:pPr>
    <w:rPr>
      <w:rFonts w:eastAsia="Arial Unicode MS" w:cs="Arial"/>
      <w:i/>
      <w:iCs/>
      <w:sz w:val="18"/>
      <w:szCs w:val="18"/>
    </w:rPr>
  </w:style>
  <w:style w:type="paragraph" w:customStyle="1" w:styleId="macomments">
    <w:name w:val="macomments"/>
    <w:basedOn w:val="Normal"/>
    <w:rsid w:val="00F2737A"/>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eastAsia="Arial Unicode MS" w:cs="Arial"/>
      <w:b/>
      <w:bCs/>
      <w:color w:val="0000FF"/>
      <w:sz w:val="20"/>
    </w:rPr>
  </w:style>
  <w:style w:type="paragraph" w:customStyle="1" w:styleId="526tableleftitalics">
    <w:name w:val="526tableleftitalics"/>
    <w:basedOn w:val="Normal"/>
    <w:rsid w:val="00F2737A"/>
    <w:pPr>
      <w:spacing w:before="100" w:beforeAutospacing="1" w:after="100" w:afterAutospacing="1"/>
    </w:pPr>
    <w:rPr>
      <w:rFonts w:eastAsia="Arial Unicode MS" w:cs="Arial"/>
      <w:i/>
      <w:iCs/>
      <w:sz w:val="18"/>
      <w:szCs w:val="18"/>
    </w:rPr>
  </w:style>
  <w:style w:type="paragraph" w:customStyle="1" w:styleId="002normalitalic">
    <w:name w:val="002normalitalic"/>
    <w:basedOn w:val="Normal"/>
    <w:rsid w:val="00F2737A"/>
    <w:pPr>
      <w:spacing w:before="40" w:after="80"/>
      <w:jc w:val="both"/>
    </w:pPr>
    <w:rPr>
      <w:rFonts w:eastAsia="Arial Unicode MS" w:cs="Arial"/>
      <w:i/>
      <w:iCs/>
      <w:sz w:val="20"/>
    </w:rPr>
  </w:style>
  <w:style w:type="paragraph" w:customStyle="1" w:styleId="820maheading2comments">
    <w:name w:val="820maheading2comments"/>
    <w:basedOn w:val="Normal"/>
    <w:rsid w:val="00F2737A"/>
    <w:pPr>
      <w:spacing w:before="100" w:after="100"/>
    </w:pPr>
    <w:rPr>
      <w:rFonts w:eastAsia="Arial Unicode MS" w:cs="Arial"/>
      <w:b/>
      <w:bCs/>
      <w:i/>
      <w:iCs/>
      <w:color w:val="0000FF"/>
      <w:szCs w:val="22"/>
    </w:rPr>
  </w:style>
  <w:style w:type="paragraph" w:customStyle="1" w:styleId="830manormalcomments">
    <w:name w:val="830manormalcomments"/>
    <w:basedOn w:val="Normal"/>
    <w:rsid w:val="00F2737A"/>
    <w:pPr>
      <w:spacing w:before="100" w:beforeAutospacing="1" w:after="100" w:afterAutospacing="1"/>
      <w:jc w:val="both"/>
    </w:pPr>
    <w:rPr>
      <w:rFonts w:eastAsia="Arial Unicode MS" w:cs="Arial"/>
      <w:color w:val="0000FF"/>
      <w:sz w:val="20"/>
    </w:rPr>
  </w:style>
  <w:style w:type="paragraph" w:customStyle="1" w:styleId="831manormalcommentsleft">
    <w:name w:val="831manormalcommentsleft"/>
    <w:basedOn w:val="Normal"/>
    <w:rsid w:val="00F2737A"/>
    <w:pPr>
      <w:spacing w:before="100" w:beforeAutospacing="1" w:after="100" w:afterAutospacing="1"/>
    </w:pPr>
    <w:rPr>
      <w:rFonts w:eastAsia="Arial Unicode MS" w:cs="Arial"/>
      <w:color w:val="000080"/>
      <w:sz w:val="20"/>
    </w:rPr>
  </w:style>
  <w:style w:type="character" w:customStyle="1" w:styleId="popup">
    <w:name w:val="popup"/>
    <w:basedOn w:val="DefaultParagraphFont"/>
    <w:rsid w:val="00F2737A"/>
  </w:style>
  <w:style w:type="paragraph" w:customStyle="1" w:styleId="521tableleftbold">
    <w:name w:val="521tableleftbold"/>
    <w:basedOn w:val="Normal"/>
    <w:rsid w:val="00F2737A"/>
    <w:pPr>
      <w:spacing w:before="100" w:beforeAutospacing="1" w:after="100" w:afterAutospacing="1"/>
    </w:pPr>
    <w:rPr>
      <w:rFonts w:eastAsia="Arial Unicode MS" w:cs="Arial"/>
      <w:b/>
      <w:bCs/>
      <w:sz w:val="18"/>
      <w:szCs w:val="18"/>
    </w:rPr>
  </w:style>
  <w:style w:type="character" w:styleId="FollowedHyperlink">
    <w:name w:val="FollowedHyperlink"/>
    <w:basedOn w:val="DefaultParagraphFont"/>
    <w:rsid w:val="00F2737A"/>
    <w:rPr>
      <w:color w:val="800080"/>
      <w:u w:val="single"/>
    </w:rPr>
  </w:style>
  <w:style w:type="paragraph" w:customStyle="1" w:styleId="001normalbold">
    <w:name w:val="001normalbold"/>
    <w:basedOn w:val="Normal"/>
    <w:rsid w:val="00F2737A"/>
    <w:pPr>
      <w:spacing w:before="40" w:after="80"/>
      <w:jc w:val="both"/>
    </w:pPr>
    <w:rPr>
      <w:rFonts w:eastAsia="Arial Unicode MS" w:cs="Arial"/>
      <w:b/>
      <w:bCs/>
      <w:sz w:val="20"/>
    </w:rPr>
  </w:style>
  <w:style w:type="paragraph" w:customStyle="1" w:styleId="191bookheading2">
    <w:name w:val="191bookheading2"/>
    <w:basedOn w:val="Normal"/>
    <w:rsid w:val="00F2737A"/>
    <w:pPr>
      <w:spacing w:before="240" w:after="360"/>
    </w:pPr>
    <w:rPr>
      <w:rFonts w:eastAsia="Arial Unicode MS" w:cs="Arial"/>
      <w:b/>
      <w:bCs/>
      <w:sz w:val="56"/>
      <w:szCs w:val="56"/>
    </w:rPr>
  </w:style>
  <w:style w:type="paragraph" w:customStyle="1" w:styleId="011subheading1">
    <w:name w:val="011subheading1"/>
    <w:basedOn w:val="Normal"/>
    <w:rsid w:val="00F2737A"/>
    <w:pPr>
      <w:spacing w:before="280" w:after="120"/>
    </w:pPr>
    <w:rPr>
      <w:rFonts w:eastAsia="Arial Unicode MS" w:cs="Arial"/>
      <w:b/>
      <w:bCs/>
      <w:color w:val="000080"/>
      <w:sz w:val="28"/>
      <w:szCs w:val="28"/>
    </w:rPr>
  </w:style>
  <w:style w:type="character" w:customStyle="1" w:styleId="901bold">
    <w:name w:val="901bold"/>
    <w:basedOn w:val="DefaultParagraphFont"/>
    <w:rsid w:val="00F2737A"/>
    <w:rPr>
      <w:b/>
      <w:bCs/>
      <w:i w:val="0"/>
      <w:iCs w:val="0"/>
    </w:rPr>
  </w:style>
  <w:style w:type="paragraph" w:customStyle="1" w:styleId="DokGman1">
    <w:name w:val="DokÀGÀman 1"/>
    <w:rsid w:val="00F2737A"/>
    <w:pPr>
      <w:keepNext/>
      <w:keepLines/>
      <w:tabs>
        <w:tab w:val="left" w:pos="-720"/>
      </w:tabs>
      <w:suppressAutoHyphens/>
    </w:pPr>
    <w:rPr>
      <w:rFonts w:ascii="Courier New" w:hAnsi="Courier New"/>
      <w:sz w:val="24"/>
    </w:rPr>
  </w:style>
  <w:style w:type="paragraph" w:customStyle="1" w:styleId="xl39">
    <w:name w:val="xl39"/>
    <w:basedOn w:val="Normal"/>
    <w:rsid w:val="00F2737A"/>
    <w:pPr>
      <w:pBdr>
        <w:bottom w:val="single" w:sz="4" w:space="0" w:color="auto"/>
      </w:pBdr>
      <w:spacing w:before="100" w:beforeAutospacing="1" w:after="100" w:afterAutospacing="1"/>
    </w:pPr>
    <w:rPr>
      <w:rFonts w:ascii="Times New Roman" w:eastAsia="Arial Unicode MS" w:hAnsi="Times New Roman"/>
      <w:sz w:val="16"/>
      <w:szCs w:val="16"/>
    </w:rPr>
  </w:style>
  <w:style w:type="paragraph" w:customStyle="1" w:styleId="xl37">
    <w:name w:val="xl37"/>
    <w:basedOn w:val="Normal"/>
    <w:rsid w:val="00F2737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sz w:val="24"/>
      <w:szCs w:val="24"/>
    </w:rPr>
  </w:style>
  <w:style w:type="paragraph" w:customStyle="1" w:styleId="xl30">
    <w:name w:val="xl30"/>
    <w:basedOn w:val="Normal"/>
    <w:rsid w:val="00F2737A"/>
    <w:pPr>
      <w:pBdr>
        <w:top w:val="single" w:sz="4" w:space="0" w:color="auto"/>
        <w:left w:val="single" w:sz="4" w:space="0" w:color="auto"/>
        <w:right w:val="single" w:sz="4" w:space="0" w:color="auto"/>
      </w:pBdr>
      <w:spacing w:before="100" w:after="100"/>
      <w:jc w:val="center"/>
      <w:textAlignment w:val="center"/>
    </w:pPr>
    <w:rPr>
      <w:rFonts w:ascii="Times New Roman" w:eastAsia="Arial Unicode MS" w:hAnsi="Times New Roman"/>
      <w:sz w:val="24"/>
    </w:rPr>
  </w:style>
  <w:style w:type="paragraph" w:styleId="EndnoteText">
    <w:name w:val="endnote text"/>
    <w:basedOn w:val="Normal"/>
    <w:semiHidden/>
    <w:rsid w:val="00F2737A"/>
    <w:rPr>
      <w:rFonts w:ascii="AA Normal" w:hAnsi="AA Normal"/>
      <w:sz w:val="20"/>
    </w:rPr>
  </w:style>
  <w:style w:type="paragraph" w:styleId="NormalWeb">
    <w:name w:val="Normal (Web)"/>
    <w:basedOn w:val="Normal"/>
    <w:rsid w:val="00050891"/>
    <w:pPr>
      <w:spacing w:before="100" w:beforeAutospacing="1" w:after="100" w:afterAutospacing="1"/>
    </w:pPr>
    <w:rPr>
      <w:rFonts w:ascii="Times New Roman" w:hAnsi="Times New Roman"/>
      <w:sz w:val="24"/>
      <w:szCs w:val="24"/>
    </w:rPr>
  </w:style>
  <w:style w:type="paragraph" w:customStyle="1" w:styleId="Body">
    <w:name w:val="Body"/>
    <w:aliases w:val="by,BD,bd"/>
    <w:rsid w:val="00E81423"/>
    <w:pPr>
      <w:keepLines/>
      <w:spacing w:after="130" w:line="260" w:lineRule="exact"/>
      <w:ind w:hanging="810"/>
      <w:jc w:val="both"/>
    </w:pPr>
    <w:rPr>
      <w:rFonts w:ascii="Times" w:hAnsi="Times"/>
      <w:sz w:val="22"/>
      <w:lang w:val="en-GB"/>
    </w:rPr>
  </w:style>
  <w:style w:type="paragraph" w:customStyle="1" w:styleId="BodybyBD">
    <w:name w:val="Body.by.BD"/>
    <w:link w:val="BodybyBDChar"/>
    <w:rsid w:val="00B778D0"/>
    <w:pPr>
      <w:keepLines/>
      <w:spacing w:after="130" w:line="260" w:lineRule="exact"/>
      <w:jc w:val="both"/>
    </w:pPr>
    <w:rPr>
      <w:rFonts w:ascii="Times" w:hAnsi="Times"/>
      <w:sz w:val="22"/>
      <w:lang w:val="en-GB"/>
    </w:rPr>
  </w:style>
  <w:style w:type="paragraph" w:customStyle="1" w:styleId="CoverInformation">
    <w:name w:val="Cover Information"/>
    <w:aliases w:val="ci"/>
    <w:basedOn w:val="Normal"/>
    <w:rsid w:val="00745741"/>
    <w:pPr>
      <w:framePr w:w="4536" w:hSpace="180" w:vSpace="180" w:wrap="auto" w:vAnchor="page" w:hAnchor="page" w:x="3601" w:y="14422"/>
      <w:spacing w:line="260" w:lineRule="exact"/>
      <w:ind w:left="520"/>
    </w:pPr>
    <w:rPr>
      <w:rFonts w:ascii="New York" w:hAnsi="New York"/>
      <w:sz w:val="24"/>
      <w:lang w:val="en-GB"/>
    </w:rPr>
  </w:style>
  <w:style w:type="paragraph" w:customStyle="1" w:styleId="RNormal">
    <w:name w:val="RNormal"/>
    <w:basedOn w:val="Normal"/>
    <w:rsid w:val="0019797F"/>
    <w:pPr>
      <w:jc w:val="both"/>
    </w:pPr>
    <w:rPr>
      <w:rFonts w:ascii="Times New Roman" w:hAnsi="Times New Roman"/>
      <w:szCs w:val="24"/>
    </w:rPr>
  </w:style>
  <w:style w:type="paragraph" w:customStyle="1" w:styleId="Bullet">
    <w:name w:val="Bullet"/>
    <w:aliases w:val="bl"/>
    <w:basedOn w:val="Normal"/>
    <w:next w:val="Normal"/>
    <w:rsid w:val="00254FF5"/>
    <w:pPr>
      <w:numPr>
        <w:numId w:val="14"/>
      </w:numPr>
      <w:tabs>
        <w:tab w:val="left" w:pos="360"/>
        <w:tab w:val="right" w:pos="6300"/>
      </w:tabs>
      <w:spacing w:before="60" w:after="60" w:line="220" w:lineRule="exact"/>
    </w:pPr>
    <w:rPr>
      <w:rFonts w:ascii="Times New Roman" w:hAnsi="Times New Roman"/>
    </w:rPr>
  </w:style>
  <w:style w:type="paragraph" w:customStyle="1" w:styleId="xl24">
    <w:name w:val="xl24"/>
    <w:basedOn w:val="Normal"/>
    <w:rsid w:val="00254FF5"/>
    <w:pPr>
      <w:numPr>
        <w:numId w:val="15"/>
      </w:numPr>
      <w:tabs>
        <w:tab w:val="clear" w:pos="340"/>
      </w:tabs>
      <w:spacing w:before="100" w:beforeAutospacing="1" w:after="100" w:afterAutospacing="1"/>
      <w:ind w:left="0" w:firstLine="0"/>
      <w:jc w:val="center"/>
    </w:pPr>
    <w:rPr>
      <w:rFonts w:ascii="Times New Roman" w:eastAsia="Arial Unicode MS" w:hAnsi="Times New Roman"/>
      <w:b/>
      <w:bCs/>
      <w:sz w:val="20"/>
    </w:rPr>
  </w:style>
  <w:style w:type="character" w:styleId="CommentReference">
    <w:name w:val="annotation reference"/>
    <w:basedOn w:val="DefaultParagraphFont"/>
    <w:semiHidden/>
    <w:rsid w:val="00626F30"/>
    <w:rPr>
      <w:sz w:val="16"/>
      <w:szCs w:val="16"/>
    </w:rPr>
  </w:style>
  <w:style w:type="paragraph" w:styleId="CommentText">
    <w:name w:val="annotation text"/>
    <w:basedOn w:val="Normal"/>
    <w:semiHidden/>
    <w:rsid w:val="00626F30"/>
    <w:rPr>
      <w:sz w:val="20"/>
    </w:rPr>
  </w:style>
  <w:style w:type="paragraph" w:styleId="CommentSubject">
    <w:name w:val="annotation subject"/>
    <w:basedOn w:val="CommentText"/>
    <w:next w:val="CommentText"/>
    <w:semiHidden/>
    <w:rsid w:val="00626F30"/>
    <w:rPr>
      <w:b/>
      <w:bCs/>
    </w:rPr>
  </w:style>
  <w:style w:type="paragraph" w:styleId="BalloonText">
    <w:name w:val="Balloon Text"/>
    <w:basedOn w:val="Normal"/>
    <w:semiHidden/>
    <w:rsid w:val="00626F30"/>
    <w:rPr>
      <w:rFonts w:ascii="Tahoma" w:hAnsi="Tahoma" w:cs="Tahoma"/>
      <w:sz w:val="16"/>
      <w:szCs w:val="16"/>
    </w:rPr>
  </w:style>
  <w:style w:type="paragraph" w:customStyle="1" w:styleId="BoldHeadinga">
    <w:name w:val="Bold Headinga"/>
    <w:rsid w:val="00FB2E9F"/>
    <w:pPr>
      <w:widowControl w:val="0"/>
      <w:tabs>
        <w:tab w:val="left" w:pos="-720"/>
      </w:tabs>
      <w:suppressAutoHyphens/>
      <w:spacing w:line="252" w:lineRule="exact"/>
    </w:pPr>
    <w:rPr>
      <w:rFonts w:ascii="Arial" w:hAnsi="Arial"/>
      <w:b/>
      <w:sz w:val="22"/>
      <w:lang w:val="en-AU"/>
    </w:rPr>
  </w:style>
  <w:style w:type="paragraph" w:customStyle="1" w:styleId="xl27">
    <w:name w:val="xl27"/>
    <w:basedOn w:val="Normal"/>
    <w:rsid w:val="00FB2E9F"/>
    <w:pPr>
      <w:spacing w:before="100" w:beforeAutospacing="1" w:after="100" w:afterAutospacing="1"/>
    </w:pPr>
    <w:rPr>
      <w:rFonts w:ascii="Times New Roman" w:eastAsia="Arial Unicode MS" w:hAnsi="Times New Roman"/>
      <w:szCs w:val="22"/>
    </w:rPr>
  </w:style>
  <w:style w:type="paragraph" w:customStyle="1" w:styleId="xl22">
    <w:name w:val="xl22"/>
    <w:basedOn w:val="Normal"/>
    <w:rsid w:val="00FB2E9F"/>
    <w:pPr>
      <w:spacing w:before="100" w:beforeAutospacing="1" w:after="100" w:afterAutospacing="1"/>
      <w:jc w:val="both"/>
    </w:pPr>
    <w:rPr>
      <w:rFonts w:ascii="Times New Roman" w:eastAsia="Arial Unicode MS" w:hAnsi="Times New Roman"/>
      <w:b/>
      <w:bCs/>
      <w:szCs w:val="22"/>
      <w:u w:val="single"/>
    </w:rPr>
  </w:style>
  <w:style w:type="paragraph" w:customStyle="1" w:styleId="body0">
    <w:name w:val="body"/>
    <w:basedOn w:val="Normal"/>
    <w:rsid w:val="002269B6"/>
    <w:pPr>
      <w:spacing w:after="120" w:line="260" w:lineRule="exact"/>
      <w:jc w:val="both"/>
    </w:pPr>
    <w:rPr>
      <w:rFonts w:ascii="Times New Roman" w:hAnsi="Times New Roman"/>
      <w:szCs w:val="24"/>
    </w:rPr>
  </w:style>
  <w:style w:type="paragraph" w:customStyle="1" w:styleId="Head">
    <w:name w:val="Head"/>
    <w:basedOn w:val="Heading2"/>
    <w:rsid w:val="000D5EC7"/>
    <w:pPr>
      <w:keepLines/>
      <w:numPr>
        <w:ilvl w:val="1"/>
      </w:numPr>
      <w:tabs>
        <w:tab w:val="num" w:pos="1080"/>
      </w:tabs>
      <w:spacing w:before="130" w:line="280" w:lineRule="atLeast"/>
      <w:ind w:left="720"/>
    </w:pPr>
    <w:rPr>
      <w:rFonts w:ascii="Times New Roman" w:hAnsi="Times New Roman"/>
      <w:b/>
      <w:bCs/>
      <w:sz w:val="30"/>
      <w:szCs w:val="30"/>
      <w:u w:val="none"/>
      <w:lang w:val="tr-TR"/>
    </w:rPr>
  </w:style>
  <w:style w:type="paragraph" w:customStyle="1" w:styleId="BASLIK1">
    <w:name w:val="BASLIK1"/>
    <w:basedOn w:val="BodyTextIndent"/>
    <w:rsid w:val="000D5EC7"/>
    <w:pPr>
      <w:tabs>
        <w:tab w:val="left" w:pos="900"/>
      </w:tabs>
      <w:spacing w:before="240" w:after="120"/>
      <w:ind w:left="0" w:hanging="720"/>
      <w:jc w:val="both"/>
    </w:pPr>
    <w:rPr>
      <w:rFonts w:ascii="Times New Roman" w:hAnsi="Times New Roman"/>
      <w:b/>
      <w:bCs/>
      <w:szCs w:val="22"/>
      <w:lang w:val="tr-TR" w:eastAsia="tr-TR"/>
    </w:rPr>
  </w:style>
  <w:style w:type="table" w:styleId="TableGrid">
    <w:name w:val="Table Grid"/>
    <w:basedOn w:val="TableNormal"/>
    <w:rsid w:val="000D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
    <w:name w:val="Default Paragraph Font Para Char Char"/>
    <w:aliases w:val="Default Paragraph Font Para Char Para Char Char"/>
    <w:basedOn w:val="Normal"/>
    <w:rsid w:val="008862F4"/>
    <w:rPr>
      <w:rFonts w:ascii="Times New Roman" w:hAnsi="Times New Roman"/>
      <w:sz w:val="20"/>
    </w:rPr>
  </w:style>
  <w:style w:type="paragraph" w:customStyle="1" w:styleId="Head4">
    <w:name w:val="Head4"/>
    <w:basedOn w:val="Normal"/>
    <w:rsid w:val="008862F4"/>
    <w:pPr>
      <w:keepNext/>
      <w:keepLines/>
      <w:tabs>
        <w:tab w:val="num" w:pos="643"/>
      </w:tabs>
      <w:spacing w:before="60" w:after="120" w:line="260" w:lineRule="exact"/>
      <w:ind w:left="643" w:hanging="360"/>
      <w:jc w:val="both"/>
    </w:pPr>
    <w:rPr>
      <w:rFonts w:ascii="Times New Roman" w:hAnsi="Times New Roman"/>
      <w:i/>
      <w:iCs/>
      <w:szCs w:val="22"/>
      <w:lang w:val="tr-TR"/>
    </w:rPr>
  </w:style>
  <w:style w:type="paragraph" w:customStyle="1" w:styleId="font5">
    <w:name w:val="font5"/>
    <w:basedOn w:val="Normal"/>
    <w:rsid w:val="00BA1CB0"/>
    <w:pPr>
      <w:spacing w:before="100" w:beforeAutospacing="1" w:after="100" w:afterAutospacing="1"/>
    </w:pPr>
    <w:rPr>
      <w:rFonts w:ascii="Tahoma" w:eastAsia="Arial Unicode MS" w:hAnsi="Tahoma"/>
      <w:b/>
      <w:bCs/>
      <w:color w:val="000000"/>
      <w:sz w:val="16"/>
      <w:szCs w:val="16"/>
    </w:rPr>
  </w:style>
  <w:style w:type="paragraph" w:customStyle="1" w:styleId="xl53">
    <w:name w:val="xl53"/>
    <w:basedOn w:val="Normal"/>
    <w:rsid w:val="004D22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paragraph" w:customStyle="1" w:styleId="Head3">
    <w:name w:val="Head3"/>
    <w:basedOn w:val="Normal"/>
    <w:rsid w:val="00BD692B"/>
    <w:pPr>
      <w:keepNext/>
      <w:keepLines/>
      <w:spacing w:before="60" w:after="120" w:line="260" w:lineRule="exact"/>
      <w:ind w:right="-45" w:hanging="900"/>
      <w:jc w:val="both"/>
    </w:pPr>
    <w:rPr>
      <w:rFonts w:ascii="Times New Roman" w:hAnsi="Times New Roman"/>
      <w:b/>
      <w:bCs/>
      <w:i/>
      <w:iCs/>
      <w:szCs w:val="22"/>
      <w:lang w:val="tr-TR"/>
    </w:rPr>
  </w:style>
  <w:style w:type="paragraph" w:customStyle="1" w:styleId="BASLIK2">
    <w:name w:val="BASLIK2"/>
    <w:basedOn w:val="Head3"/>
    <w:rsid w:val="00BD692B"/>
    <w:pPr>
      <w:keepNext w:val="0"/>
      <w:keepLines w:val="0"/>
      <w:widowControl w:val="0"/>
      <w:spacing w:before="240"/>
      <w:ind w:right="0" w:hanging="720"/>
    </w:pPr>
    <w:rPr>
      <w:i w:val="0"/>
      <w:iCs w:val="0"/>
    </w:rPr>
  </w:style>
  <w:style w:type="paragraph" w:styleId="FootnoteText">
    <w:name w:val="footnote text"/>
    <w:basedOn w:val="Normal"/>
    <w:semiHidden/>
    <w:rsid w:val="00B4693D"/>
    <w:pPr>
      <w:spacing w:line="260" w:lineRule="atLeast"/>
    </w:pPr>
    <w:rPr>
      <w:rFonts w:ascii="Times New Roman" w:hAnsi="Times New Roman"/>
      <w:sz w:val="18"/>
      <w:lang w:val="en-GB"/>
    </w:rPr>
  </w:style>
  <w:style w:type="character" w:customStyle="1" w:styleId="BodybyBDChar">
    <w:name w:val="Body.by.BD Char"/>
    <w:basedOn w:val="DefaultParagraphFont"/>
    <w:link w:val="BodybyBD"/>
    <w:rsid w:val="00C55E2A"/>
    <w:rPr>
      <w:rFonts w:ascii="Times" w:hAnsi="Times"/>
      <w:sz w:val="22"/>
      <w:lang w:val="en-GB" w:eastAsia="en-US" w:bidi="ar-SA"/>
    </w:rPr>
  </w:style>
  <w:style w:type="paragraph" w:styleId="NormalIndent">
    <w:name w:val="Normal Indent"/>
    <w:basedOn w:val="Normal"/>
    <w:rsid w:val="002C730D"/>
    <w:pPr>
      <w:ind w:left="720"/>
    </w:pPr>
    <w:rPr>
      <w:rFonts w:ascii="Times New Roman" w:hAnsi="Times New Roman"/>
      <w:sz w:val="20"/>
    </w:rPr>
  </w:style>
  <w:style w:type="paragraph" w:customStyle="1" w:styleId="CoverTitle">
    <w:name w:val="Cover Title"/>
    <w:aliases w:val="ct"/>
    <w:basedOn w:val="Normal"/>
    <w:rsid w:val="00211AE3"/>
    <w:pPr>
      <w:framePr w:w="5999" w:hSpace="180" w:vSpace="180" w:wrap="auto" w:vAnchor="page" w:hAnchor="text" w:xAlign="center" w:y="3797"/>
      <w:spacing w:line="440" w:lineRule="exact"/>
      <w:ind w:left="1720"/>
    </w:pPr>
    <w:rPr>
      <w:rFonts w:ascii="New York" w:hAnsi="New York"/>
      <w:sz w:val="36"/>
      <w:szCs w:val="36"/>
      <w:lang w:val="en-GB"/>
    </w:rPr>
  </w:style>
  <w:style w:type="paragraph" w:customStyle="1" w:styleId="H1">
    <w:name w:val="H1"/>
    <w:basedOn w:val="BodyTextIndent"/>
    <w:rsid w:val="00AF0CA0"/>
    <w:pPr>
      <w:pageBreakBefore/>
      <w:tabs>
        <w:tab w:val="left" w:pos="900"/>
      </w:tabs>
      <w:spacing w:before="120" w:after="240" w:line="260" w:lineRule="exact"/>
      <w:ind w:left="0" w:hanging="720"/>
    </w:pPr>
    <w:rPr>
      <w:rFonts w:ascii="Times New Roman" w:hAnsi="Times New Roman"/>
      <w:b/>
      <w:bCs/>
      <w:szCs w:val="22"/>
      <w:lang w:val="tr-TR" w:eastAsia="tr-TR"/>
    </w:rPr>
  </w:style>
  <w:style w:type="paragraph" w:customStyle="1" w:styleId="Char">
    <w:name w:val="Char"/>
    <w:basedOn w:val="Normal"/>
    <w:rsid w:val="00D93445"/>
    <w:rPr>
      <w:rFonts w:ascii="Times New Roman" w:hAnsi="Times New Roman"/>
      <w:sz w:val="20"/>
    </w:rPr>
  </w:style>
  <w:style w:type="paragraph" w:customStyle="1" w:styleId="xl29">
    <w:name w:val="xl29"/>
    <w:basedOn w:val="Normal"/>
    <w:rsid w:val="00ED14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Arial Unicode MS" w:hAnsi="Times New Roman"/>
      <w:color w:val="000000"/>
      <w:sz w:val="18"/>
      <w:szCs w:val="18"/>
    </w:rPr>
  </w:style>
  <w:style w:type="paragraph" w:customStyle="1" w:styleId="balk">
    <w:name w:val="başlık"/>
    <w:basedOn w:val="Normal"/>
    <w:rsid w:val="00B20747"/>
    <w:pPr>
      <w:keepNext/>
      <w:keepLines/>
      <w:spacing w:before="130" w:after="130" w:line="260" w:lineRule="exact"/>
      <w:jc w:val="both"/>
    </w:pPr>
    <w:rPr>
      <w:rFonts w:ascii="Times New Roman" w:hAnsi="Times New Roman"/>
      <w:i/>
      <w:iCs/>
      <w:szCs w:val="22"/>
      <w:lang w:val="tr-TR"/>
    </w:rPr>
  </w:style>
  <w:style w:type="paragraph" w:customStyle="1" w:styleId="YAZI">
    <w:name w:val="YAZI"/>
    <w:basedOn w:val="BodyTextIndent"/>
    <w:rsid w:val="009D08D2"/>
    <w:pPr>
      <w:tabs>
        <w:tab w:val="left" w:pos="900"/>
      </w:tabs>
      <w:spacing w:after="120" w:line="260" w:lineRule="exact"/>
      <w:ind w:left="0"/>
      <w:jc w:val="both"/>
    </w:pPr>
    <w:rPr>
      <w:rFonts w:ascii="Times New Roman" w:hAnsi="Times New Roman"/>
      <w:noProof/>
      <w:szCs w:val="22"/>
      <w:lang w:val="tr-TR" w:eastAsia="tr-TR"/>
    </w:rPr>
  </w:style>
  <w:style w:type="paragraph" w:customStyle="1" w:styleId="H2">
    <w:name w:val="H2"/>
    <w:basedOn w:val="Head3"/>
    <w:rsid w:val="00E14A85"/>
    <w:pPr>
      <w:keepNext w:val="0"/>
      <w:keepLines w:val="0"/>
      <w:spacing w:before="240" w:line="240" w:lineRule="auto"/>
      <w:ind w:right="0" w:hanging="720"/>
    </w:pPr>
  </w:style>
  <w:style w:type="paragraph" w:customStyle="1" w:styleId="xl52">
    <w:name w:val="xl52"/>
    <w:basedOn w:val="Normal"/>
    <w:rsid w:val="00034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character" w:customStyle="1" w:styleId="Normal1">
    <w:name w:val="Normal1"/>
    <w:rsid w:val="005E5687"/>
    <w:rPr>
      <w:rFonts w:ascii="Helvetica" w:eastAsia="Helvetica" w:hAnsi="Helvetica" w:cs="Helvetica" w:hint="default"/>
      <w:noProof w:val="0"/>
      <w:sz w:val="24"/>
      <w:lang w:val="en-GB"/>
    </w:rPr>
  </w:style>
  <w:style w:type="paragraph" w:customStyle="1" w:styleId="Default">
    <w:name w:val="Default"/>
    <w:rsid w:val="003F0738"/>
    <w:pPr>
      <w:autoSpaceDE w:val="0"/>
      <w:autoSpaceDN w:val="0"/>
      <w:adjustRightInd w:val="0"/>
    </w:pPr>
    <w:rPr>
      <w:rFonts w:ascii="Univers 45 Light" w:hAnsi="Univers 45 Light" w:cs="Univers 45 Light"/>
      <w:color w:val="000000"/>
      <w:sz w:val="24"/>
      <w:szCs w:val="24"/>
    </w:rPr>
  </w:style>
  <w:style w:type="paragraph" w:customStyle="1" w:styleId="Text">
    <w:name w:val="Text"/>
    <w:basedOn w:val="Default"/>
    <w:next w:val="Default"/>
    <w:rsid w:val="00307296"/>
    <w:pPr>
      <w:spacing w:after="260"/>
    </w:pPr>
    <w:rPr>
      <w:rFonts w:ascii="Times New Roman" w:hAnsi="Times New Roman" w:cs="Times New Roman"/>
      <w:color w:val="auto"/>
    </w:rPr>
  </w:style>
  <w:style w:type="character" w:customStyle="1" w:styleId="BodyTextChar">
    <w:name w:val="Body Text Char"/>
    <w:basedOn w:val="DefaultParagraphFont"/>
    <w:link w:val="BodyText"/>
    <w:rsid w:val="00EA6B54"/>
    <w:rPr>
      <w:rFonts w:ascii="Arial" w:hAnsi="Arial"/>
      <w:sz w:val="22"/>
      <w:lang w:val="tr-TR" w:eastAsia="en-US" w:bidi="ar-SA"/>
    </w:rPr>
  </w:style>
  <w:style w:type="paragraph" w:customStyle="1" w:styleId="bodybybd0">
    <w:name w:val="bodybybd"/>
    <w:basedOn w:val="Normal"/>
    <w:rsid w:val="00736862"/>
    <w:pPr>
      <w:spacing w:after="130" w:line="260" w:lineRule="atLeast"/>
      <w:jc w:val="both"/>
    </w:pPr>
    <w:rPr>
      <w:rFonts w:ascii="Times" w:hAnsi="Times" w:cs="Times"/>
      <w:szCs w:val="22"/>
    </w:rPr>
  </w:style>
  <w:style w:type="paragraph" w:customStyle="1" w:styleId="IASBNormal">
    <w:name w:val="IASB Normal"/>
    <w:rsid w:val="00F1288B"/>
    <w:pPr>
      <w:spacing w:before="100" w:after="100"/>
      <w:jc w:val="both"/>
    </w:pPr>
    <w:rPr>
      <w:sz w:val="19"/>
      <w:lang w:val="en-GB" w:eastAsia="zh-CN"/>
    </w:rPr>
  </w:style>
  <w:style w:type="paragraph" w:customStyle="1" w:styleId="IASBPrinciple">
    <w:name w:val="IASB Principle"/>
    <w:basedOn w:val="Normal"/>
    <w:rsid w:val="00754924"/>
    <w:pPr>
      <w:spacing w:before="100" w:after="100"/>
      <w:jc w:val="both"/>
    </w:pPr>
    <w:rPr>
      <w:rFonts w:ascii="Times New Roman" w:hAnsi="Times New Roman"/>
      <w:b/>
      <w:bCs/>
      <w:szCs w:val="22"/>
    </w:rPr>
  </w:style>
  <w:style w:type="table" w:styleId="TableGrid1">
    <w:name w:val="Table Grid 1"/>
    <w:basedOn w:val="TableNormal"/>
    <w:rsid w:val="001F123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176C2"/>
    <w:pPr>
      <w:ind w:left="720"/>
      <w:contextualSpacing/>
    </w:pPr>
  </w:style>
  <w:style w:type="character" w:customStyle="1" w:styleId="Heading9Char">
    <w:name w:val="Heading 9 Char"/>
    <w:basedOn w:val="DefaultParagraphFont"/>
    <w:link w:val="Heading9"/>
    <w:rsid w:val="00DA2012"/>
    <w:rPr>
      <w:rFonts w:ascii="Arial" w:hAnsi="Arial"/>
      <w:b/>
      <w:color w:val="0000FF"/>
      <w:sz w:val="22"/>
      <w:u w:val="single"/>
    </w:rPr>
  </w:style>
  <w:style w:type="character" w:customStyle="1" w:styleId="A5">
    <w:name w:val="A5"/>
    <w:uiPriority w:val="99"/>
    <w:rsid w:val="00233CAB"/>
    <w:rPr>
      <w:rFonts w:ascii="ZapfDingbats" w:hAnsi="ZapfDingbats" w:cs="ZapfDingbats"/>
      <w:color w:val="033F88"/>
      <w:sz w:val="10"/>
      <w:szCs w:val="10"/>
    </w:rPr>
  </w:style>
  <w:style w:type="character" w:customStyle="1" w:styleId="hps">
    <w:name w:val="hps"/>
    <w:basedOn w:val="DefaultParagraphFont"/>
    <w:rsid w:val="001B11AD"/>
  </w:style>
</w:styles>
</file>

<file path=word/webSettings.xml><?xml version="1.0" encoding="utf-8"?>
<w:webSettings xmlns:r="http://schemas.openxmlformats.org/officeDocument/2006/relationships" xmlns:w="http://schemas.openxmlformats.org/wordprocessingml/2006/main">
  <w:divs>
    <w:div w:id="44791393">
      <w:bodyDiv w:val="1"/>
      <w:marLeft w:val="0"/>
      <w:marRight w:val="0"/>
      <w:marTop w:val="0"/>
      <w:marBottom w:val="0"/>
      <w:divBdr>
        <w:top w:val="none" w:sz="0" w:space="0" w:color="auto"/>
        <w:left w:val="none" w:sz="0" w:space="0" w:color="auto"/>
        <w:bottom w:val="none" w:sz="0" w:space="0" w:color="auto"/>
        <w:right w:val="none" w:sz="0" w:space="0" w:color="auto"/>
      </w:divBdr>
    </w:div>
    <w:div w:id="66417220">
      <w:bodyDiv w:val="1"/>
      <w:marLeft w:val="0"/>
      <w:marRight w:val="0"/>
      <w:marTop w:val="0"/>
      <w:marBottom w:val="0"/>
      <w:divBdr>
        <w:top w:val="none" w:sz="0" w:space="0" w:color="auto"/>
        <w:left w:val="none" w:sz="0" w:space="0" w:color="auto"/>
        <w:bottom w:val="none" w:sz="0" w:space="0" w:color="auto"/>
        <w:right w:val="none" w:sz="0" w:space="0" w:color="auto"/>
      </w:divBdr>
    </w:div>
    <w:div w:id="78717068">
      <w:bodyDiv w:val="1"/>
      <w:marLeft w:val="0"/>
      <w:marRight w:val="0"/>
      <w:marTop w:val="0"/>
      <w:marBottom w:val="0"/>
      <w:divBdr>
        <w:top w:val="none" w:sz="0" w:space="0" w:color="auto"/>
        <w:left w:val="none" w:sz="0" w:space="0" w:color="auto"/>
        <w:bottom w:val="none" w:sz="0" w:space="0" w:color="auto"/>
        <w:right w:val="none" w:sz="0" w:space="0" w:color="auto"/>
      </w:divBdr>
    </w:div>
    <w:div w:id="79178445">
      <w:bodyDiv w:val="1"/>
      <w:marLeft w:val="0"/>
      <w:marRight w:val="0"/>
      <w:marTop w:val="0"/>
      <w:marBottom w:val="0"/>
      <w:divBdr>
        <w:top w:val="none" w:sz="0" w:space="0" w:color="auto"/>
        <w:left w:val="none" w:sz="0" w:space="0" w:color="auto"/>
        <w:bottom w:val="none" w:sz="0" w:space="0" w:color="auto"/>
        <w:right w:val="none" w:sz="0" w:space="0" w:color="auto"/>
      </w:divBdr>
    </w:div>
    <w:div w:id="104355201">
      <w:bodyDiv w:val="1"/>
      <w:marLeft w:val="0"/>
      <w:marRight w:val="0"/>
      <w:marTop w:val="0"/>
      <w:marBottom w:val="0"/>
      <w:divBdr>
        <w:top w:val="none" w:sz="0" w:space="0" w:color="auto"/>
        <w:left w:val="none" w:sz="0" w:space="0" w:color="auto"/>
        <w:bottom w:val="none" w:sz="0" w:space="0" w:color="auto"/>
        <w:right w:val="none" w:sz="0" w:space="0" w:color="auto"/>
      </w:divBdr>
    </w:div>
    <w:div w:id="117575349">
      <w:bodyDiv w:val="1"/>
      <w:marLeft w:val="0"/>
      <w:marRight w:val="0"/>
      <w:marTop w:val="0"/>
      <w:marBottom w:val="0"/>
      <w:divBdr>
        <w:top w:val="none" w:sz="0" w:space="0" w:color="auto"/>
        <w:left w:val="none" w:sz="0" w:space="0" w:color="auto"/>
        <w:bottom w:val="none" w:sz="0" w:space="0" w:color="auto"/>
        <w:right w:val="none" w:sz="0" w:space="0" w:color="auto"/>
      </w:divBdr>
    </w:div>
    <w:div w:id="150752843">
      <w:bodyDiv w:val="1"/>
      <w:marLeft w:val="0"/>
      <w:marRight w:val="0"/>
      <w:marTop w:val="0"/>
      <w:marBottom w:val="0"/>
      <w:divBdr>
        <w:top w:val="none" w:sz="0" w:space="0" w:color="auto"/>
        <w:left w:val="none" w:sz="0" w:space="0" w:color="auto"/>
        <w:bottom w:val="none" w:sz="0" w:space="0" w:color="auto"/>
        <w:right w:val="none" w:sz="0" w:space="0" w:color="auto"/>
      </w:divBdr>
    </w:div>
    <w:div w:id="167643153">
      <w:bodyDiv w:val="1"/>
      <w:marLeft w:val="0"/>
      <w:marRight w:val="0"/>
      <w:marTop w:val="0"/>
      <w:marBottom w:val="0"/>
      <w:divBdr>
        <w:top w:val="none" w:sz="0" w:space="0" w:color="auto"/>
        <w:left w:val="none" w:sz="0" w:space="0" w:color="auto"/>
        <w:bottom w:val="none" w:sz="0" w:space="0" w:color="auto"/>
        <w:right w:val="none" w:sz="0" w:space="0" w:color="auto"/>
      </w:divBdr>
    </w:div>
    <w:div w:id="181551354">
      <w:bodyDiv w:val="1"/>
      <w:marLeft w:val="0"/>
      <w:marRight w:val="0"/>
      <w:marTop w:val="0"/>
      <w:marBottom w:val="0"/>
      <w:divBdr>
        <w:top w:val="none" w:sz="0" w:space="0" w:color="auto"/>
        <w:left w:val="none" w:sz="0" w:space="0" w:color="auto"/>
        <w:bottom w:val="none" w:sz="0" w:space="0" w:color="auto"/>
        <w:right w:val="none" w:sz="0" w:space="0" w:color="auto"/>
      </w:divBdr>
    </w:div>
    <w:div w:id="205341950">
      <w:bodyDiv w:val="1"/>
      <w:marLeft w:val="0"/>
      <w:marRight w:val="0"/>
      <w:marTop w:val="0"/>
      <w:marBottom w:val="0"/>
      <w:divBdr>
        <w:top w:val="none" w:sz="0" w:space="0" w:color="auto"/>
        <w:left w:val="none" w:sz="0" w:space="0" w:color="auto"/>
        <w:bottom w:val="none" w:sz="0" w:space="0" w:color="auto"/>
        <w:right w:val="none" w:sz="0" w:space="0" w:color="auto"/>
      </w:divBdr>
    </w:div>
    <w:div w:id="219024605">
      <w:bodyDiv w:val="1"/>
      <w:marLeft w:val="0"/>
      <w:marRight w:val="0"/>
      <w:marTop w:val="0"/>
      <w:marBottom w:val="0"/>
      <w:divBdr>
        <w:top w:val="none" w:sz="0" w:space="0" w:color="auto"/>
        <w:left w:val="none" w:sz="0" w:space="0" w:color="auto"/>
        <w:bottom w:val="none" w:sz="0" w:space="0" w:color="auto"/>
        <w:right w:val="none" w:sz="0" w:space="0" w:color="auto"/>
      </w:divBdr>
    </w:div>
    <w:div w:id="245308560">
      <w:bodyDiv w:val="1"/>
      <w:marLeft w:val="0"/>
      <w:marRight w:val="0"/>
      <w:marTop w:val="0"/>
      <w:marBottom w:val="0"/>
      <w:divBdr>
        <w:top w:val="none" w:sz="0" w:space="0" w:color="auto"/>
        <w:left w:val="none" w:sz="0" w:space="0" w:color="auto"/>
        <w:bottom w:val="none" w:sz="0" w:space="0" w:color="auto"/>
        <w:right w:val="none" w:sz="0" w:space="0" w:color="auto"/>
      </w:divBdr>
    </w:div>
    <w:div w:id="248541991">
      <w:bodyDiv w:val="1"/>
      <w:marLeft w:val="0"/>
      <w:marRight w:val="0"/>
      <w:marTop w:val="0"/>
      <w:marBottom w:val="0"/>
      <w:divBdr>
        <w:top w:val="none" w:sz="0" w:space="0" w:color="auto"/>
        <w:left w:val="none" w:sz="0" w:space="0" w:color="auto"/>
        <w:bottom w:val="none" w:sz="0" w:space="0" w:color="auto"/>
        <w:right w:val="none" w:sz="0" w:space="0" w:color="auto"/>
      </w:divBdr>
    </w:div>
    <w:div w:id="261108900">
      <w:bodyDiv w:val="1"/>
      <w:marLeft w:val="0"/>
      <w:marRight w:val="0"/>
      <w:marTop w:val="0"/>
      <w:marBottom w:val="0"/>
      <w:divBdr>
        <w:top w:val="none" w:sz="0" w:space="0" w:color="auto"/>
        <w:left w:val="none" w:sz="0" w:space="0" w:color="auto"/>
        <w:bottom w:val="none" w:sz="0" w:space="0" w:color="auto"/>
        <w:right w:val="none" w:sz="0" w:space="0" w:color="auto"/>
      </w:divBdr>
    </w:div>
    <w:div w:id="276761009">
      <w:bodyDiv w:val="1"/>
      <w:marLeft w:val="0"/>
      <w:marRight w:val="0"/>
      <w:marTop w:val="0"/>
      <w:marBottom w:val="0"/>
      <w:divBdr>
        <w:top w:val="none" w:sz="0" w:space="0" w:color="auto"/>
        <w:left w:val="none" w:sz="0" w:space="0" w:color="auto"/>
        <w:bottom w:val="none" w:sz="0" w:space="0" w:color="auto"/>
        <w:right w:val="none" w:sz="0" w:space="0" w:color="auto"/>
      </w:divBdr>
    </w:div>
    <w:div w:id="292827489">
      <w:bodyDiv w:val="1"/>
      <w:marLeft w:val="0"/>
      <w:marRight w:val="0"/>
      <w:marTop w:val="0"/>
      <w:marBottom w:val="0"/>
      <w:divBdr>
        <w:top w:val="none" w:sz="0" w:space="0" w:color="auto"/>
        <w:left w:val="none" w:sz="0" w:space="0" w:color="auto"/>
        <w:bottom w:val="none" w:sz="0" w:space="0" w:color="auto"/>
        <w:right w:val="none" w:sz="0" w:space="0" w:color="auto"/>
      </w:divBdr>
    </w:div>
    <w:div w:id="296182540">
      <w:bodyDiv w:val="1"/>
      <w:marLeft w:val="0"/>
      <w:marRight w:val="0"/>
      <w:marTop w:val="0"/>
      <w:marBottom w:val="0"/>
      <w:divBdr>
        <w:top w:val="none" w:sz="0" w:space="0" w:color="auto"/>
        <w:left w:val="none" w:sz="0" w:space="0" w:color="auto"/>
        <w:bottom w:val="none" w:sz="0" w:space="0" w:color="auto"/>
        <w:right w:val="none" w:sz="0" w:space="0" w:color="auto"/>
      </w:divBdr>
    </w:div>
    <w:div w:id="328488169">
      <w:bodyDiv w:val="1"/>
      <w:marLeft w:val="0"/>
      <w:marRight w:val="0"/>
      <w:marTop w:val="0"/>
      <w:marBottom w:val="0"/>
      <w:divBdr>
        <w:top w:val="none" w:sz="0" w:space="0" w:color="auto"/>
        <w:left w:val="none" w:sz="0" w:space="0" w:color="auto"/>
        <w:bottom w:val="none" w:sz="0" w:space="0" w:color="auto"/>
        <w:right w:val="none" w:sz="0" w:space="0" w:color="auto"/>
      </w:divBdr>
    </w:div>
    <w:div w:id="333605952">
      <w:bodyDiv w:val="1"/>
      <w:marLeft w:val="0"/>
      <w:marRight w:val="0"/>
      <w:marTop w:val="0"/>
      <w:marBottom w:val="0"/>
      <w:divBdr>
        <w:top w:val="none" w:sz="0" w:space="0" w:color="auto"/>
        <w:left w:val="none" w:sz="0" w:space="0" w:color="auto"/>
        <w:bottom w:val="none" w:sz="0" w:space="0" w:color="auto"/>
        <w:right w:val="none" w:sz="0" w:space="0" w:color="auto"/>
      </w:divBdr>
    </w:div>
    <w:div w:id="341474713">
      <w:bodyDiv w:val="1"/>
      <w:marLeft w:val="0"/>
      <w:marRight w:val="0"/>
      <w:marTop w:val="0"/>
      <w:marBottom w:val="0"/>
      <w:divBdr>
        <w:top w:val="none" w:sz="0" w:space="0" w:color="auto"/>
        <w:left w:val="none" w:sz="0" w:space="0" w:color="auto"/>
        <w:bottom w:val="none" w:sz="0" w:space="0" w:color="auto"/>
        <w:right w:val="none" w:sz="0" w:space="0" w:color="auto"/>
      </w:divBdr>
    </w:div>
    <w:div w:id="350644851">
      <w:bodyDiv w:val="1"/>
      <w:marLeft w:val="0"/>
      <w:marRight w:val="0"/>
      <w:marTop w:val="0"/>
      <w:marBottom w:val="0"/>
      <w:divBdr>
        <w:top w:val="none" w:sz="0" w:space="0" w:color="auto"/>
        <w:left w:val="none" w:sz="0" w:space="0" w:color="auto"/>
        <w:bottom w:val="none" w:sz="0" w:space="0" w:color="auto"/>
        <w:right w:val="none" w:sz="0" w:space="0" w:color="auto"/>
      </w:divBdr>
    </w:div>
    <w:div w:id="391393061">
      <w:bodyDiv w:val="1"/>
      <w:marLeft w:val="0"/>
      <w:marRight w:val="0"/>
      <w:marTop w:val="0"/>
      <w:marBottom w:val="0"/>
      <w:divBdr>
        <w:top w:val="none" w:sz="0" w:space="0" w:color="auto"/>
        <w:left w:val="none" w:sz="0" w:space="0" w:color="auto"/>
        <w:bottom w:val="none" w:sz="0" w:space="0" w:color="auto"/>
        <w:right w:val="none" w:sz="0" w:space="0" w:color="auto"/>
      </w:divBdr>
    </w:div>
    <w:div w:id="401605405">
      <w:bodyDiv w:val="1"/>
      <w:marLeft w:val="0"/>
      <w:marRight w:val="0"/>
      <w:marTop w:val="0"/>
      <w:marBottom w:val="0"/>
      <w:divBdr>
        <w:top w:val="none" w:sz="0" w:space="0" w:color="auto"/>
        <w:left w:val="none" w:sz="0" w:space="0" w:color="auto"/>
        <w:bottom w:val="none" w:sz="0" w:space="0" w:color="auto"/>
        <w:right w:val="none" w:sz="0" w:space="0" w:color="auto"/>
      </w:divBdr>
    </w:div>
    <w:div w:id="447168473">
      <w:bodyDiv w:val="1"/>
      <w:marLeft w:val="0"/>
      <w:marRight w:val="0"/>
      <w:marTop w:val="0"/>
      <w:marBottom w:val="0"/>
      <w:divBdr>
        <w:top w:val="none" w:sz="0" w:space="0" w:color="auto"/>
        <w:left w:val="none" w:sz="0" w:space="0" w:color="auto"/>
        <w:bottom w:val="none" w:sz="0" w:space="0" w:color="auto"/>
        <w:right w:val="none" w:sz="0" w:space="0" w:color="auto"/>
      </w:divBdr>
    </w:div>
    <w:div w:id="464157209">
      <w:bodyDiv w:val="1"/>
      <w:marLeft w:val="0"/>
      <w:marRight w:val="0"/>
      <w:marTop w:val="0"/>
      <w:marBottom w:val="0"/>
      <w:divBdr>
        <w:top w:val="none" w:sz="0" w:space="0" w:color="auto"/>
        <w:left w:val="none" w:sz="0" w:space="0" w:color="auto"/>
        <w:bottom w:val="none" w:sz="0" w:space="0" w:color="auto"/>
        <w:right w:val="none" w:sz="0" w:space="0" w:color="auto"/>
      </w:divBdr>
    </w:div>
    <w:div w:id="482696248">
      <w:bodyDiv w:val="1"/>
      <w:marLeft w:val="0"/>
      <w:marRight w:val="0"/>
      <w:marTop w:val="0"/>
      <w:marBottom w:val="0"/>
      <w:divBdr>
        <w:top w:val="none" w:sz="0" w:space="0" w:color="auto"/>
        <w:left w:val="none" w:sz="0" w:space="0" w:color="auto"/>
        <w:bottom w:val="none" w:sz="0" w:space="0" w:color="auto"/>
        <w:right w:val="none" w:sz="0" w:space="0" w:color="auto"/>
      </w:divBdr>
    </w:div>
    <w:div w:id="489367164">
      <w:bodyDiv w:val="1"/>
      <w:marLeft w:val="0"/>
      <w:marRight w:val="0"/>
      <w:marTop w:val="0"/>
      <w:marBottom w:val="0"/>
      <w:divBdr>
        <w:top w:val="none" w:sz="0" w:space="0" w:color="auto"/>
        <w:left w:val="none" w:sz="0" w:space="0" w:color="auto"/>
        <w:bottom w:val="none" w:sz="0" w:space="0" w:color="auto"/>
        <w:right w:val="none" w:sz="0" w:space="0" w:color="auto"/>
      </w:divBdr>
    </w:div>
    <w:div w:id="522011505">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573393069">
      <w:bodyDiv w:val="1"/>
      <w:marLeft w:val="0"/>
      <w:marRight w:val="0"/>
      <w:marTop w:val="0"/>
      <w:marBottom w:val="0"/>
      <w:divBdr>
        <w:top w:val="none" w:sz="0" w:space="0" w:color="auto"/>
        <w:left w:val="none" w:sz="0" w:space="0" w:color="auto"/>
        <w:bottom w:val="none" w:sz="0" w:space="0" w:color="auto"/>
        <w:right w:val="none" w:sz="0" w:space="0" w:color="auto"/>
      </w:divBdr>
    </w:div>
    <w:div w:id="631712433">
      <w:bodyDiv w:val="1"/>
      <w:marLeft w:val="0"/>
      <w:marRight w:val="0"/>
      <w:marTop w:val="0"/>
      <w:marBottom w:val="0"/>
      <w:divBdr>
        <w:top w:val="none" w:sz="0" w:space="0" w:color="auto"/>
        <w:left w:val="none" w:sz="0" w:space="0" w:color="auto"/>
        <w:bottom w:val="none" w:sz="0" w:space="0" w:color="auto"/>
        <w:right w:val="none" w:sz="0" w:space="0" w:color="auto"/>
      </w:divBdr>
    </w:div>
    <w:div w:id="647903292">
      <w:bodyDiv w:val="1"/>
      <w:marLeft w:val="0"/>
      <w:marRight w:val="0"/>
      <w:marTop w:val="0"/>
      <w:marBottom w:val="0"/>
      <w:divBdr>
        <w:top w:val="none" w:sz="0" w:space="0" w:color="auto"/>
        <w:left w:val="none" w:sz="0" w:space="0" w:color="auto"/>
        <w:bottom w:val="none" w:sz="0" w:space="0" w:color="auto"/>
        <w:right w:val="none" w:sz="0" w:space="0" w:color="auto"/>
      </w:divBdr>
    </w:div>
    <w:div w:id="651178931">
      <w:bodyDiv w:val="1"/>
      <w:marLeft w:val="0"/>
      <w:marRight w:val="0"/>
      <w:marTop w:val="0"/>
      <w:marBottom w:val="0"/>
      <w:divBdr>
        <w:top w:val="none" w:sz="0" w:space="0" w:color="auto"/>
        <w:left w:val="none" w:sz="0" w:space="0" w:color="auto"/>
        <w:bottom w:val="none" w:sz="0" w:space="0" w:color="auto"/>
        <w:right w:val="none" w:sz="0" w:space="0" w:color="auto"/>
      </w:divBdr>
    </w:div>
    <w:div w:id="652880344">
      <w:bodyDiv w:val="1"/>
      <w:marLeft w:val="0"/>
      <w:marRight w:val="0"/>
      <w:marTop w:val="0"/>
      <w:marBottom w:val="0"/>
      <w:divBdr>
        <w:top w:val="none" w:sz="0" w:space="0" w:color="auto"/>
        <w:left w:val="none" w:sz="0" w:space="0" w:color="auto"/>
        <w:bottom w:val="none" w:sz="0" w:space="0" w:color="auto"/>
        <w:right w:val="none" w:sz="0" w:space="0" w:color="auto"/>
      </w:divBdr>
    </w:div>
    <w:div w:id="653679137">
      <w:bodyDiv w:val="1"/>
      <w:marLeft w:val="0"/>
      <w:marRight w:val="0"/>
      <w:marTop w:val="0"/>
      <w:marBottom w:val="0"/>
      <w:divBdr>
        <w:top w:val="none" w:sz="0" w:space="0" w:color="auto"/>
        <w:left w:val="none" w:sz="0" w:space="0" w:color="auto"/>
        <w:bottom w:val="none" w:sz="0" w:space="0" w:color="auto"/>
        <w:right w:val="none" w:sz="0" w:space="0" w:color="auto"/>
      </w:divBdr>
    </w:div>
    <w:div w:id="701590672">
      <w:bodyDiv w:val="1"/>
      <w:marLeft w:val="0"/>
      <w:marRight w:val="0"/>
      <w:marTop w:val="0"/>
      <w:marBottom w:val="0"/>
      <w:divBdr>
        <w:top w:val="none" w:sz="0" w:space="0" w:color="auto"/>
        <w:left w:val="none" w:sz="0" w:space="0" w:color="auto"/>
        <w:bottom w:val="none" w:sz="0" w:space="0" w:color="auto"/>
        <w:right w:val="none" w:sz="0" w:space="0" w:color="auto"/>
      </w:divBdr>
    </w:div>
    <w:div w:id="738865927">
      <w:bodyDiv w:val="1"/>
      <w:marLeft w:val="0"/>
      <w:marRight w:val="0"/>
      <w:marTop w:val="0"/>
      <w:marBottom w:val="0"/>
      <w:divBdr>
        <w:top w:val="none" w:sz="0" w:space="0" w:color="auto"/>
        <w:left w:val="none" w:sz="0" w:space="0" w:color="auto"/>
        <w:bottom w:val="none" w:sz="0" w:space="0" w:color="auto"/>
        <w:right w:val="none" w:sz="0" w:space="0" w:color="auto"/>
      </w:divBdr>
    </w:div>
    <w:div w:id="740636831">
      <w:bodyDiv w:val="1"/>
      <w:marLeft w:val="0"/>
      <w:marRight w:val="0"/>
      <w:marTop w:val="0"/>
      <w:marBottom w:val="0"/>
      <w:divBdr>
        <w:top w:val="none" w:sz="0" w:space="0" w:color="auto"/>
        <w:left w:val="none" w:sz="0" w:space="0" w:color="auto"/>
        <w:bottom w:val="none" w:sz="0" w:space="0" w:color="auto"/>
        <w:right w:val="none" w:sz="0" w:space="0" w:color="auto"/>
      </w:divBdr>
    </w:div>
    <w:div w:id="757948557">
      <w:bodyDiv w:val="1"/>
      <w:marLeft w:val="0"/>
      <w:marRight w:val="0"/>
      <w:marTop w:val="0"/>
      <w:marBottom w:val="0"/>
      <w:divBdr>
        <w:top w:val="none" w:sz="0" w:space="0" w:color="auto"/>
        <w:left w:val="none" w:sz="0" w:space="0" w:color="auto"/>
        <w:bottom w:val="none" w:sz="0" w:space="0" w:color="auto"/>
        <w:right w:val="none" w:sz="0" w:space="0" w:color="auto"/>
      </w:divBdr>
    </w:div>
    <w:div w:id="781387263">
      <w:bodyDiv w:val="1"/>
      <w:marLeft w:val="0"/>
      <w:marRight w:val="0"/>
      <w:marTop w:val="0"/>
      <w:marBottom w:val="0"/>
      <w:divBdr>
        <w:top w:val="none" w:sz="0" w:space="0" w:color="auto"/>
        <w:left w:val="none" w:sz="0" w:space="0" w:color="auto"/>
        <w:bottom w:val="none" w:sz="0" w:space="0" w:color="auto"/>
        <w:right w:val="none" w:sz="0" w:space="0" w:color="auto"/>
      </w:divBdr>
    </w:div>
    <w:div w:id="786392878">
      <w:bodyDiv w:val="1"/>
      <w:marLeft w:val="0"/>
      <w:marRight w:val="0"/>
      <w:marTop w:val="0"/>
      <w:marBottom w:val="0"/>
      <w:divBdr>
        <w:top w:val="none" w:sz="0" w:space="0" w:color="auto"/>
        <w:left w:val="none" w:sz="0" w:space="0" w:color="auto"/>
        <w:bottom w:val="none" w:sz="0" w:space="0" w:color="auto"/>
        <w:right w:val="none" w:sz="0" w:space="0" w:color="auto"/>
      </w:divBdr>
    </w:div>
    <w:div w:id="788014224">
      <w:bodyDiv w:val="1"/>
      <w:marLeft w:val="0"/>
      <w:marRight w:val="0"/>
      <w:marTop w:val="0"/>
      <w:marBottom w:val="0"/>
      <w:divBdr>
        <w:top w:val="none" w:sz="0" w:space="0" w:color="auto"/>
        <w:left w:val="none" w:sz="0" w:space="0" w:color="auto"/>
        <w:bottom w:val="none" w:sz="0" w:space="0" w:color="auto"/>
        <w:right w:val="none" w:sz="0" w:space="0" w:color="auto"/>
      </w:divBdr>
    </w:div>
    <w:div w:id="794179556">
      <w:bodyDiv w:val="1"/>
      <w:marLeft w:val="0"/>
      <w:marRight w:val="0"/>
      <w:marTop w:val="0"/>
      <w:marBottom w:val="0"/>
      <w:divBdr>
        <w:top w:val="none" w:sz="0" w:space="0" w:color="auto"/>
        <w:left w:val="none" w:sz="0" w:space="0" w:color="auto"/>
        <w:bottom w:val="none" w:sz="0" w:space="0" w:color="auto"/>
        <w:right w:val="none" w:sz="0" w:space="0" w:color="auto"/>
      </w:divBdr>
    </w:div>
    <w:div w:id="800465379">
      <w:bodyDiv w:val="1"/>
      <w:marLeft w:val="0"/>
      <w:marRight w:val="0"/>
      <w:marTop w:val="0"/>
      <w:marBottom w:val="0"/>
      <w:divBdr>
        <w:top w:val="none" w:sz="0" w:space="0" w:color="auto"/>
        <w:left w:val="none" w:sz="0" w:space="0" w:color="auto"/>
        <w:bottom w:val="none" w:sz="0" w:space="0" w:color="auto"/>
        <w:right w:val="none" w:sz="0" w:space="0" w:color="auto"/>
      </w:divBdr>
    </w:div>
    <w:div w:id="804540054">
      <w:bodyDiv w:val="1"/>
      <w:marLeft w:val="0"/>
      <w:marRight w:val="0"/>
      <w:marTop w:val="0"/>
      <w:marBottom w:val="0"/>
      <w:divBdr>
        <w:top w:val="none" w:sz="0" w:space="0" w:color="auto"/>
        <w:left w:val="none" w:sz="0" w:space="0" w:color="auto"/>
        <w:bottom w:val="none" w:sz="0" w:space="0" w:color="auto"/>
        <w:right w:val="none" w:sz="0" w:space="0" w:color="auto"/>
      </w:divBdr>
    </w:div>
    <w:div w:id="826824676">
      <w:bodyDiv w:val="1"/>
      <w:marLeft w:val="0"/>
      <w:marRight w:val="0"/>
      <w:marTop w:val="0"/>
      <w:marBottom w:val="0"/>
      <w:divBdr>
        <w:top w:val="none" w:sz="0" w:space="0" w:color="auto"/>
        <w:left w:val="none" w:sz="0" w:space="0" w:color="auto"/>
        <w:bottom w:val="none" w:sz="0" w:space="0" w:color="auto"/>
        <w:right w:val="none" w:sz="0" w:space="0" w:color="auto"/>
      </w:divBdr>
    </w:div>
    <w:div w:id="831608006">
      <w:bodyDiv w:val="1"/>
      <w:marLeft w:val="0"/>
      <w:marRight w:val="0"/>
      <w:marTop w:val="0"/>
      <w:marBottom w:val="0"/>
      <w:divBdr>
        <w:top w:val="none" w:sz="0" w:space="0" w:color="auto"/>
        <w:left w:val="none" w:sz="0" w:space="0" w:color="auto"/>
        <w:bottom w:val="none" w:sz="0" w:space="0" w:color="auto"/>
        <w:right w:val="none" w:sz="0" w:space="0" w:color="auto"/>
      </w:divBdr>
    </w:div>
    <w:div w:id="859392205">
      <w:bodyDiv w:val="1"/>
      <w:marLeft w:val="0"/>
      <w:marRight w:val="0"/>
      <w:marTop w:val="0"/>
      <w:marBottom w:val="0"/>
      <w:divBdr>
        <w:top w:val="none" w:sz="0" w:space="0" w:color="auto"/>
        <w:left w:val="none" w:sz="0" w:space="0" w:color="auto"/>
        <w:bottom w:val="none" w:sz="0" w:space="0" w:color="auto"/>
        <w:right w:val="none" w:sz="0" w:space="0" w:color="auto"/>
      </w:divBdr>
    </w:div>
    <w:div w:id="882447015">
      <w:bodyDiv w:val="1"/>
      <w:marLeft w:val="0"/>
      <w:marRight w:val="0"/>
      <w:marTop w:val="0"/>
      <w:marBottom w:val="0"/>
      <w:divBdr>
        <w:top w:val="none" w:sz="0" w:space="0" w:color="auto"/>
        <w:left w:val="none" w:sz="0" w:space="0" w:color="auto"/>
        <w:bottom w:val="none" w:sz="0" w:space="0" w:color="auto"/>
        <w:right w:val="none" w:sz="0" w:space="0" w:color="auto"/>
      </w:divBdr>
    </w:div>
    <w:div w:id="885022494">
      <w:bodyDiv w:val="1"/>
      <w:marLeft w:val="0"/>
      <w:marRight w:val="0"/>
      <w:marTop w:val="0"/>
      <w:marBottom w:val="0"/>
      <w:divBdr>
        <w:top w:val="none" w:sz="0" w:space="0" w:color="auto"/>
        <w:left w:val="none" w:sz="0" w:space="0" w:color="auto"/>
        <w:bottom w:val="none" w:sz="0" w:space="0" w:color="auto"/>
        <w:right w:val="none" w:sz="0" w:space="0" w:color="auto"/>
      </w:divBdr>
    </w:div>
    <w:div w:id="897012786">
      <w:bodyDiv w:val="1"/>
      <w:marLeft w:val="0"/>
      <w:marRight w:val="0"/>
      <w:marTop w:val="0"/>
      <w:marBottom w:val="0"/>
      <w:divBdr>
        <w:top w:val="none" w:sz="0" w:space="0" w:color="auto"/>
        <w:left w:val="none" w:sz="0" w:space="0" w:color="auto"/>
        <w:bottom w:val="none" w:sz="0" w:space="0" w:color="auto"/>
        <w:right w:val="none" w:sz="0" w:space="0" w:color="auto"/>
      </w:divBdr>
    </w:div>
    <w:div w:id="921109562">
      <w:bodyDiv w:val="1"/>
      <w:marLeft w:val="0"/>
      <w:marRight w:val="0"/>
      <w:marTop w:val="0"/>
      <w:marBottom w:val="0"/>
      <w:divBdr>
        <w:top w:val="none" w:sz="0" w:space="0" w:color="auto"/>
        <w:left w:val="none" w:sz="0" w:space="0" w:color="auto"/>
        <w:bottom w:val="none" w:sz="0" w:space="0" w:color="auto"/>
        <w:right w:val="none" w:sz="0" w:space="0" w:color="auto"/>
      </w:divBdr>
    </w:div>
    <w:div w:id="938294154">
      <w:bodyDiv w:val="1"/>
      <w:marLeft w:val="0"/>
      <w:marRight w:val="0"/>
      <w:marTop w:val="0"/>
      <w:marBottom w:val="0"/>
      <w:divBdr>
        <w:top w:val="none" w:sz="0" w:space="0" w:color="auto"/>
        <w:left w:val="none" w:sz="0" w:space="0" w:color="auto"/>
        <w:bottom w:val="none" w:sz="0" w:space="0" w:color="auto"/>
        <w:right w:val="none" w:sz="0" w:space="0" w:color="auto"/>
      </w:divBdr>
    </w:div>
    <w:div w:id="953051847">
      <w:bodyDiv w:val="1"/>
      <w:marLeft w:val="0"/>
      <w:marRight w:val="0"/>
      <w:marTop w:val="0"/>
      <w:marBottom w:val="0"/>
      <w:divBdr>
        <w:top w:val="none" w:sz="0" w:space="0" w:color="auto"/>
        <w:left w:val="none" w:sz="0" w:space="0" w:color="auto"/>
        <w:bottom w:val="none" w:sz="0" w:space="0" w:color="auto"/>
        <w:right w:val="none" w:sz="0" w:space="0" w:color="auto"/>
      </w:divBdr>
    </w:div>
    <w:div w:id="964779104">
      <w:bodyDiv w:val="1"/>
      <w:marLeft w:val="0"/>
      <w:marRight w:val="0"/>
      <w:marTop w:val="0"/>
      <w:marBottom w:val="0"/>
      <w:divBdr>
        <w:top w:val="none" w:sz="0" w:space="0" w:color="auto"/>
        <w:left w:val="none" w:sz="0" w:space="0" w:color="auto"/>
        <w:bottom w:val="none" w:sz="0" w:space="0" w:color="auto"/>
        <w:right w:val="none" w:sz="0" w:space="0" w:color="auto"/>
      </w:divBdr>
    </w:div>
    <w:div w:id="967661388">
      <w:bodyDiv w:val="1"/>
      <w:marLeft w:val="0"/>
      <w:marRight w:val="0"/>
      <w:marTop w:val="0"/>
      <w:marBottom w:val="0"/>
      <w:divBdr>
        <w:top w:val="none" w:sz="0" w:space="0" w:color="auto"/>
        <w:left w:val="none" w:sz="0" w:space="0" w:color="auto"/>
        <w:bottom w:val="none" w:sz="0" w:space="0" w:color="auto"/>
        <w:right w:val="none" w:sz="0" w:space="0" w:color="auto"/>
      </w:divBdr>
    </w:div>
    <w:div w:id="982391904">
      <w:bodyDiv w:val="1"/>
      <w:marLeft w:val="0"/>
      <w:marRight w:val="0"/>
      <w:marTop w:val="0"/>
      <w:marBottom w:val="0"/>
      <w:divBdr>
        <w:top w:val="none" w:sz="0" w:space="0" w:color="auto"/>
        <w:left w:val="none" w:sz="0" w:space="0" w:color="auto"/>
        <w:bottom w:val="none" w:sz="0" w:space="0" w:color="auto"/>
        <w:right w:val="none" w:sz="0" w:space="0" w:color="auto"/>
      </w:divBdr>
    </w:div>
    <w:div w:id="1013188370">
      <w:bodyDiv w:val="1"/>
      <w:marLeft w:val="0"/>
      <w:marRight w:val="0"/>
      <w:marTop w:val="0"/>
      <w:marBottom w:val="0"/>
      <w:divBdr>
        <w:top w:val="none" w:sz="0" w:space="0" w:color="auto"/>
        <w:left w:val="none" w:sz="0" w:space="0" w:color="auto"/>
        <w:bottom w:val="none" w:sz="0" w:space="0" w:color="auto"/>
        <w:right w:val="none" w:sz="0" w:space="0" w:color="auto"/>
      </w:divBdr>
    </w:div>
    <w:div w:id="1039432605">
      <w:bodyDiv w:val="1"/>
      <w:marLeft w:val="0"/>
      <w:marRight w:val="0"/>
      <w:marTop w:val="0"/>
      <w:marBottom w:val="0"/>
      <w:divBdr>
        <w:top w:val="none" w:sz="0" w:space="0" w:color="auto"/>
        <w:left w:val="none" w:sz="0" w:space="0" w:color="auto"/>
        <w:bottom w:val="none" w:sz="0" w:space="0" w:color="auto"/>
        <w:right w:val="none" w:sz="0" w:space="0" w:color="auto"/>
      </w:divBdr>
    </w:div>
    <w:div w:id="1040782764">
      <w:bodyDiv w:val="1"/>
      <w:marLeft w:val="0"/>
      <w:marRight w:val="0"/>
      <w:marTop w:val="0"/>
      <w:marBottom w:val="0"/>
      <w:divBdr>
        <w:top w:val="none" w:sz="0" w:space="0" w:color="auto"/>
        <w:left w:val="none" w:sz="0" w:space="0" w:color="auto"/>
        <w:bottom w:val="none" w:sz="0" w:space="0" w:color="auto"/>
        <w:right w:val="none" w:sz="0" w:space="0" w:color="auto"/>
      </w:divBdr>
    </w:div>
    <w:div w:id="1049036629">
      <w:bodyDiv w:val="1"/>
      <w:marLeft w:val="0"/>
      <w:marRight w:val="0"/>
      <w:marTop w:val="0"/>
      <w:marBottom w:val="0"/>
      <w:divBdr>
        <w:top w:val="none" w:sz="0" w:space="0" w:color="auto"/>
        <w:left w:val="none" w:sz="0" w:space="0" w:color="auto"/>
        <w:bottom w:val="none" w:sz="0" w:space="0" w:color="auto"/>
        <w:right w:val="none" w:sz="0" w:space="0" w:color="auto"/>
      </w:divBdr>
    </w:div>
    <w:div w:id="1063914345">
      <w:bodyDiv w:val="1"/>
      <w:marLeft w:val="0"/>
      <w:marRight w:val="0"/>
      <w:marTop w:val="0"/>
      <w:marBottom w:val="0"/>
      <w:divBdr>
        <w:top w:val="none" w:sz="0" w:space="0" w:color="auto"/>
        <w:left w:val="none" w:sz="0" w:space="0" w:color="auto"/>
        <w:bottom w:val="none" w:sz="0" w:space="0" w:color="auto"/>
        <w:right w:val="none" w:sz="0" w:space="0" w:color="auto"/>
      </w:divBdr>
    </w:div>
    <w:div w:id="1078601295">
      <w:bodyDiv w:val="1"/>
      <w:marLeft w:val="0"/>
      <w:marRight w:val="0"/>
      <w:marTop w:val="0"/>
      <w:marBottom w:val="0"/>
      <w:divBdr>
        <w:top w:val="none" w:sz="0" w:space="0" w:color="auto"/>
        <w:left w:val="none" w:sz="0" w:space="0" w:color="auto"/>
        <w:bottom w:val="none" w:sz="0" w:space="0" w:color="auto"/>
        <w:right w:val="none" w:sz="0" w:space="0" w:color="auto"/>
      </w:divBdr>
    </w:div>
    <w:div w:id="1118716906">
      <w:bodyDiv w:val="1"/>
      <w:marLeft w:val="0"/>
      <w:marRight w:val="0"/>
      <w:marTop w:val="0"/>
      <w:marBottom w:val="0"/>
      <w:divBdr>
        <w:top w:val="none" w:sz="0" w:space="0" w:color="auto"/>
        <w:left w:val="none" w:sz="0" w:space="0" w:color="auto"/>
        <w:bottom w:val="none" w:sz="0" w:space="0" w:color="auto"/>
        <w:right w:val="none" w:sz="0" w:space="0" w:color="auto"/>
      </w:divBdr>
    </w:div>
    <w:div w:id="1137646167">
      <w:bodyDiv w:val="1"/>
      <w:marLeft w:val="0"/>
      <w:marRight w:val="0"/>
      <w:marTop w:val="0"/>
      <w:marBottom w:val="0"/>
      <w:divBdr>
        <w:top w:val="none" w:sz="0" w:space="0" w:color="auto"/>
        <w:left w:val="none" w:sz="0" w:space="0" w:color="auto"/>
        <w:bottom w:val="none" w:sz="0" w:space="0" w:color="auto"/>
        <w:right w:val="none" w:sz="0" w:space="0" w:color="auto"/>
      </w:divBdr>
    </w:div>
    <w:div w:id="1151141071">
      <w:bodyDiv w:val="1"/>
      <w:marLeft w:val="0"/>
      <w:marRight w:val="0"/>
      <w:marTop w:val="0"/>
      <w:marBottom w:val="0"/>
      <w:divBdr>
        <w:top w:val="none" w:sz="0" w:space="0" w:color="auto"/>
        <w:left w:val="none" w:sz="0" w:space="0" w:color="auto"/>
        <w:bottom w:val="none" w:sz="0" w:space="0" w:color="auto"/>
        <w:right w:val="none" w:sz="0" w:space="0" w:color="auto"/>
      </w:divBdr>
    </w:div>
    <w:div w:id="1161313003">
      <w:bodyDiv w:val="1"/>
      <w:marLeft w:val="0"/>
      <w:marRight w:val="0"/>
      <w:marTop w:val="0"/>
      <w:marBottom w:val="0"/>
      <w:divBdr>
        <w:top w:val="none" w:sz="0" w:space="0" w:color="auto"/>
        <w:left w:val="none" w:sz="0" w:space="0" w:color="auto"/>
        <w:bottom w:val="none" w:sz="0" w:space="0" w:color="auto"/>
        <w:right w:val="none" w:sz="0" w:space="0" w:color="auto"/>
      </w:divBdr>
    </w:div>
    <w:div w:id="1167090536">
      <w:bodyDiv w:val="1"/>
      <w:marLeft w:val="0"/>
      <w:marRight w:val="0"/>
      <w:marTop w:val="0"/>
      <w:marBottom w:val="0"/>
      <w:divBdr>
        <w:top w:val="none" w:sz="0" w:space="0" w:color="auto"/>
        <w:left w:val="none" w:sz="0" w:space="0" w:color="auto"/>
        <w:bottom w:val="none" w:sz="0" w:space="0" w:color="auto"/>
        <w:right w:val="none" w:sz="0" w:space="0" w:color="auto"/>
      </w:divBdr>
    </w:div>
    <w:div w:id="1188640778">
      <w:bodyDiv w:val="1"/>
      <w:marLeft w:val="0"/>
      <w:marRight w:val="0"/>
      <w:marTop w:val="0"/>
      <w:marBottom w:val="0"/>
      <w:divBdr>
        <w:top w:val="none" w:sz="0" w:space="0" w:color="auto"/>
        <w:left w:val="none" w:sz="0" w:space="0" w:color="auto"/>
        <w:bottom w:val="none" w:sz="0" w:space="0" w:color="auto"/>
        <w:right w:val="none" w:sz="0" w:space="0" w:color="auto"/>
      </w:divBdr>
    </w:div>
    <w:div w:id="1192691168">
      <w:bodyDiv w:val="1"/>
      <w:marLeft w:val="0"/>
      <w:marRight w:val="0"/>
      <w:marTop w:val="0"/>
      <w:marBottom w:val="0"/>
      <w:divBdr>
        <w:top w:val="none" w:sz="0" w:space="0" w:color="auto"/>
        <w:left w:val="none" w:sz="0" w:space="0" w:color="auto"/>
        <w:bottom w:val="none" w:sz="0" w:space="0" w:color="auto"/>
        <w:right w:val="none" w:sz="0" w:space="0" w:color="auto"/>
      </w:divBdr>
    </w:div>
    <w:div w:id="1194490803">
      <w:bodyDiv w:val="1"/>
      <w:marLeft w:val="0"/>
      <w:marRight w:val="0"/>
      <w:marTop w:val="0"/>
      <w:marBottom w:val="0"/>
      <w:divBdr>
        <w:top w:val="none" w:sz="0" w:space="0" w:color="auto"/>
        <w:left w:val="none" w:sz="0" w:space="0" w:color="auto"/>
        <w:bottom w:val="none" w:sz="0" w:space="0" w:color="auto"/>
        <w:right w:val="none" w:sz="0" w:space="0" w:color="auto"/>
      </w:divBdr>
      <w:divsChild>
        <w:div w:id="856112815">
          <w:marLeft w:val="0"/>
          <w:marRight w:val="0"/>
          <w:marTop w:val="0"/>
          <w:marBottom w:val="0"/>
          <w:divBdr>
            <w:top w:val="none" w:sz="0" w:space="0" w:color="auto"/>
            <w:left w:val="none" w:sz="0" w:space="0" w:color="auto"/>
            <w:bottom w:val="none" w:sz="0" w:space="0" w:color="auto"/>
            <w:right w:val="none" w:sz="0" w:space="0" w:color="auto"/>
          </w:divBdr>
          <w:divsChild>
            <w:div w:id="1053432745">
              <w:marLeft w:val="0"/>
              <w:marRight w:val="0"/>
              <w:marTop w:val="0"/>
              <w:marBottom w:val="0"/>
              <w:divBdr>
                <w:top w:val="none" w:sz="0" w:space="0" w:color="auto"/>
                <w:left w:val="none" w:sz="0" w:space="0" w:color="auto"/>
                <w:bottom w:val="none" w:sz="0" w:space="0" w:color="auto"/>
                <w:right w:val="none" w:sz="0" w:space="0" w:color="auto"/>
              </w:divBdr>
              <w:divsChild>
                <w:div w:id="504899084">
                  <w:marLeft w:val="0"/>
                  <w:marRight w:val="0"/>
                  <w:marTop w:val="0"/>
                  <w:marBottom w:val="0"/>
                  <w:divBdr>
                    <w:top w:val="none" w:sz="0" w:space="0" w:color="auto"/>
                    <w:left w:val="none" w:sz="0" w:space="0" w:color="auto"/>
                    <w:bottom w:val="none" w:sz="0" w:space="0" w:color="auto"/>
                    <w:right w:val="none" w:sz="0" w:space="0" w:color="auto"/>
                  </w:divBdr>
                  <w:divsChild>
                    <w:div w:id="481627084">
                      <w:marLeft w:val="0"/>
                      <w:marRight w:val="0"/>
                      <w:marTop w:val="150"/>
                      <w:marBottom w:val="0"/>
                      <w:divBdr>
                        <w:top w:val="none" w:sz="0" w:space="4" w:color="auto"/>
                        <w:left w:val="none" w:sz="0" w:space="4" w:color="auto"/>
                        <w:bottom w:val="none" w:sz="0" w:space="4" w:color="auto"/>
                        <w:right w:val="none" w:sz="0" w:space="4" w:color="auto"/>
                      </w:divBdr>
                      <w:divsChild>
                        <w:div w:id="187206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07078">
      <w:bodyDiv w:val="1"/>
      <w:marLeft w:val="0"/>
      <w:marRight w:val="0"/>
      <w:marTop w:val="0"/>
      <w:marBottom w:val="0"/>
      <w:divBdr>
        <w:top w:val="none" w:sz="0" w:space="0" w:color="auto"/>
        <w:left w:val="none" w:sz="0" w:space="0" w:color="auto"/>
        <w:bottom w:val="none" w:sz="0" w:space="0" w:color="auto"/>
        <w:right w:val="none" w:sz="0" w:space="0" w:color="auto"/>
      </w:divBdr>
    </w:div>
    <w:div w:id="1229150524">
      <w:bodyDiv w:val="1"/>
      <w:marLeft w:val="0"/>
      <w:marRight w:val="0"/>
      <w:marTop w:val="0"/>
      <w:marBottom w:val="0"/>
      <w:divBdr>
        <w:top w:val="none" w:sz="0" w:space="0" w:color="auto"/>
        <w:left w:val="none" w:sz="0" w:space="0" w:color="auto"/>
        <w:bottom w:val="none" w:sz="0" w:space="0" w:color="auto"/>
        <w:right w:val="none" w:sz="0" w:space="0" w:color="auto"/>
      </w:divBdr>
    </w:div>
    <w:div w:id="1229414415">
      <w:bodyDiv w:val="1"/>
      <w:marLeft w:val="0"/>
      <w:marRight w:val="0"/>
      <w:marTop w:val="0"/>
      <w:marBottom w:val="0"/>
      <w:divBdr>
        <w:top w:val="none" w:sz="0" w:space="0" w:color="auto"/>
        <w:left w:val="none" w:sz="0" w:space="0" w:color="auto"/>
        <w:bottom w:val="none" w:sz="0" w:space="0" w:color="auto"/>
        <w:right w:val="none" w:sz="0" w:space="0" w:color="auto"/>
      </w:divBdr>
    </w:div>
    <w:div w:id="1238512023">
      <w:bodyDiv w:val="1"/>
      <w:marLeft w:val="0"/>
      <w:marRight w:val="0"/>
      <w:marTop w:val="0"/>
      <w:marBottom w:val="0"/>
      <w:divBdr>
        <w:top w:val="none" w:sz="0" w:space="0" w:color="auto"/>
        <w:left w:val="none" w:sz="0" w:space="0" w:color="auto"/>
        <w:bottom w:val="none" w:sz="0" w:space="0" w:color="auto"/>
        <w:right w:val="none" w:sz="0" w:space="0" w:color="auto"/>
      </w:divBdr>
    </w:div>
    <w:div w:id="1247880214">
      <w:bodyDiv w:val="1"/>
      <w:marLeft w:val="0"/>
      <w:marRight w:val="0"/>
      <w:marTop w:val="0"/>
      <w:marBottom w:val="0"/>
      <w:divBdr>
        <w:top w:val="none" w:sz="0" w:space="0" w:color="auto"/>
        <w:left w:val="none" w:sz="0" w:space="0" w:color="auto"/>
        <w:bottom w:val="none" w:sz="0" w:space="0" w:color="auto"/>
        <w:right w:val="none" w:sz="0" w:space="0" w:color="auto"/>
      </w:divBdr>
    </w:div>
    <w:div w:id="1251502298">
      <w:bodyDiv w:val="1"/>
      <w:marLeft w:val="0"/>
      <w:marRight w:val="0"/>
      <w:marTop w:val="0"/>
      <w:marBottom w:val="0"/>
      <w:divBdr>
        <w:top w:val="none" w:sz="0" w:space="0" w:color="auto"/>
        <w:left w:val="none" w:sz="0" w:space="0" w:color="auto"/>
        <w:bottom w:val="none" w:sz="0" w:space="0" w:color="auto"/>
        <w:right w:val="none" w:sz="0" w:space="0" w:color="auto"/>
      </w:divBdr>
    </w:div>
    <w:div w:id="1257514394">
      <w:bodyDiv w:val="1"/>
      <w:marLeft w:val="0"/>
      <w:marRight w:val="0"/>
      <w:marTop w:val="0"/>
      <w:marBottom w:val="0"/>
      <w:divBdr>
        <w:top w:val="none" w:sz="0" w:space="0" w:color="auto"/>
        <w:left w:val="none" w:sz="0" w:space="0" w:color="auto"/>
        <w:bottom w:val="none" w:sz="0" w:space="0" w:color="auto"/>
        <w:right w:val="none" w:sz="0" w:space="0" w:color="auto"/>
      </w:divBdr>
    </w:div>
    <w:div w:id="1267731041">
      <w:bodyDiv w:val="1"/>
      <w:marLeft w:val="0"/>
      <w:marRight w:val="0"/>
      <w:marTop w:val="0"/>
      <w:marBottom w:val="0"/>
      <w:divBdr>
        <w:top w:val="none" w:sz="0" w:space="0" w:color="auto"/>
        <w:left w:val="none" w:sz="0" w:space="0" w:color="auto"/>
        <w:bottom w:val="none" w:sz="0" w:space="0" w:color="auto"/>
        <w:right w:val="none" w:sz="0" w:space="0" w:color="auto"/>
      </w:divBdr>
    </w:div>
    <w:div w:id="1268658579">
      <w:bodyDiv w:val="1"/>
      <w:marLeft w:val="0"/>
      <w:marRight w:val="0"/>
      <w:marTop w:val="0"/>
      <w:marBottom w:val="0"/>
      <w:divBdr>
        <w:top w:val="none" w:sz="0" w:space="0" w:color="auto"/>
        <w:left w:val="none" w:sz="0" w:space="0" w:color="auto"/>
        <w:bottom w:val="none" w:sz="0" w:space="0" w:color="auto"/>
        <w:right w:val="none" w:sz="0" w:space="0" w:color="auto"/>
      </w:divBdr>
    </w:div>
    <w:div w:id="1269461810">
      <w:bodyDiv w:val="1"/>
      <w:marLeft w:val="0"/>
      <w:marRight w:val="0"/>
      <w:marTop w:val="0"/>
      <w:marBottom w:val="0"/>
      <w:divBdr>
        <w:top w:val="none" w:sz="0" w:space="0" w:color="auto"/>
        <w:left w:val="none" w:sz="0" w:space="0" w:color="auto"/>
        <w:bottom w:val="none" w:sz="0" w:space="0" w:color="auto"/>
        <w:right w:val="none" w:sz="0" w:space="0" w:color="auto"/>
      </w:divBdr>
    </w:div>
    <w:div w:id="1275671680">
      <w:bodyDiv w:val="1"/>
      <w:marLeft w:val="0"/>
      <w:marRight w:val="0"/>
      <w:marTop w:val="0"/>
      <w:marBottom w:val="0"/>
      <w:divBdr>
        <w:top w:val="none" w:sz="0" w:space="0" w:color="auto"/>
        <w:left w:val="none" w:sz="0" w:space="0" w:color="auto"/>
        <w:bottom w:val="none" w:sz="0" w:space="0" w:color="auto"/>
        <w:right w:val="none" w:sz="0" w:space="0" w:color="auto"/>
      </w:divBdr>
    </w:div>
    <w:div w:id="1335187047">
      <w:bodyDiv w:val="1"/>
      <w:marLeft w:val="0"/>
      <w:marRight w:val="0"/>
      <w:marTop w:val="0"/>
      <w:marBottom w:val="0"/>
      <w:divBdr>
        <w:top w:val="none" w:sz="0" w:space="0" w:color="auto"/>
        <w:left w:val="none" w:sz="0" w:space="0" w:color="auto"/>
        <w:bottom w:val="none" w:sz="0" w:space="0" w:color="auto"/>
        <w:right w:val="none" w:sz="0" w:space="0" w:color="auto"/>
      </w:divBdr>
    </w:div>
    <w:div w:id="1406106641">
      <w:bodyDiv w:val="1"/>
      <w:marLeft w:val="0"/>
      <w:marRight w:val="0"/>
      <w:marTop w:val="0"/>
      <w:marBottom w:val="0"/>
      <w:divBdr>
        <w:top w:val="none" w:sz="0" w:space="0" w:color="auto"/>
        <w:left w:val="none" w:sz="0" w:space="0" w:color="auto"/>
        <w:bottom w:val="none" w:sz="0" w:space="0" w:color="auto"/>
        <w:right w:val="none" w:sz="0" w:space="0" w:color="auto"/>
      </w:divBdr>
    </w:div>
    <w:div w:id="1414090106">
      <w:bodyDiv w:val="1"/>
      <w:marLeft w:val="0"/>
      <w:marRight w:val="0"/>
      <w:marTop w:val="0"/>
      <w:marBottom w:val="0"/>
      <w:divBdr>
        <w:top w:val="none" w:sz="0" w:space="0" w:color="auto"/>
        <w:left w:val="none" w:sz="0" w:space="0" w:color="auto"/>
        <w:bottom w:val="none" w:sz="0" w:space="0" w:color="auto"/>
        <w:right w:val="none" w:sz="0" w:space="0" w:color="auto"/>
      </w:divBdr>
    </w:div>
    <w:div w:id="1431047932">
      <w:bodyDiv w:val="1"/>
      <w:marLeft w:val="0"/>
      <w:marRight w:val="0"/>
      <w:marTop w:val="0"/>
      <w:marBottom w:val="0"/>
      <w:divBdr>
        <w:top w:val="none" w:sz="0" w:space="0" w:color="auto"/>
        <w:left w:val="none" w:sz="0" w:space="0" w:color="auto"/>
        <w:bottom w:val="none" w:sz="0" w:space="0" w:color="auto"/>
        <w:right w:val="none" w:sz="0" w:space="0" w:color="auto"/>
      </w:divBdr>
    </w:div>
    <w:div w:id="1459106470">
      <w:bodyDiv w:val="1"/>
      <w:marLeft w:val="0"/>
      <w:marRight w:val="0"/>
      <w:marTop w:val="0"/>
      <w:marBottom w:val="0"/>
      <w:divBdr>
        <w:top w:val="none" w:sz="0" w:space="0" w:color="auto"/>
        <w:left w:val="none" w:sz="0" w:space="0" w:color="auto"/>
        <w:bottom w:val="none" w:sz="0" w:space="0" w:color="auto"/>
        <w:right w:val="none" w:sz="0" w:space="0" w:color="auto"/>
      </w:divBdr>
    </w:div>
    <w:div w:id="1474060458">
      <w:bodyDiv w:val="1"/>
      <w:marLeft w:val="0"/>
      <w:marRight w:val="0"/>
      <w:marTop w:val="0"/>
      <w:marBottom w:val="0"/>
      <w:divBdr>
        <w:top w:val="none" w:sz="0" w:space="0" w:color="auto"/>
        <w:left w:val="none" w:sz="0" w:space="0" w:color="auto"/>
        <w:bottom w:val="none" w:sz="0" w:space="0" w:color="auto"/>
        <w:right w:val="none" w:sz="0" w:space="0" w:color="auto"/>
      </w:divBdr>
    </w:div>
    <w:div w:id="1488325274">
      <w:bodyDiv w:val="1"/>
      <w:marLeft w:val="0"/>
      <w:marRight w:val="0"/>
      <w:marTop w:val="0"/>
      <w:marBottom w:val="0"/>
      <w:divBdr>
        <w:top w:val="none" w:sz="0" w:space="0" w:color="auto"/>
        <w:left w:val="none" w:sz="0" w:space="0" w:color="auto"/>
        <w:bottom w:val="none" w:sz="0" w:space="0" w:color="auto"/>
        <w:right w:val="none" w:sz="0" w:space="0" w:color="auto"/>
      </w:divBdr>
    </w:div>
    <w:div w:id="1493715438">
      <w:bodyDiv w:val="1"/>
      <w:marLeft w:val="0"/>
      <w:marRight w:val="0"/>
      <w:marTop w:val="0"/>
      <w:marBottom w:val="0"/>
      <w:divBdr>
        <w:top w:val="none" w:sz="0" w:space="0" w:color="auto"/>
        <w:left w:val="none" w:sz="0" w:space="0" w:color="auto"/>
        <w:bottom w:val="none" w:sz="0" w:space="0" w:color="auto"/>
        <w:right w:val="none" w:sz="0" w:space="0" w:color="auto"/>
      </w:divBdr>
    </w:div>
    <w:div w:id="1506356537">
      <w:bodyDiv w:val="1"/>
      <w:marLeft w:val="0"/>
      <w:marRight w:val="0"/>
      <w:marTop w:val="0"/>
      <w:marBottom w:val="0"/>
      <w:divBdr>
        <w:top w:val="none" w:sz="0" w:space="0" w:color="auto"/>
        <w:left w:val="none" w:sz="0" w:space="0" w:color="auto"/>
        <w:bottom w:val="none" w:sz="0" w:space="0" w:color="auto"/>
        <w:right w:val="none" w:sz="0" w:space="0" w:color="auto"/>
      </w:divBdr>
    </w:div>
    <w:div w:id="1535580207">
      <w:bodyDiv w:val="1"/>
      <w:marLeft w:val="0"/>
      <w:marRight w:val="0"/>
      <w:marTop w:val="0"/>
      <w:marBottom w:val="0"/>
      <w:divBdr>
        <w:top w:val="none" w:sz="0" w:space="0" w:color="auto"/>
        <w:left w:val="none" w:sz="0" w:space="0" w:color="auto"/>
        <w:bottom w:val="none" w:sz="0" w:space="0" w:color="auto"/>
        <w:right w:val="none" w:sz="0" w:space="0" w:color="auto"/>
      </w:divBdr>
    </w:div>
    <w:div w:id="1553686021">
      <w:bodyDiv w:val="1"/>
      <w:marLeft w:val="0"/>
      <w:marRight w:val="0"/>
      <w:marTop w:val="0"/>
      <w:marBottom w:val="0"/>
      <w:divBdr>
        <w:top w:val="none" w:sz="0" w:space="0" w:color="auto"/>
        <w:left w:val="none" w:sz="0" w:space="0" w:color="auto"/>
        <w:bottom w:val="none" w:sz="0" w:space="0" w:color="auto"/>
        <w:right w:val="none" w:sz="0" w:space="0" w:color="auto"/>
      </w:divBdr>
    </w:div>
    <w:div w:id="1562862839">
      <w:bodyDiv w:val="1"/>
      <w:marLeft w:val="0"/>
      <w:marRight w:val="0"/>
      <w:marTop w:val="0"/>
      <w:marBottom w:val="0"/>
      <w:divBdr>
        <w:top w:val="none" w:sz="0" w:space="0" w:color="auto"/>
        <w:left w:val="none" w:sz="0" w:space="0" w:color="auto"/>
        <w:bottom w:val="none" w:sz="0" w:space="0" w:color="auto"/>
        <w:right w:val="none" w:sz="0" w:space="0" w:color="auto"/>
      </w:divBdr>
    </w:div>
    <w:div w:id="1589803617">
      <w:bodyDiv w:val="1"/>
      <w:marLeft w:val="0"/>
      <w:marRight w:val="0"/>
      <w:marTop w:val="0"/>
      <w:marBottom w:val="0"/>
      <w:divBdr>
        <w:top w:val="none" w:sz="0" w:space="0" w:color="auto"/>
        <w:left w:val="none" w:sz="0" w:space="0" w:color="auto"/>
        <w:bottom w:val="none" w:sz="0" w:space="0" w:color="auto"/>
        <w:right w:val="none" w:sz="0" w:space="0" w:color="auto"/>
      </w:divBdr>
    </w:div>
    <w:div w:id="1601641206">
      <w:bodyDiv w:val="1"/>
      <w:marLeft w:val="0"/>
      <w:marRight w:val="0"/>
      <w:marTop w:val="0"/>
      <w:marBottom w:val="0"/>
      <w:divBdr>
        <w:top w:val="none" w:sz="0" w:space="0" w:color="auto"/>
        <w:left w:val="none" w:sz="0" w:space="0" w:color="auto"/>
        <w:bottom w:val="none" w:sz="0" w:space="0" w:color="auto"/>
        <w:right w:val="none" w:sz="0" w:space="0" w:color="auto"/>
      </w:divBdr>
    </w:div>
    <w:div w:id="1606882687">
      <w:bodyDiv w:val="1"/>
      <w:marLeft w:val="0"/>
      <w:marRight w:val="0"/>
      <w:marTop w:val="0"/>
      <w:marBottom w:val="0"/>
      <w:divBdr>
        <w:top w:val="none" w:sz="0" w:space="0" w:color="auto"/>
        <w:left w:val="none" w:sz="0" w:space="0" w:color="auto"/>
        <w:bottom w:val="none" w:sz="0" w:space="0" w:color="auto"/>
        <w:right w:val="none" w:sz="0" w:space="0" w:color="auto"/>
      </w:divBdr>
    </w:div>
    <w:div w:id="1619142596">
      <w:bodyDiv w:val="1"/>
      <w:marLeft w:val="0"/>
      <w:marRight w:val="0"/>
      <w:marTop w:val="0"/>
      <w:marBottom w:val="0"/>
      <w:divBdr>
        <w:top w:val="none" w:sz="0" w:space="0" w:color="auto"/>
        <w:left w:val="none" w:sz="0" w:space="0" w:color="auto"/>
        <w:bottom w:val="none" w:sz="0" w:space="0" w:color="auto"/>
        <w:right w:val="none" w:sz="0" w:space="0" w:color="auto"/>
      </w:divBdr>
    </w:div>
    <w:div w:id="1624461582">
      <w:bodyDiv w:val="1"/>
      <w:marLeft w:val="0"/>
      <w:marRight w:val="0"/>
      <w:marTop w:val="0"/>
      <w:marBottom w:val="0"/>
      <w:divBdr>
        <w:top w:val="none" w:sz="0" w:space="0" w:color="auto"/>
        <w:left w:val="none" w:sz="0" w:space="0" w:color="auto"/>
        <w:bottom w:val="none" w:sz="0" w:space="0" w:color="auto"/>
        <w:right w:val="none" w:sz="0" w:space="0" w:color="auto"/>
      </w:divBdr>
    </w:div>
    <w:div w:id="1633974794">
      <w:bodyDiv w:val="1"/>
      <w:marLeft w:val="0"/>
      <w:marRight w:val="0"/>
      <w:marTop w:val="0"/>
      <w:marBottom w:val="0"/>
      <w:divBdr>
        <w:top w:val="none" w:sz="0" w:space="0" w:color="auto"/>
        <w:left w:val="none" w:sz="0" w:space="0" w:color="auto"/>
        <w:bottom w:val="none" w:sz="0" w:space="0" w:color="auto"/>
        <w:right w:val="none" w:sz="0" w:space="0" w:color="auto"/>
      </w:divBdr>
    </w:div>
    <w:div w:id="1673289011">
      <w:bodyDiv w:val="1"/>
      <w:marLeft w:val="0"/>
      <w:marRight w:val="0"/>
      <w:marTop w:val="0"/>
      <w:marBottom w:val="0"/>
      <w:divBdr>
        <w:top w:val="none" w:sz="0" w:space="0" w:color="auto"/>
        <w:left w:val="none" w:sz="0" w:space="0" w:color="auto"/>
        <w:bottom w:val="none" w:sz="0" w:space="0" w:color="auto"/>
        <w:right w:val="none" w:sz="0" w:space="0" w:color="auto"/>
      </w:divBdr>
    </w:div>
    <w:div w:id="1708868639">
      <w:bodyDiv w:val="1"/>
      <w:marLeft w:val="0"/>
      <w:marRight w:val="0"/>
      <w:marTop w:val="0"/>
      <w:marBottom w:val="0"/>
      <w:divBdr>
        <w:top w:val="none" w:sz="0" w:space="0" w:color="auto"/>
        <w:left w:val="none" w:sz="0" w:space="0" w:color="auto"/>
        <w:bottom w:val="none" w:sz="0" w:space="0" w:color="auto"/>
        <w:right w:val="none" w:sz="0" w:space="0" w:color="auto"/>
      </w:divBdr>
    </w:div>
    <w:div w:id="1710260081">
      <w:bodyDiv w:val="1"/>
      <w:marLeft w:val="0"/>
      <w:marRight w:val="0"/>
      <w:marTop w:val="0"/>
      <w:marBottom w:val="0"/>
      <w:divBdr>
        <w:top w:val="none" w:sz="0" w:space="0" w:color="auto"/>
        <w:left w:val="none" w:sz="0" w:space="0" w:color="auto"/>
        <w:bottom w:val="none" w:sz="0" w:space="0" w:color="auto"/>
        <w:right w:val="none" w:sz="0" w:space="0" w:color="auto"/>
      </w:divBdr>
    </w:div>
    <w:div w:id="1753429188">
      <w:bodyDiv w:val="1"/>
      <w:marLeft w:val="0"/>
      <w:marRight w:val="0"/>
      <w:marTop w:val="0"/>
      <w:marBottom w:val="0"/>
      <w:divBdr>
        <w:top w:val="none" w:sz="0" w:space="0" w:color="auto"/>
        <w:left w:val="none" w:sz="0" w:space="0" w:color="auto"/>
        <w:bottom w:val="none" w:sz="0" w:space="0" w:color="auto"/>
        <w:right w:val="none" w:sz="0" w:space="0" w:color="auto"/>
      </w:divBdr>
    </w:div>
    <w:div w:id="1776244293">
      <w:bodyDiv w:val="1"/>
      <w:marLeft w:val="0"/>
      <w:marRight w:val="0"/>
      <w:marTop w:val="0"/>
      <w:marBottom w:val="0"/>
      <w:divBdr>
        <w:top w:val="none" w:sz="0" w:space="0" w:color="auto"/>
        <w:left w:val="none" w:sz="0" w:space="0" w:color="auto"/>
        <w:bottom w:val="none" w:sz="0" w:space="0" w:color="auto"/>
        <w:right w:val="none" w:sz="0" w:space="0" w:color="auto"/>
      </w:divBdr>
    </w:div>
    <w:div w:id="1804153577">
      <w:bodyDiv w:val="1"/>
      <w:marLeft w:val="0"/>
      <w:marRight w:val="0"/>
      <w:marTop w:val="0"/>
      <w:marBottom w:val="0"/>
      <w:divBdr>
        <w:top w:val="none" w:sz="0" w:space="0" w:color="auto"/>
        <w:left w:val="none" w:sz="0" w:space="0" w:color="auto"/>
        <w:bottom w:val="none" w:sz="0" w:space="0" w:color="auto"/>
        <w:right w:val="none" w:sz="0" w:space="0" w:color="auto"/>
      </w:divBdr>
    </w:div>
    <w:div w:id="1807816373">
      <w:bodyDiv w:val="1"/>
      <w:marLeft w:val="0"/>
      <w:marRight w:val="0"/>
      <w:marTop w:val="0"/>
      <w:marBottom w:val="0"/>
      <w:divBdr>
        <w:top w:val="none" w:sz="0" w:space="0" w:color="auto"/>
        <w:left w:val="none" w:sz="0" w:space="0" w:color="auto"/>
        <w:bottom w:val="none" w:sz="0" w:space="0" w:color="auto"/>
        <w:right w:val="none" w:sz="0" w:space="0" w:color="auto"/>
      </w:divBdr>
    </w:div>
    <w:div w:id="1843737468">
      <w:bodyDiv w:val="1"/>
      <w:marLeft w:val="0"/>
      <w:marRight w:val="0"/>
      <w:marTop w:val="0"/>
      <w:marBottom w:val="0"/>
      <w:divBdr>
        <w:top w:val="none" w:sz="0" w:space="0" w:color="auto"/>
        <w:left w:val="none" w:sz="0" w:space="0" w:color="auto"/>
        <w:bottom w:val="none" w:sz="0" w:space="0" w:color="auto"/>
        <w:right w:val="none" w:sz="0" w:space="0" w:color="auto"/>
      </w:divBdr>
    </w:div>
    <w:div w:id="1866286106">
      <w:bodyDiv w:val="1"/>
      <w:marLeft w:val="0"/>
      <w:marRight w:val="0"/>
      <w:marTop w:val="0"/>
      <w:marBottom w:val="0"/>
      <w:divBdr>
        <w:top w:val="none" w:sz="0" w:space="0" w:color="auto"/>
        <w:left w:val="none" w:sz="0" w:space="0" w:color="auto"/>
        <w:bottom w:val="none" w:sz="0" w:space="0" w:color="auto"/>
        <w:right w:val="none" w:sz="0" w:space="0" w:color="auto"/>
      </w:divBdr>
    </w:div>
    <w:div w:id="1883208650">
      <w:bodyDiv w:val="1"/>
      <w:marLeft w:val="0"/>
      <w:marRight w:val="0"/>
      <w:marTop w:val="0"/>
      <w:marBottom w:val="0"/>
      <w:divBdr>
        <w:top w:val="none" w:sz="0" w:space="0" w:color="auto"/>
        <w:left w:val="none" w:sz="0" w:space="0" w:color="auto"/>
        <w:bottom w:val="none" w:sz="0" w:space="0" w:color="auto"/>
        <w:right w:val="none" w:sz="0" w:space="0" w:color="auto"/>
      </w:divBdr>
    </w:div>
    <w:div w:id="1915897749">
      <w:bodyDiv w:val="1"/>
      <w:marLeft w:val="0"/>
      <w:marRight w:val="0"/>
      <w:marTop w:val="0"/>
      <w:marBottom w:val="0"/>
      <w:divBdr>
        <w:top w:val="none" w:sz="0" w:space="0" w:color="auto"/>
        <w:left w:val="none" w:sz="0" w:space="0" w:color="auto"/>
        <w:bottom w:val="none" w:sz="0" w:space="0" w:color="auto"/>
        <w:right w:val="none" w:sz="0" w:space="0" w:color="auto"/>
      </w:divBdr>
    </w:div>
    <w:div w:id="1948610216">
      <w:bodyDiv w:val="1"/>
      <w:marLeft w:val="0"/>
      <w:marRight w:val="0"/>
      <w:marTop w:val="0"/>
      <w:marBottom w:val="0"/>
      <w:divBdr>
        <w:top w:val="none" w:sz="0" w:space="0" w:color="auto"/>
        <w:left w:val="none" w:sz="0" w:space="0" w:color="auto"/>
        <w:bottom w:val="none" w:sz="0" w:space="0" w:color="auto"/>
        <w:right w:val="none" w:sz="0" w:space="0" w:color="auto"/>
      </w:divBdr>
    </w:div>
    <w:div w:id="2002809771">
      <w:bodyDiv w:val="1"/>
      <w:marLeft w:val="0"/>
      <w:marRight w:val="0"/>
      <w:marTop w:val="0"/>
      <w:marBottom w:val="0"/>
      <w:divBdr>
        <w:top w:val="none" w:sz="0" w:space="0" w:color="auto"/>
        <w:left w:val="none" w:sz="0" w:space="0" w:color="auto"/>
        <w:bottom w:val="none" w:sz="0" w:space="0" w:color="auto"/>
        <w:right w:val="none" w:sz="0" w:space="0" w:color="auto"/>
      </w:divBdr>
    </w:div>
    <w:div w:id="2004123100">
      <w:bodyDiv w:val="1"/>
      <w:marLeft w:val="0"/>
      <w:marRight w:val="0"/>
      <w:marTop w:val="0"/>
      <w:marBottom w:val="0"/>
      <w:divBdr>
        <w:top w:val="none" w:sz="0" w:space="0" w:color="auto"/>
        <w:left w:val="none" w:sz="0" w:space="0" w:color="auto"/>
        <w:bottom w:val="none" w:sz="0" w:space="0" w:color="auto"/>
        <w:right w:val="none" w:sz="0" w:space="0" w:color="auto"/>
      </w:divBdr>
    </w:div>
    <w:div w:id="2030137012">
      <w:bodyDiv w:val="1"/>
      <w:marLeft w:val="0"/>
      <w:marRight w:val="0"/>
      <w:marTop w:val="0"/>
      <w:marBottom w:val="0"/>
      <w:divBdr>
        <w:top w:val="none" w:sz="0" w:space="0" w:color="auto"/>
        <w:left w:val="none" w:sz="0" w:space="0" w:color="auto"/>
        <w:bottom w:val="none" w:sz="0" w:space="0" w:color="auto"/>
        <w:right w:val="none" w:sz="0" w:space="0" w:color="auto"/>
      </w:divBdr>
    </w:div>
    <w:div w:id="2044163089">
      <w:bodyDiv w:val="1"/>
      <w:marLeft w:val="0"/>
      <w:marRight w:val="0"/>
      <w:marTop w:val="0"/>
      <w:marBottom w:val="0"/>
      <w:divBdr>
        <w:top w:val="none" w:sz="0" w:space="0" w:color="auto"/>
        <w:left w:val="none" w:sz="0" w:space="0" w:color="auto"/>
        <w:bottom w:val="none" w:sz="0" w:space="0" w:color="auto"/>
        <w:right w:val="none" w:sz="0" w:space="0" w:color="auto"/>
      </w:divBdr>
    </w:div>
    <w:div w:id="2059427449">
      <w:bodyDiv w:val="1"/>
      <w:marLeft w:val="0"/>
      <w:marRight w:val="0"/>
      <w:marTop w:val="0"/>
      <w:marBottom w:val="0"/>
      <w:divBdr>
        <w:top w:val="none" w:sz="0" w:space="0" w:color="auto"/>
        <w:left w:val="none" w:sz="0" w:space="0" w:color="auto"/>
        <w:bottom w:val="none" w:sz="0" w:space="0" w:color="auto"/>
        <w:right w:val="none" w:sz="0" w:space="0" w:color="auto"/>
      </w:divBdr>
    </w:div>
    <w:div w:id="2108573660">
      <w:bodyDiv w:val="1"/>
      <w:marLeft w:val="0"/>
      <w:marRight w:val="0"/>
      <w:marTop w:val="0"/>
      <w:marBottom w:val="0"/>
      <w:divBdr>
        <w:top w:val="none" w:sz="0" w:space="0" w:color="auto"/>
        <w:left w:val="none" w:sz="0" w:space="0" w:color="auto"/>
        <w:bottom w:val="none" w:sz="0" w:space="0" w:color="auto"/>
        <w:right w:val="none" w:sz="0" w:space="0" w:color="auto"/>
      </w:divBdr>
    </w:div>
    <w:div w:id="2116829734">
      <w:bodyDiv w:val="1"/>
      <w:marLeft w:val="0"/>
      <w:marRight w:val="0"/>
      <w:marTop w:val="0"/>
      <w:marBottom w:val="0"/>
      <w:divBdr>
        <w:top w:val="none" w:sz="0" w:space="0" w:color="auto"/>
        <w:left w:val="none" w:sz="0" w:space="0" w:color="auto"/>
        <w:bottom w:val="none" w:sz="0" w:space="0" w:color="auto"/>
        <w:right w:val="none" w:sz="0" w:space="0" w:color="auto"/>
      </w:divBdr>
    </w:div>
    <w:div w:id="2123643175">
      <w:bodyDiv w:val="1"/>
      <w:marLeft w:val="0"/>
      <w:marRight w:val="0"/>
      <w:marTop w:val="0"/>
      <w:marBottom w:val="0"/>
      <w:divBdr>
        <w:top w:val="none" w:sz="0" w:space="0" w:color="auto"/>
        <w:left w:val="none" w:sz="0" w:space="0" w:color="auto"/>
        <w:bottom w:val="none" w:sz="0" w:space="0" w:color="auto"/>
        <w:right w:val="none" w:sz="0" w:space="0" w:color="auto"/>
      </w:divBdr>
    </w:div>
    <w:div w:id="2132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9302-CE1D-4D6E-9127-3A931BA8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76</Pages>
  <Words>31628</Words>
  <Characters>180283</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Anadolubank</vt:lpstr>
    </vt:vector>
  </TitlesOfParts>
  <LinksUpToDate>false</LinksUpToDate>
  <CharactersWithSpaces>211489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